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153"/>
        <w:gridCol w:w="423"/>
        <w:gridCol w:w="1557"/>
        <w:gridCol w:w="286"/>
        <w:gridCol w:w="1802"/>
      </w:tblGrid>
      <w:tr w:rsidR="00DB5A10" w:rsidRPr="00DB5A10" w14:paraId="350C6CA1" w14:textId="77777777" w:rsidTr="008A03DC">
        <w:trPr>
          <w:trHeight w:val="614"/>
          <w:jc w:val="center"/>
        </w:trPr>
        <w:tc>
          <w:tcPr>
            <w:tcW w:w="9221" w:type="dxa"/>
            <w:gridSpan w:val="5"/>
          </w:tcPr>
          <w:p w14:paraId="1E2964CA"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b/>
                <w:color w:val="auto"/>
                <w:sz w:val="22"/>
                <w:szCs w:val="22"/>
              </w:rPr>
              <w:t>For completion by the student</w:t>
            </w:r>
            <w:r w:rsidRPr="00DB5A10">
              <w:rPr>
                <w:rFonts w:asciiTheme="majorHAnsi" w:hAnsiTheme="majorHAnsi" w:cstheme="majorHAnsi"/>
                <w:color w:val="auto"/>
                <w:sz w:val="22"/>
                <w:szCs w:val="22"/>
              </w:rPr>
              <w:t>:</w:t>
            </w:r>
          </w:p>
        </w:tc>
      </w:tr>
      <w:tr w:rsidR="00DB5A10" w:rsidRPr="00DB5A10" w14:paraId="063046C4" w14:textId="77777777" w:rsidTr="008A03DC">
        <w:trPr>
          <w:trHeight w:val="718"/>
          <w:jc w:val="center"/>
        </w:trPr>
        <w:tc>
          <w:tcPr>
            <w:tcW w:w="9221" w:type="dxa"/>
            <w:gridSpan w:val="5"/>
          </w:tcPr>
          <w:p w14:paraId="38B02EC3"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 xml:space="preserve">Student Name:   </w:t>
            </w:r>
            <w:r w:rsidRPr="00B233A9">
              <w:rPr>
                <w:rFonts w:asciiTheme="majorHAnsi" w:hAnsiTheme="majorHAnsi" w:cstheme="majorHAnsi"/>
                <w:b/>
                <w:bCs/>
                <w:color w:val="auto"/>
                <w:sz w:val="22"/>
                <w:szCs w:val="22"/>
              </w:rPr>
              <w:t>Paul Flagg</w:t>
            </w:r>
          </w:p>
          <w:p w14:paraId="59FEB340"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p>
          <w:p w14:paraId="1B2F71DF"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 xml:space="preserve">Student </w:t>
            </w:r>
            <w:r w:rsidRPr="00DB5A10">
              <w:rPr>
                <w:rFonts w:asciiTheme="majorHAnsi" w:hAnsiTheme="majorHAnsi" w:cstheme="majorHAnsi"/>
                <w:b/>
                <w:bCs/>
                <w:color w:val="auto"/>
                <w:sz w:val="22"/>
                <w:szCs w:val="22"/>
                <w:u w:val="single"/>
              </w:rPr>
              <w:t>University</w:t>
            </w:r>
            <w:r w:rsidRPr="00DB5A10">
              <w:rPr>
                <w:rFonts w:asciiTheme="majorHAnsi" w:hAnsiTheme="majorHAnsi" w:cstheme="majorHAnsi"/>
                <w:color w:val="auto"/>
                <w:sz w:val="22"/>
                <w:szCs w:val="22"/>
              </w:rPr>
              <w:t xml:space="preserve"> Email:   </w:t>
            </w:r>
            <w:r w:rsidRPr="00B233A9">
              <w:rPr>
                <w:rFonts w:asciiTheme="majorHAnsi" w:hAnsiTheme="majorHAnsi" w:cstheme="majorHAnsi"/>
                <w:b/>
                <w:bCs/>
                <w:color w:val="auto"/>
                <w:sz w:val="22"/>
                <w:szCs w:val="22"/>
              </w:rPr>
              <w:t>2317605@student.uwtsd.ac.uk</w:t>
            </w:r>
          </w:p>
        </w:tc>
      </w:tr>
      <w:tr w:rsidR="00DB5A10" w:rsidRPr="00DB5A10" w14:paraId="524D993F" w14:textId="77777777" w:rsidTr="008A03DC">
        <w:trPr>
          <w:trHeight w:val="849"/>
          <w:jc w:val="center"/>
        </w:trPr>
        <w:tc>
          <w:tcPr>
            <w:tcW w:w="5153" w:type="dxa"/>
          </w:tcPr>
          <w:p w14:paraId="05177D03"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 xml:space="preserve">Module code:   </w:t>
            </w:r>
            <w:r w:rsidRPr="00B233A9">
              <w:rPr>
                <w:rFonts w:asciiTheme="majorHAnsi" w:hAnsiTheme="majorHAnsi" w:cstheme="majorHAnsi"/>
                <w:b/>
                <w:bCs/>
                <w:color w:val="auto"/>
                <w:sz w:val="22"/>
                <w:szCs w:val="22"/>
              </w:rPr>
              <w:t>HPCA7015</w:t>
            </w:r>
          </w:p>
          <w:p w14:paraId="71238B38"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p>
          <w:p w14:paraId="7BA0C6D8"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Module title:</w:t>
            </w:r>
            <w:r w:rsidRPr="00DB5A10">
              <w:rPr>
                <w:rFonts w:asciiTheme="majorHAnsi" w:hAnsiTheme="majorHAnsi" w:cstheme="majorHAnsi"/>
                <w:color w:val="auto"/>
              </w:rPr>
              <w:t xml:space="preserve">   </w:t>
            </w:r>
            <w:r w:rsidRPr="00B233A9">
              <w:rPr>
                <w:rFonts w:asciiTheme="majorHAnsi" w:hAnsiTheme="majorHAnsi" w:cstheme="majorHAnsi"/>
                <w:b/>
                <w:bCs/>
                <w:color w:val="auto"/>
                <w:sz w:val="22"/>
                <w:szCs w:val="22"/>
              </w:rPr>
              <w:t>Foundations in Cultural Astronomy &amp; Astrology</w:t>
            </w:r>
          </w:p>
          <w:p w14:paraId="61F95510"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p>
          <w:p w14:paraId="354125BF"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p>
        </w:tc>
        <w:tc>
          <w:tcPr>
            <w:tcW w:w="2266" w:type="dxa"/>
            <w:gridSpan w:val="3"/>
          </w:tcPr>
          <w:p w14:paraId="1F51EF8C"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Student ID number:</w:t>
            </w:r>
          </w:p>
          <w:p w14:paraId="255F9B90" w14:textId="77777777" w:rsidR="00DB5A10" w:rsidRPr="00B233A9" w:rsidRDefault="00DB5A10" w:rsidP="00B77DF2">
            <w:pPr>
              <w:pStyle w:val="NormalWeb"/>
              <w:spacing w:before="0" w:beforeAutospacing="0" w:after="0" w:afterAutospacing="0"/>
              <w:ind w:right="34"/>
              <w:rPr>
                <w:rFonts w:asciiTheme="majorHAnsi" w:hAnsiTheme="majorHAnsi" w:cstheme="majorHAnsi"/>
                <w:b/>
                <w:bCs/>
                <w:color w:val="auto"/>
                <w:sz w:val="22"/>
                <w:szCs w:val="22"/>
              </w:rPr>
            </w:pPr>
            <w:r w:rsidRPr="00B233A9">
              <w:rPr>
                <w:rFonts w:asciiTheme="majorHAnsi" w:hAnsiTheme="majorHAnsi" w:cstheme="majorHAnsi"/>
                <w:b/>
                <w:bCs/>
                <w:color w:val="auto"/>
                <w:sz w:val="22"/>
                <w:szCs w:val="22"/>
              </w:rPr>
              <w:t>2317605</w:t>
            </w:r>
          </w:p>
        </w:tc>
        <w:tc>
          <w:tcPr>
            <w:tcW w:w="1802" w:type="dxa"/>
          </w:tcPr>
          <w:p w14:paraId="5FDFA4A6"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Educational support needs:</w:t>
            </w:r>
          </w:p>
          <w:p w14:paraId="21BC5D22" w14:textId="77777777" w:rsidR="00DB5A10" w:rsidRPr="00B233A9" w:rsidRDefault="00DB5A10" w:rsidP="00B77DF2">
            <w:pPr>
              <w:pStyle w:val="NormalWeb"/>
              <w:spacing w:before="0" w:beforeAutospacing="0" w:after="0" w:afterAutospacing="0"/>
              <w:ind w:right="34"/>
              <w:rPr>
                <w:rFonts w:asciiTheme="majorHAnsi" w:hAnsiTheme="majorHAnsi" w:cstheme="majorHAnsi"/>
                <w:b/>
                <w:bCs/>
                <w:color w:val="auto"/>
                <w:sz w:val="22"/>
                <w:szCs w:val="22"/>
              </w:rPr>
            </w:pPr>
            <w:r w:rsidRPr="00B233A9">
              <w:rPr>
                <w:rFonts w:asciiTheme="majorHAnsi" w:hAnsiTheme="majorHAnsi" w:cstheme="majorHAnsi"/>
                <w:b/>
                <w:bCs/>
                <w:color w:val="auto"/>
                <w:sz w:val="22"/>
                <w:szCs w:val="22"/>
              </w:rPr>
              <w:t>No</w:t>
            </w:r>
          </w:p>
        </w:tc>
      </w:tr>
      <w:tr w:rsidR="00DB5A10" w:rsidRPr="00DB5A10" w14:paraId="3423D8E7" w14:textId="77777777" w:rsidTr="008A03DC">
        <w:trPr>
          <w:trHeight w:val="1139"/>
          <w:jc w:val="center"/>
        </w:trPr>
        <w:tc>
          <w:tcPr>
            <w:tcW w:w="9221" w:type="dxa"/>
            <w:gridSpan w:val="5"/>
          </w:tcPr>
          <w:p w14:paraId="3BA3E77A" w14:textId="64343CAA" w:rsidR="00DB5A10" w:rsidRPr="00DB5A10" w:rsidRDefault="00DB5A10" w:rsidP="00DB5A10">
            <w:pPr>
              <w:rPr>
                <w:rFonts w:asciiTheme="majorHAnsi" w:hAnsiTheme="majorHAnsi" w:cstheme="majorHAnsi"/>
                <w:sz w:val="22"/>
                <w:szCs w:val="22"/>
                <w:lang w:val="en-GB"/>
              </w:rPr>
            </w:pPr>
            <w:r w:rsidRPr="00DB5A10">
              <w:rPr>
                <w:rFonts w:asciiTheme="majorHAnsi" w:hAnsiTheme="majorHAnsi" w:cstheme="majorHAnsi"/>
                <w:sz w:val="22"/>
                <w:szCs w:val="22"/>
                <w:lang w:val="en-GB"/>
              </w:rPr>
              <w:t xml:space="preserve">Assignment title:   </w:t>
            </w:r>
            <w:r w:rsidRPr="00DB5A10">
              <w:rPr>
                <w:rFonts w:asciiTheme="majorHAnsi" w:hAnsiTheme="majorHAnsi" w:cstheme="majorHAnsi"/>
                <w:b/>
                <w:bCs/>
                <w:sz w:val="22"/>
                <w:szCs w:val="22"/>
                <w:lang w:val="en-GB"/>
              </w:rPr>
              <w:t>A 3,500</w:t>
            </w:r>
            <w:r w:rsidR="00390ACA">
              <w:rPr>
                <w:rFonts w:asciiTheme="majorHAnsi" w:hAnsiTheme="majorHAnsi" w:cstheme="majorHAnsi"/>
                <w:b/>
                <w:bCs/>
                <w:sz w:val="22"/>
                <w:szCs w:val="22"/>
                <w:lang w:val="en-GB"/>
              </w:rPr>
              <w:t>-</w:t>
            </w:r>
            <w:r w:rsidRPr="00DB5A10">
              <w:rPr>
                <w:rFonts w:asciiTheme="majorHAnsi" w:hAnsiTheme="majorHAnsi" w:cstheme="majorHAnsi"/>
                <w:b/>
                <w:bCs/>
                <w:sz w:val="22"/>
                <w:szCs w:val="22"/>
                <w:lang w:val="en-GB"/>
              </w:rPr>
              <w:t>word essay written on a topic within the subject area—</w:t>
            </w:r>
            <w:r w:rsidRPr="00DB5A10">
              <w:rPr>
                <w:rFonts w:asciiTheme="majorHAnsi" w:hAnsiTheme="majorHAnsi" w:cstheme="majorHAnsi"/>
                <w:b/>
                <w:bCs/>
                <w:i/>
                <w:iCs/>
                <w:sz w:val="22"/>
                <w:szCs w:val="22"/>
                <w:lang w:val="en-GB"/>
              </w:rPr>
              <w:t>Discuss how classical notions of soul are reflected in astrology</w:t>
            </w:r>
          </w:p>
          <w:p w14:paraId="19F4030C" w14:textId="77777777" w:rsidR="00DB5A10" w:rsidRPr="00DB5A10" w:rsidRDefault="00DB5A10" w:rsidP="00DB5A10">
            <w:pPr>
              <w:pStyle w:val="NormalWeb"/>
              <w:spacing w:before="0" w:beforeAutospacing="0" w:after="0" w:afterAutospacing="0"/>
              <w:ind w:right="34"/>
              <w:rPr>
                <w:rFonts w:asciiTheme="majorHAnsi" w:hAnsiTheme="majorHAnsi" w:cstheme="majorHAnsi"/>
                <w:color w:val="auto"/>
                <w:sz w:val="22"/>
                <w:szCs w:val="22"/>
              </w:rPr>
            </w:pPr>
          </w:p>
          <w:p w14:paraId="4125A107" w14:textId="77777777" w:rsidR="00DB5A10" w:rsidRPr="00DB5A10" w:rsidRDefault="00DB5A10" w:rsidP="00DB5A10">
            <w:pPr>
              <w:pStyle w:val="NormalWeb"/>
              <w:spacing w:before="0" w:beforeAutospacing="0" w:after="0" w:afterAutospacing="0"/>
              <w:ind w:right="34"/>
              <w:rPr>
                <w:rFonts w:asciiTheme="majorHAnsi" w:hAnsiTheme="majorHAnsi" w:cstheme="majorHAnsi"/>
                <w:color w:val="auto"/>
                <w:sz w:val="22"/>
                <w:szCs w:val="22"/>
              </w:rPr>
            </w:pPr>
          </w:p>
          <w:p w14:paraId="741DBE8B" w14:textId="5B9F4FD3" w:rsidR="00DB5A10" w:rsidRPr="00DB5A10" w:rsidRDefault="00DB5A10" w:rsidP="00DB5A10">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 xml:space="preserve">Assignment due date:   </w:t>
            </w:r>
            <w:r w:rsidRPr="00DB5A10">
              <w:rPr>
                <w:rFonts w:asciiTheme="majorHAnsi" w:hAnsiTheme="majorHAnsi" w:cstheme="majorHAnsi"/>
                <w:b/>
                <w:bCs/>
                <w:color w:val="auto"/>
                <w:sz w:val="22"/>
                <w:szCs w:val="22"/>
              </w:rPr>
              <w:t>4 January 2024</w:t>
            </w:r>
          </w:p>
        </w:tc>
      </w:tr>
      <w:tr w:rsidR="00DB5A10" w:rsidRPr="00DB5A10" w14:paraId="12675CEA" w14:textId="77777777" w:rsidTr="008A03DC">
        <w:trPr>
          <w:trHeight w:val="978"/>
          <w:jc w:val="center"/>
        </w:trPr>
        <w:tc>
          <w:tcPr>
            <w:tcW w:w="9221" w:type="dxa"/>
            <w:gridSpan w:val="5"/>
            <w:tcBorders>
              <w:bottom w:val="single" w:sz="4" w:space="0" w:color="000000" w:themeColor="text1"/>
            </w:tcBorders>
          </w:tcPr>
          <w:p w14:paraId="5E44D9E0" w14:textId="77777777" w:rsidR="00DB5A10" w:rsidRPr="00DB5A10" w:rsidRDefault="00DB5A10" w:rsidP="00B77DF2">
            <w:pPr>
              <w:rPr>
                <w:rFonts w:asciiTheme="majorHAnsi" w:hAnsiTheme="majorHAnsi" w:cstheme="majorHAnsi"/>
                <w:sz w:val="22"/>
                <w:szCs w:val="22"/>
                <w:lang w:val="en-GB"/>
              </w:rPr>
            </w:pPr>
            <w:r w:rsidRPr="00DB5A10">
              <w:rPr>
                <w:rFonts w:asciiTheme="majorHAnsi" w:hAnsiTheme="majorHAnsi" w:cstheme="majorHAnsi"/>
                <w:sz w:val="22"/>
                <w:szCs w:val="22"/>
                <w:lang w:val="en-GB"/>
              </w:rPr>
              <w:t>This assignment is for the       1</w:t>
            </w:r>
            <w:r w:rsidRPr="00DB5A10">
              <w:rPr>
                <w:rFonts w:asciiTheme="majorHAnsi" w:hAnsiTheme="majorHAnsi" w:cstheme="majorHAnsi"/>
                <w:sz w:val="22"/>
                <w:szCs w:val="22"/>
                <w:vertAlign w:val="superscript"/>
                <w:lang w:val="en-GB"/>
              </w:rPr>
              <w:t xml:space="preserve">st </w:t>
            </w:r>
            <w:r w:rsidRPr="00DB5A10">
              <w:rPr>
                <w:rFonts w:asciiTheme="majorHAnsi" w:hAnsiTheme="majorHAnsi" w:cstheme="majorHAnsi"/>
                <w:sz w:val="22"/>
                <w:szCs w:val="22"/>
                <w:lang w:val="en-GB"/>
              </w:rPr>
              <w:fldChar w:fldCharType="begin">
                <w:ffData>
                  <w:name w:val="Check13"/>
                  <w:enabled/>
                  <w:calcOnExit w:val="0"/>
                  <w:checkBox>
                    <w:sizeAuto/>
                    <w:default w:val="0"/>
                  </w:checkBox>
                </w:ffData>
              </w:fldChar>
            </w:r>
            <w:r w:rsidRPr="00DB5A10">
              <w:rPr>
                <w:rFonts w:asciiTheme="majorHAnsi" w:hAnsiTheme="majorHAnsi" w:cstheme="majorHAnsi"/>
                <w:sz w:val="22"/>
                <w:szCs w:val="22"/>
                <w:lang w:val="en-GB"/>
              </w:rPr>
              <w:instrText xml:space="preserve"> FORMCHECKBOX </w:instrText>
            </w:r>
            <w:r w:rsidRPr="00DB5A10">
              <w:rPr>
                <w:rFonts w:asciiTheme="majorHAnsi" w:hAnsiTheme="majorHAnsi" w:cstheme="majorHAnsi"/>
                <w:sz w:val="22"/>
                <w:szCs w:val="22"/>
                <w:lang w:val="en-GB"/>
              </w:rPr>
            </w:r>
            <w:r w:rsidRPr="00DB5A10">
              <w:rPr>
                <w:rFonts w:asciiTheme="majorHAnsi" w:hAnsiTheme="majorHAnsi" w:cstheme="majorHAnsi"/>
                <w:sz w:val="22"/>
                <w:szCs w:val="22"/>
                <w:lang w:val="en-GB"/>
              </w:rPr>
              <w:fldChar w:fldCharType="separate"/>
            </w:r>
            <w:r w:rsidRPr="00DB5A10">
              <w:rPr>
                <w:rFonts w:asciiTheme="majorHAnsi" w:hAnsiTheme="majorHAnsi" w:cstheme="majorHAnsi"/>
                <w:sz w:val="22"/>
                <w:szCs w:val="22"/>
                <w:lang w:val="en-GB"/>
              </w:rPr>
              <w:fldChar w:fldCharType="end"/>
            </w:r>
            <w:r w:rsidRPr="00DB5A10">
              <w:rPr>
                <w:rFonts w:asciiTheme="majorHAnsi" w:hAnsiTheme="majorHAnsi" w:cstheme="majorHAnsi"/>
                <w:sz w:val="22"/>
                <w:szCs w:val="22"/>
                <w:lang w:val="en-GB"/>
              </w:rPr>
              <w:t xml:space="preserve">    2</w:t>
            </w:r>
            <w:r w:rsidRPr="00DB5A10">
              <w:rPr>
                <w:rFonts w:asciiTheme="majorHAnsi" w:hAnsiTheme="majorHAnsi" w:cstheme="majorHAnsi"/>
                <w:sz w:val="22"/>
                <w:szCs w:val="22"/>
                <w:vertAlign w:val="superscript"/>
                <w:lang w:val="en-GB"/>
              </w:rPr>
              <w:t>nd</w:t>
            </w:r>
            <w:r w:rsidRPr="00DB5A10">
              <w:rPr>
                <w:rFonts w:asciiTheme="majorHAnsi" w:hAnsiTheme="majorHAnsi" w:cstheme="majorHAnsi"/>
                <w:sz w:val="22"/>
                <w:szCs w:val="22"/>
                <w:lang w:val="en-GB"/>
              </w:rPr>
              <w:t xml:space="preserve">  </w:t>
            </w:r>
            <w:r w:rsidRPr="00DB5A10">
              <w:rPr>
                <w:rFonts w:asciiTheme="majorHAnsi" w:hAnsiTheme="majorHAnsi" w:cstheme="majorHAnsi"/>
                <w:sz w:val="22"/>
                <w:szCs w:val="22"/>
                <w:lang w:val="en-GB"/>
              </w:rPr>
              <w:fldChar w:fldCharType="begin">
                <w:ffData>
                  <w:name w:val="Check14"/>
                  <w:enabled/>
                  <w:calcOnExit w:val="0"/>
                  <w:checkBox>
                    <w:sizeAuto/>
                    <w:default w:val="0"/>
                  </w:checkBox>
                </w:ffData>
              </w:fldChar>
            </w:r>
            <w:r w:rsidRPr="00DB5A10">
              <w:rPr>
                <w:rFonts w:asciiTheme="majorHAnsi" w:hAnsiTheme="majorHAnsi" w:cstheme="majorHAnsi"/>
                <w:sz w:val="22"/>
                <w:szCs w:val="22"/>
                <w:lang w:val="en-GB"/>
              </w:rPr>
              <w:instrText xml:space="preserve"> FORMCHECKBOX </w:instrText>
            </w:r>
            <w:r w:rsidRPr="00DB5A10">
              <w:rPr>
                <w:rFonts w:asciiTheme="majorHAnsi" w:hAnsiTheme="majorHAnsi" w:cstheme="majorHAnsi"/>
                <w:sz w:val="22"/>
                <w:szCs w:val="22"/>
                <w:lang w:val="en-GB"/>
              </w:rPr>
            </w:r>
            <w:r w:rsidRPr="00DB5A10">
              <w:rPr>
                <w:rFonts w:asciiTheme="majorHAnsi" w:hAnsiTheme="majorHAnsi" w:cstheme="majorHAnsi"/>
                <w:sz w:val="22"/>
                <w:szCs w:val="22"/>
                <w:lang w:val="en-GB"/>
              </w:rPr>
              <w:fldChar w:fldCharType="separate"/>
            </w:r>
            <w:r w:rsidRPr="00DB5A10">
              <w:rPr>
                <w:rFonts w:asciiTheme="majorHAnsi" w:hAnsiTheme="majorHAnsi" w:cstheme="majorHAnsi"/>
                <w:sz w:val="22"/>
                <w:szCs w:val="22"/>
                <w:lang w:val="en-GB"/>
              </w:rPr>
              <w:fldChar w:fldCharType="end"/>
            </w:r>
            <w:r w:rsidRPr="00DB5A10">
              <w:rPr>
                <w:rFonts w:asciiTheme="majorHAnsi" w:hAnsiTheme="majorHAnsi" w:cstheme="majorHAnsi"/>
                <w:sz w:val="22"/>
                <w:szCs w:val="22"/>
                <w:lang w:val="en-GB"/>
              </w:rPr>
              <w:t xml:space="preserve">     3</w:t>
            </w:r>
            <w:r w:rsidRPr="00DB5A10">
              <w:rPr>
                <w:rFonts w:asciiTheme="majorHAnsi" w:hAnsiTheme="majorHAnsi" w:cstheme="majorHAnsi"/>
                <w:sz w:val="22"/>
                <w:szCs w:val="22"/>
                <w:vertAlign w:val="superscript"/>
                <w:lang w:val="en-GB"/>
              </w:rPr>
              <w:t>rd</w:t>
            </w:r>
            <w:r w:rsidRPr="00DB5A10">
              <w:rPr>
                <w:rFonts w:asciiTheme="majorHAnsi" w:hAnsiTheme="majorHAnsi" w:cstheme="majorHAnsi"/>
                <w:sz w:val="22"/>
                <w:szCs w:val="22"/>
                <w:lang w:val="en-GB"/>
              </w:rPr>
              <w:t xml:space="preserve">  </w:t>
            </w:r>
            <w:r w:rsidRPr="00DB5A10">
              <w:rPr>
                <w:rFonts w:asciiTheme="majorHAnsi" w:hAnsiTheme="majorHAnsi" w:cstheme="majorHAnsi"/>
                <w:sz w:val="22"/>
                <w:szCs w:val="22"/>
                <w:lang w:val="en-GB"/>
              </w:rPr>
              <w:fldChar w:fldCharType="begin">
                <w:ffData>
                  <w:name w:val="Check15"/>
                  <w:enabled/>
                  <w:calcOnExit w:val="0"/>
                  <w:checkBox>
                    <w:sizeAuto/>
                    <w:default w:val="0"/>
                  </w:checkBox>
                </w:ffData>
              </w:fldChar>
            </w:r>
            <w:r w:rsidRPr="00DB5A10">
              <w:rPr>
                <w:rFonts w:asciiTheme="majorHAnsi" w:hAnsiTheme="majorHAnsi" w:cstheme="majorHAnsi"/>
                <w:sz w:val="22"/>
                <w:szCs w:val="22"/>
                <w:lang w:val="en-GB"/>
              </w:rPr>
              <w:instrText xml:space="preserve"> FORMCHECKBOX </w:instrText>
            </w:r>
            <w:r w:rsidRPr="00DB5A10">
              <w:rPr>
                <w:rFonts w:asciiTheme="majorHAnsi" w:hAnsiTheme="majorHAnsi" w:cstheme="majorHAnsi"/>
                <w:sz w:val="22"/>
                <w:szCs w:val="22"/>
                <w:lang w:val="en-GB"/>
              </w:rPr>
            </w:r>
            <w:r w:rsidRPr="00DB5A10">
              <w:rPr>
                <w:rFonts w:asciiTheme="majorHAnsi" w:hAnsiTheme="majorHAnsi" w:cstheme="majorHAnsi"/>
                <w:sz w:val="22"/>
                <w:szCs w:val="22"/>
                <w:lang w:val="en-GB"/>
              </w:rPr>
              <w:fldChar w:fldCharType="separate"/>
            </w:r>
            <w:r w:rsidRPr="00DB5A10">
              <w:rPr>
                <w:rFonts w:asciiTheme="majorHAnsi" w:hAnsiTheme="majorHAnsi" w:cstheme="majorHAnsi"/>
                <w:sz w:val="22"/>
                <w:szCs w:val="22"/>
                <w:lang w:val="en-GB"/>
              </w:rPr>
              <w:fldChar w:fldCharType="end"/>
            </w:r>
            <w:r w:rsidRPr="00DB5A10">
              <w:rPr>
                <w:rFonts w:asciiTheme="majorHAnsi" w:hAnsiTheme="majorHAnsi" w:cstheme="majorHAnsi"/>
                <w:sz w:val="22"/>
                <w:szCs w:val="22"/>
                <w:lang w:val="en-GB"/>
              </w:rPr>
              <w:t xml:space="preserve">      4</w:t>
            </w:r>
            <w:r w:rsidRPr="00DB5A10">
              <w:rPr>
                <w:rFonts w:asciiTheme="majorHAnsi" w:hAnsiTheme="majorHAnsi" w:cstheme="majorHAnsi"/>
                <w:sz w:val="22"/>
                <w:szCs w:val="22"/>
                <w:vertAlign w:val="superscript"/>
                <w:lang w:val="en-GB"/>
              </w:rPr>
              <w:t>th</w:t>
            </w:r>
            <w:r w:rsidRPr="00DB5A10">
              <w:rPr>
                <w:rFonts w:asciiTheme="majorHAnsi" w:hAnsiTheme="majorHAnsi" w:cstheme="majorHAnsi"/>
                <w:sz w:val="22"/>
                <w:szCs w:val="22"/>
                <w:lang w:val="en-GB"/>
              </w:rPr>
              <w:t xml:space="preserve"> </w:t>
            </w:r>
            <w:r w:rsidRPr="00DB5A10">
              <w:rPr>
                <w:rFonts w:asciiTheme="majorHAnsi" w:hAnsiTheme="majorHAnsi" w:cstheme="majorHAnsi"/>
                <w:sz w:val="22"/>
                <w:szCs w:val="22"/>
                <w:lang w:val="en-GB"/>
              </w:rPr>
              <w:fldChar w:fldCharType="begin">
                <w:ffData>
                  <w:name w:val="Check16"/>
                  <w:enabled/>
                  <w:calcOnExit w:val="0"/>
                  <w:checkBox>
                    <w:sizeAuto/>
                    <w:default w:val="0"/>
                  </w:checkBox>
                </w:ffData>
              </w:fldChar>
            </w:r>
            <w:r w:rsidRPr="00DB5A10">
              <w:rPr>
                <w:rFonts w:asciiTheme="majorHAnsi" w:hAnsiTheme="majorHAnsi" w:cstheme="majorHAnsi"/>
                <w:sz w:val="22"/>
                <w:szCs w:val="22"/>
                <w:lang w:val="en-GB"/>
              </w:rPr>
              <w:instrText xml:space="preserve"> FORMCHECKBOX </w:instrText>
            </w:r>
            <w:r w:rsidRPr="00DB5A10">
              <w:rPr>
                <w:rFonts w:asciiTheme="majorHAnsi" w:hAnsiTheme="majorHAnsi" w:cstheme="majorHAnsi"/>
                <w:sz w:val="22"/>
                <w:szCs w:val="22"/>
                <w:lang w:val="en-GB"/>
              </w:rPr>
            </w:r>
            <w:r w:rsidRPr="00DB5A10">
              <w:rPr>
                <w:rFonts w:asciiTheme="majorHAnsi" w:hAnsiTheme="majorHAnsi" w:cstheme="majorHAnsi"/>
                <w:sz w:val="22"/>
                <w:szCs w:val="22"/>
                <w:lang w:val="en-GB"/>
              </w:rPr>
              <w:fldChar w:fldCharType="separate"/>
            </w:r>
            <w:r w:rsidRPr="00DB5A10">
              <w:rPr>
                <w:rFonts w:asciiTheme="majorHAnsi" w:hAnsiTheme="majorHAnsi" w:cstheme="majorHAnsi"/>
                <w:sz w:val="22"/>
                <w:szCs w:val="22"/>
                <w:lang w:val="en-GB"/>
              </w:rPr>
              <w:fldChar w:fldCharType="end"/>
            </w:r>
            <w:r w:rsidRPr="00DB5A10">
              <w:rPr>
                <w:rFonts w:asciiTheme="majorHAnsi" w:hAnsiTheme="majorHAnsi" w:cstheme="majorHAnsi"/>
                <w:sz w:val="22"/>
                <w:szCs w:val="22"/>
                <w:lang w:val="en-GB"/>
              </w:rPr>
              <w:t xml:space="preserve">      5</w:t>
            </w:r>
            <w:r w:rsidRPr="00DB5A10">
              <w:rPr>
                <w:rFonts w:asciiTheme="majorHAnsi" w:hAnsiTheme="majorHAnsi" w:cstheme="majorHAnsi"/>
                <w:sz w:val="22"/>
                <w:szCs w:val="22"/>
                <w:vertAlign w:val="superscript"/>
                <w:lang w:val="en-GB"/>
              </w:rPr>
              <w:t>th</w:t>
            </w:r>
            <w:r w:rsidRPr="00DB5A10">
              <w:rPr>
                <w:rFonts w:asciiTheme="majorHAnsi" w:hAnsiTheme="majorHAnsi" w:cstheme="majorHAnsi"/>
                <w:sz w:val="22"/>
                <w:szCs w:val="22"/>
                <w:lang w:val="en-GB"/>
              </w:rPr>
              <w:t xml:space="preserve"> </w:t>
            </w:r>
            <w:r w:rsidRPr="00DB5A10">
              <w:rPr>
                <w:rFonts w:asciiTheme="majorHAnsi" w:hAnsiTheme="majorHAnsi" w:cstheme="majorHAnsi"/>
                <w:sz w:val="22"/>
                <w:szCs w:val="22"/>
                <w:lang w:val="en-GB"/>
              </w:rPr>
              <w:fldChar w:fldCharType="begin">
                <w:ffData>
                  <w:name w:val="Check17"/>
                  <w:enabled/>
                  <w:calcOnExit w:val="0"/>
                  <w:checkBox>
                    <w:sizeAuto/>
                    <w:default w:val="0"/>
                  </w:checkBox>
                </w:ffData>
              </w:fldChar>
            </w:r>
            <w:r w:rsidRPr="00DB5A10">
              <w:rPr>
                <w:rFonts w:asciiTheme="majorHAnsi" w:hAnsiTheme="majorHAnsi" w:cstheme="majorHAnsi"/>
                <w:sz w:val="22"/>
                <w:szCs w:val="22"/>
                <w:lang w:val="en-GB"/>
              </w:rPr>
              <w:instrText xml:space="preserve"> FORMCHECKBOX </w:instrText>
            </w:r>
            <w:r w:rsidRPr="00DB5A10">
              <w:rPr>
                <w:rFonts w:asciiTheme="majorHAnsi" w:hAnsiTheme="majorHAnsi" w:cstheme="majorHAnsi"/>
                <w:sz w:val="22"/>
                <w:szCs w:val="22"/>
                <w:lang w:val="en-GB"/>
              </w:rPr>
            </w:r>
            <w:r w:rsidRPr="00DB5A10">
              <w:rPr>
                <w:rFonts w:asciiTheme="majorHAnsi" w:hAnsiTheme="majorHAnsi" w:cstheme="majorHAnsi"/>
                <w:sz w:val="22"/>
                <w:szCs w:val="22"/>
                <w:lang w:val="en-GB"/>
              </w:rPr>
              <w:fldChar w:fldCharType="separate"/>
            </w:r>
            <w:r w:rsidRPr="00DB5A10">
              <w:rPr>
                <w:rFonts w:asciiTheme="majorHAnsi" w:hAnsiTheme="majorHAnsi" w:cstheme="majorHAnsi"/>
                <w:sz w:val="22"/>
                <w:szCs w:val="22"/>
                <w:lang w:val="en-GB"/>
              </w:rPr>
              <w:fldChar w:fldCharType="end"/>
            </w:r>
            <w:r w:rsidRPr="00DB5A10">
              <w:rPr>
                <w:rFonts w:asciiTheme="majorHAnsi" w:hAnsiTheme="majorHAnsi" w:cstheme="majorHAnsi"/>
                <w:sz w:val="22"/>
                <w:szCs w:val="22"/>
                <w:lang w:val="en-GB"/>
              </w:rPr>
              <w:t xml:space="preserve">      6</w:t>
            </w:r>
            <w:r w:rsidRPr="00DB5A10">
              <w:rPr>
                <w:rFonts w:asciiTheme="majorHAnsi" w:hAnsiTheme="majorHAnsi" w:cstheme="majorHAnsi"/>
                <w:sz w:val="22"/>
                <w:szCs w:val="22"/>
                <w:vertAlign w:val="superscript"/>
                <w:lang w:val="en-GB"/>
              </w:rPr>
              <w:t>th</w:t>
            </w:r>
            <w:r w:rsidRPr="00DB5A10">
              <w:rPr>
                <w:rFonts w:asciiTheme="majorHAnsi" w:hAnsiTheme="majorHAnsi" w:cstheme="majorHAnsi"/>
                <w:sz w:val="22"/>
                <w:szCs w:val="22"/>
                <w:lang w:val="en-GB"/>
              </w:rPr>
              <w:t xml:space="preserve"> </w:t>
            </w:r>
            <w:r w:rsidRPr="00DB5A10">
              <w:rPr>
                <w:rFonts w:asciiTheme="majorHAnsi" w:hAnsiTheme="majorHAnsi" w:cstheme="majorHAnsi"/>
                <w:sz w:val="22"/>
                <w:szCs w:val="22"/>
                <w:lang w:val="en-GB"/>
              </w:rPr>
              <w:fldChar w:fldCharType="begin">
                <w:ffData>
                  <w:name w:val="Check18"/>
                  <w:enabled/>
                  <w:calcOnExit w:val="0"/>
                  <w:checkBox>
                    <w:sizeAuto/>
                    <w:default w:val="0"/>
                  </w:checkBox>
                </w:ffData>
              </w:fldChar>
            </w:r>
            <w:r w:rsidRPr="00DB5A10">
              <w:rPr>
                <w:rFonts w:asciiTheme="majorHAnsi" w:hAnsiTheme="majorHAnsi" w:cstheme="majorHAnsi"/>
                <w:sz w:val="22"/>
                <w:szCs w:val="22"/>
                <w:lang w:val="en-GB"/>
              </w:rPr>
              <w:instrText xml:space="preserve"> FORMCHECKBOX </w:instrText>
            </w:r>
            <w:r w:rsidRPr="00DB5A10">
              <w:rPr>
                <w:rFonts w:asciiTheme="majorHAnsi" w:hAnsiTheme="majorHAnsi" w:cstheme="majorHAnsi"/>
                <w:sz w:val="22"/>
                <w:szCs w:val="22"/>
                <w:lang w:val="en-GB"/>
              </w:rPr>
            </w:r>
            <w:r w:rsidRPr="00DB5A10">
              <w:rPr>
                <w:rFonts w:asciiTheme="majorHAnsi" w:hAnsiTheme="majorHAnsi" w:cstheme="majorHAnsi"/>
                <w:sz w:val="22"/>
                <w:szCs w:val="22"/>
                <w:lang w:val="en-GB"/>
              </w:rPr>
              <w:fldChar w:fldCharType="separate"/>
            </w:r>
            <w:r w:rsidRPr="00DB5A10">
              <w:rPr>
                <w:rFonts w:asciiTheme="majorHAnsi" w:hAnsiTheme="majorHAnsi" w:cstheme="majorHAnsi"/>
                <w:sz w:val="22"/>
                <w:szCs w:val="22"/>
                <w:lang w:val="en-GB"/>
              </w:rPr>
              <w:fldChar w:fldCharType="end"/>
            </w:r>
            <w:r w:rsidRPr="00DB5A10">
              <w:rPr>
                <w:rFonts w:asciiTheme="majorHAnsi" w:hAnsiTheme="majorHAnsi" w:cstheme="majorHAnsi"/>
                <w:b/>
                <w:sz w:val="22"/>
                <w:szCs w:val="22"/>
                <w:lang w:val="en-GB"/>
              </w:rPr>
              <w:t xml:space="preserve">   </w:t>
            </w:r>
            <w:r w:rsidRPr="00DB5A10">
              <w:rPr>
                <w:rFonts w:asciiTheme="majorHAnsi" w:hAnsiTheme="majorHAnsi" w:cstheme="majorHAnsi"/>
                <w:sz w:val="22"/>
                <w:szCs w:val="22"/>
                <w:lang w:val="en-GB"/>
              </w:rPr>
              <w:t>module of the degree</w:t>
            </w:r>
          </w:p>
        </w:tc>
      </w:tr>
      <w:tr w:rsidR="00DB5A10" w:rsidRPr="00DB5A10" w14:paraId="277DC4F6" w14:textId="77777777" w:rsidTr="008A03DC">
        <w:trPr>
          <w:trHeight w:val="978"/>
          <w:jc w:val="center"/>
        </w:trPr>
        <w:tc>
          <w:tcPr>
            <w:tcW w:w="9221" w:type="dxa"/>
            <w:gridSpan w:val="5"/>
            <w:shd w:val="clear" w:color="auto" w:fill="D9D9D9" w:themeFill="background1" w:themeFillShade="D9"/>
          </w:tcPr>
          <w:p w14:paraId="22643E1F"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I confirm that this is my original work and that I have adhered to the University policy on plagiarism.</w:t>
            </w:r>
          </w:p>
          <w:p w14:paraId="7AAFFF2E"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color w:val="auto"/>
                <w:sz w:val="22"/>
                <w:szCs w:val="22"/>
              </w:rPr>
              <w:t xml:space="preserve">Signed    </w:t>
            </w:r>
            <w:r w:rsidRPr="00DB5A10">
              <w:rPr>
                <w:rFonts w:ascii="Freestyle Script" w:hAnsi="Freestyle Script" w:cstheme="majorHAnsi"/>
                <w:color w:val="auto"/>
                <w:sz w:val="36"/>
                <w:szCs w:val="36"/>
              </w:rPr>
              <w:t>Paul Flagg</w:t>
            </w:r>
          </w:p>
          <w:p w14:paraId="4CDD7255" w14:textId="77777777" w:rsidR="00DB5A10" w:rsidRPr="00DB5A10" w:rsidRDefault="00DB5A10" w:rsidP="00B77DF2">
            <w:pPr>
              <w:pStyle w:val="NormalWeb"/>
              <w:spacing w:before="0" w:beforeAutospacing="0" w:after="0" w:afterAutospacing="0"/>
              <w:ind w:right="34"/>
              <w:rPr>
                <w:rFonts w:asciiTheme="majorHAnsi" w:hAnsiTheme="majorHAnsi" w:cstheme="majorHAnsi"/>
                <w:b/>
                <w:color w:val="auto"/>
                <w:sz w:val="44"/>
                <w:szCs w:val="44"/>
              </w:rPr>
            </w:pPr>
            <w:r w:rsidRPr="00DB5A10">
              <w:rPr>
                <w:rFonts w:asciiTheme="majorHAnsi" w:hAnsiTheme="majorHAnsi" w:cstheme="majorHAnsi"/>
                <w:b/>
                <w:color w:val="auto"/>
                <w:sz w:val="24"/>
                <w:szCs w:val="24"/>
              </w:rPr>
              <w:t xml:space="preserve">Email submission: If you are submitting this form via email, please tick this box </w:t>
            </w:r>
            <w:r w:rsidRPr="00DB5A10">
              <w:rPr>
                <w:rFonts w:asciiTheme="majorHAnsi" w:hAnsiTheme="majorHAnsi" w:cstheme="majorHAnsi"/>
                <w:b/>
                <w:color w:val="auto"/>
                <w:sz w:val="44"/>
                <w:szCs w:val="44"/>
              </w:rPr>
              <w:t>□</w:t>
            </w:r>
          </w:p>
          <w:p w14:paraId="66781300" w14:textId="77777777" w:rsidR="00DB5A10" w:rsidRPr="00DB5A10" w:rsidRDefault="00DB5A10" w:rsidP="00B77DF2">
            <w:pPr>
              <w:pStyle w:val="NormalWeb"/>
              <w:spacing w:before="0" w:beforeAutospacing="0" w:after="0" w:afterAutospacing="0"/>
              <w:ind w:right="34"/>
              <w:rPr>
                <w:rFonts w:asciiTheme="majorHAnsi" w:hAnsiTheme="majorHAnsi" w:cstheme="majorHAnsi"/>
                <w:color w:val="auto"/>
                <w:sz w:val="22"/>
                <w:szCs w:val="22"/>
              </w:rPr>
            </w:pPr>
            <w:r w:rsidRPr="00DB5A10">
              <w:rPr>
                <w:rFonts w:asciiTheme="majorHAnsi" w:hAnsiTheme="majorHAnsi" w:cstheme="majorHAnsi"/>
                <w:b/>
                <w:color w:val="auto"/>
                <w:sz w:val="24"/>
                <w:szCs w:val="24"/>
              </w:rPr>
              <w:t>(as a substitute for your signature) to confirm that you agree to the above declaration.</w:t>
            </w:r>
          </w:p>
        </w:tc>
      </w:tr>
      <w:tr w:rsidR="00DB5A10" w:rsidRPr="00DB5A10" w14:paraId="2421BF6B" w14:textId="77777777" w:rsidTr="008A03DC">
        <w:trPr>
          <w:trHeight w:val="2150"/>
          <w:jc w:val="center"/>
        </w:trPr>
        <w:tc>
          <w:tcPr>
            <w:tcW w:w="9221" w:type="dxa"/>
            <w:gridSpan w:val="5"/>
          </w:tcPr>
          <w:p w14:paraId="1EF9E2AB" w14:textId="77777777" w:rsidR="00DB5A10" w:rsidRPr="00DB5A10" w:rsidRDefault="00DB5A10" w:rsidP="00B77DF2">
            <w:pPr>
              <w:rPr>
                <w:rFonts w:asciiTheme="majorHAnsi" w:hAnsiTheme="majorHAnsi" w:cstheme="majorHAnsi"/>
                <w:b/>
                <w:lang w:val="en-GB"/>
              </w:rPr>
            </w:pPr>
          </w:p>
          <w:p w14:paraId="737970AB" w14:textId="77777777" w:rsidR="00DB5A10" w:rsidRPr="00DB5A10" w:rsidRDefault="00DB5A10" w:rsidP="00B77DF2">
            <w:pPr>
              <w:rPr>
                <w:rFonts w:asciiTheme="majorHAnsi" w:hAnsiTheme="majorHAnsi" w:cstheme="majorHAnsi"/>
                <w:lang w:val="en-GB"/>
              </w:rPr>
            </w:pPr>
            <w:r w:rsidRPr="00DB5A10">
              <w:rPr>
                <w:rFonts w:asciiTheme="majorHAnsi" w:hAnsiTheme="majorHAnsi" w:cstheme="majorHAnsi"/>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B5A10" w:rsidRPr="00DB5A10" w14:paraId="17383FA1" w14:textId="77777777" w:rsidTr="00B77DF2">
              <w:tc>
                <w:tcPr>
                  <w:tcW w:w="6970" w:type="dxa"/>
                </w:tcPr>
                <w:p w14:paraId="14E432F4" w14:textId="77777777" w:rsidR="00DB5A10" w:rsidRPr="00DB5A10" w:rsidRDefault="00DB5A10" w:rsidP="00B77DF2">
                  <w:pPr>
                    <w:rPr>
                      <w:rFonts w:asciiTheme="majorHAnsi" w:hAnsiTheme="majorHAnsi" w:cstheme="majorHAnsi"/>
                      <w:sz w:val="20"/>
                      <w:szCs w:val="20"/>
                      <w:lang w:val="en-GB"/>
                    </w:rPr>
                  </w:pPr>
                </w:p>
                <w:p w14:paraId="11838499" w14:textId="77777777" w:rsidR="00DB5A10" w:rsidRPr="00DB5A10" w:rsidRDefault="00DB5A10" w:rsidP="00B77DF2">
                  <w:pPr>
                    <w:rPr>
                      <w:rFonts w:asciiTheme="majorHAnsi" w:hAnsiTheme="majorHAnsi" w:cstheme="majorHAnsi"/>
                      <w:sz w:val="20"/>
                      <w:szCs w:val="20"/>
                      <w:lang w:val="en-GB"/>
                    </w:rPr>
                  </w:pPr>
                  <w:r w:rsidRPr="00DB5A10">
                    <w:rPr>
                      <w:rFonts w:asciiTheme="majorHAnsi" w:hAnsiTheme="majorHAnsi" w:cstheme="majorHAnsi"/>
                      <w:sz w:val="20"/>
                      <w:szCs w:val="20"/>
                      <w:lang w:val="en-GB"/>
                    </w:rPr>
                    <w:t>1</w:t>
                  </w:r>
                  <w:r w:rsidRPr="00DB5A10">
                    <w:rPr>
                      <w:rFonts w:asciiTheme="majorHAnsi" w:hAnsiTheme="majorHAnsi" w:cstheme="majorHAnsi"/>
                      <w:sz w:val="20"/>
                      <w:szCs w:val="20"/>
                      <w:vertAlign w:val="superscript"/>
                      <w:lang w:val="en-GB"/>
                    </w:rPr>
                    <w:t>st</w:t>
                  </w:r>
                  <w:r w:rsidRPr="00DB5A10">
                    <w:rPr>
                      <w:rFonts w:asciiTheme="majorHAnsi" w:hAnsiTheme="majorHAnsi" w:cstheme="majorHAnsi"/>
                      <w:sz w:val="20"/>
                      <w:szCs w:val="20"/>
                      <w:lang w:val="en-GB"/>
                    </w:rPr>
                    <w:t xml:space="preserve"> Marker’s Provisional mark</w:t>
                  </w:r>
                </w:p>
              </w:tc>
              <w:tc>
                <w:tcPr>
                  <w:tcW w:w="1660" w:type="dxa"/>
                </w:tcPr>
                <w:p w14:paraId="7D829FC5" w14:textId="77777777" w:rsidR="00DB5A10" w:rsidRPr="00DB5A10" w:rsidRDefault="00DB5A10" w:rsidP="00B77DF2">
                  <w:pPr>
                    <w:rPr>
                      <w:rFonts w:asciiTheme="majorHAnsi" w:hAnsiTheme="majorHAnsi" w:cstheme="majorHAnsi"/>
                      <w:sz w:val="20"/>
                      <w:szCs w:val="20"/>
                      <w:lang w:val="en-GB"/>
                    </w:rPr>
                  </w:pPr>
                </w:p>
              </w:tc>
            </w:tr>
            <w:tr w:rsidR="00DB5A10" w:rsidRPr="00DB5A10" w14:paraId="0854A7B8" w14:textId="77777777" w:rsidTr="00B77DF2">
              <w:tc>
                <w:tcPr>
                  <w:tcW w:w="6970" w:type="dxa"/>
                </w:tcPr>
                <w:p w14:paraId="63EDCF17" w14:textId="77777777" w:rsidR="00DB5A10" w:rsidRPr="00DB5A10" w:rsidRDefault="00DB5A10" w:rsidP="00B77DF2">
                  <w:pPr>
                    <w:rPr>
                      <w:rFonts w:asciiTheme="majorHAnsi" w:hAnsiTheme="majorHAnsi" w:cstheme="majorHAnsi"/>
                      <w:sz w:val="20"/>
                      <w:szCs w:val="20"/>
                      <w:lang w:val="en-GB"/>
                    </w:rPr>
                  </w:pPr>
                </w:p>
                <w:p w14:paraId="352E89C3" w14:textId="77777777" w:rsidR="00DB5A10" w:rsidRPr="00DB5A10" w:rsidRDefault="00DB5A10" w:rsidP="00B77DF2">
                  <w:pPr>
                    <w:rPr>
                      <w:rFonts w:asciiTheme="majorHAnsi" w:hAnsiTheme="majorHAnsi" w:cstheme="majorHAnsi"/>
                      <w:sz w:val="20"/>
                      <w:szCs w:val="20"/>
                      <w:lang w:val="en-GB"/>
                    </w:rPr>
                  </w:pPr>
                  <w:r w:rsidRPr="00DB5A10">
                    <w:rPr>
                      <w:rFonts w:asciiTheme="majorHAnsi" w:hAnsiTheme="majorHAnsi" w:cstheme="majorHAnsi"/>
                      <w:sz w:val="20"/>
                      <w:szCs w:val="20"/>
                      <w:lang w:val="en-GB"/>
                    </w:rPr>
                    <w:t>2</w:t>
                  </w:r>
                  <w:r w:rsidRPr="00DB5A10">
                    <w:rPr>
                      <w:rFonts w:asciiTheme="majorHAnsi" w:hAnsiTheme="majorHAnsi" w:cstheme="majorHAnsi"/>
                      <w:sz w:val="20"/>
                      <w:szCs w:val="20"/>
                      <w:vertAlign w:val="superscript"/>
                      <w:lang w:val="en-GB"/>
                    </w:rPr>
                    <w:t>nd</w:t>
                  </w:r>
                  <w:r w:rsidRPr="00DB5A10">
                    <w:rPr>
                      <w:rFonts w:asciiTheme="majorHAnsi" w:hAnsiTheme="majorHAnsi" w:cstheme="majorHAnsi"/>
                      <w:sz w:val="20"/>
                      <w:szCs w:val="20"/>
                      <w:lang w:val="en-GB"/>
                    </w:rPr>
                    <w:t xml:space="preserve"> Marker’s/Moderator’s provisional mark</w:t>
                  </w:r>
                </w:p>
              </w:tc>
              <w:tc>
                <w:tcPr>
                  <w:tcW w:w="1660" w:type="dxa"/>
                </w:tcPr>
                <w:p w14:paraId="5567C09A" w14:textId="77777777" w:rsidR="00DB5A10" w:rsidRPr="00DB5A10" w:rsidRDefault="00DB5A10" w:rsidP="00B77DF2">
                  <w:pPr>
                    <w:rPr>
                      <w:rFonts w:asciiTheme="majorHAnsi" w:hAnsiTheme="majorHAnsi" w:cstheme="majorHAnsi"/>
                      <w:sz w:val="20"/>
                      <w:szCs w:val="20"/>
                      <w:lang w:val="en-GB"/>
                    </w:rPr>
                  </w:pPr>
                </w:p>
              </w:tc>
            </w:tr>
            <w:tr w:rsidR="00DB5A10" w:rsidRPr="00DB5A10" w14:paraId="5C1DE9E8" w14:textId="77777777" w:rsidTr="00B77DF2">
              <w:tc>
                <w:tcPr>
                  <w:tcW w:w="6970" w:type="dxa"/>
                </w:tcPr>
                <w:p w14:paraId="32B2F42B" w14:textId="77777777" w:rsidR="00DB5A10" w:rsidRPr="00DB5A10" w:rsidRDefault="00DB5A10" w:rsidP="00B77DF2">
                  <w:pPr>
                    <w:rPr>
                      <w:rFonts w:asciiTheme="majorHAnsi" w:hAnsiTheme="majorHAnsi" w:cstheme="majorHAnsi"/>
                      <w:sz w:val="20"/>
                      <w:szCs w:val="20"/>
                      <w:lang w:val="en-GB"/>
                    </w:rPr>
                  </w:pPr>
                </w:p>
                <w:p w14:paraId="164DE38D" w14:textId="77777777" w:rsidR="00DB5A10" w:rsidRPr="00DB5A10" w:rsidRDefault="00DB5A10" w:rsidP="00B77DF2">
                  <w:pPr>
                    <w:rPr>
                      <w:rFonts w:asciiTheme="majorHAnsi" w:hAnsiTheme="majorHAnsi" w:cstheme="majorHAnsi"/>
                      <w:sz w:val="20"/>
                      <w:szCs w:val="20"/>
                      <w:lang w:val="en-GB"/>
                    </w:rPr>
                  </w:pPr>
                  <w:r w:rsidRPr="00DB5A10">
                    <w:rPr>
                      <w:rFonts w:asciiTheme="majorHAnsi" w:hAnsiTheme="majorHAnsi" w:cstheme="majorHAnsi"/>
                      <w:sz w:val="20"/>
                      <w:szCs w:val="20"/>
                      <w:lang w:val="en-GB"/>
                    </w:rPr>
                    <w:t>External Examiner’s mark (if relevant)</w:t>
                  </w:r>
                </w:p>
              </w:tc>
              <w:tc>
                <w:tcPr>
                  <w:tcW w:w="1660" w:type="dxa"/>
                </w:tcPr>
                <w:p w14:paraId="451F481A" w14:textId="77777777" w:rsidR="00DB5A10" w:rsidRPr="00DB5A10" w:rsidRDefault="00DB5A10" w:rsidP="00B77DF2">
                  <w:pPr>
                    <w:rPr>
                      <w:rFonts w:asciiTheme="majorHAnsi" w:hAnsiTheme="majorHAnsi" w:cstheme="majorHAnsi"/>
                      <w:sz w:val="20"/>
                      <w:szCs w:val="20"/>
                      <w:lang w:val="en-GB"/>
                    </w:rPr>
                  </w:pPr>
                </w:p>
              </w:tc>
            </w:tr>
            <w:tr w:rsidR="00DB5A10" w:rsidRPr="00DB5A10" w14:paraId="40F04D9C" w14:textId="77777777" w:rsidTr="00B77DF2">
              <w:tc>
                <w:tcPr>
                  <w:tcW w:w="6970" w:type="dxa"/>
                </w:tcPr>
                <w:p w14:paraId="02A348AB" w14:textId="77777777" w:rsidR="00DB5A10" w:rsidRPr="00DB5A10" w:rsidRDefault="00DB5A10" w:rsidP="00B77DF2">
                  <w:pPr>
                    <w:rPr>
                      <w:rFonts w:asciiTheme="majorHAnsi" w:hAnsiTheme="majorHAnsi" w:cstheme="majorHAnsi"/>
                      <w:sz w:val="20"/>
                      <w:szCs w:val="20"/>
                      <w:lang w:val="en-GB"/>
                    </w:rPr>
                  </w:pPr>
                </w:p>
                <w:p w14:paraId="4D27845D" w14:textId="77777777" w:rsidR="00DB5A10" w:rsidRPr="00DB5A10" w:rsidRDefault="00DB5A10" w:rsidP="00B77DF2">
                  <w:pPr>
                    <w:rPr>
                      <w:rFonts w:asciiTheme="majorHAnsi" w:hAnsiTheme="majorHAnsi" w:cstheme="majorHAnsi"/>
                      <w:b/>
                      <w:sz w:val="20"/>
                      <w:szCs w:val="20"/>
                      <w:lang w:val="en-GB"/>
                    </w:rPr>
                  </w:pPr>
                  <w:r w:rsidRPr="00DB5A10">
                    <w:rPr>
                      <w:rFonts w:asciiTheme="majorHAnsi" w:hAnsiTheme="majorHAnsi" w:cstheme="majorHAnsi"/>
                      <w:b/>
                      <w:sz w:val="20"/>
                      <w:szCs w:val="20"/>
                      <w:lang w:val="en-GB"/>
                    </w:rPr>
                    <w:t>Final Mark</w:t>
                  </w:r>
                </w:p>
                <w:p w14:paraId="000DBF21" w14:textId="77777777" w:rsidR="00DB5A10" w:rsidRPr="00DB5A10" w:rsidRDefault="00DB5A10" w:rsidP="00B77DF2">
                  <w:pPr>
                    <w:rPr>
                      <w:rFonts w:asciiTheme="majorHAnsi" w:hAnsiTheme="majorHAnsi" w:cstheme="majorHAnsi"/>
                      <w:sz w:val="20"/>
                      <w:szCs w:val="20"/>
                      <w:lang w:val="en-GB"/>
                    </w:rPr>
                  </w:pPr>
                </w:p>
              </w:tc>
              <w:tc>
                <w:tcPr>
                  <w:tcW w:w="1660" w:type="dxa"/>
                </w:tcPr>
                <w:p w14:paraId="2A6A0937" w14:textId="77777777" w:rsidR="00DB5A10" w:rsidRPr="00DB5A10" w:rsidRDefault="00DB5A10" w:rsidP="00B77DF2">
                  <w:pPr>
                    <w:rPr>
                      <w:rFonts w:asciiTheme="majorHAnsi" w:hAnsiTheme="majorHAnsi" w:cstheme="majorHAnsi"/>
                      <w:sz w:val="20"/>
                      <w:szCs w:val="20"/>
                      <w:lang w:val="en-GB"/>
                    </w:rPr>
                  </w:pPr>
                </w:p>
              </w:tc>
            </w:tr>
          </w:tbl>
          <w:p w14:paraId="5DDE3DD9" w14:textId="77777777" w:rsidR="00DB5A10" w:rsidRPr="00DB5A10" w:rsidRDefault="00DB5A10" w:rsidP="00B77DF2">
            <w:pPr>
              <w:pStyle w:val="NormalWeb"/>
              <w:spacing w:before="0" w:beforeAutospacing="0" w:after="0" w:afterAutospacing="0"/>
              <w:ind w:left="142" w:right="34"/>
              <w:rPr>
                <w:rFonts w:asciiTheme="majorHAnsi" w:hAnsiTheme="majorHAnsi" w:cstheme="majorHAnsi"/>
                <w:b/>
                <w:color w:val="auto"/>
                <w:sz w:val="22"/>
                <w:szCs w:val="22"/>
              </w:rPr>
            </w:pPr>
          </w:p>
          <w:p w14:paraId="31F7A86A" w14:textId="77777777" w:rsidR="00DB5A10" w:rsidRPr="00DB5A10" w:rsidRDefault="00DB5A10" w:rsidP="00B77DF2">
            <w:pPr>
              <w:pStyle w:val="NormalWeb"/>
              <w:spacing w:before="0" w:beforeAutospacing="0" w:after="0" w:afterAutospacing="0"/>
              <w:ind w:left="142" w:right="34"/>
              <w:rPr>
                <w:rFonts w:asciiTheme="majorHAnsi" w:hAnsiTheme="majorHAnsi" w:cstheme="majorHAnsi"/>
                <w:color w:val="auto"/>
                <w:sz w:val="22"/>
                <w:szCs w:val="22"/>
              </w:rPr>
            </w:pPr>
            <w:r w:rsidRPr="00DB5A10">
              <w:rPr>
                <w:rFonts w:asciiTheme="majorHAnsi" w:hAnsiTheme="majorHAnsi" w:cstheme="majorHAnsi"/>
                <w:b/>
                <w:color w:val="auto"/>
                <w:sz w:val="22"/>
                <w:szCs w:val="22"/>
              </w:rPr>
              <w:t>NB.</w:t>
            </w:r>
            <w:r w:rsidRPr="00DB5A10">
              <w:rPr>
                <w:rFonts w:asciiTheme="majorHAnsi" w:hAnsiTheme="majorHAnsi" w:cstheme="majorHAnsi"/>
                <w:color w:val="auto"/>
                <w:sz w:val="22"/>
                <w:szCs w:val="22"/>
              </w:rPr>
              <w:t xml:space="preserve">  All marks are provisional until confirmed by the Final Examination Board.</w:t>
            </w:r>
          </w:p>
          <w:p w14:paraId="23DED124" w14:textId="77777777" w:rsidR="00DB5A10" w:rsidRPr="00DB5A10" w:rsidRDefault="00DB5A10" w:rsidP="00B77DF2">
            <w:pPr>
              <w:pStyle w:val="NormalWeb"/>
              <w:spacing w:before="0" w:beforeAutospacing="0" w:after="0" w:afterAutospacing="0"/>
              <w:rPr>
                <w:rFonts w:asciiTheme="majorHAnsi" w:hAnsiTheme="majorHAnsi" w:cstheme="majorHAnsi"/>
                <w:b/>
                <w:color w:val="auto"/>
                <w:sz w:val="22"/>
                <w:szCs w:val="22"/>
              </w:rPr>
            </w:pPr>
          </w:p>
          <w:p w14:paraId="055AC388"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11CCB5A1"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192ACC45"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7012530F"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22C2C84D"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5E6009A0"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29ECFF7E"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4EECE868"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247F3D76" w14:textId="77777777" w:rsidR="008A03DC" w:rsidRDefault="008A03DC" w:rsidP="00B77DF2">
            <w:pPr>
              <w:pStyle w:val="NormalWeb"/>
              <w:spacing w:before="0" w:beforeAutospacing="0" w:after="0" w:afterAutospacing="0"/>
              <w:rPr>
                <w:rFonts w:asciiTheme="majorHAnsi" w:hAnsiTheme="majorHAnsi" w:cstheme="majorHAnsi"/>
                <w:b/>
                <w:color w:val="auto"/>
                <w:sz w:val="22"/>
                <w:szCs w:val="22"/>
              </w:rPr>
            </w:pPr>
          </w:p>
          <w:p w14:paraId="52030B8A" w14:textId="719CB957" w:rsidR="00DB5A10" w:rsidRPr="00DB5A10" w:rsidRDefault="008A03DC" w:rsidP="00B77DF2">
            <w:pPr>
              <w:pStyle w:val="NormalWeb"/>
              <w:spacing w:before="0" w:beforeAutospacing="0" w:after="0" w:afterAutospacing="0"/>
              <w:rPr>
                <w:rFonts w:asciiTheme="majorHAnsi" w:hAnsiTheme="majorHAnsi" w:cstheme="majorHAnsi"/>
                <w:b/>
                <w:color w:val="auto"/>
                <w:sz w:val="22"/>
                <w:szCs w:val="22"/>
              </w:rPr>
            </w:pPr>
            <w:r>
              <w:rPr>
                <w:rFonts w:asciiTheme="majorHAnsi" w:hAnsiTheme="majorHAnsi" w:cstheme="majorHAnsi"/>
                <w:b/>
                <w:color w:val="auto"/>
                <w:sz w:val="22"/>
                <w:szCs w:val="22"/>
              </w:rPr>
              <w:t>F</w:t>
            </w:r>
            <w:r w:rsidR="00DB5A10" w:rsidRPr="00DB5A10">
              <w:rPr>
                <w:rFonts w:asciiTheme="majorHAnsi" w:hAnsiTheme="majorHAnsi" w:cstheme="majorHAnsi"/>
                <w:b/>
                <w:color w:val="auto"/>
                <w:sz w:val="22"/>
                <w:szCs w:val="22"/>
              </w:rPr>
              <w:t>or completion by Marker 1:</w:t>
            </w:r>
          </w:p>
          <w:p w14:paraId="5E6BF1CC" w14:textId="77777777" w:rsidR="008A03DC" w:rsidRDefault="008A03DC" w:rsidP="008A03DC">
            <w:pPr>
              <w:pStyle w:val="NormalWeb"/>
              <w:spacing w:before="0" w:beforeAutospacing="0" w:after="0" w:afterAutospacing="0"/>
              <w:ind w:right="-334"/>
              <w:rPr>
                <w:rFonts w:asciiTheme="majorHAnsi" w:hAnsiTheme="majorHAnsi" w:cstheme="majorHAnsi"/>
                <w:bCs/>
                <w:color w:val="auto"/>
                <w:sz w:val="22"/>
                <w:szCs w:val="22"/>
              </w:rPr>
            </w:pPr>
          </w:p>
          <w:p w14:paraId="7032FD76" w14:textId="01E8E37D" w:rsidR="008A03DC" w:rsidRPr="008A03DC" w:rsidRDefault="00DB5A10" w:rsidP="008A03DC">
            <w:pPr>
              <w:pStyle w:val="NormalWeb"/>
              <w:spacing w:before="0" w:beforeAutospacing="0" w:after="0" w:afterAutospacing="0"/>
              <w:ind w:right="-334"/>
              <w:rPr>
                <w:rFonts w:asciiTheme="majorHAnsi" w:hAnsiTheme="majorHAnsi" w:cstheme="majorHAnsi"/>
                <w:bCs/>
                <w:color w:val="auto"/>
                <w:sz w:val="22"/>
                <w:szCs w:val="22"/>
              </w:rPr>
            </w:pPr>
            <w:r w:rsidRPr="008A03DC">
              <w:rPr>
                <w:rFonts w:asciiTheme="majorHAnsi" w:hAnsiTheme="majorHAnsi" w:cstheme="majorHAnsi"/>
                <w:bCs/>
                <w:color w:val="auto"/>
                <w:sz w:val="22"/>
                <w:szCs w:val="22"/>
              </w:rPr>
              <w:t>Comments:</w:t>
            </w:r>
          </w:p>
          <w:p w14:paraId="00041EB1" w14:textId="77777777" w:rsidR="008A03DC" w:rsidRPr="008A03DC" w:rsidRDefault="008A03DC" w:rsidP="008A03DC">
            <w:pPr>
              <w:pStyle w:val="NormalWeb"/>
              <w:spacing w:before="0" w:beforeAutospacing="0" w:after="0" w:afterAutospacing="0"/>
              <w:ind w:right="-334"/>
              <w:rPr>
                <w:rFonts w:asciiTheme="majorHAnsi" w:hAnsiTheme="majorHAnsi" w:cstheme="majorHAnsi"/>
                <w:bCs/>
                <w:color w:val="auto"/>
                <w:sz w:val="22"/>
                <w:szCs w:val="22"/>
              </w:rPr>
            </w:pPr>
          </w:p>
          <w:p w14:paraId="38CC37C8" w14:textId="77777777" w:rsidR="008A03DC" w:rsidRPr="008A03DC" w:rsidRDefault="008A03DC" w:rsidP="008A03DC">
            <w:pPr>
              <w:pStyle w:val="NormalWeb"/>
              <w:spacing w:before="0" w:beforeAutospacing="0" w:after="0" w:afterAutospacing="0"/>
              <w:ind w:right="-334"/>
              <w:rPr>
                <w:rFonts w:asciiTheme="majorHAnsi" w:hAnsiTheme="majorHAnsi" w:cstheme="majorHAnsi"/>
                <w:bCs/>
                <w:color w:val="auto"/>
                <w:sz w:val="22"/>
                <w:szCs w:val="22"/>
              </w:rPr>
            </w:pPr>
          </w:p>
          <w:p w14:paraId="36DB6034" w14:textId="77777777" w:rsidR="008A03DC" w:rsidRPr="008A03DC" w:rsidRDefault="008A03DC" w:rsidP="008A03DC">
            <w:pPr>
              <w:pStyle w:val="NormalWeb"/>
              <w:spacing w:before="0" w:beforeAutospacing="0" w:after="0" w:afterAutospacing="0"/>
              <w:ind w:right="-334"/>
              <w:rPr>
                <w:rFonts w:asciiTheme="majorHAnsi" w:hAnsiTheme="majorHAnsi" w:cstheme="majorHAnsi"/>
                <w:bCs/>
                <w:color w:val="auto"/>
                <w:sz w:val="22"/>
                <w:szCs w:val="22"/>
              </w:rPr>
            </w:pPr>
          </w:p>
          <w:p w14:paraId="285B7FE9" w14:textId="77777777" w:rsidR="008A03DC" w:rsidRDefault="008A03DC" w:rsidP="008A03DC">
            <w:pPr>
              <w:pStyle w:val="NormalWeb"/>
              <w:spacing w:before="0" w:beforeAutospacing="0" w:after="0" w:afterAutospacing="0"/>
              <w:ind w:right="-334"/>
              <w:rPr>
                <w:rFonts w:asciiTheme="majorHAnsi" w:hAnsiTheme="majorHAnsi" w:cstheme="majorHAnsi"/>
                <w:bCs/>
                <w:color w:val="auto"/>
                <w:sz w:val="22"/>
                <w:szCs w:val="22"/>
              </w:rPr>
            </w:pPr>
          </w:p>
          <w:p w14:paraId="40E5E059" w14:textId="77777777" w:rsidR="008A03DC" w:rsidRDefault="008A03DC" w:rsidP="008A03DC">
            <w:pPr>
              <w:pStyle w:val="NormalWeb"/>
              <w:spacing w:before="0" w:beforeAutospacing="0" w:after="0" w:afterAutospacing="0"/>
              <w:ind w:right="-334"/>
              <w:rPr>
                <w:rFonts w:asciiTheme="majorHAnsi" w:hAnsiTheme="majorHAnsi" w:cstheme="majorHAnsi"/>
                <w:bCs/>
                <w:color w:val="auto"/>
                <w:sz w:val="22"/>
                <w:szCs w:val="22"/>
              </w:rPr>
            </w:pPr>
          </w:p>
          <w:p w14:paraId="1FC7CE5A" w14:textId="77777777" w:rsidR="008A03DC" w:rsidRPr="008A03DC" w:rsidRDefault="008A03DC" w:rsidP="008A03DC">
            <w:pPr>
              <w:pStyle w:val="NormalWeb"/>
              <w:spacing w:before="0" w:beforeAutospacing="0" w:after="0" w:afterAutospacing="0"/>
              <w:ind w:right="-334"/>
              <w:rPr>
                <w:rFonts w:asciiTheme="majorHAnsi" w:hAnsiTheme="majorHAnsi" w:cstheme="majorHAnsi"/>
                <w:bCs/>
                <w:color w:val="auto"/>
                <w:sz w:val="22"/>
                <w:szCs w:val="22"/>
              </w:rPr>
            </w:pPr>
          </w:p>
          <w:p w14:paraId="4A907D3F" w14:textId="486B41B2" w:rsidR="008A03DC" w:rsidRPr="00DB5A10" w:rsidRDefault="008A03DC" w:rsidP="00B77DF2">
            <w:pPr>
              <w:pStyle w:val="NormalWeb"/>
              <w:rPr>
                <w:rFonts w:asciiTheme="majorHAnsi" w:hAnsiTheme="majorHAnsi" w:cstheme="majorHAnsi"/>
                <w:color w:val="auto"/>
                <w:sz w:val="22"/>
                <w:szCs w:val="22"/>
              </w:rPr>
            </w:pPr>
          </w:p>
        </w:tc>
      </w:tr>
      <w:tr w:rsidR="00DB5A10" w:rsidRPr="00DB5A10" w14:paraId="3C0DEDDD" w14:textId="77777777" w:rsidTr="008A03DC">
        <w:trPr>
          <w:trHeight w:val="492"/>
          <w:jc w:val="center"/>
        </w:trPr>
        <w:tc>
          <w:tcPr>
            <w:tcW w:w="7133" w:type="dxa"/>
            <w:gridSpan w:val="3"/>
          </w:tcPr>
          <w:p w14:paraId="3DB92411" w14:textId="77777777" w:rsidR="00DB5A10" w:rsidRPr="00DB5A10" w:rsidRDefault="00DB5A10" w:rsidP="00B77DF2">
            <w:pPr>
              <w:pStyle w:val="NormalWeb"/>
              <w:ind w:left="142" w:right="34"/>
              <w:rPr>
                <w:rFonts w:asciiTheme="majorHAnsi" w:hAnsiTheme="majorHAnsi" w:cstheme="majorHAnsi"/>
                <w:color w:val="auto"/>
                <w:sz w:val="22"/>
                <w:szCs w:val="22"/>
              </w:rPr>
            </w:pPr>
            <w:r w:rsidRPr="00DB5A10">
              <w:rPr>
                <w:rFonts w:asciiTheme="majorHAnsi" w:hAnsiTheme="majorHAnsi" w:cstheme="majorHAnsi"/>
                <w:color w:val="auto"/>
                <w:sz w:val="22"/>
                <w:szCs w:val="22"/>
              </w:rPr>
              <w:lastRenderedPageBreak/>
              <w:t>Marker’s signature:</w:t>
            </w:r>
          </w:p>
        </w:tc>
        <w:tc>
          <w:tcPr>
            <w:tcW w:w="2088" w:type="dxa"/>
            <w:gridSpan w:val="2"/>
          </w:tcPr>
          <w:p w14:paraId="02A982DC" w14:textId="77777777" w:rsidR="00DB5A10" w:rsidRPr="00DB5A10" w:rsidRDefault="00DB5A10" w:rsidP="00B77DF2">
            <w:pPr>
              <w:pStyle w:val="NormalWeb"/>
              <w:spacing w:after="0"/>
              <w:ind w:left="142" w:right="34"/>
              <w:rPr>
                <w:rFonts w:asciiTheme="majorHAnsi" w:hAnsiTheme="majorHAnsi" w:cstheme="majorHAnsi"/>
                <w:color w:val="auto"/>
                <w:sz w:val="22"/>
                <w:szCs w:val="22"/>
              </w:rPr>
            </w:pPr>
            <w:r w:rsidRPr="00DB5A10">
              <w:rPr>
                <w:rFonts w:asciiTheme="majorHAnsi" w:hAnsiTheme="majorHAnsi" w:cstheme="majorHAnsi"/>
                <w:color w:val="auto"/>
                <w:sz w:val="22"/>
                <w:szCs w:val="22"/>
              </w:rPr>
              <w:t>Date:</w:t>
            </w:r>
          </w:p>
        </w:tc>
      </w:tr>
      <w:tr w:rsidR="00DB5A10" w:rsidRPr="00DB5A10" w14:paraId="22536A0F" w14:textId="77777777" w:rsidTr="008A03DC">
        <w:trPr>
          <w:jc w:val="center"/>
        </w:trPr>
        <w:tc>
          <w:tcPr>
            <w:tcW w:w="9221" w:type="dxa"/>
            <w:gridSpan w:val="5"/>
          </w:tcPr>
          <w:p w14:paraId="7D6B1D1D" w14:textId="77777777" w:rsidR="00DB5A10" w:rsidRPr="00DB5A10" w:rsidRDefault="00DB5A10" w:rsidP="00B77DF2">
            <w:pPr>
              <w:pStyle w:val="NormalWeb"/>
              <w:spacing w:before="0" w:beforeAutospacing="0" w:after="0" w:afterAutospacing="0"/>
              <w:ind w:right="-334"/>
              <w:rPr>
                <w:rFonts w:asciiTheme="majorHAnsi" w:hAnsiTheme="majorHAnsi" w:cstheme="majorHAnsi"/>
                <w:bCs/>
                <w:i/>
                <w:color w:val="auto"/>
                <w:sz w:val="22"/>
                <w:szCs w:val="22"/>
              </w:rPr>
            </w:pPr>
          </w:p>
          <w:p w14:paraId="1148CC9C" w14:textId="77777777" w:rsidR="00DB5A10" w:rsidRPr="00DB5A10" w:rsidRDefault="00DB5A10" w:rsidP="00B77DF2">
            <w:pPr>
              <w:pStyle w:val="NormalWeb"/>
              <w:spacing w:before="0" w:beforeAutospacing="0" w:after="0" w:afterAutospacing="0"/>
              <w:ind w:right="-334"/>
              <w:rPr>
                <w:rFonts w:asciiTheme="majorHAnsi" w:hAnsiTheme="majorHAnsi" w:cstheme="majorHAnsi"/>
                <w:b/>
                <w:bCs/>
                <w:color w:val="auto"/>
                <w:sz w:val="22"/>
                <w:szCs w:val="22"/>
              </w:rPr>
            </w:pPr>
            <w:r w:rsidRPr="00DB5A10">
              <w:rPr>
                <w:rFonts w:asciiTheme="majorHAnsi" w:hAnsiTheme="majorHAnsi" w:cstheme="majorHAnsi"/>
                <w:b/>
                <w:bCs/>
                <w:color w:val="auto"/>
                <w:sz w:val="22"/>
                <w:szCs w:val="22"/>
              </w:rPr>
              <w:t>For completion by Marker 2/Moderator:</w:t>
            </w:r>
          </w:p>
          <w:p w14:paraId="30DE45E1" w14:textId="77777777" w:rsidR="00DB5A10" w:rsidRPr="00DB5A10" w:rsidRDefault="00DB5A10" w:rsidP="00B77DF2">
            <w:pPr>
              <w:pStyle w:val="NormalWeb"/>
              <w:spacing w:before="0" w:beforeAutospacing="0" w:after="0" w:afterAutospacing="0"/>
              <w:ind w:right="-334"/>
              <w:rPr>
                <w:rFonts w:asciiTheme="majorHAnsi" w:hAnsiTheme="majorHAnsi" w:cstheme="majorHAnsi"/>
                <w:b/>
                <w:bCs/>
                <w:color w:val="auto"/>
                <w:sz w:val="22"/>
                <w:szCs w:val="22"/>
              </w:rPr>
            </w:pPr>
          </w:p>
          <w:p w14:paraId="5A2B8DF9"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r w:rsidRPr="00DB5A10">
              <w:rPr>
                <w:rFonts w:asciiTheme="majorHAnsi" w:hAnsiTheme="majorHAnsi" w:cstheme="majorHAnsi"/>
                <w:bCs/>
                <w:color w:val="auto"/>
                <w:sz w:val="22"/>
                <w:szCs w:val="22"/>
              </w:rPr>
              <w:t>Comments:</w:t>
            </w:r>
          </w:p>
          <w:p w14:paraId="13E6B726" w14:textId="77777777" w:rsid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1F981B1E" w14:textId="77777777" w:rsidR="008A03DC" w:rsidRDefault="008A03DC" w:rsidP="00B77DF2">
            <w:pPr>
              <w:pStyle w:val="NormalWeb"/>
              <w:spacing w:before="0" w:beforeAutospacing="0" w:after="0" w:afterAutospacing="0"/>
              <w:ind w:right="-334"/>
              <w:rPr>
                <w:rFonts w:asciiTheme="majorHAnsi" w:hAnsiTheme="majorHAnsi" w:cstheme="majorHAnsi"/>
                <w:bCs/>
                <w:color w:val="auto"/>
                <w:sz w:val="22"/>
                <w:szCs w:val="22"/>
              </w:rPr>
            </w:pPr>
          </w:p>
          <w:p w14:paraId="260D82C7" w14:textId="77777777" w:rsidR="008A03DC" w:rsidRDefault="008A03DC" w:rsidP="00B77DF2">
            <w:pPr>
              <w:pStyle w:val="NormalWeb"/>
              <w:spacing w:before="0" w:beforeAutospacing="0" w:after="0" w:afterAutospacing="0"/>
              <w:ind w:right="-334"/>
              <w:rPr>
                <w:rFonts w:asciiTheme="majorHAnsi" w:hAnsiTheme="majorHAnsi" w:cstheme="majorHAnsi"/>
                <w:bCs/>
                <w:color w:val="auto"/>
                <w:sz w:val="22"/>
                <w:szCs w:val="22"/>
              </w:rPr>
            </w:pPr>
          </w:p>
          <w:p w14:paraId="237C3CE2" w14:textId="77777777" w:rsidR="008A03DC" w:rsidRPr="00DB5A10" w:rsidRDefault="008A03DC" w:rsidP="00B77DF2">
            <w:pPr>
              <w:pStyle w:val="NormalWeb"/>
              <w:spacing w:before="0" w:beforeAutospacing="0" w:after="0" w:afterAutospacing="0"/>
              <w:ind w:right="-334"/>
              <w:rPr>
                <w:rFonts w:asciiTheme="majorHAnsi" w:hAnsiTheme="majorHAnsi" w:cstheme="majorHAnsi"/>
                <w:bCs/>
                <w:color w:val="auto"/>
                <w:sz w:val="22"/>
                <w:szCs w:val="22"/>
              </w:rPr>
            </w:pPr>
          </w:p>
          <w:p w14:paraId="150CE0BC"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2A163B0E"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4B95F4A4"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52D72280"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tc>
      </w:tr>
      <w:tr w:rsidR="00DB5A10" w:rsidRPr="00DB5A10" w14:paraId="1C0B6430" w14:textId="77777777" w:rsidTr="008A03DC">
        <w:trPr>
          <w:trHeight w:val="720"/>
          <w:jc w:val="center"/>
        </w:trPr>
        <w:tc>
          <w:tcPr>
            <w:tcW w:w="5576" w:type="dxa"/>
            <w:gridSpan w:val="2"/>
          </w:tcPr>
          <w:p w14:paraId="751887F4"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r w:rsidRPr="00DB5A10">
              <w:rPr>
                <w:rFonts w:asciiTheme="majorHAnsi" w:hAnsiTheme="majorHAnsi" w:cstheme="majorHAnsi"/>
                <w:bCs/>
                <w:color w:val="auto"/>
                <w:sz w:val="22"/>
                <w:szCs w:val="22"/>
              </w:rPr>
              <w:t>Marker’s Signature:</w:t>
            </w:r>
          </w:p>
        </w:tc>
        <w:tc>
          <w:tcPr>
            <w:tcW w:w="3645" w:type="dxa"/>
            <w:gridSpan w:val="3"/>
          </w:tcPr>
          <w:p w14:paraId="492498EC"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r w:rsidRPr="00DB5A10">
              <w:rPr>
                <w:rFonts w:asciiTheme="majorHAnsi" w:hAnsiTheme="majorHAnsi" w:cstheme="majorHAnsi"/>
                <w:bCs/>
                <w:color w:val="auto"/>
                <w:sz w:val="22"/>
                <w:szCs w:val="22"/>
              </w:rPr>
              <w:t>Date:</w:t>
            </w:r>
          </w:p>
        </w:tc>
      </w:tr>
      <w:tr w:rsidR="00DB5A10" w:rsidRPr="00DB5A10" w14:paraId="3F2D3E37" w14:textId="77777777" w:rsidTr="008A03DC">
        <w:trPr>
          <w:trHeight w:val="720"/>
          <w:jc w:val="center"/>
        </w:trPr>
        <w:tc>
          <w:tcPr>
            <w:tcW w:w="9221" w:type="dxa"/>
            <w:gridSpan w:val="5"/>
          </w:tcPr>
          <w:p w14:paraId="7C0F3FBA" w14:textId="77777777" w:rsidR="00DB5A10" w:rsidRPr="00DB5A10" w:rsidRDefault="00DB5A10" w:rsidP="00B77DF2">
            <w:pPr>
              <w:rPr>
                <w:rFonts w:asciiTheme="majorHAnsi" w:hAnsiTheme="majorHAnsi" w:cstheme="majorHAnsi"/>
                <w:b/>
                <w:sz w:val="22"/>
                <w:szCs w:val="22"/>
                <w:lang w:val="en-GB"/>
              </w:rPr>
            </w:pPr>
            <w:r w:rsidRPr="00DB5A10">
              <w:rPr>
                <w:rFonts w:asciiTheme="majorHAnsi" w:hAnsiTheme="majorHAnsi" w:cstheme="majorHAnsi"/>
                <w:b/>
                <w:sz w:val="22"/>
                <w:szCs w:val="22"/>
                <w:lang w:val="en-GB"/>
              </w:rPr>
              <w:t>External Examiner’s comments (if relevant)</w:t>
            </w:r>
          </w:p>
          <w:p w14:paraId="700CCEE9"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366AA2BA"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33F18A92" w14:textId="77777777" w:rsid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3E9B209B" w14:textId="77777777" w:rsidR="008A03DC" w:rsidRDefault="008A03DC" w:rsidP="00B77DF2">
            <w:pPr>
              <w:pStyle w:val="NormalWeb"/>
              <w:spacing w:before="0" w:beforeAutospacing="0" w:after="0" w:afterAutospacing="0"/>
              <w:ind w:right="-334"/>
              <w:rPr>
                <w:rFonts w:asciiTheme="majorHAnsi" w:hAnsiTheme="majorHAnsi" w:cstheme="majorHAnsi"/>
                <w:bCs/>
                <w:color w:val="auto"/>
                <w:sz w:val="22"/>
                <w:szCs w:val="22"/>
              </w:rPr>
            </w:pPr>
          </w:p>
          <w:p w14:paraId="60164D09" w14:textId="77777777" w:rsidR="008A03DC" w:rsidRDefault="008A03DC" w:rsidP="00B77DF2">
            <w:pPr>
              <w:pStyle w:val="NormalWeb"/>
              <w:spacing w:before="0" w:beforeAutospacing="0" w:after="0" w:afterAutospacing="0"/>
              <w:ind w:right="-334"/>
              <w:rPr>
                <w:rFonts w:asciiTheme="majorHAnsi" w:hAnsiTheme="majorHAnsi" w:cstheme="majorHAnsi"/>
                <w:bCs/>
                <w:color w:val="auto"/>
                <w:sz w:val="22"/>
                <w:szCs w:val="22"/>
              </w:rPr>
            </w:pPr>
          </w:p>
          <w:p w14:paraId="69A4F79F" w14:textId="77777777" w:rsidR="008A03DC" w:rsidRDefault="008A03DC" w:rsidP="00B77DF2">
            <w:pPr>
              <w:pStyle w:val="NormalWeb"/>
              <w:spacing w:before="0" w:beforeAutospacing="0" w:after="0" w:afterAutospacing="0"/>
              <w:ind w:right="-334"/>
              <w:rPr>
                <w:rFonts w:asciiTheme="majorHAnsi" w:hAnsiTheme="majorHAnsi" w:cstheme="majorHAnsi"/>
                <w:bCs/>
                <w:color w:val="auto"/>
                <w:sz w:val="22"/>
                <w:szCs w:val="22"/>
              </w:rPr>
            </w:pPr>
          </w:p>
          <w:p w14:paraId="725B6734" w14:textId="77777777" w:rsidR="008A03DC" w:rsidRPr="00DB5A10" w:rsidRDefault="008A03DC" w:rsidP="00B77DF2">
            <w:pPr>
              <w:pStyle w:val="NormalWeb"/>
              <w:spacing w:before="0" w:beforeAutospacing="0" w:after="0" w:afterAutospacing="0"/>
              <w:ind w:right="-334"/>
              <w:rPr>
                <w:rFonts w:asciiTheme="majorHAnsi" w:hAnsiTheme="majorHAnsi" w:cstheme="majorHAnsi"/>
                <w:bCs/>
                <w:color w:val="auto"/>
                <w:sz w:val="22"/>
                <w:szCs w:val="22"/>
              </w:rPr>
            </w:pPr>
          </w:p>
          <w:p w14:paraId="545DC413"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p w14:paraId="2C547585" w14:textId="77777777" w:rsidR="00DB5A10" w:rsidRPr="00DB5A10" w:rsidRDefault="00DB5A10" w:rsidP="00B77DF2">
            <w:pPr>
              <w:pStyle w:val="NormalWeb"/>
              <w:spacing w:before="0" w:beforeAutospacing="0" w:after="0" w:afterAutospacing="0"/>
              <w:ind w:right="-334"/>
              <w:rPr>
                <w:rFonts w:asciiTheme="majorHAnsi" w:hAnsiTheme="majorHAnsi" w:cstheme="majorHAnsi"/>
                <w:bCs/>
                <w:color w:val="auto"/>
                <w:sz w:val="22"/>
                <w:szCs w:val="22"/>
              </w:rPr>
            </w:pPr>
          </w:p>
        </w:tc>
      </w:tr>
      <w:tr w:rsidR="00DB5A10" w:rsidRPr="00DB5A10" w14:paraId="3DA92BC7" w14:textId="77777777" w:rsidTr="008A03DC">
        <w:trPr>
          <w:trHeight w:val="720"/>
          <w:jc w:val="center"/>
        </w:trPr>
        <w:tc>
          <w:tcPr>
            <w:tcW w:w="5576" w:type="dxa"/>
            <w:gridSpan w:val="2"/>
          </w:tcPr>
          <w:p w14:paraId="45B8A816" w14:textId="77777777" w:rsidR="00DB5A10" w:rsidRPr="00DB5A10" w:rsidRDefault="00DB5A10" w:rsidP="00B77DF2">
            <w:pPr>
              <w:rPr>
                <w:rFonts w:asciiTheme="majorHAnsi" w:hAnsiTheme="majorHAnsi" w:cstheme="majorHAnsi"/>
                <w:sz w:val="22"/>
                <w:szCs w:val="22"/>
                <w:lang w:val="en-GB"/>
              </w:rPr>
            </w:pPr>
            <w:r w:rsidRPr="00DB5A10">
              <w:rPr>
                <w:rFonts w:asciiTheme="majorHAnsi" w:hAnsiTheme="majorHAnsi" w:cstheme="majorHAnsi"/>
                <w:sz w:val="22"/>
                <w:szCs w:val="22"/>
                <w:lang w:val="en-GB"/>
              </w:rPr>
              <w:t>External Examiner’s Signature:</w:t>
            </w:r>
          </w:p>
        </w:tc>
        <w:tc>
          <w:tcPr>
            <w:tcW w:w="3645" w:type="dxa"/>
            <w:gridSpan w:val="3"/>
          </w:tcPr>
          <w:p w14:paraId="5815213E" w14:textId="77777777" w:rsidR="00DB5A10" w:rsidRPr="00DB5A10" w:rsidRDefault="00DB5A10" w:rsidP="00B77DF2">
            <w:pPr>
              <w:rPr>
                <w:rFonts w:asciiTheme="majorHAnsi" w:hAnsiTheme="majorHAnsi" w:cstheme="majorHAnsi"/>
                <w:sz w:val="22"/>
                <w:szCs w:val="22"/>
                <w:lang w:val="en-GB"/>
              </w:rPr>
            </w:pPr>
            <w:r w:rsidRPr="00DB5A10">
              <w:rPr>
                <w:rFonts w:asciiTheme="majorHAnsi" w:hAnsiTheme="majorHAnsi" w:cstheme="majorHAnsi"/>
                <w:sz w:val="22"/>
                <w:szCs w:val="22"/>
                <w:lang w:val="en-GB"/>
              </w:rPr>
              <w:t>Date:</w:t>
            </w:r>
          </w:p>
        </w:tc>
      </w:tr>
    </w:tbl>
    <w:p w14:paraId="484C5FCF" w14:textId="77777777" w:rsidR="00DC3FCE" w:rsidRPr="005B1DD7" w:rsidRDefault="00DC3FCE" w:rsidP="00530314">
      <w:pPr>
        <w:spacing w:before="120" w:after="120"/>
        <w:rPr>
          <w:rFonts w:asciiTheme="majorHAnsi" w:eastAsia="Calibri Light" w:hAnsiTheme="majorHAnsi" w:cstheme="majorHAnsi"/>
          <w:sz w:val="22"/>
          <w:szCs w:val="22"/>
          <w:lang w:val="en-GB"/>
        </w:rPr>
      </w:pPr>
    </w:p>
    <w:p w14:paraId="01CDBDDC" w14:textId="77777777" w:rsidR="00DC3FCE" w:rsidRPr="005B1DD7" w:rsidRDefault="00DC3FCE" w:rsidP="00530314">
      <w:pPr>
        <w:autoSpaceDE/>
        <w:autoSpaceDN/>
        <w:adjustRightInd/>
        <w:spacing w:before="120" w:after="120"/>
        <w:rPr>
          <w:rFonts w:asciiTheme="majorHAnsi" w:eastAsia="Calibri Light" w:hAnsiTheme="majorHAnsi" w:cstheme="majorHAnsi"/>
          <w:sz w:val="22"/>
          <w:szCs w:val="22"/>
          <w:lang w:val="en-GB"/>
        </w:rPr>
      </w:pPr>
      <w:r w:rsidRPr="005B1DD7">
        <w:rPr>
          <w:rFonts w:asciiTheme="majorHAnsi" w:eastAsia="Calibri Light" w:hAnsiTheme="majorHAnsi" w:cstheme="majorHAnsi"/>
          <w:sz w:val="22"/>
          <w:szCs w:val="22"/>
          <w:lang w:val="en-GB"/>
        </w:rPr>
        <w:br w:type="page"/>
      </w:r>
    </w:p>
    <w:p w14:paraId="1BD1EBDB" w14:textId="26B4AA24" w:rsidR="00DC3FCE" w:rsidRPr="00584370" w:rsidRDefault="00DC3FCE" w:rsidP="00584370">
      <w:pPr>
        <w:spacing w:before="120" w:after="120"/>
        <w:jc w:val="center"/>
        <w:rPr>
          <w:rFonts w:asciiTheme="majorHAnsi" w:eastAsia="Times New Roman" w:hAnsiTheme="majorHAnsi" w:cstheme="majorHAnsi"/>
          <w:b/>
          <w:bCs/>
          <w:sz w:val="22"/>
          <w:szCs w:val="22"/>
          <w:lang w:val="en-GB"/>
        </w:rPr>
      </w:pPr>
      <w:r w:rsidRPr="00584370">
        <w:rPr>
          <w:rFonts w:asciiTheme="majorHAnsi" w:eastAsia="Times New Roman" w:hAnsiTheme="majorHAnsi" w:cstheme="majorHAnsi"/>
          <w:b/>
          <w:bCs/>
          <w:sz w:val="22"/>
          <w:szCs w:val="22"/>
          <w:lang w:val="en-GB"/>
        </w:rPr>
        <w:lastRenderedPageBreak/>
        <w:t>Discuss How Classical Notions of Soul are Reflected in Astrology</w:t>
      </w:r>
    </w:p>
    <w:p w14:paraId="120B370C" w14:textId="0AAC9B2F" w:rsidR="00DC3FCE" w:rsidRPr="00584370" w:rsidRDefault="00E30227" w:rsidP="00584370">
      <w:pPr>
        <w:spacing w:before="120" w:after="120"/>
        <w:jc w:val="center"/>
        <w:rPr>
          <w:rFonts w:asciiTheme="majorHAnsi" w:eastAsia="Times New Roman" w:hAnsiTheme="majorHAnsi" w:cstheme="majorHAnsi"/>
          <w:sz w:val="22"/>
          <w:szCs w:val="22"/>
          <w:lang w:val="en-GB"/>
        </w:rPr>
      </w:pPr>
      <w:r w:rsidRPr="00584370">
        <w:rPr>
          <w:rFonts w:asciiTheme="majorHAnsi" w:eastAsia="Times New Roman" w:hAnsiTheme="majorHAnsi" w:cstheme="majorHAnsi"/>
          <w:sz w:val="22"/>
          <w:szCs w:val="22"/>
          <w:lang w:val="en-GB"/>
        </w:rPr>
        <w:t>T</w:t>
      </w:r>
      <w:r w:rsidR="00DC3FCE" w:rsidRPr="00584370">
        <w:rPr>
          <w:rFonts w:asciiTheme="majorHAnsi" w:eastAsia="Times New Roman" w:hAnsiTheme="majorHAnsi" w:cstheme="majorHAnsi"/>
          <w:sz w:val="22"/>
          <w:szCs w:val="22"/>
          <w:lang w:val="en-GB"/>
        </w:rPr>
        <w:t>he Daimon in Astrology</w:t>
      </w:r>
    </w:p>
    <w:p w14:paraId="25EDB15F" w14:textId="5EF48444" w:rsidR="004F163A" w:rsidRPr="00584370" w:rsidRDefault="00DC3FCE" w:rsidP="00584370">
      <w:pPr>
        <w:spacing w:before="120" w:after="120"/>
        <w:jc w:val="center"/>
        <w:rPr>
          <w:rFonts w:asciiTheme="majorHAnsi" w:hAnsiTheme="majorHAnsi" w:cstheme="majorHAnsi"/>
          <w:sz w:val="22"/>
          <w:szCs w:val="22"/>
          <w:lang w:val="en-GB"/>
        </w:rPr>
      </w:pPr>
      <w:r w:rsidRPr="00584370">
        <w:rPr>
          <w:rFonts w:asciiTheme="majorHAnsi" w:eastAsia="Times New Roman" w:hAnsiTheme="majorHAnsi" w:cstheme="majorHAnsi"/>
          <w:sz w:val="22"/>
          <w:szCs w:val="22"/>
          <w:lang w:val="en-GB"/>
        </w:rPr>
        <w:t xml:space="preserve">Word Count: </w:t>
      </w:r>
      <w:r w:rsidR="005B413F" w:rsidRPr="00ED2164">
        <w:rPr>
          <w:rFonts w:asciiTheme="majorHAnsi" w:eastAsia="Times New Roman" w:hAnsiTheme="majorHAnsi" w:cstheme="majorHAnsi"/>
          <w:sz w:val="22"/>
          <w:szCs w:val="22"/>
          <w:lang w:val="en-GB"/>
        </w:rPr>
        <w:t>3,675</w:t>
      </w:r>
    </w:p>
    <w:p w14:paraId="20EA9EAD" w14:textId="77777777" w:rsidR="009C7B22" w:rsidRPr="00584370" w:rsidRDefault="009C7B22" w:rsidP="00584370">
      <w:pPr>
        <w:spacing w:before="120" w:after="120"/>
        <w:rPr>
          <w:rFonts w:asciiTheme="majorHAnsi" w:eastAsia="Calibri Light" w:hAnsiTheme="majorHAnsi" w:cstheme="majorHAnsi"/>
          <w:sz w:val="22"/>
          <w:szCs w:val="22"/>
          <w:lang w:val="en-GB"/>
        </w:rPr>
      </w:pPr>
    </w:p>
    <w:p w14:paraId="3C8531E5" w14:textId="77777777" w:rsidR="006A1B8A" w:rsidRPr="00584370" w:rsidRDefault="006A1B8A" w:rsidP="00584370">
      <w:pPr>
        <w:spacing w:before="120" w:after="120"/>
        <w:rPr>
          <w:rFonts w:asciiTheme="majorHAnsi" w:eastAsia="Calibri Light" w:hAnsiTheme="majorHAnsi" w:cstheme="majorHAnsi"/>
          <w:b/>
          <w:bCs/>
          <w:sz w:val="22"/>
          <w:szCs w:val="22"/>
          <w:lang w:val="en-GB"/>
        </w:rPr>
      </w:pPr>
      <w:r w:rsidRPr="00584370">
        <w:rPr>
          <w:rFonts w:asciiTheme="majorHAnsi" w:eastAsia="Calibri Light" w:hAnsiTheme="majorHAnsi" w:cstheme="majorHAnsi"/>
          <w:b/>
          <w:bCs/>
          <w:sz w:val="22"/>
          <w:szCs w:val="22"/>
          <w:lang w:val="en-GB"/>
        </w:rPr>
        <w:t xml:space="preserve">Introduction </w:t>
      </w:r>
    </w:p>
    <w:p w14:paraId="6E80B8D3" w14:textId="119CF557" w:rsidR="00974A14" w:rsidRPr="00584370" w:rsidRDefault="00EC3C0F" w:rsidP="00584370">
      <w:pPr>
        <w:spacing w:before="120" w:after="1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Investigating</w:t>
      </w:r>
      <w:r w:rsidR="00974A14" w:rsidRPr="00584370">
        <w:rPr>
          <w:rFonts w:asciiTheme="majorHAnsi" w:eastAsia="Calibri Light" w:hAnsiTheme="majorHAnsi" w:cstheme="majorHAnsi"/>
          <w:sz w:val="22"/>
          <w:szCs w:val="22"/>
          <w:lang w:val="en-GB"/>
        </w:rPr>
        <w:t xml:space="preserve"> the </w:t>
      </w:r>
      <w:r w:rsidRPr="00584370">
        <w:rPr>
          <w:rFonts w:asciiTheme="majorHAnsi" w:eastAsia="Calibri Light" w:hAnsiTheme="majorHAnsi" w:cstheme="majorHAnsi"/>
          <w:sz w:val="22"/>
          <w:szCs w:val="22"/>
          <w:lang w:val="en-GB"/>
        </w:rPr>
        <w:t>obscure</w:t>
      </w:r>
      <w:r w:rsidR="00974A14" w:rsidRPr="00584370">
        <w:rPr>
          <w:rFonts w:asciiTheme="majorHAnsi" w:eastAsia="Calibri Light" w:hAnsiTheme="majorHAnsi" w:cstheme="majorHAnsi"/>
          <w:sz w:val="22"/>
          <w:szCs w:val="22"/>
          <w:lang w:val="en-GB"/>
        </w:rPr>
        <w:t xml:space="preserve"> concept of the daimon in classical thought involves a nuanced journey </w:t>
      </w:r>
      <w:r w:rsidRPr="00584370">
        <w:rPr>
          <w:rFonts w:asciiTheme="majorHAnsi" w:eastAsia="Calibri Light" w:hAnsiTheme="majorHAnsi" w:cstheme="majorHAnsi"/>
          <w:sz w:val="22"/>
          <w:szCs w:val="22"/>
          <w:lang w:val="en-GB"/>
        </w:rPr>
        <w:t>through</w:t>
      </w:r>
      <w:r w:rsidR="00974A14" w:rsidRPr="00584370">
        <w:rPr>
          <w:rFonts w:asciiTheme="majorHAnsi" w:eastAsia="Calibri Light" w:hAnsiTheme="majorHAnsi" w:cstheme="majorHAnsi"/>
          <w:sz w:val="22"/>
          <w:szCs w:val="22"/>
          <w:lang w:val="en-GB"/>
        </w:rPr>
        <w:t xml:space="preserve"> philosophy, mythology and astrology. This analysis </w:t>
      </w:r>
      <w:r w:rsidR="009D2699" w:rsidRPr="00584370">
        <w:rPr>
          <w:rFonts w:asciiTheme="majorHAnsi" w:eastAsia="Calibri Light" w:hAnsiTheme="majorHAnsi" w:cstheme="majorHAnsi"/>
          <w:sz w:val="22"/>
          <w:szCs w:val="22"/>
          <w:lang w:val="en-GB"/>
        </w:rPr>
        <w:t>examines</w:t>
      </w:r>
      <w:r w:rsidR="00974A14" w:rsidRPr="00584370">
        <w:rPr>
          <w:rFonts w:asciiTheme="majorHAnsi" w:eastAsia="Calibri Light" w:hAnsiTheme="majorHAnsi" w:cstheme="majorHAnsi"/>
          <w:sz w:val="22"/>
          <w:szCs w:val="22"/>
          <w:lang w:val="en-GB"/>
        </w:rPr>
        <w:t xml:space="preserve"> classical perspectives</w:t>
      </w:r>
      <w:r w:rsidR="00FD3234" w:rsidRPr="00584370">
        <w:rPr>
          <w:rFonts w:asciiTheme="majorHAnsi" w:eastAsia="Calibri Light" w:hAnsiTheme="majorHAnsi" w:cstheme="majorHAnsi"/>
          <w:sz w:val="22"/>
          <w:szCs w:val="22"/>
          <w:lang w:val="en-GB"/>
        </w:rPr>
        <w:t xml:space="preserve"> of the daimon</w:t>
      </w:r>
      <w:r w:rsidR="00974A14" w:rsidRPr="00584370">
        <w:rPr>
          <w:rFonts w:asciiTheme="majorHAnsi" w:eastAsia="Calibri Light" w:hAnsiTheme="majorHAnsi" w:cstheme="majorHAnsi"/>
          <w:sz w:val="22"/>
          <w:szCs w:val="22"/>
          <w:lang w:val="en-GB"/>
        </w:rPr>
        <w:t>, beginning with Socrates</w:t>
      </w:r>
      <w:r w:rsidR="00A17029" w:rsidRPr="00584370">
        <w:rPr>
          <w:rFonts w:asciiTheme="majorHAnsi" w:eastAsia="Calibri Light" w:hAnsiTheme="majorHAnsi" w:cstheme="majorHAnsi"/>
          <w:sz w:val="22"/>
          <w:szCs w:val="22"/>
          <w:lang w:val="en-GB"/>
        </w:rPr>
        <w:t>’</w:t>
      </w:r>
      <w:r w:rsidR="00974A14" w:rsidRPr="00584370">
        <w:rPr>
          <w:rFonts w:asciiTheme="majorHAnsi" w:eastAsia="Calibri Light" w:hAnsiTheme="majorHAnsi" w:cstheme="majorHAnsi"/>
          <w:sz w:val="22"/>
          <w:szCs w:val="22"/>
          <w:lang w:val="en-GB"/>
        </w:rPr>
        <w:t xml:space="preserve"> daimonion, an inner guide </w:t>
      </w:r>
      <w:r w:rsidRPr="00584370">
        <w:rPr>
          <w:rFonts w:asciiTheme="majorHAnsi" w:eastAsia="Calibri Light" w:hAnsiTheme="majorHAnsi" w:cstheme="majorHAnsi"/>
          <w:sz w:val="22"/>
          <w:szCs w:val="22"/>
          <w:lang w:val="en-GB"/>
        </w:rPr>
        <w:t xml:space="preserve">that </w:t>
      </w:r>
      <w:r w:rsidR="00974A14" w:rsidRPr="00584370">
        <w:rPr>
          <w:rFonts w:asciiTheme="majorHAnsi" w:eastAsia="Calibri Light" w:hAnsiTheme="majorHAnsi" w:cstheme="majorHAnsi"/>
          <w:sz w:val="22"/>
          <w:szCs w:val="22"/>
          <w:lang w:val="en-GB"/>
        </w:rPr>
        <w:t>shap</w:t>
      </w:r>
      <w:r w:rsidRPr="00584370">
        <w:rPr>
          <w:rFonts w:asciiTheme="majorHAnsi" w:eastAsia="Calibri Light" w:hAnsiTheme="majorHAnsi" w:cstheme="majorHAnsi"/>
          <w:sz w:val="22"/>
          <w:szCs w:val="22"/>
          <w:lang w:val="en-GB"/>
        </w:rPr>
        <w:t>ed</w:t>
      </w:r>
      <w:r w:rsidR="00974A14" w:rsidRPr="00584370">
        <w:rPr>
          <w:rFonts w:asciiTheme="majorHAnsi" w:eastAsia="Calibri Light" w:hAnsiTheme="majorHAnsi" w:cstheme="majorHAnsi"/>
          <w:sz w:val="22"/>
          <w:szCs w:val="22"/>
          <w:lang w:val="en-GB"/>
        </w:rPr>
        <w:t xml:space="preserve"> his philosophical trajectory</w:t>
      </w:r>
      <w:r w:rsidR="00967763" w:rsidRPr="00584370">
        <w:rPr>
          <w:rFonts w:asciiTheme="majorHAnsi" w:eastAsia="Calibri Light" w:hAnsiTheme="majorHAnsi" w:cstheme="majorHAnsi"/>
          <w:sz w:val="22"/>
          <w:szCs w:val="22"/>
          <w:lang w:val="en-GB"/>
        </w:rPr>
        <w:t xml:space="preserve">. This is followed by a discussion of </w:t>
      </w:r>
      <w:r w:rsidR="00974A14" w:rsidRPr="00584370">
        <w:rPr>
          <w:rFonts w:asciiTheme="majorHAnsi" w:eastAsia="Calibri Light" w:hAnsiTheme="majorHAnsi" w:cstheme="majorHAnsi"/>
          <w:sz w:val="22"/>
          <w:szCs w:val="22"/>
          <w:lang w:val="en-GB"/>
        </w:rPr>
        <w:t>Plato</w:t>
      </w:r>
      <w:r w:rsidR="00A17029" w:rsidRPr="00584370">
        <w:rPr>
          <w:rFonts w:asciiTheme="majorHAnsi" w:eastAsia="Calibri Light" w:hAnsiTheme="majorHAnsi" w:cstheme="majorHAnsi"/>
          <w:sz w:val="22"/>
          <w:szCs w:val="22"/>
          <w:lang w:val="en-GB"/>
        </w:rPr>
        <w:t>’</w:t>
      </w:r>
      <w:r w:rsidR="00974A14" w:rsidRPr="00584370">
        <w:rPr>
          <w:rFonts w:asciiTheme="majorHAnsi" w:eastAsia="Calibri Light" w:hAnsiTheme="majorHAnsi" w:cstheme="majorHAnsi"/>
          <w:sz w:val="22"/>
          <w:szCs w:val="22"/>
          <w:lang w:val="en-GB"/>
        </w:rPr>
        <w:t xml:space="preserve">s </w:t>
      </w:r>
      <w:r w:rsidRPr="00584370">
        <w:rPr>
          <w:rFonts w:asciiTheme="majorHAnsi" w:eastAsia="Calibri Light" w:hAnsiTheme="majorHAnsi" w:cstheme="majorHAnsi"/>
          <w:sz w:val="22"/>
          <w:szCs w:val="22"/>
          <w:lang w:val="en-GB"/>
        </w:rPr>
        <w:t>work</w:t>
      </w:r>
      <w:r w:rsidR="00991232" w:rsidRPr="00584370">
        <w:rPr>
          <w:rFonts w:asciiTheme="majorHAnsi" w:eastAsia="Calibri Light" w:hAnsiTheme="majorHAnsi" w:cstheme="majorHAnsi"/>
          <w:sz w:val="22"/>
          <w:szCs w:val="22"/>
          <w:lang w:val="en-GB"/>
        </w:rPr>
        <w:t>, which</w:t>
      </w:r>
      <w:r w:rsidR="00974A14" w:rsidRPr="00584370">
        <w:rPr>
          <w:rFonts w:asciiTheme="majorHAnsi" w:eastAsia="Calibri Light" w:hAnsiTheme="majorHAnsi" w:cstheme="majorHAnsi"/>
          <w:sz w:val="22"/>
          <w:szCs w:val="22"/>
          <w:lang w:val="en-GB"/>
        </w:rPr>
        <w:t xml:space="preserve"> </w:t>
      </w:r>
      <w:r w:rsidR="00FD7565" w:rsidRPr="00584370">
        <w:rPr>
          <w:rFonts w:asciiTheme="majorHAnsi" w:eastAsia="Calibri Light" w:hAnsiTheme="majorHAnsi" w:cstheme="majorHAnsi"/>
          <w:sz w:val="22"/>
          <w:szCs w:val="22"/>
          <w:lang w:val="en-GB"/>
        </w:rPr>
        <w:t>describe</w:t>
      </w:r>
      <w:r w:rsidR="00991232" w:rsidRPr="00584370">
        <w:rPr>
          <w:rFonts w:asciiTheme="majorHAnsi" w:eastAsia="Calibri Light" w:hAnsiTheme="majorHAnsi" w:cstheme="majorHAnsi"/>
          <w:sz w:val="22"/>
          <w:szCs w:val="22"/>
          <w:lang w:val="en-GB"/>
        </w:rPr>
        <w:t>s</w:t>
      </w:r>
      <w:r w:rsidR="00974A14" w:rsidRPr="00584370">
        <w:rPr>
          <w:rFonts w:asciiTheme="majorHAnsi" w:eastAsia="Calibri Light" w:hAnsiTheme="majorHAnsi" w:cstheme="majorHAnsi"/>
          <w:sz w:val="22"/>
          <w:szCs w:val="22"/>
          <w:lang w:val="en-GB"/>
        </w:rPr>
        <w:t xml:space="preserve"> the </w:t>
      </w:r>
      <w:r w:rsidRPr="00584370">
        <w:rPr>
          <w:rFonts w:asciiTheme="majorHAnsi" w:eastAsia="Calibri Light" w:hAnsiTheme="majorHAnsi" w:cstheme="majorHAnsi"/>
          <w:sz w:val="22"/>
          <w:szCs w:val="22"/>
          <w:lang w:val="en-GB"/>
        </w:rPr>
        <w:t>d</w:t>
      </w:r>
      <w:r w:rsidR="00974A14" w:rsidRPr="00584370">
        <w:rPr>
          <w:rFonts w:asciiTheme="majorHAnsi" w:eastAsia="Calibri Light" w:hAnsiTheme="majorHAnsi" w:cstheme="majorHAnsi"/>
          <w:sz w:val="22"/>
          <w:szCs w:val="22"/>
          <w:lang w:val="en-GB"/>
        </w:rPr>
        <w:t>aimon</w:t>
      </w:r>
      <w:r w:rsidR="00A17029" w:rsidRPr="00584370">
        <w:rPr>
          <w:rFonts w:asciiTheme="majorHAnsi" w:eastAsia="Calibri Light" w:hAnsiTheme="majorHAnsi" w:cstheme="majorHAnsi"/>
          <w:sz w:val="22"/>
          <w:szCs w:val="22"/>
          <w:lang w:val="en-GB"/>
        </w:rPr>
        <w:t>’</w:t>
      </w:r>
      <w:r w:rsidR="00974A14" w:rsidRPr="00584370">
        <w:rPr>
          <w:rFonts w:asciiTheme="majorHAnsi" w:eastAsia="Calibri Light" w:hAnsiTheme="majorHAnsi" w:cstheme="majorHAnsi"/>
          <w:sz w:val="22"/>
          <w:szCs w:val="22"/>
          <w:lang w:val="en-GB"/>
        </w:rPr>
        <w:t>s role as a</w:t>
      </w:r>
      <w:r w:rsidR="00550A65" w:rsidRPr="00584370">
        <w:rPr>
          <w:rFonts w:asciiTheme="majorHAnsi" w:eastAsia="Calibri Light" w:hAnsiTheme="majorHAnsi" w:cstheme="majorHAnsi"/>
          <w:sz w:val="22"/>
          <w:szCs w:val="22"/>
          <w:lang w:val="en-GB"/>
        </w:rPr>
        <w:t xml:space="preserve"> divine</w:t>
      </w:r>
      <w:r w:rsidR="00FD7565" w:rsidRPr="00584370">
        <w:rPr>
          <w:rFonts w:asciiTheme="majorHAnsi" w:eastAsia="Calibri Light" w:hAnsiTheme="majorHAnsi" w:cstheme="majorHAnsi"/>
          <w:sz w:val="22"/>
          <w:szCs w:val="22"/>
          <w:lang w:val="en-GB"/>
        </w:rPr>
        <w:t xml:space="preserve"> </w:t>
      </w:r>
      <w:r w:rsidR="00974A14" w:rsidRPr="00584370">
        <w:rPr>
          <w:rFonts w:asciiTheme="majorHAnsi" w:eastAsia="Calibri Light" w:hAnsiTheme="majorHAnsi" w:cstheme="majorHAnsi"/>
          <w:sz w:val="22"/>
          <w:szCs w:val="22"/>
          <w:lang w:val="en-GB"/>
        </w:rPr>
        <w:t>intermediary</w:t>
      </w:r>
      <w:r w:rsidR="00991232" w:rsidRPr="00584370">
        <w:rPr>
          <w:rFonts w:asciiTheme="majorHAnsi" w:eastAsia="Calibri Light" w:hAnsiTheme="majorHAnsi" w:cstheme="majorHAnsi"/>
          <w:sz w:val="22"/>
          <w:szCs w:val="22"/>
          <w:lang w:val="en-GB"/>
        </w:rPr>
        <w:t>. S</w:t>
      </w:r>
      <w:r w:rsidR="00974A14" w:rsidRPr="00584370">
        <w:rPr>
          <w:rFonts w:asciiTheme="majorHAnsi" w:eastAsia="Calibri Light" w:hAnsiTheme="majorHAnsi" w:cstheme="majorHAnsi"/>
          <w:sz w:val="22"/>
          <w:szCs w:val="22"/>
          <w:lang w:val="en-GB"/>
        </w:rPr>
        <w:t xml:space="preserve">toic philosophers identify </w:t>
      </w:r>
      <w:r w:rsidR="00FD7565" w:rsidRPr="00584370">
        <w:rPr>
          <w:rFonts w:asciiTheme="majorHAnsi" w:eastAsia="Calibri Light" w:hAnsiTheme="majorHAnsi" w:cstheme="majorHAnsi"/>
          <w:sz w:val="22"/>
          <w:szCs w:val="22"/>
          <w:lang w:val="en-GB"/>
        </w:rPr>
        <w:t>this entity</w:t>
      </w:r>
      <w:r w:rsidR="00974A14" w:rsidRPr="00584370">
        <w:rPr>
          <w:rFonts w:asciiTheme="majorHAnsi" w:eastAsia="Calibri Light" w:hAnsiTheme="majorHAnsi" w:cstheme="majorHAnsi"/>
          <w:sz w:val="22"/>
          <w:szCs w:val="22"/>
          <w:lang w:val="en-GB"/>
        </w:rPr>
        <w:t xml:space="preserve"> as </w:t>
      </w:r>
      <w:r w:rsidR="00FD7565" w:rsidRPr="00584370">
        <w:rPr>
          <w:rFonts w:asciiTheme="majorHAnsi" w:eastAsia="Calibri Light" w:hAnsiTheme="majorHAnsi" w:cstheme="majorHAnsi"/>
          <w:sz w:val="22"/>
          <w:szCs w:val="22"/>
          <w:lang w:val="en-GB"/>
        </w:rPr>
        <w:t>a</w:t>
      </w:r>
      <w:r w:rsidR="00550A65" w:rsidRPr="00584370">
        <w:rPr>
          <w:rFonts w:asciiTheme="majorHAnsi" w:eastAsia="Calibri Light" w:hAnsiTheme="majorHAnsi" w:cstheme="majorHAnsi"/>
          <w:sz w:val="22"/>
          <w:szCs w:val="22"/>
          <w:lang w:val="en-GB"/>
        </w:rPr>
        <w:t>n</w:t>
      </w:r>
      <w:r w:rsidR="00974A14" w:rsidRPr="00584370">
        <w:rPr>
          <w:rFonts w:asciiTheme="majorHAnsi" w:eastAsia="Calibri Light" w:hAnsiTheme="majorHAnsi" w:cstheme="majorHAnsi"/>
          <w:sz w:val="22"/>
          <w:szCs w:val="22"/>
          <w:lang w:val="en-GB"/>
        </w:rPr>
        <w:t xml:space="preserve"> internal divine </w:t>
      </w:r>
      <w:r w:rsidR="00550A65" w:rsidRPr="00584370">
        <w:rPr>
          <w:rFonts w:asciiTheme="majorHAnsi" w:eastAsia="Calibri Light" w:hAnsiTheme="majorHAnsi" w:cstheme="majorHAnsi"/>
          <w:sz w:val="22"/>
          <w:szCs w:val="22"/>
          <w:lang w:val="en-GB"/>
        </w:rPr>
        <w:t>piece</w:t>
      </w:r>
      <w:r w:rsidR="00974A14" w:rsidRPr="00584370">
        <w:rPr>
          <w:rFonts w:asciiTheme="majorHAnsi" w:eastAsia="Calibri Light" w:hAnsiTheme="majorHAnsi" w:cstheme="majorHAnsi"/>
          <w:sz w:val="22"/>
          <w:szCs w:val="22"/>
          <w:lang w:val="en-GB"/>
        </w:rPr>
        <w:t xml:space="preserve"> of the soul tied to reason</w:t>
      </w:r>
      <w:r w:rsidR="00991232" w:rsidRPr="00584370">
        <w:rPr>
          <w:rFonts w:asciiTheme="majorHAnsi" w:eastAsia="Calibri Light" w:hAnsiTheme="majorHAnsi" w:cstheme="majorHAnsi"/>
          <w:sz w:val="22"/>
          <w:szCs w:val="22"/>
          <w:lang w:val="en-GB"/>
        </w:rPr>
        <w:t>, and</w:t>
      </w:r>
      <w:r w:rsidR="00974A14" w:rsidRPr="00584370">
        <w:rPr>
          <w:rFonts w:asciiTheme="majorHAnsi" w:eastAsia="Calibri Light" w:hAnsiTheme="majorHAnsi" w:cstheme="majorHAnsi"/>
          <w:sz w:val="22"/>
          <w:szCs w:val="22"/>
          <w:lang w:val="en-GB"/>
        </w:rPr>
        <w:t xml:space="preserve"> Neoplatonists, particularly Plotinus, delve into the chosen nature of the </w:t>
      </w:r>
      <w:r w:rsidR="00991232" w:rsidRPr="00584370">
        <w:rPr>
          <w:rFonts w:asciiTheme="majorHAnsi" w:eastAsia="Calibri Light" w:hAnsiTheme="majorHAnsi" w:cstheme="majorHAnsi"/>
          <w:sz w:val="22"/>
          <w:szCs w:val="22"/>
          <w:lang w:val="en-GB"/>
        </w:rPr>
        <w:t>d</w:t>
      </w:r>
      <w:r w:rsidR="00974A14" w:rsidRPr="00584370">
        <w:rPr>
          <w:rFonts w:asciiTheme="majorHAnsi" w:eastAsia="Calibri Light" w:hAnsiTheme="majorHAnsi" w:cstheme="majorHAnsi"/>
          <w:sz w:val="22"/>
          <w:szCs w:val="22"/>
          <w:lang w:val="en-GB"/>
        </w:rPr>
        <w:t>aimon and its alignment with cosmic sympath</w:t>
      </w:r>
      <w:r w:rsidR="00991232" w:rsidRPr="00584370">
        <w:rPr>
          <w:rFonts w:asciiTheme="majorHAnsi" w:eastAsia="Calibri Light" w:hAnsiTheme="majorHAnsi" w:cstheme="majorHAnsi"/>
          <w:sz w:val="22"/>
          <w:szCs w:val="22"/>
          <w:lang w:val="en-GB"/>
        </w:rPr>
        <w:t>y</w:t>
      </w:r>
      <w:r w:rsidR="00974A14" w:rsidRPr="00584370">
        <w:rPr>
          <w:rFonts w:asciiTheme="majorHAnsi" w:eastAsia="Calibri Light" w:hAnsiTheme="majorHAnsi" w:cstheme="majorHAnsi"/>
          <w:sz w:val="22"/>
          <w:szCs w:val="22"/>
          <w:lang w:val="en-GB"/>
        </w:rPr>
        <w:t>.</w:t>
      </w:r>
      <w:r w:rsidR="00EF0E9F" w:rsidRPr="00584370">
        <w:rPr>
          <w:rFonts w:asciiTheme="majorHAnsi" w:eastAsia="Calibri Light" w:hAnsiTheme="majorHAnsi" w:cstheme="majorHAnsi"/>
          <w:sz w:val="22"/>
          <w:szCs w:val="22"/>
          <w:lang w:val="en-GB"/>
        </w:rPr>
        <w:t xml:space="preserve"> </w:t>
      </w:r>
      <w:r w:rsidR="00974A14" w:rsidRPr="00584370">
        <w:rPr>
          <w:rFonts w:asciiTheme="majorHAnsi" w:eastAsia="Calibri Light" w:hAnsiTheme="majorHAnsi" w:cstheme="majorHAnsi"/>
          <w:sz w:val="22"/>
          <w:szCs w:val="22"/>
          <w:lang w:val="en-GB"/>
        </w:rPr>
        <w:t xml:space="preserve">Astrology, deeply intertwined with philosophy, </w:t>
      </w:r>
      <w:r w:rsidR="00113741" w:rsidRPr="00584370">
        <w:rPr>
          <w:rFonts w:asciiTheme="majorHAnsi" w:eastAsia="Calibri Light" w:hAnsiTheme="majorHAnsi" w:cstheme="majorHAnsi"/>
          <w:sz w:val="22"/>
          <w:szCs w:val="22"/>
          <w:lang w:val="en-GB"/>
        </w:rPr>
        <w:t>finds</w:t>
      </w:r>
      <w:r w:rsidR="00974A14" w:rsidRPr="00584370">
        <w:rPr>
          <w:rFonts w:asciiTheme="majorHAnsi" w:eastAsia="Calibri Light" w:hAnsiTheme="majorHAnsi" w:cstheme="majorHAnsi"/>
          <w:sz w:val="22"/>
          <w:szCs w:val="22"/>
          <w:lang w:val="en-GB"/>
        </w:rPr>
        <w:t xml:space="preserve"> the personal </w:t>
      </w:r>
      <w:r w:rsidR="00113741" w:rsidRPr="00584370">
        <w:rPr>
          <w:rFonts w:asciiTheme="majorHAnsi" w:eastAsia="Calibri Light" w:hAnsiTheme="majorHAnsi" w:cstheme="majorHAnsi"/>
          <w:sz w:val="22"/>
          <w:szCs w:val="22"/>
          <w:lang w:val="en-GB"/>
        </w:rPr>
        <w:t>d</w:t>
      </w:r>
      <w:r w:rsidR="00974A14" w:rsidRPr="00584370">
        <w:rPr>
          <w:rFonts w:asciiTheme="majorHAnsi" w:eastAsia="Calibri Light" w:hAnsiTheme="majorHAnsi" w:cstheme="majorHAnsi"/>
          <w:sz w:val="22"/>
          <w:szCs w:val="22"/>
          <w:lang w:val="en-GB"/>
        </w:rPr>
        <w:t>aimon in</w:t>
      </w:r>
      <w:r w:rsidR="00530B92" w:rsidRPr="00584370">
        <w:rPr>
          <w:rFonts w:asciiTheme="majorHAnsi" w:eastAsia="Calibri Light" w:hAnsiTheme="majorHAnsi" w:cstheme="majorHAnsi"/>
          <w:sz w:val="22"/>
          <w:szCs w:val="22"/>
          <w:lang w:val="en-GB"/>
        </w:rPr>
        <w:t xml:space="preserve"> cosmic narratives like</w:t>
      </w:r>
      <w:r w:rsidR="00974A14" w:rsidRPr="00584370">
        <w:rPr>
          <w:rFonts w:asciiTheme="majorHAnsi" w:eastAsia="Calibri Light" w:hAnsiTheme="majorHAnsi" w:cstheme="majorHAnsi"/>
          <w:sz w:val="22"/>
          <w:szCs w:val="22"/>
          <w:lang w:val="en-GB"/>
        </w:rPr>
        <w:t xml:space="preserve"> the myth of Er, </w:t>
      </w:r>
      <w:r w:rsidR="00113741" w:rsidRPr="00584370">
        <w:rPr>
          <w:rFonts w:asciiTheme="majorHAnsi" w:eastAsia="Calibri Light" w:hAnsiTheme="majorHAnsi" w:cstheme="majorHAnsi"/>
          <w:sz w:val="22"/>
          <w:szCs w:val="22"/>
          <w:lang w:val="en-GB"/>
        </w:rPr>
        <w:t xml:space="preserve">which </w:t>
      </w:r>
      <w:r w:rsidR="00974A14" w:rsidRPr="00584370">
        <w:rPr>
          <w:rFonts w:asciiTheme="majorHAnsi" w:eastAsia="Calibri Light" w:hAnsiTheme="majorHAnsi" w:cstheme="majorHAnsi"/>
          <w:sz w:val="22"/>
          <w:szCs w:val="22"/>
          <w:lang w:val="en-GB"/>
        </w:rPr>
        <w:t>emphasi</w:t>
      </w:r>
      <w:r w:rsidR="004900F7" w:rsidRPr="00584370">
        <w:rPr>
          <w:rFonts w:asciiTheme="majorHAnsi" w:eastAsia="Calibri Light" w:hAnsiTheme="majorHAnsi" w:cstheme="majorHAnsi"/>
          <w:sz w:val="22"/>
          <w:szCs w:val="22"/>
          <w:lang w:val="en-GB"/>
        </w:rPr>
        <w:t>s</w:t>
      </w:r>
      <w:r w:rsidR="00113741" w:rsidRPr="00584370">
        <w:rPr>
          <w:rFonts w:asciiTheme="majorHAnsi" w:eastAsia="Calibri Light" w:hAnsiTheme="majorHAnsi" w:cstheme="majorHAnsi"/>
          <w:sz w:val="22"/>
          <w:szCs w:val="22"/>
          <w:lang w:val="en-GB"/>
        </w:rPr>
        <w:t>es</w:t>
      </w:r>
      <w:r w:rsidR="00974A14" w:rsidRPr="00584370">
        <w:rPr>
          <w:rFonts w:asciiTheme="majorHAnsi" w:eastAsia="Calibri Light" w:hAnsiTheme="majorHAnsi" w:cstheme="majorHAnsi"/>
          <w:sz w:val="22"/>
          <w:szCs w:val="22"/>
          <w:lang w:val="en-GB"/>
        </w:rPr>
        <w:t xml:space="preserve"> </w:t>
      </w:r>
      <w:r w:rsidR="00113741" w:rsidRPr="00584370">
        <w:rPr>
          <w:rFonts w:asciiTheme="majorHAnsi" w:eastAsia="Calibri Light" w:hAnsiTheme="majorHAnsi" w:cstheme="majorHAnsi"/>
          <w:sz w:val="22"/>
          <w:szCs w:val="22"/>
          <w:lang w:val="en-GB"/>
        </w:rPr>
        <w:t xml:space="preserve">how </w:t>
      </w:r>
      <w:r w:rsidR="00974A14" w:rsidRPr="00584370">
        <w:rPr>
          <w:rFonts w:asciiTheme="majorHAnsi" w:eastAsia="Calibri Light" w:hAnsiTheme="majorHAnsi" w:cstheme="majorHAnsi"/>
          <w:sz w:val="22"/>
          <w:szCs w:val="22"/>
          <w:lang w:val="en-GB"/>
        </w:rPr>
        <w:t>individual choice shap</w:t>
      </w:r>
      <w:r w:rsidR="00113741" w:rsidRPr="00584370">
        <w:rPr>
          <w:rFonts w:asciiTheme="majorHAnsi" w:eastAsia="Calibri Light" w:hAnsiTheme="majorHAnsi" w:cstheme="majorHAnsi"/>
          <w:sz w:val="22"/>
          <w:szCs w:val="22"/>
          <w:lang w:val="en-GB"/>
        </w:rPr>
        <w:t>es one’s</w:t>
      </w:r>
      <w:r w:rsidR="00974A14" w:rsidRPr="00584370">
        <w:rPr>
          <w:rFonts w:asciiTheme="majorHAnsi" w:eastAsia="Calibri Light" w:hAnsiTheme="majorHAnsi" w:cstheme="majorHAnsi"/>
          <w:sz w:val="22"/>
          <w:szCs w:val="22"/>
          <w:lang w:val="en-GB"/>
        </w:rPr>
        <w:t xml:space="preserve"> destiny. Late antique Greco-Roman astrology integrates the Lots of </w:t>
      </w:r>
      <w:r w:rsidR="003A173B" w:rsidRPr="00584370">
        <w:rPr>
          <w:rFonts w:asciiTheme="majorHAnsi" w:eastAsia="Calibri Light" w:hAnsiTheme="majorHAnsi" w:cstheme="majorHAnsi"/>
          <w:sz w:val="22"/>
          <w:szCs w:val="22"/>
          <w:lang w:val="en-GB"/>
        </w:rPr>
        <w:t>Fortune</w:t>
      </w:r>
      <w:r w:rsidR="00974A14" w:rsidRPr="00584370">
        <w:rPr>
          <w:rFonts w:asciiTheme="majorHAnsi" w:eastAsia="Calibri Light" w:hAnsiTheme="majorHAnsi" w:cstheme="majorHAnsi"/>
          <w:sz w:val="22"/>
          <w:szCs w:val="22"/>
          <w:lang w:val="en-GB"/>
        </w:rPr>
        <w:t xml:space="preserve"> and </w:t>
      </w:r>
      <w:r w:rsidR="003A173B" w:rsidRPr="00584370">
        <w:rPr>
          <w:rFonts w:asciiTheme="majorHAnsi" w:eastAsia="Calibri Light" w:hAnsiTheme="majorHAnsi" w:cstheme="majorHAnsi"/>
          <w:sz w:val="22"/>
          <w:szCs w:val="22"/>
          <w:lang w:val="en-GB"/>
        </w:rPr>
        <w:t>Daimon</w:t>
      </w:r>
      <w:r w:rsidR="00974A14" w:rsidRPr="00584370">
        <w:rPr>
          <w:rFonts w:asciiTheme="majorHAnsi" w:eastAsia="Calibri Light" w:hAnsiTheme="majorHAnsi" w:cstheme="majorHAnsi"/>
          <w:sz w:val="22"/>
          <w:szCs w:val="22"/>
          <w:lang w:val="en-GB"/>
        </w:rPr>
        <w:t xml:space="preserve">, reflecting a belief in </w:t>
      </w:r>
      <w:r w:rsidR="00803204" w:rsidRPr="00584370">
        <w:rPr>
          <w:rFonts w:asciiTheme="majorHAnsi" w:eastAsia="Calibri Light" w:hAnsiTheme="majorHAnsi" w:cstheme="majorHAnsi"/>
          <w:sz w:val="22"/>
          <w:szCs w:val="22"/>
          <w:lang w:val="en-GB"/>
        </w:rPr>
        <w:t>celestial</w:t>
      </w:r>
      <w:r w:rsidR="00974A14" w:rsidRPr="00584370">
        <w:rPr>
          <w:rFonts w:asciiTheme="majorHAnsi" w:eastAsia="Calibri Light" w:hAnsiTheme="majorHAnsi" w:cstheme="majorHAnsi"/>
          <w:sz w:val="22"/>
          <w:szCs w:val="22"/>
          <w:lang w:val="en-GB"/>
        </w:rPr>
        <w:t xml:space="preserve"> forces </w:t>
      </w:r>
      <w:r w:rsidR="001E6F6C" w:rsidRPr="00584370">
        <w:rPr>
          <w:rFonts w:asciiTheme="majorHAnsi" w:eastAsia="Calibri Light" w:hAnsiTheme="majorHAnsi" w:cstheme="majorHAnsi"/>
          <w:sz w:val="22"/>
          <w:szCs w:val="22"/>
          <w:lang w:val="en-GB"/>
        </w:rPr>
        <w:t>that influence the</w:t>
      </w:r>
      <w:r w:rsidR="00974A14" w:rsidRPr="00584370">
        <w:rPr>
          <w:rFonts w:asciiTheme="majorHAnsi" w:eastAsia="Calibri Light" w:hAnsiTheme="majorHAnsi" w:cstheme="majorHAnsi"/>
          <w:sz w:val="22"/>
          <w:szCs w:val="22"/>
          <w:lang w:val="en-GB"/>
        </w:rPr>
        <w:t xml:space="preserve"> </w:t>
      </w:r>
      <w:r w:rsidR="001E6F6C" w:rsidRPr="00584370">
        <w:rPr>
          <w:rFonts w:asciiTheme="majorHAnsi" w:eastAsia="Calibri Light" w:hAnsiTheme="majorHAnsi" w:cstheme="majorHAnsi"/>
          <w:sz w:val="22"/>
          <w:szCs w:val="22"/>
          <w:lang w:val="en-GB"/>
        </w:rPr>
        <w:t>life as well</w:t>
      </w:r>
      <w:r w:rsidR="00974A14" w:rsidRPr="00584370">
        <w:rPr>
          <w:rFonts w:asciiTheme="majorHAnsi" w:eastAsia="Calibri Light" w:hAnsiTheme="majorHAnsi" w:cstheme="majorHAnsi"/>
          <w:sz w:val="22"/>
          <w:szCs w:val="22"/>
          <w:lang w:val="en-GB"/>
        </w:rPr>
        <w:t>.</w:t>
      </w:r>
    </w:p>
    <w:p w14:paraId="3483BD85" w14:textId="5783A3C4" w:rsidR="000F7398" w:rsidRPr="00584370" w:rsidRDefault="00974A14" w:rsidP="00584370">
      <w:pPr>
        <w:spacing w:before="120" w:after="120"/>
        <w:ind w:firstLine="720"/>
        <w:rPr>
          <w:rFonts w:asciiTheme="majorHAnsi" w:eastAsiaTheme="majorEastAsia" w:hAnsiTheme="majorHAnsi" w:cstheme="majorHAnsi"/>
          <w:sz w:val="22"/>
          <w:szCs w:val="22"/>
          <w:lang w:val="en-GB"/>
        </w:rPr>
      </w:pPr>
      <w:r w:rsidRPr="00584370">
        <w:rPr>
          <w:rFonts w:asciiTheme="majorHAnsi" w:eastAsia="Calibri Light" w:hAnsiTheme="majorHAnsi" w:cstheme="majorHAnsi"/>
          <w:sz w:val="22"/>
          <w:szCs w:val="22"/>
          <w:lang w:val="en-GB"/>
        </w:rPr>
        <w:t xml:space="preserve">The methodology employed in this exploration involves a review of primary and secondary sources, </w:t>
      </w:r>
      <w:r w:rsidR="00891172" w:rsidRPr="00584370">
        <w:rPr>
          <w:rFonts w:asciiTheme="majorHAnsi" w:eastAsia="Calibri Light" w:hAnsiTheme="majorHAnsi" w:cstheme="majorHAnsi"/>
          <w:sz w:val="22"/>
          <w:szCs w:val="22"/>
          <w:lang w:val="en-GB"/>
        </w:rPr>
        <w:t>including</w:t>
      </w:r>
      <w:r w:rsidRPr="00584370">
        <w:rPr>
          <w:rFonts w:asciiTheme="majorHAnsi" w:eastAsia="Calibri Light" w:hAnsiTheme="majorHAnsi" w:cstheme="majorHAnsi"/>
          <w:sz w:val="22"/>
          <w:szCs w:val="22"/>
          <w:lang w:val="en-GB"/>
        </w:rPr>
        <w:t xml:space="preserve"> </w:t>
      </w:r>
      <w:r w:rsidR="00891172" w:rsidRPr="00584370">
        <w:rPr>
          <w:rFonts w:asciiTheme="majorHAnsi" w:eastAsia="Calibri Light" w:hAnsiTheme="majorHAnsi" w:cstheme="majorHAnsi"/>
          <w:sz w:val="22"/>
          <w:szCs w:val="22"/>
          <w:lang w:val="en-GB"/>
        </w:rPr>
        <w:t>philosophical</w:t>
      </w:r>
      <w:r w:rsidRPr="00584370">
        <w:rPr>
          <w:rFonts w:asciiTheme="majorHAnsi" w:eastAsia="Calibri Light" w:hAnsiTheme="majorHAnsi" w:cstheme="majorHAnsi"/>
          <w:sz w:val="22"/>
          <w:szCs w:val="22"/>
          <w:lang w:val="en-GB"/>
        </w:rPr>
        <w:t xml:space="preserve"> texts and </w:t>
      </w:r>
      <w:r w:rsidR="00891172" w:rsidRPr="00584370">
        <w:rPr>
          <w:rFonts w:asciiTheme="majorHAnsi" w:eastAsia="Calibri Light" w:hAnsiTheme="majorHAnsi" w:cstheme="majorHAnsi"/>
          <w:sz w:val="22"/>
          <w:szCs w:val="22"/>
          <w:lang w:val="en-GB"/>
        </w:rPr>
        <w:t xml:space="preserve">academic </w:t>
      </w:r>
      <w:r w:rsidR="00285FC6" w:rsidRPr="00584370">
        <w:rPr>
          <w:rFonts w:asciiTheme="majorHAnsi" w:eastAsia="Calibri Light" w:hAnsiTheme="majorHAnsi" w:cstheme="majorHAnsi"/>
          <w:sz w:val="22"/>
          <w:szCs w:val="22"/>
          <w:lang w:val="en-GB"/>
        </w:rPr>
        <w:t>publications</w:t>
      </w:r>
      <w:r w:rsidR="00C25793" w:rsidRPr="00584370">
        <w:rPr>
          <w:rFonts w:asciiTheme="majorHAnsi" w:eastAsia="Calibri Light" w:hAnsiTheme="majorHAnsi" w:cstheme="majorHAnsi"/>
          <w:sz w:val="22"/>
          <w:szCs w:val="22"/>
          <w:lang w:val="en-GB"/>
        </w:rPr>
        <w:t xml:space="preserve"> </w:t>
      </w:r>
      <w:r w:rsidR="006D573C" w:rsidRPr="00584370">
        <w:rPr>
          <w:rFonts w:asciiTheme="majorHAnsi" w:eastAsia="Calibri Light" w:hAnsiTheme="majorHAnsi" w:cstheme="majorHAnsi"/>
          <w:sz w:val="22"/>
          <w:szCs w:val="22"/>
          <w:lang w:val="en-GB"/>
        </w:rPr>
        <w:t xml:space="preserve">that convey </w:t>
      </w:r>
      <w:r w:rsidRPr="00584370">
        <w:rPr>
          <w:rFonts w:asciiTheme="majorHAnsi" w:eastAsia="Calibri Light" w:hAnsiTheme="majorHAnsi" w:cstheme="majorHAnsi"/>
          <w:sz w:val="22"/>
          <w:szCs w:val="22"/>
          <w:lang w:val="en-GB"/>
        </w:rPr>
        <w:t xml:space="preserve">the multifaceted nature of the </w:t>
      </w:r>
      <w:r w:rsidR="006D573C" w:rsidRPr="00584370">
        <w:rPr>
          <w:rFonts w:asciiTheme="majorHAnsi" w:eastAsia="Calibri Light" w:hAnsiTheme="majorHAnsi" w:cstheme="majorHAnsi"/>
          <w:sz w:val="22"/>
          <w:szCs w:val="22"/>
          <w:lang w:val="en-GB"/>
        </w:rPr>
        <w:t>d</w:t>
      </w:r>
      <w:r w:rsidRPr="00584370">
        <w:rPr>
          <w:rFonts w:asciiTheme="majorHAnsi" w:eastAsia="Calibri Light" w:hAnsiTheme="majorHAnsi" w:cstheme="majorHAnsi"/>
          <w:sz w:val="22"/>
          <w:szCs w:val="22"/>
          <w:lang w:val="en-GB"/>
        </w:rPr>
        <w:t>aimon in classical thought. This paper seeks not to summari</w:t>
      </w:r>
      <w:r w:rsidR="004900F7"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 xml:space="preserve">e the entire breadth of the topic but to illuminate key facets, acknowledging the complexities and debates surrounding the </w:t>
      </w:r>
      <w:r w:rsidR="006D573C" w:rsidRPr="00584370">
        <w:rPr>
          <w:rFonts w:asciiTheme="majorHAnsi" w:eastAsia="Calibri Light" w:hAnsiTheme="majorHAnsi" w:cstheme="majorHAnsi"/>
          <w:sz w:val="22"/>
          <w:szCs w:val="22"/>
          <w:lang w:val="en-GB"/>
        </w:rPr>
        <w:t>d</w:t>
      </w:r>
      <w:r w:rsidRPr="00584370">
        <w:rPr>
          <w:rFonts w:asciiTheme="majorHAnsi" w:eastAsia="Calibri Light" w:hAnsiTheme="majorHAnsi" w:cstheme="majorHAnsi"/>
          <w:sz w:val="22"/>
          <w:szCs w:val="22"/>
          <w:lang w:val="en-GB"/>
        </w:rPr>
        <w:t xml:space="preserve">aimon in classical antiquity. The use of the term </w:t>
      </w:r>
      <w:r w:rsidR="00285FC6"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daimon</w:t>
      </w:r>
      <w:r w:rsidR="00285FC6"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 or </w:t>
      </w:r>
      <w:r w:rsidR="00285FC6"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daimonic</w:t>
      </w:r>
      <w:r w:rsidR="00285FC6"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 </w:t>
      </w:r>
      <w:r w:rsidR="006D573C" w:rsidRPr="00584370">
        <w:rPr>
          <w:rFonts w:asciiTheme="majorHAnsi" w:eastAsia="Calibri Light" w:hAnsiTheme="majorHAnsi" w:cstheme="majorHAnsi"/>
          <w:sz w:val="22"/>
          <w:szCs w:val="22"/>
          <w:lang w:val="en-GB"/>
        </w:rPr>
        <w:t xml:space="preserve">(as opposed to </w:t>
      </w:r>
      <w:r w:rsidR="00A66EB6" w:rsidRPr="00584370">
        <w:rPr>
          <w:rFonts w:asciiTheme="majorHAnsi" w:eastAsia="Calibri Light" w:hAnsiTheme="majorHAnsi" w:cstheme="majorHAnsi"/>
          <w:sz w:val="22"/>
          <w:szCs w:val="22"/>
          <w:lang w:val="en-GB"/>
        </w:rPr>
        <w:t xml:space="preserve">‘daemon’ or ‘demon’) </w:t>
      </w:r>
      <w:r w:rsidRPr="00584370">
        <w:rPr>
          <w:rFonts w:asciiTheme="majorHAnsi" w:eastAsia="Calibri Light" w:hAnsiTheme="majorHAnsi" w:cstheme="majorHAnsi"/>
          <w:sz w:val="22"/>
          <w:szCs w:val="22"/>
          <w:lang w:val="en-GB"/>
        </w:rPr>
        <w:t xml:space="preserve">throughout </w:t>
      </w:r>
      <w:r w:rsidR="00A42C9F" w:rsidRPr="00584370">
        <w:rPr>
          <w:rFonts w:asciiTheme="majorHAnsi" w:eastAsia="Calibri Light" w:hAnsiTheme="majorHAnsi" w:cstheme="majorHAnsi"/>
          <w:sz w:val="22"/>
          <w:szCs w:val="22"/>
          <w:lang w:val="en-GB"/>
        </w:rPr>
        <w:t xml:space="preserve">this paper </w:t>
      </w:r>
      <w:r w:rsidRPr="00584370">
        <w:rPr>
          <w:rFonts w:asciiTheme="majorHAnsi" w:eastAsia="Calibri Light" w:hAnsiTheme="majorHAnsi" w:cstheme="majorHAnsi"/>
          <w:sz w:val="22"/>
          <w:szCs w:val="22"/>
          <w:lang w:val="en-GB"/>
        </w:rPr>
        <w:t>ensures clarity in navigating the intricate semantic landscape associated with this concept.</w:t>
      </w:r>
    </w:p>
    <w:p w14:paraId="5CD7E6CC" w14:textId="77777777" w:rsidR="006A1B8A" w:rsidRPr="00584370" w:rsidRDefault="006A1B8A" w:rsidP="00584370">
      <w:pPr>
        <w:spacing w:before="120" w:after="120"/>
        <w:rPr>
          <w:rFonts w:asciiTheme="majorHAnsi" w:eastAsia="Calibri Light" w:hAnsiTheme="majorHAnsi" w:cstheme="majorHAnsi"/>
          <w:sz w:val="22"/>
          <w:szCs w:val="22"/>
          <w:lang w:val="en-GB"/>
        </w:rPr>
      </w:pPr>
    </w:p>
    <w:p w14:paraId="61BDFA52" w14:textId="2FDB98EF" w:rsidR="006A1B8A" w:rsidRPr="00584370" w:rsidRDefault="006A1B8A" w:rsidP="00584370">
      <w:pPr>
        <w:spacing w:before="120" w:after="120"/>
        <w:rPr>
          <w:rFonts w:asciiTheme="majorHAnsi" w:eastAsia="Calibri Light" w:hAnsiTheme="majorHAnsi" w:cstheme="majorHAnsi"/>
          <w:b/>
          <w:bCs/>
          <w:sz w:val="22"/>
          <w:szCs w:val="22"/>
          <w:lang w:val="en-GB"/>
        </w:rPr>
      </w:pPr>
      <w:r w:rsidRPr="00584370">
        <w:rPr>
          <w:rFonts w:asciiTheme="majorHAnsi" w:eastAsia="Calibri Light" w:hAnsiTheme="majorHAnsi" w:cstheme="majorHAnsi"/>
          <w:b/>
          <w:bCs/>
          <w:sz w:val="22"/>
          <w:szCs w:val="22"/>
          <w:lang w:val="en-GB"/>
        </w:rPr>
        <w:t>What is</w:t>
      </w:r>
      <w:r w:rsidR="004A2F2B" w:rsidRPr="00584370">
        <w:rPr>
          <w:rFonts w:asciiTheme="majorHAnsi" w:eastAsia="Calibri Light" w:hAnsiTheme="majorHAnsi" w:cstheme="majorHAnsi"/>
          <w:b/>
          <w:bCs/>
          <w:sz w:val="22"/>
          <w:szCs w:val="22"/>
          <w:lang w:val="en-GB"/>
        </w:rPr>
        <w:t xml:space="preserve"> the</w:t>
      </w:r>
      <w:r w:rsidRPr="00584370">
        <w:rPr>
          <w:rFonts w:asciiTheme="majorHAnsi" w:eastAsia="Calibri Light" w:hAnsiTheme="majorHAnsi" w:cstheme="majorHAnsi"/>
          <w:b/>
          <w:bCs/>
          <w:sz w:val="22"/>
          <w:szCs w:val="22"/>
          <w:lang w:val="en-GB"/>
        </w:rPr>
        <w:t xml:space="preserve"> ‘Daimon’?</w:t>
      </w:r>
    </w:p>
    <w:p w14:paraId="568F376E" w14:textId="5445E53D" w:rsidR="004A353B" w:rsidRPr="00584370" w:rsidRDefault="00EA389C" w:rsidP="00584370">
      <w:pPr>
        <w:spacing w:before="120" w:after="1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The Greek word δαίμων, or ‘daimon’, is particularly difficult to define. </w:t>
      </w:r>
      <w:r w:rsidR="006E73E3" w:rsidRPr="00584370">
        <w:rPr>
          <w:rFonts w:asciiTheme="majorHAnsi" w:eastAsia="Calibri Light" w:hAnsiTheme="majorHAnsi" w:cstheme="majorHAnsi"/>
          <w:sz w:val="22"/>
          <w:szCs w:val="22"/>
          <w:lang w:val="en-GB"/>
        </w:rPr>
        <w:t>Something between god and spirit, the daimon is essentially a companion to the soul</w:t>
      </w:r>
      <w:r w:rsidR="00F0133B" w:rsidRPr="00584370">
        <w:rPr>
          <w:rFonts w:asciiTheme="majorHAnsi" w:eastAsia="Calibri Light" w:hAnsiTheme="majorHAnsi" w:cstheme="majorHAnsi"/>
          <w:sz w:val="22"/>
          <w:szCs w:val="22"/>
          <w:lang w:val="en-GB"/>
        </w:rPr>
        <w:t xml:space="preserve">, functioning </w:t>
      </w:r>
      <w:r w:rsidR="004A353B" w:rsidRPr="00584370">
        <w:rPr>
          <w:rFonts w:asciiTheme="majorHAnsi" w:eastAsia="Calibri Light" w:hAnsiTheme="majorHAnsi" w:cstheme="majorHAnsi"/>
          <w:sz w:val="22"/>
          <w:szCs w:val="22"/>
          <w:lang w:val="en-GB"/>
        </w:rPr>
        <w:t>as a</w:t>
      </w:r>
      <w:r w:rsidR="00E01864" w:rsidRPr="00584370">
        <w:rPr>
          <w:rFonts w:asciiTheme="majorHAnsi" w:eastAsia="Calibri Light" w:hAnsiTheme="majorHAnsi" w:cstheme="majorHAnsi"/>
          <w:sz w:val="22"/>
          <w:szCs w:val="22"/>
          <w:lang w:val="en-GB"/>
        </w:rPr>
        <w:t xml:space="preserve"> guide through life or an</w:t>
      </w:r>
      <w:r w:rsidR="004A353B" w:rsidRPr="00584370">
        <w:rPr>
          <w:rFonts w:asciiTheme="majorHAnsi" w:eastAsia="Calibri Light" w:hAnsiTheme="majorHAnsi" w:cstheme="majorHAnsi"/>
          <w:sz w:val="22"/>
          <w:szCs w:val="22"/>
          <w:lang w:val="en-GB"/>
        </w:rPr>
        <w:t xml:space="preserve"> intermediary facilitating a connection with the divine. Its semantic scope oscillates between the general and the specific, encompassing references to fate, destiny, divinity or spirit</w:t>
      </w:r>
      <w:r w:rsidR="00217162" w:rsidRPr="00584370">
        <w:rPr>
          <w:rFonts w:asciiTheme="majorHAnsi" w:eastAsia="Calibri Light" w:hAnsiTheme="majorHAnsi" w:cstheme="majorHAnsi"/>
          <w:sz w:val="22"/>
          <w:szCs w:val="22"/>
          <w:lang w:val="en-GB"/>
        </w:rPr>
        <w:t>.</w:t>
      </w:r>
      <w:r w:rsidR="0067601B" w:rsidRPr="00584370">
        <w:rPr>
          <w:rFonts w:asciiTheme="majorHAnsi" w:eastAsia="Calibri Light" w:hAnsiTheme="majorHAnsi" w:cstheme="majorHAnsi"/>
          <w:sz w:val="22"/>
          <w:szCs w:val="22"/>
          <w:vertAlign w:val="superscript"/>
          <w:lang w:val="en-GB"/>
        </w:rPr>
        <w:footnoteReference w:id="1"/>
      </w:r>
      <w:r w:rsidR="004A353B" w:rsidRPr="00584370">
        <w:rPr>
          <w:rFonts w:asciiTheme="majorHAnsi" w:eastAsia="Calibri Light" w:hAnsiTheme="majorHAnsi" w:cstheme="majorHAnsi"/>
          <w:sz w:val="22"/>
          <w:szCs w:val="22"/>
          <w:lang w:val="en-GB"/>
        </w:rPr>
        <w:t xml:space="preserve"> Furthermore, the term </w:t>
      </w:r>
      <w:r w:rsidR="00981FEA" w:rsidRPr="00584370">
        <w:rPr>
          <w:rFonts w:asciiTheme="majorHAnsi" w:eastAsia="Calibri Light" w:hAnsiTheme="majorHAnsi" w:cstheme="majorHAnsi"/>
          <w:sz w:val="22"/>
          <w:szCs w:val="22"/>
          <w:lang w:val="en-GB"/>
        </w:rPr>
        <w:t>may</w:t>
      </w:r>
      <w:r w:rsidR="004A353B" w:rsidRPr="00584370">
        <w:rPr>
          <w:rFonts w:asciiTheme="majorHAnsi" w:eastAsia="Calibri Light" w:hAnsiTheme="majorHAnsi" w:cstheme="majorHAnsi"/>
          <w:sz w:val="22"/>
          <w:szCs w:val="22"/>
          <w:lang w:val="en-GB"/>
        </w:rPr>
        <w:t xml:space="preserve"> embrace abstract notions such as reason, personality, character and genius, as exp</w:t>
      </w:r>
      <w:r w:rsidR="002E4A0D" w:rsidRPr="00584370">
        <w:rPr>
          <w:rFonts w:asciiTheme="majorHAnsi" w:eastAsia="Calibri Light" w:hAnsiTheme="majorHAnsi" w:cstheme="majorHAnsi"/>
          <w:sz w:val="22"/>
          <w:szCs w:val="22"/>
          <w:lang w:val="en-GB"/>
        </w:rPr>
        <w:t>a</w:t>
      </w:r>
      <w:r w:rsidR="004A353B" w:rsidRPr="00584370">
        <w:rPr>
          <w:rFonts w:asciiTheme="majorHAnsi" w:eastAsia="Calibri Light" w:hAnsiTheme="majorHAnsi" w:cstheme="majorHAnsi"/>
          <w:sz w:val="22"/>
          <w:szCs w:val="22"/>
          <w:lang w:val="en-GB"/>
        </w:rPr>
        <w:t>nded</w:t>
      </w:r>
      <w:r w:rsidR="002E4A0D" w:rsidRPr="00584370">
        <w:rPr>
          <w:rFonts w:asciiTheme="majorHAnsi" w:eastAsia="Calibri Light" w:hAnsiTheme="majorHAnsi" w:cstheme="majorHAnsi"/>
          <w:sz w:val="22"/>
          <w:szCs w:val="22"/>
          <w:lang w:val="en-GB"/>
        </w:rPr>
        <w:t xml:space="preserve"> upon</w:t>
      </w:r>
      <w:r w:rsidR="00ED65DE" w:rsidRPr="00584370">
        <w:rPr>
          <w:rFonts w:asciiTheme="majorHAnsi" w:eastAsia="Calibri Light" w:hAnsiTheme="majorHAnsi" w:cstheme="majorHAnsi"/>
          <w:sz w:val="22"/>
          <w:szCs w:val="22"/>
          <w:lang w:val="en-GB"/>
        </w:rPr>
        <w:t xml:space="preserve"> </w:t>
      </w:r>
      <w:r w:rsidR="00584370" w:rsidRPr="00584370">
        <w:rPr>
          <w:rFonts w:asciiTheme="majorHAnsi" w:eastAsia="Calibri Light" w:hAnsiTheme="majorHAnsi" w:cstheme="majorHAnsi"/>
          <w:sz w:val="22"/>
          <w:szCs w:val="22"/>
          <w:lang w:val="en-GB"/>
        </w:rPr>
        <w:t xml:space="preserve">meticulously </w:t>
      </w:r>
      <w:r w:rsidR="004A353B" w:rsidRPr="00584370">
        <w:rPr>
          <w:rFonts w:asciiTheme="majorHAnsi" w:eastAsia="Calibri Light" w:hAnsiTheme="majorHAnsi" w:cstheme="majorHAnsi"/>
          <w:sz w:val="22"/>
          <w:szCs w:val="22"/>
          <w:lang w:val="en-GB"/>
        </w:rPr>
        <w:t xml:space="preserve">by </w:t>
      </w:r>
      <w:r w:rsidR="002E4A0D" w:rsidRPr="00584370">
        <w:rPr>
          <w:rFonts w:asciiTheme="majorHAnsi" w:eastAsia="Calibri Light" w:hAnsiTheme="majorHAnsi" w:cstheme="majorHAnsi"/>
          <w:sz w:val="22"/>
          <w:szCs w:val="22"/>
          <w:lang w:val="en-GB"/>
        </w:rPr>
        <w:t xml:space="preserve">Dorian </w:t>
      </w:r>
      <w:r w:rsidR="00ED65DE" w:rsidRPr="00584370">
        <w:rPr>
          <w:rFonts w:asciiTheme="majorHAnsi" w:eastAsia="Calibri Light" w:hAnsiTheme="majorHAnsi" w:cstheme="majorHAnsi"/>
          <w:sz w:val="22"/>
          <w:szCs w:val="22"/>
          <w:lang w:val="en-GB"/>
        </w:rPr>
        <w:t xml:space="preserve">Gieseler </w:t>
      </w:r>
      <w:r w:rsidR="004A353B" w:rsidRPr="00584370">
        <w:rPr>
          <w:rFonts w:asciiTheme="majorHAnsi" w:eastAsia="Calibri Light" w:hAnsiTheme="majorHAnsi" w:cstheme="majorHAnsi"/>
          <w:sz w:val="22"/>
          <w:szCs w:val="22"/>
          <w:lang w:val="en-GB"/>
        </w:rPr>
        <w:t xml:space="preserve">Greenbaum in </w:t>
      </w:r>
      <w:r w:rsidR="004A353B" w:rsidRPr="00584370">
        <w:rPr>
          <w:rFonts w:asciiTheme="majorHAnsi" w:eastAsia="Calibri Light" w:hAnsiTheme="majorHAnsi" w:cstheme="majorHAnsi"/>
          <w:i/>
          <w:iCs/>
          <w:sz w:val="22"/>
          <w:szCs w:val="22"/>
          <w:lang w:val="en-GB"/>
        </w:rPr>
        <w:t>The Daimon in Hellenistic Astrology</w:t>
      </w:r>
      <w:r w:rsidR="004A353B" w:rsidRPr="00584370">
        <w:rPr>
          <w:rFonts w:asciiTheme="majorHAnsi" w:eastAsia="Calibri Light" w:hAnsiTheme="majorHAnsi" w:cstheme="majorHAnsi"/>
          <w:sz w:val="22"/>
          <w:szCs w:val="22"/>
          <w:lang w:val="en-GB"/>
        </w:rPr>
        <w:t>.</w:t>
      </w:r>
      <w:r w:rsidR="004251AF" w:rsidRPr="00584370">
        <w:rPr>
          <w:rFonts w:asciiTheme="majorHAnsi" w:eastAsia="Calibri Light" w:hAnsiTheme="majorHAnsi" w:cstheme="majorHAnsi"/>
          <w:sz w:val="22"/>
          <w:szCs w:val="22"/>
          <w:vertAlign w:val="superscript"/>
          <w:lang w:val="en-GB"/>
        </w:rPr>
        <w:footnoteReference w:id="2"/>
      </w:r>
      <w:r w:rsidR="004A353B" w:rsidRPr="00584370">
        <w:rPr>
          <w:rFonts w:asciiTheme="majorHAnsi" w:eastAsia="Calibri Light" w:hAnsiTheme="majorHAnsi" w:cstheme="majorHAnsi"/>
          <w:sz w:val="22"/>
          <w:szCs w:val="22"/>
          <w:lang w:val="en-GB"/>
        </w:rPr>
        <w:t xml:space="preserve"> It is </w:t>
      </w:r>
      <w:r w:rsidR="003D65E7" w:rsidRPr="00584370">
        <w:rPr>
          <w:rFonts w:asciiTheme="majorHAnsi" w:eastAsia="Calibri Light" w:hAnsiTheme="majorHAnsi" w:cstheme="majorHAnsi"/>
          <w:sz w:val="22"/>
          <w:szCs w:val="22"/>
          <w:lang w:val="en-GB"/>
        </w:rPr>
        <w:t>worth mentioning</w:t>
      </w:r>
      <w:r w:rsidR="004A353B" w:rsidRPr="00584370">
        <w:rPr>
          <w:rFonts w:asciiTheme="majorHAnsi" w:eastAsia="Calibri Light" w:hAnsiTheme="majorHAnsi" w:cstheme="majorHAnsi"/>
          <w:sz w:val="22"/>
          <w:szCs w:val="22"/>
          <w:lang w:val="en-GB"/>
        </w:rPr>
        <w:t xml:space="preserve"> that the evolution of the term has given rise to the concept of </w:t>
      </w:r>
      <w:r w:rsidR="003D65E7" w:rsidRPr="00584370">
        <w:rPr>
          <w:rFonts w:asciiTheme="majorHAnsi" w:eastAsia="Calibri Light" w:hAnsiTheme="majorHAnsi" w:cstheme="majorHAnsi"/>
          <w:sz w:val="22"/>
          <w:szCs w:val="22"/>
          <w:lang w:val="en-GB"/>
        </w:rPr>
        <w:t>‘</w:t>
      </w:r>
      <w:r w:rsidR="004A353B" w:rsidRPr="00584370">
        <w:rPr>
          <w:rFonts w:asciiTheme="majorHAnsi" w:eastAsia="Calibri Light" w:hAnsiTheme="majorHAnsi" w:cstheme="majorHAnsi"/>
          <w:sz w:val="22"/>
          <w:szCs w:val="22"/>
          <w:lang w:val="en-GB"/>
        </w:rPr>
        <w:t>demon</w:t>
      </w:r>
      <w:r w:rsidR="003D65E7" w:rsidRPr="00584370">
        <w:rPr>
          <w:rFonts w:asciiTheme="majorHAnsi" w:eastAsia="Calibri Light" w:hAnsiTheme="majorHAnsi" w:cstheme="majorHAnsi"/>
          <w:sz w:val="22"/>
          <w:szCs w:val="22"/>
          <w:lang w:val="en-GB"/>
        </w:rPr>
        <w:t>’</w:t>
      </w:r>
      <w:r w:rsidR="004A353B" w:rsidRPr="00584370">
        <w:rPr>
          <w:rFonts w:asciiTheme="majorHAnsi" w:eastAsia="Calibri Light" w:hAnsiTheme="majorHAnsi" w:cstheme="majorHAnsi"/>
          <w:sz w:val="22"/>
          <w:szCs w:val="22"/>
          <w:lang w:val="en-GB"/>
        </w:rPr>
        <w:t xml:space="preserve">, </w:t>
      </w:r>
      <w:r w:rsidR="003D65E7" w:rsidRPr="00584370">
        <w:rPr>
          <w:rFonts w:asciiTheme="majorHAnsi" w:eastAsia="Calibri Light" w:hAnsiTheme="majorHAnsi" w:cstheme="majorHAnsi"/>
          <w:sz w:val="22"/>
          <w:szCs w:val="22"/>
          <w:lang w:val="en-GB"/>
        </w:rPr>
        <w:t>which has acquired</w:t>
      </w:r>
      <w:r w:rsidR="004A353B" w:rsidRPr="00584370">
        <w:rPr>
          <w:rFonts w:asciiTheme="majorHAnsi" w:eastAsia="Calibri Light" w:hAnsiTheme="majorHAnsi" w:cstheme="majorHAnsi"/>
          <w:sz w:val="22"/>
          <w:szCs w:val="22"/>
          <w:lang w:val="en-GB"/>
        </w:rPr>
        <w:t xml:space="preserve"> a negative connotation, primarily stemming from its association with malevolent spirits.</w:t>
      </w:r>
      <w:r w:rsidR="00DF10F8" w:rsidRPr="00584370">
        <w:rPr>
          <w:rFonts w:asciiTheme="majorHAnsi" w:eastAsia="Calibri Light" w:hAnsiTheme="majorHAnsi" w:cstheme="majorHAnsi"/>
          <w:sz w:val="22"/>
          <w:szCs w:val="22"/>
          <w:vertAlign w:val="superscript"/>
          <w:lang w:val="en-GB"/>
        </w:rPr>
        <w:footnoteReference w:id="3"/>
      </w:r>
      <w:r w:rsidR="004A353B" w:rsidRPr="00584370">
        <w:rPr>
          <w:rFonts w:asciiTheme="majorHAnsi" w:eastAsia="Calibri Light" w:hAnsiTheme="majorHAnsi" w:cstheme="majorHAnsi"/>
          <w:sz w:val="22"/>
          <w:szCs w:val="22"/>
          <w:lang w:val="en-GB"/>
        </w:rPr>
        <w:t xml:space="preserve"> Nonetheless, a more </w:t>
      </w:r>
      <w:r w:rsidR="004B2738" w:rsidRPr="00584370">
        <w:rPr>
          <w:rFonts w:asciiTheme="majorHAnsi" w:eastAsia="Calibri Light" w:hAnsiTheme="majorHAnsi" w:cstheme="majorHAnsi"/>
          <w:sz w:val="22"/>
          <w:szCs w:val="22"/>
          <w:lang w:val="en-GB"/>
        </w:rPr>
        <w:t>positive</w:t>
      </w:r>
      <w:r w:rsidR="004A353B" w:rsidRPr="00584370">
        <w:rPr>
          <w:rFonts w:asciiTheme="majorHAnsi" w:eastAsia="Calibri Light" w:hAnsiTheme="majorHAnsi" w:cstheme="majorHAnsi"/>
          <w:sz w:val="22"/>
          <w:szCs w:val="22"/>
          <w:lang w:val="en-GB"/>
        </w:rPr>
        <w:t xml:space="preserve"> interpretation of the daimon emerges in the form of </w:t>
      </w:r>
      <w:r w:rsidR="005C7A07" w:rsidRPr="00584370">
        <w:rPr>
          <w:rFonts w:asciiTheme="majorHAnsi" w:eastAsia="Calibri Light" w:hAnsiTheme="majorHAnsi" w:cstheme="majorHAnsi"/>
          <w:sz w:val="22"/>
          <w:szCs w:val="22"/>
          <w:lang w:val="en-GB"/>
        </w:rPr>
        <w:t>the contemporary</w:t>
      </w:r>
      <w:r w:rsidR="004A353B" w:rsidRPr="00584370">
        <w:rPr>
          <w:rFonts w:asciiTheme="majorHAnsi" w:eastAsia="Calibri Light" w:hAnsiTheme="majorHAnsi" w:cstheme="majorHAnsi"/>
          <w:sz w:val="22"/>
          <w:szCs w:val="22"/>
          <w:lang w:val="en-GB"/>
        </w:rPr>
        <w:t xml:space="preserve"> </w:t>
      </w:r>
      <w:r w:rsidR="003E6C45" w:rsidRPr="00584370">
        <w:rPr>
          <w:rFonts w:asciiTheme="majorHAnsi" w:eastAsia="Calibri Light" w:hAnsiTheme="majorHAnsi" w:cstheme="majorHAnsi"/>
          <w:sz w:val="22"/>
          <w:szCs w:val="22"/>
          <w:lang w:val="en-GB"/>
        </w:rPr>
        <w:t>‘guardian angel’</w:t>
      </w:r>
      <w:r w:rsidR="00D05DCA" w:rsidRPr="00584370">
        <w:rPr>
          <w:rFonts w:asciiTheme="majorHAnsi" w:eastAsia="Calibri Light" w:hAnsiTheme="majorHAnsi" w:cstheme="majorHAnsi"/>
          <w:sz w:val="22"/>
          <w:szCs w:val="22"/>
          <w:lang w:val="en-GB"/>
        </w:rPr>
        <w:t>.</w:t>
      </w:r>
      <w:r w:rsidR="00D05DCA" w:rsidRPr="00584370">
        <w:rPr>
          <w:rFonts w:asciiTheme="majorHAnsi" w:eastAsia="Calibri Light" w:hAnsiTheme="majorHAnsi" w:cstheme="majorHAnsi"/>
          <w:sz w:val="22"/>
          <w:szCs w:val="22"/>
          <w:vertAlign w:val="superscript"/>
          <w:lang w:val="en-GB"/>
        </w:rPr>
        <w:footnoteReference w:id="4"/>
      </w:r>
      <w:r w:rsidR="004A353B" w:rsidRPr="00584370">
        <w:rPr>
          <w:rFonts w:asciiTheme="majorHAnsi" w:eastAsia="Calibri Light" w:hAnsiTheme="majorHAnsi" w:cstheme="majorHAnsi"/>
          <w:sz w:val="22"/>
          <w:szCs w:val="22"/>
          <w:lang w:val="en-GB"/>
        </w:rPr>
        <w:t xml:space="preserve"> Thus, the multifaceted nature of the term </w:t>
      </w:r>
      <w:r w:rsidR="003D65E7" w:rsidRPr="00584370">
        <w:rPr>
          <w:rFonts w:asciiTheme="majorHAnsi" w:eastAsia="Calibri Light" w:hAnsiTheme="majorHAnsi" w:cstheme="majorHAnsi"/>
          <w:sz w:val="22"/>
          <w:szCs w:val="22"/>
          <w:lang w:val="en-GB"/>
        </w:rPr>
        <w:t>‘</w:t>
      </w:r>
      <w:r w:rsidR="004A353B" w:rsidRPr="00584370">
        <w:rPr>
          <w:rFonts w:asciiTheme="majorHAnsi" w:eastAsia="Calibri Light" w:hAnsiTheme="majorHAnsi" w:cstheme="majorHAnsi"/>
          <w:sz w:val="22"/>
          <w:szCs w:val="22"/>
          <w:lang w:val="en-GB"/>
        </w:rPr>
        <w:t>daimon</w:t>
      </w:r>
      <w:r w:rsidR="003D65E7" w:rsidRPr="00584370">
        <w:rPr>
          <w:rFonts w:asciiTheme="majorHAnsi" w:eastAsia="Calibri Light" w:hAnsiTheme="majorHAnsi" w:cstheme="majorHAnsi"/>
          <w:sz w:val="22"/>
          <w:szCs w:val="22"/>
          <w:lang w:val="en-GB"/>
        </w:rPr>
        <w:t>’</w:t>
      </w:r>
      <w:r w:rsidR="004A353B" w:rsidRPr="00584370">
        <w:rPr>
          <w:rFonts w:asciiTheme="majorHAnsi" w:eastAsia="Calibri Light" w:hAnsiTheme="majorHAnsi" w:cstheme="majorHAnsi"/>
          <w:sz w:val="22"/>
          <w:szCs w:val="22"/>
          <w:lang w:val="en-GB"/>
        </w:rPr>
        <w:t xml:space="preserve"> reflects its intricate and dynamic role within philosophical, spiritual</w:t>
      </w:r>
      <w:r w:rsidR="00101978" w:rsidRPr="00584370">
        <w:rPr>
          <w:rFonts w:asciiTheme="majorHAnsi" w:eastAsia="Calibri Light" w:hAnsiTheme="majorHAnsi" w:cstheme="majorHAnsi"/>
          <w:sz w:val="22"/>
          <w:szCs w:val="22"/>
          <w:lang w:val="en-GB"/>
        </w:rPr>
        <w:t xml:space="preserve"> </w:t>
      </w:r>
      <w:r w:rsidR="004A353B" w:rsidRPr="00584370">
        <w:rPr>
          <w:rFonts w:asciiTheme="majorHAnsi" w:eastAsia="Calibri Light" w:hAnsiTheme="majorHAnsi" w:cstheme="majorHAnsi"/>
          <w:sz w:val="22"/>
          <w:szCs w:val="22"/>
          <w:lang w:val="en-GB"/>
        </w:rPr>
        <w:t>and cultural discourse.</w:t>
      </w:r>
    </w:p>
    <w:p w14:paraId="3D45942A" w14:textId="77777777" w:rsidR="0085581A" w:rsidRDefault="0085581A" w:rsidP="00584370">
      <w:pPr>
        <w:spacing w:before="120" w:after="120"/>
        <w:rPr>
          <w:rFonts w:asciiTheme="majorHAnsi" w:eastAsia="Calibri Light" w:hAnsiTheme="majorHAnsi" w:cstheme="majorHAnsi"/>
          <w:b/>
          <w:bCs/>
          <w:sz w:val="22"/>
          <w:szCs w:val="22"/>
          <w:lang w:val="en-GB"/>
        </w:rPr>
      </w:pPr>
    </w:p>
    <w:p w14:paraId="37233EB6" w14:textId="396D9DA5" w:rsidR="006A1B8A" w:rsidRPr="00584370" w:rsidRDefault="006A1B8A" w:rsidP="00584370">
      <w:pPr>
        <w:spacing w:before="120" w:after="120"/>
        <w:rPr>
          <w:rFonts w:asciiTheme="majorHAnsi" w:eastAsia="Calibri Light" w:hAnsiTheme="majorHAnsi" w:cstheme="majorHAnsi"/>
          <w:b/>
          <w:bCs/>
          <w:sz w:val="22"/>
          <w:szCs w:val="22"/>
          <w:lang w:val="en-GB"/>
        </w:rPr>
      </w:pPr>
      <w:r w:rsidRPr="00584370">
        <w:rPr>
          <w:rFonts w:asciiTheme="majorHAnsi" w:eastAsia="Calibri Light" w:hAnsiTheme="majorHAnsi" w:cstheme="majorHAnsi"/>
          <w:b/>
          <w:bCs/>
          <w:sz w:val="22"/>
          <w:szCs w:val="22"/>
          <w:lang w:val="en-GB"/>
        </w:rPr>
        <w:lastRenderedPageBreak/>
        <w:t xml:space="preserve">Classical Notions of Daimon </w:t>
      </w:r>
    </w:p>
    <w:p w14:paraId="5E298C67" w14:textId="4B7B20C2" w:rsidR="006A1B8A" w:rsidRPr="00584370" w:rsidRDefault="006A1B8A" w:rsidP="00584370">
      <w:pPr>
        <w:spacing w:before="120" w:after="120"/>
        <w:rPr>
          <w:rFonts w:asciiTheme="majorHAnsi" w:eastAsia="Calibri Light" w:hAnsiTheme="majorHAnsi" w:cstheme="majorHAnsi"/>
          <w:b/>
          <w:bCs/>
          <w:i/>
          <w:iCs/>
          <w:sz w:val="22"/>
          <w:szCs w:val="22"/>
          <w:lang w:val="en-GB"/>
        </w:rPr>
      </w:pPr>
      <w:r w:rsidRPr="00584370">
        <w:rPr>
          <w:rFonts w:asciiTheme="majorHAnsi" w:eastAsia="Calibri Light" w:hAnsiTheme="majorHAnsi" w:cstheme="majorHAnsi"/>
          <w:b/>
          <w:bCs/>
          <w:i/>
          <w:iCs/>
          <w:sz w:val="22"/>
          <w:szCs w:val="22"/>
          <w:lang w:val="en-GB"/>
        </w:rPr>
        <w:t>Socrates</w:t>
      </w:r>
      <w:r w:rsidR="004446B9" w:rsidRPr="00584370">
        <w:rPr>
          <w:rFonts w:asciiTheme="majorHAnsi" w:eastAsia="Calibri Light" w:hAnsiTheme="majorHAnsi" w:cstheme="majorHAnsi"/>
          <w:b/>
          <w:bCs/>
          <w:i/>
          <w:iCs/>
          <w:sz w:val="22"/>
          <w:szCs w:val="22"/>
          <w:lang w:val="en-GB"/>
        </w:rPr>
        <w:t>’ Daimonion</w:t>
      </w:r>
    </w:p>
    <w:p w14:paraId="6FCD6E80" w14:textId="68BF587D" w:rsidR="0092594C" w:rsidRPr="00584370" w:rsidRDefault="00517144" w:rsidP="00584370">
      <w:pPr>
        <w:spacing w:before="120" w:after="120"/>
        <w:ind w:right="-20"/>
        <w:rPr>
          <w:rFonts w:asciiTheme="majorHAnsi" w:hAnsiTheme="majorHAnsi" w:cstheme="majorHAnsi"/>
          <w:sz w:val="22"/>
          <w:szCs w:val="22"/>
          <w:shd w:val="clear" w:color="auto" w:fill="FFFFFF"/>
          <w:lang w:val="en-GB"/>
        </w:rPr>
      </w:pPr>
      <w:r w:rsidRPr="00584370">
        <w:rPr>
          <w:rFonts w:asciiTheme="majorHAnsi" w:eastAsia="Calibri Light" w:hAnsiTheme="majorHAnsi" w:cstheme="majorHAnsi"/>
          <w:sz w:val="22"/>
          <w:szCs w:val="22"/>
          <w:lang w:val="en-GB"/>
        </w:rPr>
        <w:t>The Greek philosopher Socrates</w:t>
      </w:r>
      <w:r w:rsidR="006827E0" w:rsidRPr="00584370">
        <w:rPr>
          <w:rFonts w:asciiTheme="majorHAnsi" w:eastAsia="Calibri Light" w:hAnsiTheme="majorHAnsi" w:cstheme="majorHAnsi"/>
          <w:sz w:val="22"/>
          <w:szCs w:val="22"/>
          <w:lang w:val="en-GB"/>
        </w:rPr>
        <w:t xml:space="preserve"> </w:t>
      </w:r>
      <w:r w:rsidR="00A61519" w:rsidRPr="00584370">
        <w:rPr>
          <w:rFonts w:asciiTheme="majorHAnsi" w:eastAsia="Calibri Light" w:hAnsiTheme="majorHAnsi" w:cstheme="majorHAnsi"/>
          <w:sz w:val="22"/>
          <w:szCs w:val="22"/>
          <w:lang w:val="en-GB"/>
        </w:rPr>
        <w:t>(</w:t>
      </w:r>
      <w:r w:rsidR="00B506A8" w:rsidRPr="00584370">
        <w:rPr>
          <w:rFonts w:asciiTheme="majorHAnsi" w:eastAsia="Calibri Light" w:hAnsiTheme="majorHAnsi" w:cstheme="majorHAnsi"/>
          <w:sz w:val="22"/>
          <w:szCs w:val="22"/>
          <w:lang w:val="en-GB"/>
        </w:rPr>
        <w:t xml:space="preserve">c. </w:t>
      </w:r>
      <w:r w:rsidR="00A61519" w:rsidRPr="00584370">
        <w:rPr>
          <w:rFonts w:asciiTheme="majorHAnsi" w:eastAsia="Calibri Light" w:hAnsiTheme="majorHAnsi" w:cstheme="majorHAnsi"/>
          <w:sz w:val="22"/>
          <w:szCs w:val="22"/>
          <w:lang w:val="en-GB"/>
        </w:rPr>
        <w:t>4</w:t>
      </w:r>
      <w:r w:rsidR="00663DCC" w:rsidRPr="00584370">
        <w:rPr>
          <w:rFonts w:asciiTheme="majorHAnsi" w:eastAsia="Calibri Light" w:hAnsiTheme="majorHAnsi" w:cstheme="majorHAnsi"/>
          <w:sz w:val="22"/>
          <w:szCs w:val="22"/>
          <w:lang w:val="en-GB"/>
        </w:rPr>
        <w:t>70</w:t>
      </w:r>
      <w:r w:rsidR="00A61519" w:rsidRPr="00584370">
        <w:rPr>
          <w:rFonts w:asciiTheme="majorHAnsi" w:eastAsia="Calibri Light" w:hAnsiTheme="majorHAnsi" w:cstheme="majorHAnsi"/>
          <w:sz w:val="22"/>
          <w:szCs w:val="22"/>
          <w:lang w:val="en-GB"/>
        </w:rPr>
        <w:t xml:space="preserve">–399 BCE) </w:t>
      </w:r>
      <w:r w:rsidR="006827E0" w:rsidRPr="00584370">
        <w:rPr>
          <w:rFonts w:asciiTheme="majorHAnsi" w:eastAsia="Calibri Light" w:hAnsiTheme="majorHAnsi" w:cstheme="majorHAnsi"/>
          <w:sz w:val="22"/>
          <w:szCs w:val="22"/>
          <w:lang w:val="en-GB"/>
        </w:rPr>
        <w:t>is</w:t>
      </w:r>
      <w:r w:rsidRPr="00584370">
        <w:rPr>
          <w:rFonts w:asciiTheme="majorHAnsi" w:eastAsia="Calibri Light" w:hAnsiTheme="majorHAnsi" w:cstheme="majorHAnsi"/>
          <w:sz w:val="22"/>
          <w:szCs w:val="22"/>
          <w:lang w:val="en-GB"/>
        </w:rPr>
        <w:t xml:space="preserve"> </w:t>
      </w:r>
      <w:r w:rsidR="006827E0" w:rsidRPr="00584370">
        <w:rPr>
          <w:rFonts w:asciiTheme="majorHAnsi" w:eastAsia="Calibri Light" w:hAnsiTheme="majorHAnsi" w:cstheme="majorHAnsi"/>
          <w:sz w:val="22"/>
          <w:szCs w:val="22"/>
          <w:lang w:val="en-GB"/>
        </w:rPr>
        <w:t>re</w:t>
      </w:r>
      <w:r w:rsidRPr="00584370">
        <w:rPr>
          <w:rFonts w:asciiTheme="majorHAnsi" w:eastAsia="Calibri Light" w:hAnsiTheme="majorHAnsi" w:cstheme="majorHAnsi"/>
          <w:sz w:val="22"/>
          <w:szCs w:val="22"/>
          <w:lang w:val="en-GB"/>
        </w:rPr>
        <w:t>nown</w:t>
      </w:r>
      <w:r w:rsidR="006827E0" w:rsidRPr="00584370">
        <w:rPr>
          <w:rFonts w:asciiTheme="majorHAnsi" w:eastAsia="Calibri Light" w:hAnsiTheme="majorHAnsi" w:cstheme="majorHAnsi"/>
          <w:sz w:val="22"/>
          <w:szCs w:val="22"/>
          <w:lang w:val="en-GB"/>
        </w:rPr>
        <w:t>ed</w:t>
      </w:r>
      <w:r w:rsidRPr="00584370">
        <w:rPr>
          <w:rFonts w:asciiTheme="majorHAnsi" w:eastAsia="Calibri Light" w:hAnsiTheme="majorHAnsi" w:cstheme="majorHAnsi"/>
          <w:sz w:val="22"/>
          <w:szCs w:val="22"/>
          <w:lang w:val="en-GB"/>
        </w:rPr>
        <w:t xml:space="preserve"> for </w:t>
      </w:r>
      <w:r w:rsidR="00EB3D23" w:rsidRPr="00584370">
        <w:rPr>
          <w:rFonts w:asciiTheme="majorHAnsi" w:eastAsia="Calibri Light" w:hAnsiTheme="majorHAnsi" w:cstheme="majorHAnsi"/>
          <w:sz w:val="22"/>
          <w:szCs w:val="22"/>
          <w:lang w:val="en-GB"/>
        </w:rPr>
        <w:t xml:space="preserve">his </w:t>
      </w:r>
      <w:r w:rsidR="000877C8" w:rsidRPr="00584370">
        <w:rPr>
          <w:rFonts w:asciiTheme="majorHAnsi" w:eastAsia="Calibri Light" w:hAnsiTheme="majorHAnsi" w:cstheme="majorHAnsi"/>
          <w:sz w:val="22"/>
          <w:szCs w:val="22"/>
          <w:lang w:val="en-GB"/>
        </w:rPr>
        <w:t>‘</w:t>
      </w:r>
      <w:r w:rsidR="00EB3D23" w:rsidRPr="00584370">
        <w:rPr>
          <w:rFonts w:asciiTheme="majorHAnsi" w:eastAsia="Calibri Light" w:hAnsiTheme="majorHAnsi" w:cstheme="majorHAnsi"/>
          <w:sz w:val="22"/>
          <w:szCs w:val="22"/>
          <w:lang w:val="en-GB"/>
        </w:rPr>
        <w:t>daimonion</w:t>
      </w:r>
      <w:r w:rsidR="000877C8" w:rsidRPr="00584370">
        <w:rPr>
          <w:rFonts w:asciiTheme="majorHAnsi" w:eastAsia="Calibri Light" w:hAnsiTheme="majorHAnsi" w:cstheme="majorHAnsi"/>
          <w:sz w:val="22"/>
          <w:szCs w:val="22"/>
          <w:lang w:val="en-GB"/>
        </w:rPr>
        <w:t>’ or ‘daimon’</w:t>
      </w:r>
      <w:r w:rsidR="00EB3D23" w:rsidRPr="00584370">
        <w:rPr>
          <w:rFonts w:asciiTheme="majorHAnsi" w:eastAsia="Calibri Light" w:hAnsiTheme="majorHAnsi" w:cstheme="majorHAnsi"/>
          <w:sz w:val="22"/>
          <w:szCs w:val="22"/>
          <w:lang w:val="en-GB"/>
        </w:rPr>
        <w:t xml:space="preserve">, </w:t>
      </w:r>
      <w:r w:rsidR="00C32D8E" w:rsidRPr="00584370">
        <w:rPr>
          <w:rFonts w:asciiTheme="majorHAnsi" w:eastAsia="Calibri Light" w:hAnsiTheme="majorHAnsi" w:cstheme="majorHAnsi"/>
          <w:sz w:val="22"/>
          <w:szCs w:val="22"/>
          <w:lang w:val="en-GB"/>
        </w:rPr>
        <w:t>a guiding inner voice that shaped the course of his</w:t>
      </w:r>
      <w:r w:rsidR="00A316BD" w:rsidRPr="00584370">
        <w:rPr>
          <w:rFonts w:asciiTheme="majorHAnsi" w:eastAsia="Calibri Light" w:hAnsiTheme="majorHAnsi" w:cstheme="majorHAnsi"/>
          <w:sz w:val="22"/>
          <w:szCs w:val="22"/>
          <w:lang w:val="en-GB"/>
        </w:rPr>
        <w:t xml:space="preserve"> life. </w:t>
      </w:r>
      <w:r w:rsidR="00D0302A" w:rsidRPr="00584370">
        <w:rPr>
          <w:rFonts w:asciiTheme="majorHAnsi" w:eastAsia="Calibri Light" w:hAnsiTheme="majorHAnsi" w:cstheme="majorHAnsi"/>
          <w:sz w:val="22"/>
          <w:szCs w:val="22"/>
          <w:lang w:val="en-GB"/>
        </w:rPr>
        <w:t>Rather than explicitly instructing him, Socrates</w:t>
      </w:r>
      <w:r w:rsidR="00C67E21" w:rsidRPr="00584370">
        <w:rPr>
          <w:rFonts w:asciiTheme="majorHAnsi" w:eastAsia="Calibri Light" w:hAnsiTheme="majorHAnsi" w:cstheme="majorHAnsi"/>
          <w:sz w:val="22"/>
          <w:szCs w:val="22"/>
          <w:lang w:val="en-GB"/>
        </w:rPr>
        <w:t>’</w:t>
      </w:r>
      <w:r w:rsidR="00D0302A" w:rsidRPr="00584370">
        <w:rPr>
          <w:rFonts w:asciiTheme="majorHAnsi" w:eastAsia="Calibri Light" w:hAnsiTheme="majorHAnsi" w:cstheme="majorHAnsi"/>
          <w:sz w:val="22"/>
          <w:szCs w:val="22"/>
          <w:lang w:val="en-GB"/>
        </w:rPr>
        <w:t xml:space="preserve"> daimonion served to dissuade him from specific actions or decisions</w:t>
      </w:r>
      <w:r w:rsidR="00CC566B" w:rsidRPr="00584370">
        <w:rPr>
          <w:rFonts w:asciiTheme="majorHAnsi" w:eastAsia="Calibri Light" w:hAnsiTheme="majorHAnsi" w:cstheme="majorHAnsi"/>
          <w:sz w:val="22"/>
          <w:szCs w:val="22"/>
          <w:lang w:val="en-GB"/>
        </w:rPr>
        <w:t>.</w:t>
      </w:r>
      <w:r w:rsidR="00CC566B" w:rsidRPr="00584370">
        <w:rPr>
          <w:rStyle w:val="FootnoteReference"/>
          <w:rFonts w:asciiTheme="majorHAnsi" w:eastAsia="Calibri Light" w:hAnsiTheme="majorHAnsi" w:cstheme="majorHAnsi"/>
          <w:sz w:val="22"/>
          <w:szCs w:val="22"/>
          <w:lang w:val="en-GB"/>
        </w:rPr>
        <w:footnoteReference w:id="5"/>
      </w:r>
      <w:r w:rsidR="00D0302A" w:rsidRPr="00584370">
        <w:rPr>
          <w:rFonts w:asciiTheme="majorHAnsi" w:eastAsia="Calibri Light" w:hAnsiTheme="majorHAnsi" w:cstheme="majorHAnsi"/>
          <w:sz w:val="22"/>
          <w:szCs w:val="22"/>
          <w:lang w:val="en-GB"/>
        </w:rPr>
        <w:t xml:space="preserve"> This guiding force, active since Socrates</w:t>
      </w:r>
      <w:r w:rsidR="00C67E21" w:rsidRPr="00584370">
        <w:rPr>
          <w:rFonts w:asciiTheme="majorHAnsi" w:eastAsia="Calibri Light" w:hAnsiTheme="majorHAnsi" w:cstheme="majorHAnsi"/>
          <w:sz w:val="22"/>
          <w:szCs w:val="22"/>
          <w:lang w:val="en-GB"/>
        </w:rPr>
        <w:t>’</w:t>
      </w:r>
      <w:r w:rsidR="00D0302A" w:rsidRPr="00584370">
        <w:rPr>
          <w:rFonts w:asciiTheme="majorHAnsi" w:eastAsia="Calibri Light" w:hAnsiTheme="majorHAnsi" w:cstheme="majorHAnsi"/>
          <w:sz w:val="22"/>
          <w:szCs w:val="22"/>
          <w:lang w:val="en-GB"/>
        </w:rPr>
        <w:t xml:space="preserve"> childhood, played a pivotal role in diverting him from a political career and steering him toward the path of philosophy. </w:t>
      </w:r>
      <w:r w:rsidR="00510918" w:rsidRPr="00584370">
        <w:rPr>
          <w:rFonts w:asciiTheme="majorHAnsi" w:eastAsia="Calibri Light" w:hAnsiTheme="majorHAnsi" w:cstheme="majorHAnsi"/>
          <w:sz w:val="22"/>
          <w:szCs w:val="22"/>
          <w:lang w:val="en-GB"/>
        </w:rPr>
        <w:t>D</w:t>
      </w:r>
      <w:r w:rsidR="00D0302A" w:rsidRPr="00584370">
        <w:rPr>
          <w:rFonts w:asciiTheme="majorHAnsi" w:eastAsia="Calibri Light" w:hAnsiTheme="majorHAnsi" w:cstheme="majorHAnsi"/>
          <w:sz w:val="22"/>
          <w:szCs w:val="22"/>
          <w:lang w:val="en-GB"/>
        </w:rPr>
        <w:t>uring Socrates</w:t>
      </w:r>
      <w:r w:rsidR="00C67E21" w:rsidRPr="00584370">
        <w:rPr>
          <w:rFonts w:asciiTheme="majorHAnsi" w:eastAsia="Calibri Light" w:hAnsiTheme="majorHAnsi" w:cstheme="majorHAnsi"/>
          <w:sz w:val="22"/>
          <w:szCs w:val="22"/>
          <w:lang w:val="en-GB"/>
        </w:rPr>
        <w:t>’</w:t>
      </w:r>
      <w:r w:rsidR="00D0302A" w:rsidRPr="00584370">
        <w:rPr>
          <w:rFonts w:asciiTheme="majorHAnsi" w:eastAsia="Calibri Light" w:hAnsiTheme="majorHAnsi" w:cstheme="majorHAnsi"/>
          <w:sz w:val="22"/>
          <w:szCs w:val="22"/>
          <w:lang w:val="en-GB"/>
        </w:rPr>
        <w:t xml:space="preserve"> trial when</w:t>
      </w:r>
      <w:r w:rsidR="00510918" w:rsidRPr="00584370">
        <w:rPr>
          <w:rFonts w:asciiTheme="majorHAnsi" w:eastAsia="Calibri Light" w:hAnsiTheme="majorHAnsi" w:cstheme="majorHAnsi"/>
          <w:sz w:val="22"/>
          <w:szCs w:val="22"/>
          <w:lang w:val="en-GB"/>
        </w:rPr>
        <w:t xml:space="preserve"> he was</w:t>
      </w:r>
      <w:r w:rsidR="00D0302A" w:rsidRPr="00584370">
        <w:rPr>
          <w:rFonts w:asciiTheme="majorHAnsi" w:eastAsia="Calibri Light" w:hAnsiTheme="majorHAnsi" w:cstheme="majorHAnsi"/>
          <w:sz w:val="22"/>
          <w:szCs w:val="22"/>
          <w:lang w:val="en-GB"/>
        </w:rPr>
        <w:t xml:space="preserve"> condemned to death</w:t>
      </w:r>
      <w:r w:rsidR="00510918" w:rsidRPr="00584370">
        <w:rPr>
          <w:rFonts w:asciiTheme="majorHAnsi" w:eastAsia="Calibri Light" w:hAnsiTheme="majorHAnsi" w:cstheme="majorHAnsi"/>
          <w:sz w:val="22"/>
          <w:szCs w:val="22"/>
          <w:lang w:val="en-GB"/>
        </w:rPr>
        <w:t xml:space="preserve">, </w:t>
      </w:r>
      <w:r w:rsidR="00D0302A" w:rsidRPr="00584370">
        <w:rPr>
          <w:rFonts w:asciiTheme="majorHAnsi" w:eastAsia="Calibri Light" w:hAnsiTheme="majorHAnsi" w:cstheme="majorHAnsi"/>
          <w:sz w:val="22"/>
          <w:szCs w:val="22"/>
          <w:lang w:val="en-GB"/>
        </w:rPr>
        <w:t>his daimonion remained silent, signif</w:t>
      </w:r>
      <w:r w:rsidR="00510918" w:rsidRPr="00584370">
        <w:rPr>
          <w:rFonts w:asciiTheme="majorHAnsi" w:eastAsia="Calibri Light" w:hAnsiTheme="majorHAnsi" w:cstheme="majorHAnsi"/>
          <w:sz w:val="22"/>
          <w:szCs w:val="22"/>
          <w:lang w:val="en-GB"/>
        </w:rPr>
        <w:t>ying</w:t>
      </w:r>
      <w:r w:rsidR="00D0302A" w:rsidRPr="00584370">
        <w:rPr>
          <w:rFonts w:asciiTheme="majorHAnsi" w:eastAsia="Calibri Light" w:hAnsiTheme="majorHAnsi" w:cstheme="majorHAnsi"/>
          <w:sz w:val="22"/>
          <w:szCs w:val="22"/>
          <w:lang w:val="en-GB"/>
        </w:rPr>
        <w:t xml:space="preserve"> the inherent consequence of his unwavering commitment to the philosophical life</w:t>
      </w:r>
      <w:r w:rsidR="00CC566B" w:rsidRPr="00584370">
        <w:rPr>
          <w:rFonts w:asciiTheme="majorHAnsi" w:eastAsia="Calibri Light" w:hAnsiTheme="majorHAnsi" w:cstheme="majorHAnsi"/>
          <w:sz w:val="22"/>
          <w:szCs w:val="22"/>
          <w:lang w:val="en-GB"/>
        </w:rPr>
        <w:t>.</w:t>
      </w:r>
      <w:r w:rsidR="00D0302A" w:rsidRPr="00584370">
        <w:rPr>
          <w:rFonts w:asciiTheme="majorHAnsi" w:eastAsia="Calibri Light" w:hAnsiTheme="majorHAnsi" w:cstheme="majorHAnsi"/>
          <w:sz w:val="22"/>
          <w:szCs w:val="22"/>
          <w:lang w:val="en-GB"/>
        </w:rPr>
        <w:t xml:space="preserve"> </w:t>
      </w:r>
      <w:r w:rsidR="00032908" w:rsidRPr="00584370">
        <w:rPr>
          <w:rFonts w:asciiTheme="majorHAnsi" w:hAnsiTheme="majorHAnsi" w:cstheme="majorHAnsi"/>
          <w:sz w:val="22"/>
          <w:szCs w:val="22"/>
          <w:lang w:val="en-GB"/>
        </w:rPr>
        <w:t xml:space="preserve">In the myth of Er, as described in Plato’s </w:t>
      </w:r>
      <w:r w:rsidR="00032908" w:rsidRPr="00584370">
        <w:rPr>
          <w:rFonts w:asciiTheme="majorHAnsi" w:hAnsiTheme="majorHAnsi" w:cstheme="majorHAnsi"/>
          <w:i/>
          <w:iCs/>
          <w:sz w:val="22"/>
          <w:szCs w:val="22"/>
          <w:lang w:val="en-GB"/>
        </w:rPr>
        <w:t>Republic</w:t>
      </w:r>
      <w:r w:rsidR="00032908" w:rsidRPr="00584370">
        <w:rPr>
          <w:rFonts w:asciiTheme="majorHAnsi" w:hAnsiTheme="majorHAnsi" w:cstheme="majorHAnsi"/>
          <w:sz w:val="22"/>
          <w:szCs w:val="22"/>
          <w:lang w:val="en-GB"/>
        </w:rPr>
        <w:t>, each soul must choose a lot, or a life.</w:t>
      </w:r>
      <w:r w:rsidR="00CC566B" w:rsidRPr="00584370">
        <w:rPr>
          <w:rStyle w:val="FootnoteReference"/>
          <w:rFonts w:asciiTheme="majorHAnsi" w:hAnsiTheme="majorHAnsi" w:cstheme="majorHAnsi"/>
          <w:sz w:val="22"/>
          <w:szCs w:val="22"/>
          <w:lang w:val="en-GB"/>
        </w:rPr>
        <w:footnoteReference w:id="6"/>
      </w:r>
      <w:r w:rsidR="00032908" w:rsidRPr="00584370">
        <w:rPr>
          <w:rFonts w:asciiTheme="majorHAnsi" w:hAnsiTheme="majorHAnsi" w:cstheme="majorHAnsi"/>
          <w:sz w:val="22"/>
          <w:szCs w:val="22"/>
          <w:lang w:val="en-GB"/>
        </w:rPr>
        <w:t xml:space="preserve"> </w:t>
      </w:r>
      <w:r w:rsidR="00584B22" w:rsidRPr="00584370">
        <w:rPr>
          <w:rFonts w:asciiTheme="majorHAnsi" w:eastAsia="Calibri Light" w:hAnsiTheme="majorHAnsi" w:cstheme="majorHAnsi"/>
          <w:sz w:val="22"/>
          <w:szCs w:val="22"/>
        </w:rPr>
        <w:t xml:space="preserve">Robert </w:t>
      </w:r>
      <w:r w:rsidR="00032908" w:rsidRPr="00584370">
        <w:rPr>
          <w:rFonts w:asciiTheme="majorHAnsi" w:eastAsia="Calibri Light" w:hAnsiTheme="majorHAnsi" w:cstheme="majorHAnsi"/>
          <w:sz w:val="22"/>
          <w:szCs w:val="22"/>
          <w:lang w:val="en-GB"/>
        </w:rPr>
        <w:t xml:space="preserve">Vinkesteijn suggests that Socrates was the first to live the philosophical life-model, </w:t>
      </w:r>
      <w:r w:rsidR="00414DB9" w:rsidRPr="00584370">
        <w:rPr>
          <w:rFonts w:asciiTheme="majorHAnsi" w:eastAsia="Calibri Light" w:hAnsiTheme="majorHAnsi" w:cstheme="majorHAnsi"/>
          <w:sz w:val="22"/>
          <w:szCs w:val="22"/>
          <w:lang w:val="en-GB"/>
        </w:rPr>
        <w:t xml:space="preserve">his chosen lot, </w:t>
      </w:r>
      <w:r w:rsidR="00032908" w:rsidRPr="00584370">
        <w:rPr>
          <w:rFonts w:asciiTheme="majorHAnsi" w:eastAsia="Calibri Light" w:hAnsiTheme="majorHAnsi" w:cstheme="majorHAnsi"/>
          <w:sz w:val="22"/>
          <w:szCs w:val="22"/>
          <w:lang w:val="en-GB"/>
        </w:rPr>
        <w:t xml:space="preserve">thereby </w:t>
      </w:r>
      <w:r w:rsidR="004438AD" w:rsidRPr="00584370">
        <w:rPr>
          <w:rFonts w:asciiTheme="majorHAnsi" w:eastAsia="Calibri Light" w:hAnsiTheme="majorHAnsi" w:cstheme="majorHAnsi"/>
          <w:sz w:val="22"/>
          <w:szCs w:val="22"/>
          <w:lang w:val="en-GB"/>
        </w:rPr>
        <w:t>producing</w:t>
      </w:r>
      <w:r w:rsidR="00032908" w:rsidRPr="00584370">
        <w:rPr>
          <w:rFonts w:asciiTheme="majorHAnsi" w:eastAsia="Calibri Light" w:hAnsiTheme="majorHAnsi" w:cstheme="majorHAnsi"/>
          <w:sz w:val="22"/>
          <w:szCs w:val="22"/>
          <w:lang w:val="en-GB"/>
        </w:rPr>
        <w:t xml:space="preserve"> the philosopher archetype or paradigm for future souls to choose.</w:t>
      </w:r>
      <w:r w:rsidR="00CC566B" w:rsidRPr="00584370">
        <w:rPr>
          <w:rStyle w:val="FootnoteReference"/>
          <w:rFonts w:asciiTheme="majorHAnsi" w:eastAsia="Calibri Light" w:hAnsiTheme="majorHAnsi" w:cstheme="majorHAnsi"/>
          <w:sz w:val="22"/>
          <w:szCs w:val="22"/>
          <w:lang w:val="en-GB"/>
        </w:rPr>
        <w:footnoteReference w:id="7"/>
      </w:r>
    </w:p>
    <w:p w14:paraId="056F0B71" w14:textId="77777777" w:rsidR="007F2CDF" w:rsidRPr="00584370" w:rsidRDefault="007F2CDF" w:rsidP="00584370">
      <w:pPr>
        <w:spacing w:before="120" w:after="120"/>
        <w:ind w:right="-20"/>
        <w:rPr>
          <w:rFonts w:asciiTheme="majorHAnsi" w:hAnsiTheme="majorHAnsi" w:cstheme="majorHAnsi"/>
          <w:b/>
          <w:bCs/>
          <w:i/>
          <w:iCs/>
          <w:sz w:val="22"/>
          <w:szCs w:val="22"/>
          <w:lang w:val="en-GB"/>
        </w:rPr>
      </w:pPr>
    </w:p>
    <w:p w14:paraId="1B3AFA01" w14:textId="2DC54EDC" w:rsidR="00F10CED" w:rsidRPr="00584370" w:rsidRDefault="00F10CED" w:rsidP="00584370">
      <w:pPr>
        <w:spacing w:before="120" w:after="120"/>
        <w:ind w:right="-20"/>
        <w:rPr>
          <w:rFonts w:asciiTheme="majorHAnsi" w:hAnsiTheme="majorHAnsi" w:cstheme="majorHAnsi"/>
          <w:sz w:val="22"/>
          <w:szCs w:val="22"/>
          <w:lang w:val="en-GB"/>
        </w:rPr>
      </w:pPr>
      <w:r w:rsidRPr="00584370">
        <w:rPr>
          <w:rFonts w:asciiTheme="majorHAnsi" w:hAnsiTheme="majorHAnsi" w:cstheme="majorHAnsi"/>
          <w:b/>
          <w:bCs/>
          <w:i/>
          <w:iCs/>
          <w:sz w:val="22"/>
          <w:szCs w:val="22"/>
          <w:lang w:val="en-GB"/>
        </w:rPr>
        <w:t>Plato</w:t>
      </w:r>
      <w:r w:rsidR="00717306" w:rsidRPr="00584370">
        <w:rPr>
          <w:rFonts w:asciiTheme="majorHAnsi" w:hAnsiTheme="majorHAnsi" w:cstheme="majorHAnsi"/>
          <w:b/>
          <w:bCs/>
          <w:i/>
          <w:iCs/>
          <w:sz w:val="22"/>
          <w:szCs w:val="22"/>
          <w:lang w:val="en-GB"/>
        </w:rPr>
        <w:t>’s Daimon and the Myth of Er</w:t>
      </w:r>
    </w:p>
    <w:p w14:paraId="7335EA56" w14:textId="687FC4DD" w:rsidR="0046658C" w:rsidRPr="00584370" w:rsidRDefault="003F5562" w:rsidP="00584370">
      <w:pPr>
        <w:spacing w:before="120" w:after="120"/>
        <w:ind w:right="-20"/>
        <w:rPr>
          <w:rFonts w:asciiTheme="majorHAnsi" w:hAnsiTheme="majorHAnsi" w:cstheme="majorHAnsi"/>
          <w:sz w:val="22"/>
          <w:szCs w:val="22"/>
          <w:shd w:val="clear" w:color="auto" w:fill="FFFFFF"/>
          <w:lang w:val="en-GB"/>
        </w:rPr>
      </w:pPr>
      <w:r w:rsidRPr="00584370">
        <w:rPr>
          <w:rFonts w:asciiTheme="majorHAnsi" w:eastAsia="Calibri Light" w:hAnsiTheme="majorHAnsi" w:cstheme="majorHAnsi"/>
          <w:sz w:val="22"/>
          <w:szCs w:val="22"/>
          <w:lang w:val="en-GB"/>
        </w:rPr>
        <w:t>Greenbaum identifies two enduring concepts in Plato</w:t>
      </w:r>
      <w:r w:rsidR="008A086E"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s contributions, prevalent from the Hellenistic era to </w:t>
      </w:r>
      <w:r w:rsidR="00452CAF" w:rsidRPr="00584370">
        <w:rPr>
          <w:rFonts w:asciiTheme="majorHAnsi" w:eastAsia="Calibri Light" w:hAnsiTheme="majorHAnsi" w:cstheme="majorHAnsi"/>
          <w:sz w:val="22"/>
          <w:szCs w:val="22"/>
          <w:lang w:val="en-GB"/>
        </w:rPr>
        <w:t>l</w:t>
      </w:r>
      <w:r w:rsidRPr="00584370">
        <w:rPr>
          <w:rFonts w:asciiTheme="majorHAnsi" w:eastAsia="Calibri Light" w:hAnsiTheme="majorHAnsi" w:cstheme="majorHAnsi"/>
          <w:sz w:val="22"/>
          <w:szCs w:val="22"/>
          <w:lang w:val="en-GB"/>
        </w:rPr>
        <w:t xml:space="preserve">ate </w:t>
      </w:r>
      <w:r w:rsidR="00452CAF" w:rsidRPr="00584370">
        <w:rPr>
          <w:rFonts w:asciiTheme="majorHAnsi" w:eastAsia="Calibri Light" w:hAnsiTheme="majorHAnsi" w:cstheme="majorHAnsi"/>
          <w:sz w:val="22"/>
          <w:szCs w:val="22"/>
          <w:lang w:val="en-GB"/>
        </w:rPr>
        <w:t>a</w:t>
      </w:r>
      <w:r w:rsidRPr="00584370">
        <w:rPr>
          <w:rFonts w:asciiTheme="majorHAnsi" w:eastAsia="Calibri Light" w:hAnsiTheme="majorHAnsi" w:cstheme="majorHAnsi"/>
          <w:sz w:val="22"/>
          <w:szCs w:val="22"/>
          <w:lang w:val="en-GB"/>
        </w:rPr>
        <w:t>ntiquity</w:t>
      </w:r>
      <w:r w:rsidR="00452CAF"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 </w:t>
      </w:r>
      <w:r w:rsidR="00452CAF" w:rsidRPr="00584370">
        <w:rPr>
          <w:rFonts w:asciiTheme="majorHAnsi" w:eastAsia="Calibri Light" w:hAnsiTheme="majorHAnsi" w:cstheme="majorHAnsi"/>
          <w:sz w:val="22"/>
          <w:szCs w:val="22"/>
          <w:lang w:val="en-GB"/>
        </w:rPr>
        <w:t>f</w:t>
      </w:r>
      <w:r w:rsidRPr="00584370">
        <w:rPr>
          <w:rFonts w:asciiTheme="majorHAnsi" w:eastAsia="Calibri Light" w:hAnsiTheme="majorHAnsi" w:cstheme="majorHAnsi"/>
          <w:sz w:val="22"/>
          <w:szCs w:val="22"/>
          <w:lang w:val="en-GB"/>
        </w:rPr>
        <w:t>irst, that daimons serve as intermediaries between gods and humans, and second, that every individual is guided by a personal daimon throughout their life.</w:t>
      </w:r>
      <w:r w:rsidR="00FF4811" w:rsidRPr="00584370">
        <w:rPr>
          <w:rStyle w:val="FootnoteReference"/>
          <w:rFonts w:asciiTheme="majorHAnsi" w:eastAsia="Calibri Light" w:hAnsiTheme="majorHAnsi" w:cstheme="majorHAnsi"/>
          <w:sz w:val="22"/>
          <w:szCs w:val="22"/>
          <w:lang w:val="en-GB"/>
        </w:rPr>
        <w:footnoteReference w:id="8"/>
      </w:r>
      <w:r w:rsidRPr="00584370">
        <w:rPr>
          <w:rFonts w:asciiTheme="majorHAnsi" w:eastAsia="Calibri Light" w:hAnsiTheme="majorHAnsi" w:cstheme="majorHAnsi"/>
          <w:sz w:val="22"/>
          <w:szCs w:val="22"/>
          <w:lang w:val="en-GB"/>
        </w:rPr>
        <w:t xml:space="preserve"> </w:t>
      </w:r>
      <w:r w:rsidR="00996877" w:rsidRPr="00584370">
        <w:rPr>
          <w:rFonts w:asciiTheme="majorHAnsi" w:hAnsiTheme="majorHAnsi" w:cstheme="majorHAnsi"/>
          <w:sz w:val="22"/>
          <w:szCs w:val="22"/>
          <w:shd w:val="clear" w:color="auto" w:fill="FFFFFF"/>
          <w:lang w:val="en-GB"/>
        </w:rPr>
        <w:t xml:space="preserve">In </w:t>
      </w:r>
      <w:r w:rsidR="00996877" w:rsidRPr="00584370">
        <w:rPr>
          <w:rFonts w:asciiTheme="majorHAnsi" w:hAnsiTheme="majorHAnsi" w:cstheme="majorHAnsi"/>
          <w:i/>
          <w:iCs/>
          <w:sz w:val="22"/>
          <w:szCs w:val="22"/>
          <w:shd w:val="clear" w:color="auto" w:fill="FFFFFF"/>
          <w:lang w:val="en-GB"/>
        </w:rPr>
        <w:t>Timaeus</w:t>
      </w:r>
      <w:r w:rsidR="00996877" w:rsidRPr="00584370">
        <w:rPr>
          <w:rFonts w:asciiTheme="majorHAnsi" w:hAnsiTheme="majorHAnsi" w:cstheme="majorHAnsi"/>
          <w:sz w:val="22"/>
          <w:szCs w:val="22"/>
          <w:shd w:val="clear" w:color="auto" w:fill="FFFFFF"/>
          <w:lang w:val="en-GB"/>
        </w:rPr>
        <w:t xml:space="preserve">, Plato </w:t>
      </w:r>
      <w:r w:rsidR="008A086E" w:rsidRPr="00584370">
        <w:rPr>
          <w:rFonts w:asciiTheme="majorHAnsi" w:eastAsia="Calibri Light" w:hAnsiTheme="majorHAnsi" w:cstheme="majorHAnsi"/>
          <w:sz w:val="22"/>
          <w:szCs w:val="22"/>
          <w:lang w:val="en-GB"/>
        </w:rPr>
        <w:t xml:space="preserve">(c. 428–348 BCE) </w:t>
      </w:r>
      <w:r w:rsidR="00996877" w:rsidRPr="00584370">
        <w:rPr>
          <w:rFonts w:asciiTheme="majorHAnsi" w:hAnsiTheme="majorHAnsi" w:cstheme="majorHAnsi"/>
          <w:sz w:val="22"/>
          <w:szCs w:val="22"/>
          <w:shd w:val="clear" w:color="auto" w:fill="FFFFFF"/>
          <w:lang w:val="en-GB"/>
        </w:rPr>
        <w:t>describes the daimon as</w:t>
      </w:r>
      <w:r w:rsidR="00262EB7" w:rsidRPr="00584370">
        <w:rPr>
          <w:rFonts w:asciiTheme="majorHAnsi" w:hAnsiTheme="majorHAnsi" w:cstheme="majorHAnsi"/>
          <w:sz w:val="22"/>
          <w:szCs w:val="22"/>
          <w:shd w:val="clear" w:color="auto" w:fill="FFFFFF"/>
          <w:lang w:val="en-GB"/>
        </w:rPr>
        <w:t xml:space="preserve"> </w:t>
      </w:r>
      <w:r w:rsidR="00B97ADA">
        <w:rPr>
          <w:rFonts w:asciiTheme="majorHAnsi" w:hAnsiTheme="majorHAnsi" w:cstheme="majorHAnsi"/>
          <w:sz w:val="22"/>
          <w:szCs w:val="22"/>
          <w:shd w:val="clear" w:color="auto" w:fill="FFFFFF"/>
          <w:lang w:val="en-GB"/>
        </w:rPr>
        <w:t>‘a heavenly plant’</w:t>
      </w:r>
      <w:r w:rsidR="00262EB7" w:rsidRPr="00584370">
        <w:rPr>
          <w:rFonts w:asciiTheme="majorHAnsi" w:hAnsiTheme="majorHAnsi" w:cstheme="majorHAnsi"/>
          <w:sz w:val="22"/>
          <w:szCs w:val="22"/>
          <w:shd w:val="clear" w:color="auto" w:fill="FFFFFF"/>
          <w:lang w:val="en-GB"/>
        </w:rPr>
        <w:t xml:space="preserve"> between the earthly and </w:t>
      </w:r>
      <w:r w:rsidR="00F92B75">
        <w:rPr>
          <w:rFonts w:asciiTheme="majorHAnsi" w:hAnsiTheme="majorHAnsi" w:cstheme="majorHAnsi"/>
          <w:sz w:val="22"/>
          <w:szCs w:val="22"/>
          <w:shd w:val="clear" w:color="auto" w:fill="FFFFFF"/>
          <w:lang w:val="en-GB"/>
        </w:rPr>
        <w:t>celestial</w:t>
      </w:r>
      <w:r w:rsidR="00262EB7" w:rsidRPr="00584370">
        <w:rPr>
          <w:rFonts w:asciiTheme="majorHAnsi" w:hAnsiTheme="majorHAnsi" w:cstheme="majorHAnsi"/>
          <w:sz w:val="22"/>
          <w:szCs w:val="22"/>
          <w:shd w:val="clear" w:color="auto" w:fill="FFFFFF"/>
          <w:lang w:val="en-GB"/>
        </w:rPr>
        <w:t xml:space="preserve"> realms</w:t>
      </w:r>
      <w:r w:rsidR="00B97ADA">
        <w:rPr>
          <w:rFonts w:asciiTheme="majorHAnsi" w:hAnsiTheme="majorHAnsi" w:cstheme="majorHAnsi"/>
          <w:sz w:val="22"/>
          <w:szCs w:val="22"/>
          <w:shd w:val="clear" w:color="auto" w:fill="FFFFFF"/>
          <w:lang w:val="en-GB"/>
        </w:rPr>
        <w:t xml:space="preserve">, the higher parts of which </w:t>
      </w:r>
      <w:r w:rsidR="000C0111" w:rsidRPr="00584370">
        <w:rPr>
          <w:rFonts w:asciiTheme="majorHAnsi" w:hAnsiTheme="majorHAnsi" w:cstheme="majorHAnsi"/>
          <w:sz w:val="22"/>
          <w:szCs w:val="22"/>
          <w:shd w:val="clear" w:color="auto" w:fill="FFFFFF"/>
          <w:lang w:val="en-GB"/>
        </w:rPr>
        <w:t xml:space="preserve">are the more divine, or immortal, </w:t>
      </w:r>
      <w:r w:rsidR="000C0111">
        <w:rPr>
          <w:rFonts w:asciiTheme="majorHAnsi" w:hAnsiTheme="majorHAnsi" w:cstheme="majorHAnsi"/>
          <w:sz w:val="22"/>
          <w:szCs w:val="22"/>
          <w:shd w:val="clear" w:color="auto" w:fill="FFFFFF"/>
          <w:lang w:val="en-GB"/>
        </w:rPr>
        <w:t>and</w:t>
      </w:r>
      <w:r w:rsidR="000C0111" w:rsidRPr="00584370">
        <w:rPr>
          <w:rFonts w:asciiTheme="majorHAnsi" w:hAnsiTheme="majorHAnsi" w:cstheme="majorHAnsi"/>
          <w:sz w:val="22"/>
          <w:szCs w:val="22"/>
          <w:shd w:val="clear" w:color="auto" w:fill="FFFFFF"/>
          <w:lang w:val="en-GB"/>
        </w:rPr>
        <w:t xml:space="preserve"> the lower more earthly, or mortal.</w:t>
      </w:r>
      <w:r w:rsidR="00723247" w:rsidRPr="00584370">
        <w:rPr>
          <w:rStyle w:val="FootnoteReference"/>
          <w:rFonts w:asciiTheme="majorHAnsi" w:hAnsiTheme="majorHAnsi" w:cstheme="majorHAnsi"/>
          <w:sz w:val="22"/>
          <w:szCs w:val="22"/>
          <w:shd w:val="clear" w:color="auto" w:fill="FFFFFF"/>
          <w:lang w:val="en-GB"/>
        </w:rPr>
        <w:footnoteReference w:id="9"/>
      </w:r>
      <w:r w:rsidR="000C0111">
        <w:rPr>
          <w:rFonts w:asciiTheme="majorHAnsi" w:hAnsiTheme="majorHAnsi" w:cstheme="majorHAnsi"/>
          <w:sz w:val="22"/>
          <w:szCs w:val="22"/>
          <w:shd w:val="clear" w:color="auto" w:fill="FFFFFF"/>
          <w:lang w:val="en-GB"/>
        </w:rPr>
        <w:t xml:space="preserve"> </w:t>
      </w:r>
      <w:r w:rsidR="000F5615" w:rsidRPr="00584370">
        <w:rPr>
          <w:rFonts w:asciiTheme="majorHAnsi" w:hAnsiTheme="majorHAnsi" w:cstheme="majorHAnsi"/>
          <w:sz w:val="22"/>
          <w:szCs w:val="22"/>
          <w:shd w:val="clear" w:color="auto" w:fill="FFFFFF"/>
          <w:lang w:val="en-GB"/>
        </w:rPr>
        <w:t>In order to feed the da</w:t>
      </w:r>
      <w:r w:rsidR="001771E5" w:rsidRPr="00584370">
        <w:rPr>
          <w:rFonts w:asciiTheme="majorHAnsi" w:hAnsiTheme="majorHAnsi" w:cstheme="majorHAnsi"/>
          <w:sz w:val="22"/>
          <w:szCs w:val="22"/>
          <w:shd w:val="clear" w:color="auto" w:fill="FFFFFF"/>
          <w:lang w:val="en-GB"/>
        </w:rPr>
        <w:t>i</w:t>
      </w:r>
      <w:r w:rsidR="000F5615" w:rsidRPr="00584370">
        <w:rPr>
          <w:rFonts w:asciiTheme="majorHAnsi" w:hAnsiTheme="majorHAnsi" w:cstheme="majorHAnsi"/>
          <w:sz w:val="22"/>
          <w:szCs w:val="22"/>
          <w:shd w:val="clear" w:color="auto" w:fill="FFFFFF"/>
          <w:lang w:val="en-GB"/>
        </w:rPr>
        <w:t xml:space="preserve">mon, which is housed in the top of the body, </w:t>
      </w:r>
      <w:r w:rsidR="00ED4DE0" w:rsidRPr="00584370">
        <w:rPr>
          <w:rFonts w:asciiTheme="majorHAnsi" w:hAnsiTheme="majorHAnsi" w:cstheme="majorHAnsi"/>
          <w:sz w:val="22"/>
          <w:szCs w:val="22"/>
          <w:shd w:val="clear" w:color="auto" w:fill="FFFFFF"/>
          <w:lang w:val="en-GB"/>
        </w:rPr>
        <w:t xml:space="preserve">it must be </w:t>
      </w:r>
      <w:r w:rsidR="005B1DD7" w:rsidRPr="00584370">
        <w:rPr>
          <w:rFonts w:asciiTheme="majorHAnsi" w:hAnsiTheme="majorHAnsi" w:cstheme="majorHAnsi"/>
          <w:sz w:val="22"/>
          <w:szCs w:val="22"/>
          <w:shd w:val="clear" w:color="auto" w:fill="FFFFFF"/>
          <w:lang w:val="en-GB"/>
        </w:rPr>
        <w:t>nourished</w:t>
      </w:r>
      <w:r w:rsidR="00ED4DE0" w:rsidRPr="00584370">
        <w:rPr>
          <w:rFonts w:asciiTheme="majorHAnsi" w:hAnsiTheme="majorHAnsi" w:cstheme="majorHAnsi"/>
          <w:sz w:val="22"/>
          <w:szCs w:val="22"/>
          <w:shd w:val="clear" w:color="auto" w:fill="FFFFFF"/>
          <w:lang w:val="en-GB"/>
        </w:rPr>
        <w:t xml:space="preserve"> with </w:t>
      </w:r>
      <w:r w:rsidR="001D5878" w:rsidRPr="00584370">
        <w:rPr>
          <w:rFonts w:asciiTheme="majorHAnsi" w:hAnsiTheme="majorHAnsi" w:cstheme="majorHAnsi"/>
          <w:spacing w:val="-2"/>
          <w:sz w:val="22"/>
          <w:szCs w:val="22"/>
          <w:shd w:val="clear" w:color="auto" w:fill="FFFFFF"/>
          <w:lang w:val="en-GB"/>
        </w:rPr>
        <w:t>learning</w:t>
      </w:r>
      <w:r w:rsidR="001C1E48" w:rsidRPr="00584370">
        <w:rPr>
          <w:rFonts w:asciiTheme="majorHAnsi" w:hAnsiTheme="majorHAnsi" w:cstheme="majorHAnsi"/>
          <w:spacing w:val="-2"/>
          <w:sz w:val="22"/>
          <w:szCs w:val="22"/>
          <w:shd w:val="clear" w:color="auto" w:fill="FFFFFF"/>
          <w:lang w:val="en-GB"/>
        </w:rPr>
        <w:t xml:space="preserve"> and </w:t>
      </w:r>
      <w:r w:rsidR="001D5878" w:rsidRPr="00584370">
        <w:rPr>
          <w:rFonts w:asciiTheme="majorHAnsi" w:hAnsiTheme="majorHAnsi" w:cstheme="majorHAnsi"/>
          <w:spacing w:val="-2"/>
          <w:sz w:val="22"/>
          <w:szCs w:val="22"/>
          <w:shd w:val="clear" w:color="auto" w:fill="FFFFFF"/>
          <w:lang w:val="en-GB"/>
        </w:rPr>
        <w:t>intellect</w:t>
      </w:r>
      <w:r w:rsidR="001C1E48" w:rsidRPr="00584370">
        <w:rPr>
          <w:rFonts w:asciiTheme="majorHAnsi" w:hAnsiTheme="majorHAnsi" w:cstheme="majorHAnsi"/>
          <w:spacing w:val="-2"/>
          <w:sz w:val="22"/>
          <w:szCs w:val="22"/>
          <w:shd w:val="clear" w:color="auto" w:fill="FFFFFF"/>
          <w:lang w:val="en-GB"/>
        </w:rPr>
        <w:t>, specifically the ‘harmonies and revolutions of the Universe’.</w:t>
      </w:r>
      <w:r w:rsidR="00483255" w:rsidRPr="00584370">
        <w:rPr>
          <w:rStyle w:val="FootnoteReference"/>
          <w:rFonts w:asciiTheme="majorHAnsi" w:hAnsiTheme="majorHAnsi" w:cstheme="majorHAnsi"/>
          <w:spacing w:val="-2"/>
          <w:sz w:val="22"/>
          <w:szCs w:val="22"/>
          <w:shd w:val="clear" w:color="auto" w:fill="FFFFFF"/>
          <w:lang w:val="en-GB"/>
        </w:rPr>
        <w:footnoteReference w:id="10"/>
      </w:r>
      <w:r w:rsidR="006B77AA" w:rsidRPr="00584370">
        <w:rPr>
          <w:rFonts w:asciiTheme="majorHAnsi" w:hAnsiTheme="majorHAnsi" w:cstheme="majorHAnsi"/>
          <w:sz w:val="22"/>
          <w:szCs w:val="22"/>
          <w:shd w:val="clear" w:color="auto" w:fill="FFFFFF"/>
          <w:lang w:val="en-GB"/>
        </w:rPr>
        <w:t xml:space="preserve"> </w:t>
      </w:r>
      <w:r w:rsidR="00DF7776" w:rsidRPr="00584370">
        <w:rPr>
          <w:rFonts w:asciiTheme="majorHAnsi" w:hAnsiTheme="majorHAnsi" w:cstheme="majorHAnsi"/>
          <w:sz w:val="22"/>
          <w:szCs w:val="22"/>
          <w:shd w:val="clear" w:color="auto" w:fill="FFFFFF"/>
          <w:lang w:val="en-GB"/>
        </w:rPr>
        <w:t xml:space="preserve">This knowledge </w:t>
      </w:r>
      <w:r w:rsidR="0010683A" w:rsidRPr="00584370">
        <w:rPr>
          <w:rFonts w:asciiTheme="majorHAnsi" w:hAnsiTheme="majorHAnsi" w:cstheme="majorHAnsi"/>
          <w:sz w:val="22"/>
          <w:szCs w:val="22"/>
          <w:shd w:val="clear" w:color="auto" w:fill="FFFFFF"/>
          <w:lang w:val="en-GB"/>
        </w:rPr>
        <w:t>would</w:t>
      </w:r>
      <w:r w:rsidR="00DF7776" w:rsidRPr="00584370">
        <w:rPr>
          <w:rFonts w:asciiTheme="majorHAnsi" w:hAnsiTheme="majorHAnsi" w:cstheme="majorHAnsi"/>
          <w:sz w:val="22"/>
          <w:szCs w:val="22"/>
          <w:shd w:val="clear" w:color="auto" w:fill="FFFFFF"/>
          <w:lang w:val="en-GB"/>
        </w:rPr>
        <w:t xml:space="preserve"> bring the soul close</w:t>
      </w:r>
      <w:r w:rsidR="005C1B4C" w:rsidRPr="00584370">
        <w:rPr>
          <w:rFonts w:asciiTheme="majorHAnsi" w:hAnsiTheme="majorHAnsi" w:cstheme="majorHAnsi"/>
          <w:sz w:val="22"/>
          <w:szCs w:val="22"/>
          <w:shd w:val="clear" w:color="auto" w:fill="FFFFFF"/>
          <w:lang w:val="en-GB"/>
        </w:rPr>
        <w:t>r</w:t>
      </w:r>
      <w:r w:rsidR="00DF7776" w:rsidRPr="00584370">
        <w:rPr>
          <w:rFonts w:asciiTheme="majorHAnsi" w:hAnsiTheme="majorHAnsi" w:cstheme="majorHAnsi"/>
          <w:sz w:val="22"/>
          <w:szCs w:val="22"/>
          <w:shd w:val="clear" w:color="auto" w:fill="FFFFFF"/>
          <w:lang w:val="en-GB"/>
        </w:rPr>
        <w:t xml:space="preserve"> to immortality, whereas if the more earthly </w:t>
      </w:r>
      <w:r w:rsidR="0000049D" w:rsidRPr="00584370">
        <w:rPr>
          <w:rFonts w:asciiTheme="majorHAnsi" w:hAnsiTheme="majorHAnsi" w:cstheme="majorHAnsi"/>
          <w:sz w:val="22"/>
          <w:szCs w:val="22"/>
          <w:shd w:val="clear" w:color="auto" w:fill="FFFFFF"/>
          <w:lang w:val="en-GB"/>
        </w:rPr>
        <w:t>appetites</w:t>
      </w:r>
      <w:r w:rsidR="00DF7776" w:rsidRPr="00584370">
        <w:rPr>
          <w:rFonts w:asciiTheme="majorHAnsi" w:hAnsiTheme="majorHAnsi" w:cstheme="majorHAnsi"/>
          <w:sz w:val="22"/>
          <w:szCs w:val="22"/>
          <w:shd w:val="clear" w:color="auto" w:fill="FFFFFF"/>
          <w:lang w:val="en-GB"/>
        </w:rPr>
        <w:t xml:space="preserve"> </w:t>
      </w:r>
      <w:r w:rsidR="0000049D" w:rsidRPr="00584370">
        <w:rPr>
          <w:rFonts w:asciiTheme="majorHAnsi" w:hAnsiTheme="majorHAnsi" w:cstheme="majorHAnsi"/>
          <w:sz w:val="22"/>
          <w:szCs w:val="22"/>
          <w:shd w:val="clear" w:color="auto" w:fill="FFFFFF"/>
          <w:lang w:val="en-GB"/>
        </w:rPr>
        <w:t>are catered to</w:t>
      </w:r>
      <w:r w:rsidR="005B1DD7" w:rsidRPr="00584370">
        <w:rPr>
          <w:rFonts w:asciiTheme="majorHAnsi" w:hAnsiTheme="majorHAnsi" w:cstheme="majorHAnsi"/>
          <w:sz w:val="22"/>
          <w:szCs w:val="22"/>
          <w:shd w:val="clear" w:color="auto" w:fill="FFFFFF"/>
          <w:lang w:val="en-GB"/>
        </w:rPr>
        <w:t>ward</w:t>
      </w:r>
      <w:r w:rsidR="0000049D" w:rsidRPr="00584370">
        <w:rPr>
          <w:rFonts w:asciiTheme="majorHAnsi" w:hAnsiTheme="majorHAnsi" w:cstheme="majorHAnsi"/>
          <w:sz w:val="22"/>
          <w:szCs w:val="22"/>
          <w:shd w:val="clear" w:color="auto" w:fill="FFFFFF"/>
          <w:lang w:val="en-GB"/>
        </w:rPr>
        <w:t xml:space="preserve">, the soul </w:t>
      </w:r>
      <w:r w:rsidR="0010683A" w:rsidRPr="00584370">
        <w:rPr>
          <w:rFonts w:asciiTheme="majorHAnsi" w:hAnsiTheme="majorHAnsi" w:cstheme="majorHAnsi"/>
          <w:sz w:val="22"/>
          <w:szCs w:val="22"/>
          <w:shd w:val="clear" w:color="auto" w:fill="FFFFFF"/>
          <w:lang w:val="en-GB"/>
        </w:rPr>
        <w:t>would</w:t>
      </w:r>
      <w:r w:rsidR="0000049D" w:rsidRPr="00584370">
        <w:rPr>
          <w:rFonts w:asciiTheme="majorHAnsi" w:hAnsiTheme="majorHAnsi" w:cstheme="majorHAnsi"/>
          <w:sz w:val="22"/>
          <w:szCs w:val="22"/>
          <w:shd w:val="clear" w:color="auto" w:fill="FFFFFF"/>
          <w:lang w:val="en-GB"/>
        </w:rPr>
        <w:t xml:space="preserve"> be brought close</w:t>
      </w:r>
      <w:r w:rsidR="0010683A" w:rsidRPr="00584370">
        <w:rPr>
          <w:rFonts w:asciiTheme="majorHAnsi" w:hAnsiTheme="majorHAnsi" w:cstheme="majorHAnsi"/>
          <w:sz w:val="22"/>
          <w:szCs w:val="22"/>
          <w:shd w:val="clear" w:color="auto" w:fill="FFFFFF"/>
          <w:lang w:val="en-GB"/>
        </w:rPr>
        <w:t>r</w:t>
      </w:r>
      <w:r w:rsidR="0000049D" w:rsidRPr="00584370">
        <w:rPr>
          <w:rFonts w:asciiTheme="majorHAnsi" w:hAnsiTheme="majorHAnsi" w:cstheme="majorHAnsi"/>
          <w:sz w:val="22"/>
          <w:szCs w:val="22"/>
          <w:shd w:val="clear" w:color="auto" w:fill="FFFFFF"/>
          <w:lang w:val="en-GB"/>
        </w:rPr>
        <w:t xml:space="preserve"> to mortality.</w:t>
      </w:r>
      <w:r w:rsidR="00723247" w:rsidRPr="00584370">
        <w:rPr>
          <w:rStyle w:val="FootnoteReference"/>
          <w:rFonts w:asciiTheme="majorHAnsi" w:hAnsiTheme="majorHAnsi" w:cstheme="majorHAnsi"/>
          <w:sz w:val="22"/>
          <w:szCs w:val="22"/>
          <w:shd w:val="clear" w:color="auto" w:fill="FFFFFF"/>
          <w:lang w:val="en-GB"/>
        </w:rPr>
        <w:footnoteReference w:id="11"/>
      </w:r>
      <w:r w:rsidR="00DF7776" w:rsidRPr="00584370">
        <w:rPr>
          <w:rFonts w:asciiTheme="majorHAnsi" w:hAnsiTheme="majorHAnsi" w:cstheme="majorHAnsi"/>
          <w:sz w:val="22"/>
          <w:szCs w:val="22"/>
          <w:shd w:val="clear" w:color="auto" w:fill="FFFFFF"/>
          <w:lang w:val="en-GB"/>
        </w:rPr>
        <w:t xml:space="preserve"> </w:t>
      </w:r>
      <w:r w:rsidR="001771E5" w:rsidRPr="00584370">
        <w:rPr>
          <w:rFonts w:asciiTheme="majorHAnsi" w:eastAsia="Calibri Light" w:hAnsiTheme="majorHAnsi" w:cstheme="majorHAnsi"/>
          <w:sz w:val="22"/>
          <w:szCs w:val="22"/>
          <w:lang w:val="en-GB"/>
        </w:rPr>
        <w:t xml:space="preserve">The moral nature of the </w:t>
      </w:r>
      <w:r w:rsidR="002060DF" w:rsidRPr="00584370">
        <w:rPr>
          <w:rFonts w:asciiTheme="majorHAnsi" w:eastAsia="Calibri Light" w:hAnsiTheme="majorHAnsi" w:cstheme="majorHAnsi"/>
          <w:sz w:val="22"/>
          <w:szCs w:val="22"/>
          <w:lang w:val="en-GB"/>
        </w:rPr>
        <w:t>daimon is emphasi</w:t>
      </w:r>
      <w:r w:rsidR="004900F7" w:rsidRPr="00584370">
        <w:rPr>
          <w:rFonts w:asciiTheme="majorHAnsi" w:eastAsia="Calibri Light" w:hAnsiTheme="majorHAnsi" w:cstheme="majorHAnsi"/>
          <w:sz w:val="22"/>
          <w:szCs w:val="22"/>
          <w:lang w:val="en-GB"/>
        </w:rPr>
        <w:t>s</w:t>
      </w:r>
      <w:r w:rsidR="002060DF" w:rsidRPr="00584370">
        <w:rPr>
          <w:rFonts w:asciiTheme="majorHAnsi" w:eastAsia="Calibri Light" w:hAnsiTheme="majorHAnsi" w:cstheme="majorHAnsi"/>
          <w:sz w:val="22"/>
          <w:szCs w:val="22"/>
          <w:lang w:val="en-GB"/>
        </w:rPr>
        <w:t xml:space="preserve">ed here, with a more just </w:t>
      </w:r>
      <w:r w:rsidR="00B8212D" w:rsidRPr="00584370">
        <w:rPr>
          <w:rFonts w:asciiTheme="majorHAnsi" w:eastAsia="Calibri Light" w:hAnsiTheme="majorHAnsi" w:cstheme="majorHAnsi"/>
          <w:sz w:val="22"/>
          <w:szCs w:val="22"/>
          <w:lang w:val="en-GB"/>
        </w:rPr>
        <w:t xml:space="preserve">or virtuous life yielding </w:t>
      </w:r>
      <w:r w:rsidR="00BC4622" w:rsidRPr="00584370">
        <w:rPr>
          <w:rFonts w:asciiTheme="majorHAnsi" w:eastAsia="Calibri Light" w:hAnsiTheme="majorHAnsi" w:cstheme="majorHAnsi"/>
          <w:sz w:val="22"/>
          <w:szCs w:val="22"/>
          <w:lang w:val="en-GB"/>
        </w:rPr>
        <w:t>a more d</w:t>
      </w:r>
      <w:r w:rsidR="00C851AA" w:rsidRPr="00584370">
        <w:rPr>
          <w:rFonts w:asciiTheme="majorHAnsi" w:eastAsia="Calibri Light" w:hAnsiTheme="majorHAnsi" w:cstheme="majorHAnsi"/>
          <w:sz w:val="22"/>
          <w:szCs w:val="22"/>
          <w:lang w:val="en-GB"/>
        </w:rPr>
        <w:t>iv</w:t>
      </w:r>
      <w:r w:rsidR="00BC4622" w:rsidRPr="00584370">
        <w:rPr>
          <w:rFonts w:asciiTheme="majorHAnsi" w:eastAsia="Calibri Light" w:hAnsiTheme="majorHAnsi" w:cstheme="majorHAnsi"/>
          <w:sz w:val="22"/>
          <w:szCs w:val="22"/>
          <w:lang w:val="en-GB"/>
        </w:rPr>
        <w:t xml:space="preserve">ine life and a less just or virtuous life </w:t>
      </w:r>
      <w:r w:rsidR="00C851AA" w:rsidRPr="00584370">
        <w:rPr>
          <w:rFonts w:asciiTheme="majorHAnsi" w:eastAsia="Calibri Light" w:hAnsiTheme="majorHAnsi" w:cstheme="majorHAnsi"/>
          <w:sz w:val="22"/>
          <w:szCs w:val="22"/>
          <w:lang w:val="en-GB"/>
        </w:rPr>
        <w:t>leading to</w:t>
      </w:r>
      <w:r w:rsidR="00BC4622" w:rsidRPr="00584370">
        <w:rPr>
          <w:rFonts w:asciiTheme="majorHAnsi" w:eastAsia="Calibri Light" w:hAnsiTheme="majorHAnsi" w:cstheme="majorHAnsi"/>
          <w:sz w:val="22"/>
          <w:szCs w:val="22"/>
          <w:lang w:val="en-GB"/>
        </w:rPr>
        <w:t xml:space="preserve"> </w:t>
      </w:r>
      <w:r w:rsidR="00C851AA" w:rsidRPr="00584370">
        <w:rPr>
          <w:rFonts w:asciiTheme="majorHAnsi" w:eastAsia="Calibri Light" w:hAnsiTheme="majorHAnsi" w:cstheme="majorHAnsi"/>
          <w:sz w:val="22"/>
          <w:szCs w:val="22"/>
          <w:lang w:val="en-GB"/>
        </w:rPr>
        <w:t>greater</w:t>
      </w:r>
      <w:r w:rsidR="00BC4622" w:rsidRPr="00584370">
        <w:rPr>
          <w:rFonts w:asciiTheme="majorHAnsi" w:eastAsia="Calibri Light" w:hAnsiTheme="majorHAnsi" w:cstheme="majorHAnsi"/>
          <w:sz w:val="22"/>
          <w:szCs w:val="22"/>
          <w:lang w:val="en-GB"/>
        </w:rPr>
        <w:t xml:space="preserve"> suffering.</w:t>
      </w:r>
      <w:r w:rsidR="00723247" w:rsidRPr="00584370">
        <w:rPr>
          <w:rStyle w:val="FootnoteReference"/>
          <w:rFonts w:asciiTheme="majorHAnsi" w:eastAsia="Calibri Light" w:hAnsiTheme="majorHAnsi" w:cstheme="majorHAnsi"/>
          <w:sz w:val="22"/>
          <w:szCs w:val="22"/>
          <w:lang w:val="en-GB"/>
        </w:rPr>
        <w:footnoteReference w:id="12"/>
      </w:r>
    </w:p>
    <w:p w14:paraId="67DBD828" w14:textId="38BCE126" w:rsidR="00FA4760" w:rsidRPr="00584370" w:rsidRDefault="009E67BC" w:rsidP="00584370">
      <w:pPr>
        <w:spacing w:before="120" w:after="120"/>
        <w:ind w:firstLine="720"/>
        <w:rPr>
          <w:rFonts w:asciiTheme="majorHAnsi" w:hAnsiTheme="majorHAnsi" w:cstheme="majorHAnsi"/>
          <w:sz w:val="22"/>
          <w:szCs w:val="22"/>
          <w:lang w:val="en-GB"/>
        </w:rPr>
      </w:pPr>
      <w:r w:rsidRPr="00584370">
        <w:rPr>
          <w:rFonts w:asciiTheme="majorHAnsi" w:eastAsia="Calibri Light" w:hAnsiTheme="majorHAnsi" w:cstheme="majorHAnsi"/>
          <w:sz w:val="22"/>
          <w:szCs w:val="22"/>
          <w:lang w:val="en-GB"/>
        </w:rPr>
        <w:t xml:space="preserve">In Plato’s </w:t>
      </w:r>
      <w:r w:rsidRPr="00584370">
        <w:rPr>
          <w:rFonts w:asciiTheme="majorHAnsi" w:eastAsia="Calibri Light" w:hAnsiTheme="majorHAnsi" w:cstheme="majorHAnsi"/>
          <w:i/>
          <w:iCs/>
          <w:sz w:val="22"/>
          <w:szCs w:val="22"/>
          <w:lang w:val="en-GB"/>
        </w:rPr>
        <w:t>Symposium</w:t>
      </w:r>
      <w:r w:rsidRPr="00584370">
        <w:rPr>
          <w:rFonts w:asciiTheme="majorHAnsi" w:eastAsia="Calibri Light" w:hAnsiTheme="majorHAnsi" w:cstheme="majorHAnsi"/>
          <w:sz w:val="22"/>
          <w:szCs w:val="22"/>
          <w:lang w:val="en-GB"/>
        </w:rPr>
        <w:t>, Love, or Eros, is likened to a daimon or divine intermediary.</w:t>
      </w:r>
      <w:r w:rsidR="006F7D4F" w:rsidRPr="00584370">
        <w:rPr>
          <w:rStyle w:val="FootnoteReference"/>
          <w:rFonts w:asciiTheme="majorHAnsi" w:eastAsia="Calibri Light" w:hAnsiTheme="majorHAnsi" w:cstheme="majorHAnsi"/>
          <w:sz w:val="22"/>
          <w:szCs w:val="22"/>
          <w:lang w:val="en-GB"/>
        </w:rPr>
        <w:footnoteReference w:id="13"/>
      </w:r>
      <w:r w:rsidRPr="00584370">
        <w:rPr>
          <w:rFonts w:asciiTheme="majorHAnsi" w:eastAsia="Calibri Light" w:hAnsiTheme="majorHAnsi" w:cstheme="majorHAnsi"/>
          <w:sz w:val="22"/>
          <w:szCs w:val="22"/>
          <w:lang w:val="en-GB"/>
        </w:rPr>
        <w:t xml:space="preserve"> </w:t>
      </w:r>
      <w:r w:rsidR="00A102B0" w:rsidRPr="00584370">
        <w:rPr>
          <w:rFonts w:asciiTheme="majorHAnsi" w:eastAsia="Calibri Light" w:hAnsiTheme="majorHAnsi" w:cstheme="majorHAnsi"/>
          <w:sz w:val="22"/>
          <w:szCs w:val="22"/>
          <w:lang w:val="en-GB"/>
        </w:rPr>
        <w:t>Love is depicted as a psychological function, guiding rather than directly exerting power</w:t>
      </w:r>
      <w:r w:rsidRPr="00584370">
        <w:rPr>
          <w:rFonts w:asciiTheme="majorHAnsi" w:eastAsia="Calibri Light" w:hAnsiTheme="majorHAnsi" w:cstheme="majorHAnsi"/>
          <w:sz w:val="22"/>
          <w:szCs w:val="22"/>
          <w:lang w:val="en-GB"/>
        </w:rPr>
        <w:t>: ‘The daimon is not a particular power of the soul: its identity depends on the power of the soul that is the most active’</w:t>
      </w:r>
      <w:r w:rsidR="005B1DD7" w:rsidRPr="00584370">
        <w:rPr>
          <w:rFonts w:asciiTheme="majorHAnsi" w:eastAsia="Calibri Light" w:hAnsiTheme="majorHAnsi" w:cstheme="majorHAnsi"/>
          <w:sz w:val="22"/>
          <w:szCs w:val="22"/>
          <w:lang w:val="en-GB"/>
        </w:rPr>
        <w:t>.</w:t>
      </w:r>
      <w:r w:rsidR="00DC0B12" w:rsidRPr="00584370">
        <w:rPr>
          <w:rStyle w:val="FootnoteReference"/>
          <w:rFonts w:asciiTheme="majorHAnsi" w:eastAsia="Calibri Light" w:hAnsiTheme="majorHAnsi" w:cstheme="majorHAnsi"/>
          <w:sz w:val="22"/>
          <w:szCs w:val="22"/>
          <w:lang w:val="en-GB"/>
        </w:rPr>
        <w:footnoteReference w:id="14"/>
      </w:r>
      <w:r w:rsidRPr="00584370">
        <w:rPr>
          <w:rFonts w:asciiTheme="majorHAnsi" w:eastAsia="Calibri Light" w:hAnsiTheme="majorHAnsi" w:cstheme="majorHAnsi"/>
          <w:sz w:val="22"/>
          <w:szCs w:val="22"/>
          <w:lang w:val="en-GB"/>
        </w:rPr>
        <w:t xml:space="preserve"> </w:t>
      </w:r>
      <w:r w:rsidR="007B6C32" w:rsidRPr="00584370">
        <w:rPr>
          <w:rFonts w:asciiTheme="majorHAnsi" w:hAnsiTheme="majorHAnsi" w:cstheme="majorHAnsi"/>
          <w:sz w:val="22"/>
          <w:szCs w:val="22"/>
          <w:lang w:val="en-GB"/>
        </w:rPr>
        <w:t>Vinkesteijn asserts that philosophy is the only viable option, given the inherently daimonic nature of humanity, advocating for a life of learning and contemplation to align with the daimon</w:t>
      </w:r>
      <w:r w:rsidR="00A624AC" w:rsidRPr="00584370">
        <w:rPr>
          <w:rFonts w:asciiTheme="majorHAnsi" w:hAnsiTheme="majorHAnsi" w:cstheme="majorHAnsi"/>
          <w:sz w:val="22"/>
          <w:szCs w:val="22"/>
          <w:lang w:val="en-GB"/>
        </w:rPr>
        <w:t>.</w:t>
      </w:r>
      <w:r w:rsidR="00A624AC" w:rsidRPr="00584370">
        <w:rPr>
          <w:rStyle w:val="FootnoteReference"/>
          <w:rFonts w:asciiTheme="majorHAnsi" w:hAnsiTheme="majorHAnsi" w:cstheme="majorHAnsi"/>
          <w:sz w:val="22"/>
          <w:szCs w:val="22"/>
          <w:lang w:val="en-GB"/>
        </w:rPr>
        <w:footnoteReference w:id="15"/>
      </w:r>
    </w:p>
    <w:p w14:paraId="5CA6CB6D" w14:textId="46632049" w:rsidR="00EC6ABF" w:rsidRPr="00584370" w:rsidRDefault="0035318C" w:rsidP="00584370">
      <w:pPr>
        <w:spacing w:before="120" w:after="120"/>
        <w:ind w:firstLine="720"/>
        <w:rPr>
          <w:rFonts w:asciiTheme="majorHAnsi" w:hAnsiTheme="majorHAnsi" w:cstheme="majorHAnsi"/>
          <w:sz w:val="22"/>
          <w:szCs w:val="22"/>
          <w:shd w:val="clear" w:color="auto" w:fill="FFFFFF"/>
          <w:lang w:val="en-GB"/>
        </w:rPr>
      </w:pPr>
      <w:r w:rsidRPr="00584370">
        <w:rPr>
          <w:rFonts w:asciiTheme="majorHAnsi" w:eastAsia="Calibri Light" w:hAnsiTheme="majorHAnsi" w:cstheme="majorHAnsi"/>
          <w:sz w:val="22"/>
          <w:szCs w:val="22"/>
          <w:lang w:val="en-GB"/>
        </w:rPr>
        <w:lastRenderedPageBreak/>
        <w:t xml:space="preserve">Perhaps the most influential </w:t>
      </w:r>
      <w:r w:rsidR="001D7FD9" w:rsidRPr="00584370">
        <w:rPr>
          <w:rFonts w:asciiTheme="majorHAnsi" w:eastAsia="Calibri Light" w:hAnsiTheme="majorHAnsi" w:cstheme="majorHAnsi"/>
          <w:sz w:val="22"/>
          <w:szCs w:val="22"/>
          <w:lang w:val="en-GB"/>
        </w:rPr>
        <w:t>of Plato’s discussions of the daimon</w:t>
      </w:r>
      <w:r w:rsidR="00D74442" w:rsidRPr="00584370">
        <w:rPr>
          <w:rFonts w:asciiTheme="majorHAnsi" w:eastAsia="Calibri Light" w:hAnsiTheme="majorHAnsi" w:cstheme="majorHAnsi"/>
          <w:sz w:val="22"/>
          <w:szCs w:val="22"/>
          <w:lang w:val="en-GB"/>
        </w:rPr>
        <w:t xml:space="preserve"> </w:t>
      </w:r>
      <w:r w:rsidR="005B19D6" w:rsidRPr="00584370">
        <w:rPr>
          <w:rFonts w:asciiTheme="majorHAnsi" w:eastAsia="Calibri Light" w:hAnsiTheme="majorHAnsi" w:cstheme="majorHAnsi"/>
          <w:sz w:val="22"/>
          <w:szCs w:val="22"/>
          <w:lang w:val="en-GB"/>
        </w:rPr>
        <w:t>can be</w:t>
      </w:r>
      <w:r w:rsidR="001D7FD9" w:rsidRPr="00584370">
        <w:rPr>
          <w:rFonts w:asciiTheme="majorHAnsi" w:eastAsia="Calibri Light" w:hAnsiTheme="majorHAnsi" w:cstheme="majorHAnsi"/>
          <w:sz w:val="22"/>
          <w:szCs w:val="22"/>
          <w:lang w:val="en-GB"/>
        </w:rPr>
        <w:t xml:space="preserve"> </w:t>
      </w:r>
      <w:r w:rsidR="0075388C" w:rsidRPr="00584370">
        <w:rPr>
          <w:rFonts w:asciiTheme="majorHAnsi" w:eastAsia="Calibri Light" w:hAnsiTheme="majorHAnsi" w:cstheme="majorHAnsi"/>
          <w:sz w:val="22"/>
          <w:szCs w:val="22"/>
          <w:lang w:val="en-GB"/>
        </w:rPr>
        <w:t xml:space="preserve">found </w:t>
      </w:r>
      <w:r w:rsidR="001D7FD9" w:rsidRPr="00584370">
        <w:rPr>
          <w:rFonts w:asciiTheme="majorHAnsi" w:eastAsia="Calibri Light" w:hAnsiTheme="majorHAnsi" w:cstheme="majorHAnsi"/>
          <w:sz w:val="22"/>
          <w:szCs w:val="22"/>
          <w:lang w:val="en-GB"/>
        </w:rPr>
        <w:t xml:space="preserve">in the myth of Er, from Book X of his </w:t>
      </w:r>
      <w:r w:rsidR="001D7FD9" w:rsidRPr="00584370">
        <w:rPr>
          <w:rFonts w:asciiTheme="majorHAnsi" w:eastAsia="Calibri Light" w:hAnsiTheme="majorHAnsi" w:cstheme="majorHAnsi"/>
          <w:i/>
          <w:iCs/>
          <w:sz w:val="22"/>
          <w:szCs w:val="22"/>
          <w:lang w:val="en-GB"/>
        </w:rPr>
        <w:t>Republic</w:t>
      </w:r>
      <w:r w:rsidR="001D7FD9" w:rsidRPr="00584370">
        <w:rPr>
          <w:rFonts w:asciiTheme="majorHAnsi" w:eastAsia="Calibri Light" w:hAnsiTheme="majorHAnsi" w:cstheme="majorHAnsi"/>
          <w:sz w:val="22"/>
          <w:szCs w:val="22"/>
          <w:lang w:val="en-GB"/>
        </w:rPr>
        <w:t>.</w:t>
      </w:r>
      <w:r w:rsidR="00DF1233" w:rsidRPr="00584370">
        <w:rPr>
          <w:rFonts w:asciiTheme="majorHAnsi" w:eastAsia="Calibri Light" w:hAnsiTheme="majorHAnsi" w:cstheme="majorHAnsi"/>
          <w:sz w:val="22"/>
          <w:szCs w:val="22"/>
          <w:lang w:val="en-GB"/>
        </w:rPr>
        <w:t xml:space="preserve"> </w:t>
      </w:r>
      <w:r w:rsidR="001D7FD9" w:rsidRPr="00584370">
        <w:rPr>
          <w:rFonts w:asciiTheme="majorHAnsi" w:eastAsia="Calibri Light" w:hAnsiTheme="majorHAnsi" w:cstheme="majorHAnsi"/>
          <w:sz w:val="22"/>
          <w:szCs w:val="22"/>
          <w:lang w:val="en-GB"/>
        </w:rPr>
        <w:t>In th</w:t>
      </w:r>
      <w:r w:rsidR="009078F2" w:rsidRPr="00584370">
        <w:rPr>
          <w:rFonts w:asciiTheme="majorHAnsi" w:eastAsia="Calibri Light" w:hAnsiTheme="majorHAnsi" w:cstheme="majorHAnsi"/>
          <w:sz w:val="22"/>
          <w:szCs w:val="22"/>
          <w:lang w:val="en-GB"/>
        </w:rPr>
        <w:t>is narrative</w:t>
      </w:r>
      <w:r w:rsidR="001D7FD9" w:rsidRPr="00584370">
        <w:rPr>
          <w:rFonts w:asciiTheme="majorHAnsi" w:eastAsia="Calibri Light" w:hAnsiTheme="majorHAnsi" w:cstheme="majorHAnsi"/>
          <w:sz w:val="22"/>
          <w:szCs w:val="22"/>
          <w:lang w:val="en-GB"/>
        </w:rPr>
        <w:t xml:space="preserve">, </w:t>
      </w:r>
      <w:r w:rsidR="00B127F1" w:rsidRPr="00584370">
        <w:rPr>
          <w:rFonts w:asciiTheme="majorHAnsi" w:eastAsia="Calibri Light" w:hAnsiTheme="majorHAnsi" w:cstheme="majorHAnsi"/>
          <w:sz w:val="22"/>
          <w:szCs w:val="22"/>
          <w:lang w:val="en-GB"/>
        </w:rPr>
        <w:t xml:space="preserve">Er, a soldier killed in battle, dies and </w:t>
      </w:r>
      <w:r w:rsidR="00081837" w:rsidRPr="00584370">
        <w:rPr>
          <w:rFonts w:asciiTheme="majorHAnsi" w:eastAsia="Calibri Light" w:hAnsiTheme="majorHAnsi" w:cstheme="majorHAnsi"/>
          <w:sz w:val="22"/>
          <w:szCs w:val="22"/>
          <w:lang w:val="en-GB"/>
        </w:rPr>
        <w:t>traverse</w:t>
      </w:r>
      <w:r w:rsidR="00AE06E3" w:rsidRPr="00584370">
        <w:rPr>
          <w:rFonts w:asciiTheme="majorHAnsi" w:eastAsia="Calibri Light" w:hAnsiTheme="majorHAnsi" w:cstheme="majorHAnsi"/>
          <w:sz w:val="22"/>
          <w:szCs w:val="22"/>
          <w:lang w:val="en-GB"/>
        </w:rPr>
        <w:t>s</w:t>
      </w:r>
      <w:r w:rsidR="00C76500" w:rsidRPr="00584370">
        <w:rPr>
          <w:rFonts w:asciiTheme="majorHAnsi" w:eastAsia="Calibri Light" w:hAnsiTheme="majorHAnsi" w:cstheme="majorHAnsi"/>
          <w:sz w:val="22"/>
          <w:szCs w:val="22"/>
          <w:lang w:val="en-GB"/>
        </w:rPr>
        <w:t xml:space="preserve"> </w:t>
      </w:r>
      <w:r w:rsidR="00B46DC3" w:rsidRPr="00584370">
        <w:rPr>
          <w:rFonts w:asciiTheme="majorHAnsi" w:eastAsia="Calibri Light" w:hAnsiTheme="majorHAnsi" w:cstheme="majorHAnsi"/>
          <w:sz w:val="22"/>
          <w:szCs w:val="22"/>
          <w:lang w:val="en-GB"/>
        </w:rPr>
        <w:t>the</w:t>
      </w:r>
      <w:r w:rsidR="00C76500" w:rsidRPr="00584370">
        <w:rPr>
          <w:rFonts w:asciiTheme="majorHAnsi" w:eastAsia="Calibri Light" w:hAnsiTheme="majorHAnsi" w:cstheme="majorHAnsi"/>
          <w:sz w:val="22"/>
          <w:szCs w:val="22"/>
          <w:lang w:val="en-GB"/>
        </w:rPr>
        <w:t xml:space="preserve"> afterlife</w:t>
      </w:r>
      <w:r w:rsidR="00AB416F" w:rsidRPr="00584370">
        <w:rPr>
          <w:rFonts w:asciiTheme="majorHAnsi" w:eastAsia="Calibri Light" w:hAnsiTheme="majorHAnsi" w:cstheme="majorHAnsi"/>
          <w:sz w:val="22"/>
          <w:szCs w:val="22"/>
          <w:lang w:val="en-GB"/>
        </w:rPr>
        <w:t>, observing judgment</w:t>
      </w:r>
      <w:r w:rsidR="00AC11E2" w:rsidRPr="00584370">
        <w:rPr>
          <w:rFonts w:asciiTheme="majorHAnsi" w:eastAsia="Calibri Light" w:hAnsiTheme="majorHAnsi" w:cstheme="majorHAnsi"/>
          <w:sz w:val="22"/>
          <w:szCs w:val="22"/>
          <w:lang w:val="en-GB"/>
        </w:rPr>
        <w:t>,</w:t>
      </w:r>
      <w:r w:rsidR="00AB416F" w:rsidRPr="00584370">
        <w:rPr>
          <w:rFonts w:asciiTheme="majorHAnsi" w:eastAsia="Calibri Light" w:hAnsiTheme="majorHAnsi" w:cstheme="majorHAnsi"/>
          <w:sz w:val="22"/>
          <w:szCs w:val="22"/>
          <w:lang w:val="en-GB"/>
        </w:rPr>
        <w:t xml:space="preserve"> the </w:t>
      </w:r>
      <w:r w:rsidR="008277D7" w:rsidRPr="00584370">
        <w:rPr>
          <w:rFonts w:asciiTheme="majorHAnsi" w:eastAsia="Calibri Light" w:hAnsiTheme="majorHAnsi" w:cstheme="majorHAnsi"/>
          <w:sz w:val="22"/>
          <w:szCs w:val="22"/>
          <w:lang w:val="en-GB"/>
        </w:rPr>
        <w:t xml:space="preserve">apparent </w:t>
      </w:r>
      <w:r w:rsidR="00AB416F" w:rsidRPr="00584370">
        <w:rPr>
          <w:rFonts w:asciiTheme="majorHAnsi" w:eastAsia="Calibri Light" w:hAnsiTheme="majorHAnsi" w:cstheme="majorHAnsi"/>
          <w:sz w:val="22"/>
          <w:szCs w:val="22"/>
          <w:lang w:val="en-GB"/>
        </w:rPr>
        <w:t xml:space="preserve">spinning of </w:t>
      </w:r>
      <w:r w:rsidR="007E3DE8" w:rsidRPr="00584370">
        <w:rPr>
          <w:rFonts w:asciiTheme="majorHAnsi" w:eastAsia="Calibri Light" w:hAnsiTheme="majorHAnsi" w:cstheme="majorHAnsi"/>
          <w:sz w:val="22"/>
          <w:szCs w:val="22"/>
          <w:lang w:val="en-GB"/>
        </w:rPr>
        <w:t>time</w:t>
      </w:r>
      <w:r w:rsidR="00AC11E2" w:rsidRPr="00584370">
        <w:rPr>
          <w:rFonts w:asciiTheme="majorHAnsi" w:eastAsia="Calibri Light" w:hAnsiTheme="majorHAnsi" w:cstheme="majorHAnsi"/>
          <w:sz w:val="22"/>
          <w:szCs w:val="22"/>
          <w:lang w:val="en-GB"/>
        </w:rPr>
        <w:t xml:space="preserve"> and the reincarnation of souls before returning to the mortal realm</w:t>
      </w:r>
      <w:r w:rsidR="00F463EA" w:rsidRPr="00584370">
        <w:rPr>
          <w:rFonts w:asciiTheme="majorHAnsi" w:eastAsia="Calibri Light" w:hAnsiTheme="majorHAnsi" w:cstheme="majorHAnsi"/>
          <w:sz w:val="22"/>
          <w:szCs w:val="22"/>
          <w:lang w:val="en-GB"/>
        </w:rPr>
        <w:t xml:space="preserve">. </w:t>
      </w:r>
      <w:r w:rsidR="00B14401" w:rsidRPr="00584370">
        <w:rPr>
          <w:rFonts w:asciiTheme="majorHAnsi" w:eastAsia="Calibri Light" w:hAnsiTheme="majorHAnsi" w:cstheme="majorHAnsi"/>
          <w:sz w:val="22"/>
          <w:szCs w:val="22"/>
          <w:lang w:val="en-GB"/>
        </w:rPr>
        <w:t xml:space="preserve">The </w:t>
      </w:r>
      <w:r w:rsidR="00293536" w:rsidRPr="00584370">
        <w:rPr>
          <w:rFonts w:asciiTheme="majorHAnsi" w:eastAsia="Calibri Light" w:hAnsiTheme="majorHAnsi" w:cstheme="majorHAnsi"/>
          <w:sz w:val="22"/>
          <w:szCs w:val="22"/>
          <w:lang w:val="en-GB"/>
        </w:rPr>
        <w:t xml:space="preserve">myth </w:t>
      </w:r>
      <w:r w:rsidR="00DF4DC7" w:rsidRPr="00584370">
        <w:rPr>
          <w:rFonts w:asciiTheme="majorHAnsi" w:eastAsia="Calibri Light" w:hAnsiTheme="majorHAnsi" w:cstheme="majorHAnsi"/>
          <w:sz w:val="22"/>
          <w:szCs w:val="22"/>
          <w:lang w:val="en-GB"/>
        </w:rPr>
        <w:t>describes</w:t>
      </w:r>
      <w:r w:rsidR="00FC58B4" w:rsidRPr="00584370">
        <w:rPr>
          <w:rFonts w:asciiTheme="majorHAnsi" w:eastAsia="Calibri Light" w:hAnsiTheme="majorHAnsi" w:cstheme="majorHAnsi"/>
          <w:sz w:val="22"/>
          <w:szCs w:val="22"/>
          <w:lang w:val="en-GB"/>
        </w:rPr>
        <w:t xml:space="preserve"> eight </w:t>
      </w:r>
      <w:r w:rsidR="0040756A" w:rsidRPr="00584370">
        <w:rPr>
          <w:rFonts w:asciiTheme="majorHAnsi" w:eastAsia="Calibri Light" w:hAnsiTheme="majorHAnsi" w:cstheme="majorHAnsi"/>
          <w:sz w:val="22"/>
          <w:szCs w:val="22"/>
          <w:lang w:val="en-GB"/>
        </w:rPr>
        <w:t xml:space="preserve">‘whorls’ </w:t>
      </w:r>
      <w:r w:rsidR="00175834" w:rsidRPr="00584370">
        <w:rPr>
          <w:rFonts w:asciiTheme="majorHAnsi" w:eastAsia="Calibri Light" w:hAnsiTheme="majorHAnsi" w:cstheme="majorHAnsi"/>
          <w:sz w:val="22"/>
          <w:szCs w:val="22"/>
          <w:lang w:val="en-GB"/>
        </w:rPr>
        <w:t>revolv</w:t>
      </w:r>
      <w:r w:rsidR="00DF4DC7" w:rsidRPr="00584370">
        <w:rPr>
          <w:rFonts w:asciiTheme="majorHAnsi" w:eastAsia="Calibri Light" w:hAnsiTheme="majorHAnsi" w:cstheme="majorHAnsi"/>
          <w:sz w:val="22"/>
          <w:szCs w:val="22"/>
          <w:lang w:val="en-GB"/>
        </w:rPr>
        <w:t>ing</w:t>
      </w:r>
      <w:r w:rsidR="00175834" w:rsidRPr="00584370">
        <w:rPr>
          <w:rFonts w:asciiTheme="majorHAnsi" w:eastAsia="Calibri Light" w:hAnsiTheme="majorHAnsi" w:cstheme="majorHAnsi"/>
          <w:sz w:val="22"/>
          <w:szCs w:val="22"/>
          <w:lang w:val="en-GB"/>
        </w:rPr>
        <w:t xml:space="preserve"> around the spindle of Necessity</w:t>
      </w:r>
      <w:r w:rsidR="00DF4DC7" w:rsidRPr="00584370">
        <w:rPr>
          <w:rFonts w:asciiTheme="majorHAnsi" w:eastAsia="Calibri Light" w:hAnsiTheme="majorHAnsi" w:cstheme="majorHAnsi"/>
          <w:sz w:val="22"/>
          <w:szCs w:val="22"/>
          <w:lang w:val="en-GB"/>
        </w:rPr>
        <w:t>, symboli</w:t>
      </w:r>
      <w:r w:rsidR="004900F7" w:rsidRPr="00584370">
        <w:rPr>
          <w:rFonts w:asciiTheme="majorHAnsi" w:eastAsia="Calibri Light" w:hAnsiTheme="majorHAnsi" w:cstheme="majorHAnsi"/>
          <w:sz w:val="22"/>
          <w:szCs w:val="22"/>
          <w:lang w:val="en-GB"/>
        </w:rPr>
        <w:t>s</w:t>
      </w:r>
      <w:r w:rsidR="00DF4DC7" w:rsidRPr="00584370">
        <w:rPr>
          <w:rFonts w:asciiTheme="majorHAnsi" w:eastAsia="Calibri Light" w:hAnsiTheme="majorHAnsi" w:cstheme="majorHAnsi"/>
          <w:sz w:val="22"/>
          <w:szCs w:val="22"/>
          <w:lang w:val="en-GB"/>
        </w:rPr>
        <w:t>ing</w:t>
      </w:r>
      <w:r w:rsidR="0040756A" w:rsidRPr="00584370">
        <w:rPr>
          <w:rFonts w:asciiTheme="majorHAnsi" w:eastAsia="Calibri Light" w:hAnsiTheme="majorHAnsi" w:cstheme="majorHAnsi"/>
          <w:sz w:val="22"/>
          <w:szCs w:val="22"/>
          <w:lang w:val="en-GB"/>
        </w:rPr>
        <w:t xml:space="preserve"> the planetary spheres and the stars beyond them as </w:t>
      </w:r>
      <w:r w:rsidR="00DF4DC7" w:rsidRPr="00584370">
        <w:rPr>
          <w:rFonts w:asciiTheme="majorHAnsi" w:eastAsia="Calibri Light" w:hAnsiTheme="majorHAnsi" w:cstheme="majorHAnsi"/>
          <w:sz w:val="22"/>
          <w:szCs w:val="22"/>
          <w:lang w:val="en-GB"/>
        </w:rPr>
        <w:t>perceived</w:t>
      </w:r>
      <w:r w:rsidR="0040756A" w:rsidRPr="00584370">
        <w:rPr>
          <w:rFonts w:asciiTheme="majorHAnsi" w:eastAsia="Calibri Light" w:hAnsiTheme="majorHAnsi" w:cstheme="majorHAnsi"/>
          <w:sz w:val="22"/>
          <w:szCs w:val="22"/>
          <w:lang w:val="en-GB"/>
        </w:rPr>
        <w:t xml:space="preserve"> from</w:t>
      </w:r>
      <w:r w:rsidR="00175834" w:rsidRPr="00584370">
        <w:rPr>
          <w:rFonts w:asciiTheme="majorHAnsi" w:eastAsia="Calibri Light" w:hAnsiTheme="majorHAnsi" w:cstheme="majorHAnsi"/>
          <w:sz w:val="22"/>
          <w:szCs w:val="22"/>
          <w:lang w:val="en-GB"/>
        </w:rPr>
        <w:t xml:space="preserve"> </w:t>
      </w:r>
      <w:r w:rsidR="00497435" w:rsidRPr="00584370">
        <w:rPr>
          <w:rFonts w:asciiTheme="majorHAnsi" w:eastAsia="Calibri Light" w:hAnsiTheme="majorHAnsi" w:cstheme="majorHAnsi"/>
          <w:sz w:val="22"/>
          <w:szCs w:val="22"/>
          <w:lang w:val="en-GB"/>
        </w:rPr>
        <w:t>E</w:t>
      </w:r>
      <w:r w:rsidR="00175834" w:rsidRPr="00584370">
        <w:rPr>
          <w:rFonts w:asciiTheme="majorHAnsi" w:eastAsia="Calibri Light" w:hAnsiTheme="majorHAnsi" w:cstheme="majorHAnsi"/>
          <w:sz w:val="22"/>
          <w:szCs w:val="22"/>
          <w:lang w:val="en-GB"/>
        </w:rPr>
        <w:t xml:space="preserve">arth. </w:t>
      </w:r>
      <w:r w:rsidR="00D54991" w:rsidRPr="00584370">
        <w:rPr>
          <w:rFonts w:asciiTheme="majorHAnsi" w:eastAsia="Calibri Light" w:hAnsiTheme="majorHAnsi" w:cstheme="majorHAnsi"/>
          <w:sz w:val="22"/>
          <w:szCs w:val="22"/>
          <w:lang w:val="en-GB"/>
        </w:rPr>
        <w:t>Necessity</w:t>
      </w:r>
      <w:r w:rsidR="00627FFA" w:rsidRPr="00584370">
        <w:rPr>
          <w:rFonts w:asciiTheme="majorHAnsi" w:eastAsia="Calibri Light" w:hAnsiTheme="majorHAnsi" w:cstheme="majorHAnsi"/>
          <w:sz w:val="22"/>
          <w:szCs w:val="22"/>
          <w:lang w:val="en-GB"/>
        </w:rPr>
        <w:t>, accompanied by</w:t>
      </w:r>
      <w:r w:rsidR="00D54991" w:rsidRPr="00584370">
        <w:rPr>
          <w:rFonts w:asciiTheme="majorHAnsi" w:eastAsia="Calibri Light" w:hAnsiTheme="majorHAnsi" w:cstheme="majorHAnsi"/>
          <w:sz w:val="22"/>
          <w:szCs w:val="22"/>
          <w:lang w:val="en-GB"/>
        </w:rPr>
        <w:t xml:space="preserve"> her three daughters</w:t>
      </w:r>
      <w:r w:rsidR="00627FFA" w:rsidRPr="00584370">
        <w:rPr>
          <w:rFonts w:asciiTheme="majorHAnsi" w:eastAsia="Calibri Light" w:hAnsiTheme="majorHAnsi" w:cstheme="majorHAnsi"/>
          <w:sz w:val="22"/>
          <w:szCs w:val="22"/>
          <w:lang w:val="en-GB"/>
        </w:rPr>
        <w:t>—</w:t>
      </w:r>
      <w:r w:rsidR="00D54991" w:rsidRPr="00584370">
        <w:rPr>
          <w:rFonts w:asciiTheme="majorHAnsi" w:eastAsia="Calibri Light" w:hAnsiTheme="majorHAnsi" w:cstheme="majorHAnsi"/>
          <w:sz w:val="22"/>
          <w:szCs w:val="22"/>
          <w:lang w:val="en-GB"/>
        </w:rPr>
        <w:t xml:space="preserve">Moira or the Fates: </w:t>
      </w:r>
      <w:r w:rsidR="00874252" w:rsidRPr="00584370">
        <w:rPr>
          <w:rFonts w:asciiTheme="majorHAnsi" w:hAnsiTheme="majorHAnsi" w:cstheme="majorHAnsi"/>
          <w:spacing w:val="-2"/>
          <w:sz w:val="22"/>
          <w:szCs w:val="22"/>
          <w:shd w:val="clear" w:color="auto" w:fill="FFFFFF"/>
          <w:lang w:val="en-GB"/>
        </w:rPr>
        <w:t>Lachesis, Clotho and Atropos</w:t>
      </w:r>
      <w:r w:rsidR="00627FFA" w:rsidRPr="00584370">
        <w:rPr>
          <w:rFonts w:asciiTheme="majorHAnsi" w:hAnsiTheme="majorHAnsi" w:cstheme="majorHAnsi"/>
          <w:spacing w:val="-2"/>
          <w:sz w:val="22"/>
          <w:szCs w:val="22"/>
          <w:shd w:val="clear" w:color="auto" w:fill="FFFFFF"/>
          <w:lang w:val="en-GB"/>
        </w:rPr>
        <w:t>—oversees the spinning of the spindle,</w:t>
      </w:r>
      <w:r w:rsidR="00CC4454" w:rsidRPr="00584370">
        <w:rPr>
          <w:rFonts w:asciiTheme="majorHAnsi" w:hAnsiTheme="majorHAnsi" w:cstheme="majorHAnsi"/>
          <w:spacing w:val="-2"/>
          <w:sz w:val="22"/>
          <w:szCs w:val="22"/>
          <w:shd w:val="clear" w:color="auto" w:fill="FFFFFF"/>
          <w:lang w:val="en-GB"/>
        </w:rPr>
        <w:t xml:space="preserve"> with </w:t>
      </w:r>
      <w:r w:rsidR="00874252" w:rsidRPr="00584370">
        <w:rPr>
          <w:rFonts w:asciiTheme="majorHAnsi" w:hAnsiTheme="majorHAnsi" w:cstheme="majorHAnsi"/>
          <w:spacing w:val="-2"/>
          <w:sz w:val="22"/>
          <w:szCs w:val="22"/>
          <w:shd w:val="clear" w:color="auto" w:fill="FFFFFF"/>
          <w:lang w:val="en-GB"/>
        </w:rPr>
        <w:t xml:space="preserve">Lachesis </w:t>
      </w:r>
      <w:r w:rsidR="00CC4454" w:rsidRPr="00584370">
        <w:rPr>
          <w:rFonts w:asciiTheme="majorHAnsi" w:hAnsiTheme="majorHAnsi" w:cstheme="majorHAnsi"/>
          <w:spacing w:val="-2"/>
          <w:sz w:val="22"/>
          <w:szCs w:val="22"/>
          <w:shd w:val="clear" w:color="auto" w:fill="FFFFFF"/>
          <w:lang w:val="en-GB"/>
        </w:rPr>
        <w:t xml:space="preserve">managing </w:t>
      </w:r>
      <w:r w:rsidR="00874252" w:rsidRPr="00584370">
        <w:rPr>
          <w:rFonts w:asciiTheme="majorHAnsi" w:hAnsiTheme="majorHAnsi" w:cstheme="majorHAnsi"/>
          <w:spacing w:val="-2"/>
          <w:sz w:val="22"/>
          <w:szCs w:val="22"/>
          <w:shd w:val="clear" w:color="auto" w:fill="FFFFFF"/>
          <w:lang w:val="en-GB"/>
        </w:rPr>
        <w:t>the past, Clotho the present and Atropos the future.</w:t>
      </w:r>
      <w:r w:rsidR="00A63F50" w:rsidRPr="00584370">
        <w:rPr>
          <w:rFonts w:asciiTheme="majorHAnsi" w:hAnsiTheme="majorHAnsi" w:cstheme="majorHAnsi"/>
          <w:spacing w:val="-2"/>
          <w:sz w:val="22"/>
          <w:szCs w:val="22"/>
          <w:shd w:val="clear" w:color="auto" w:fill="FFFFFF"/>
          <w:lang w:val="en-GB"/>
        </w:rPr>
        <w:t xml:space="preserve"> Lachesis</w:t>
      </w:r>
      <w:r w:rsidR="00CC4454" w:rsidRPr="00584370">
        <w:rPr>
          <w:rFonts w:asciiTheme="majorHAnsi" w:hAnsiTheme="majorHAnsi" w:cstheme="majorHAnsi"/>
          <w:spacing w:val="-2"/>
          <w:sz w:val="22"/>
          <w:szCs w:val="22"/>
          <w:shd w:val="clear" w:color="auto" w:fill="FFFFFF"/>
          <w:lang w:val="en-GB"/>
        </w:rPr>
        <w:t>,</w:t>
      </w:r>
      <w:r w:rsidR="00A63F50" w:rsidRPr="00584370">
        <w:rPr>
          <w:rFonts w:asciiTheme="majorHAnsi" w:hAnsiTheme="majorHAnsi" w:cstheme="majorHAnsi"/>
          <w:spacing w:val="-2"/>
          <w:sz w:val="22"/>
          <w:szCs w:val="22"/>
          <w:shd w:val="clear" w:color="auto" w:fill="FFFFFF"/>
          <w:lang w:val="en-GB"/>
        </w:rPr>
        <w:t xml:space="preserve"> the distributor of lots, </w:t>
      </w:r>
      <w:r w:rsidR="003736C8" w:rsidRPr="00584370">
        <w:rPr>
          <w:rFonts w:asciiTheme="majorHAnsi" w:hAnsiTheme="majorHAnsi" w:cstheme="majorHAnsi"/>
          <w:spacing w:val="-2"/>
          <w:sz w:val="22"/>
          <w:szCs w:val="22"/>
          <w:shd w:val="clear" w:color="auto" w:fill="FFFFFF"/>
          <w:lang w:val="en-GB"/>
        </w:rPr>
        <w:t>allows</w:t>
      </w:r>
      <w:r w:rsidR="00A63F50" w:rsidRPr="00584370">
        <w:rPr>
          <w:rFonts w:asciiTheme="majorHAnsi" w:hAnsiTheme="majorHAnsi" w:cstheme="majorHAnsi"/>
          <w:spacing w:val="-2"/>
          <w:sz w:val="22"/>
          <w:szCs w:val="22"/>
          <w:shd w:val="clear" w:color="auto" w:fill="FFFFFF"/>
          <w:lang w:val="en-GB"/>
        </w:rPr>
        <w:t xml:space="preserve"> the souls </w:t>
      </w:r>
      <w:r w:rsidR="003736C8" w:rsidRPr="00584370">
        <w:rPr>
          <w:rFonts w:asciiTheme="majorHAnsi" w:hAnsiTheme="majorHAnsi" w:cstheme="majorHAnsi"/>
          <w:spacing w:val="-2"/>
          <w:sz w:val="22"/>
          <w:szCs w:val="22"/>
          <w:shd w:val="clear" w:color="auto" w:fill="FFFFFF"/>
          <w:lang w:val="en-GB"/>
        </w:rPr>
        <w:t xml:space="preserve">to </w:t>
      </w:r>
      <w:r w:rsidR="00A63F50" w:rsidRPr="00584370">
        <w:rPr>
          <w:rFonts w:asciiTheme="majorHAnsi" w:hAnsiTheme="majorHAnsi" w:cstheme="majorHAnsi"/>
          <w:spacing w:val="-2"/>
          <w:sz w:val="22"/>
          <w:szCs w:val="22"/>
          <w:shd w:val="clear" w:color="auto" w:fill="FFFFFF"/>
          <w:lang w:val="en-GB"/>
        </w:rPr>
        <w:t xml:space="preserve">choose </w:t>
      </w:r>
      <w:r w:rsidR="003736C8" w:rsidRPr="00584370">
        <w:rPr>
          <w:rFonts w:asciiTheme="majorHAnsi" w:hAnsiTheme="majorHAnsi" w:cstheme="majorHAnsi"/>
          <w:spacing w:val="-2"/>
          <w:sz w:val="22"/>
          <w:szCs w:val="22"/>
          <w:shd w:val="clear" w:color="auto" w:fill="FFFFFF"/>
          <w:lang w:val="en-GB"/>
        </w:rPr>
        <w:t xml:space="preserve">their personal destinies on </w:t>
      </w:r>
      <w:r w:rsidR="00497435" w:rsidRPr="00584370">
        <w:rPr>
          <w:rFonts w:asciiTheme="majorHAnsi" w:hAnsiTheme="majorHAnsi" w:cstheme="majorHAnsi"/>
          <w:spacing w:val="-2"/>
          <w:sz w:val="22"/>
          <w:szCs w:val="22"/>
          <w:shd w:val="clear" w:color="auto" w:fill="FFFFFF"/>
          <w:lang w:val="en-GB"/>
        </w:rPr>
        <w:t>E</w:t>
      </w:r>
      <w:r w:rsidR="00A63F50" w:rsidRPr="00584370">
        <w:rPr>
          <w:rFonts w:asciiTheme="majorHAnsi" w:hAnsiTheme="majorHAnsi" w:cstheme="majorHAnsi"/>
          <w:spacing w:val="-2"/>
          <w:sz w:val="22"/>
          <w:szCs w:val="22"/>
          <w:shd w:val="clear" w:color="auto" w:fill="FFFFFF"/>
          <w:lang w:val="en-GB"/>
        </w:rPr>
        <w:t xml:space="preserve">arth. Er </w:t>
      </w:r>
      <w:r w:rsidR="003736C8" w:rsidRPr="00584370">
        <w:rPr>
          <w:rFonts w:asciiTheme="majorHAnsi" w:hAnsiTheme="majorHAnsi" w:cstheme="majorHAnsi"/>
          <w:spacing w:val="-2"/>
          <w:sz w:val="22"/>
          <w:szCs w:val="22"/>
          <w:shd w:val="clear" w:color="auto" w:fill="FFFFFF"/>
          <w:lang w:val="en-GB"/>
        </w:rPr>
        <w:t>observes</w:t>
      </w:r>
      <w:r w:rsidR="00A63F50" w:rsidRPr="00584370">
        <w:rPr>
          <w:rFonts w:asciiTheme="majorHAnsi" w:hAnsiTheme="majorHAnsi" w:cstheme="majorHAnsi"/>
          <w:spacing w:val="-2"/>
          <w:sz w:val="22"/>
          <w:szCs w:val="22"/>
          <w:shd w:val="clear" w:color="auto" w:fill="FFFFFF"/>
          <w:lang w:val="en-GB"/>
        </w:rPr>
        <w:t xml:space="preserve"> </w:t>
      </w:r>
      <w:r w:rsidR="002E4EB1" w:rsidRPr="00584370">
        <w:rPr>
          <w:rFonts w:asciiTheme="majorHAnsi" w:hAnsiTheme="majorHAnsi" w:cstheme="majorHAnsi"/>
          <w:spacing w:val="-2"/>
          <w:sz w:val="22"/>
          <w:szCs w:val="22"/>
          <w:shd w:val="clear" w:color="auto" w:fill="FFFFFF"/>
          <w:lang w:val="en-GB"/>
        </w:rPr>
        <w:t>the souls select</w:t>
      </w:r>
      <w:r w:rsidR="003736C8" w:rsidRPr="00584370">
        <w:rPr>
          <w:rFonts w:asciiTheme="majorHAnsi" w:hAnsiTheme="majorHAnsi" w:cstheme="majorHAnsi"/>
          <w:spacing w:val="-2"/>
          <w:sz w:val="22"/>
          <w:szCs w:val="22"/>
          <w:shd w:val="clear" w:color="auto" w:fill="FFFFFF"/>
          <w:lang w:val="en-GB"/>
        </w:rPr>
        <w:t>ing</w:t>
      </w:r>
      <w:r w:rsidR="002E4EB1" w:rsidRPr="00584370">
        <w:rPr>
          <w:rFonts w:asciiTheme="majorHAnsi" w:hAnsiTheme="majorHAnsi" w:cstheme="majorHAnsi"/>
          <w:spacing w:val="-2"/>
          <w:sz w:val="22"/>
          <w:szCs w:val="22"/>
          <w:shd w:val="clear" w:color="auto" w:fill="FFFFFF"/>
          <w:lang w:val="en-GB"/>
        </w:rPr>
        <w:t xml:space="preserve"> their lots</w:t>
      </w:r>
      <w:r w:rsidR="00D34946" w:rsidRPr="00584370">
        <w:rPr>
          <w:rFonts w:asciiTheme="majorHAnsi" w:hAnsiTheme="majorHAnsi" w:cstheme="majorHAnsi"/>
          <w:spacing w:val="-2"/>
          <w:sz w:val="22"/>
          <w:szCs w:val="22"/>
          <w:shd w:val="clear" w:color="auto" w:fill="FFFFFF"/>
          <w:lang w:val="en-GB"/>
        </w:rPr>
        <w:t>—daimons, lives or characters of the soul—</w:t>
      </w:r>
      <w:r w:rsidR="002E4EB1" w:rsidRPr="00584370">
        <w:rPr>
          <w:rFonts w:asciiTheme="majorHAnsi" w:hAnsiTheme="majorHAnsi" w:cstheme="majorHAnsi"/>
          <w:spacing w:val="-2"/>
          <w:sz w:val="22"/>
          <w:szCs w:val="22"/>
          <w:shd w:val="clear" w:color="auto" w:fill="FFFFFF"/>
          <w:lang w:val="en-GB"/>
        </w:rPr>
        <w:t>some</w:t>
      </w:r>
      <w:r w:rsidR="005F20E4" w:rsidRPr="00584370">
        <w:rPr>
          <w:rFonts w:asciiTheme="majorHAnsi" w:hAnsiTheme="majorHAnsi" w:cstheme="majorHAnsi"/>
          <w:spacing w:val="-2"/>
          <w:sz w:val="22"/>
          <w:szCs w:val="22"/>
          <w:shd w:val="clear" w:color="auto" w:fill="FFFFFF"/>
          <w:lang w:val="en-GB"/>
        </w:rPr>
        <w:t xml:space="preserve"> more hastily than others</w:t>
      </w:r>
      <w:r w:rsidR="002F7321" w:rsidRPr="00584370">
        <w:rPr>
          <w:rFonts w:asciiTheme="majorHAnsi" w:hAnsiTheme="majorHAnsi" w:cstheme="majorHAnsi"/>
          <w:spacing w:val="-2"/>
          <w:sz w:val="22"/>
          <w:szCs w:val="22"/>
          <w:shd w:val="clear" w:color="auto" w:fill="FFFFFF"/>
          <w:lang w:val="en-GB"/>
        </w:rPr>
        <w:t>, some lots</w:t>
      </w:r>
      <w:r w:rsidR="002E4EB1" w:rsidRPr="00584370">
        <w:rPr>
          <w:rFonts w:asciiTheme="majorHAnsi" w:hAnsiTheme="majorHAnsi" w:cstheme="majorHAnsi"/>
          <w:spacing w:val="-2"/>
          <w:sz w:val="22"/>
          <w:szCs w:val="22"/>
          <w:shd w:val="clear" w:color="auto" w:fill="FFFFFF"/>
          <w:lang w:val="en-GB"/>
        </w:rPr>
        <w:t xml:space="preserve"> </w:t>
      </w:r>
      <w:r w:rsidR="002F7321" w:rsidRPr="00584370">
        <w:rPr>
          <w:rFonts w:asciiTheme="majorHAnsi" w:hAnsiTheme="majorHAnsi" w:cstheme="majorHAnsi"/>
          <w:spacing w:val="-2"/>
          <w:sz w:val="22"/>
          <w:szCs w:val="22"/>
          <w:shd w:val="clear" w:color="auto" w:fill="FFFFFF"/>
          <w:lang w:val="en-GB"/>
        </w:rPr>
        <w:t xml:space="preserve">chosen </w:t>
      </w:r>
      <w:r w:rsidR="00866FAD" w:rsidRPr="00584370">
        <w:rPr>
          <w:rFonts w:asciiTheme="majorHAnsi" w:hAnsiTheme="majorHAnsi" w:cstheme="majorHAnsi"/>
          <w:spacing w:val="-2"/>
          <w:sz w:val="22"/>
          <w:szCs w:val="22"/>
          <w:shd w:val="clear" w:color="auto" w:fill="FFFFFF"/>
          <w:lang w:val="en-GB"/>
        </w:rPr>
        <w:t xml:space="preserve">for their beauty or notability and others for </w:t>
      </w:r>
      <w:r w:rsidR="005F20E4" w:rsidRPr="00584370">
        <w:rPr>
          <w:rFonts w:asciiTheme="majorHAnsi" w:hAnsiTheme="majorHAnsi" w:cstheme="majorHAnsi"/>
          <w:spacing w:val="-2"/>
          <w:sz w:val="22"/>
          <w:szCs w:val="22"/>
          <w:shd w:val="clear" w:color="auto" w:fill="FFFFFF"/>
          <w:lang w:val="en-GB"/>
        </w:rPr>
        <w:t xml:space="preserve">their virtue. </w:t>
      </w:r>
      <w:r w:rsidR="00553BCF" w:rsidRPr="00584370">
        <w:rPr>
          <w:rFonts w:asciiTheme="majorHAnsi" w:hAnsiTheme="majorHAnsi" w:cstheme="majorHAnsi"/>
          <w:spacing w:val="-2"/>
          <w:sz w:val="22"/>
          <w:szCs w:val="22"/>
          <w:shd w:val="clear" w:color="auto" w:fill="FFFFFF"/>
          <w:lang w:val="en-GB"/>
        </w:rPr>
        <w:t xml:space="preserve">Once all the souls have chosen their lots, </w:t>
      </w:r>
      <w:r w:rsidR="00054DB1" w:rsidRPr="00584370">
        <w:rPr>
          <w:rFonts w:asciiTheme="majorHAnsi" w:hAnsiTheme="majorHAnsi" w:cstheme="majorHAnsi"/>
          <w:spacing w:val="-2"/>
          <w:sz w:val="22"/>
          <w:szCs w:val="22"/>
          <w:shd w:val="clear" w:color="auto" w:fill="FFFFFF"/>
          <w:lang w:val="en-GB"/>
        </w:rPr>
        <w:t>the souls drink from the river of Forgetfulness, forget the</w:t>
      </w:r>
      <w:r w:rsidR="00553381" w:rsidRPr="00584370">
        <w:rPr>
          <w:rFonts w:asciiTheme="majorHAnsi" w:hAnsiTheme="majorHAnsi" w:cstheme="majorHAnsi"/>
          <w:spacing w:val="-2"/>
          <w:sz w:val="22"/>
          <w:szCs w:val="22"/>
          <w:shd w:val="clear" w:color="auto" w:fill="FFFFFF"/>
          <w:lang w:val="en-GB"/>
        </w:rPr>
        <w:t>ir</w:t>
      </w:r>
      <w:r w:rsidR="00054DB1" w:rsidRPr="00584370">
        <w:rPr>
          <w:rFonts w:asciiTheme="majorHAnsi" w:hAnsiTheme="majorHAnsi" w:cstheme="majorHAnsi"/>
          <w:spacing w:val="-2"/>
          <w:sz w:val="22"/>
          <w:szCs w:val="22"/>
          <w:shd w:val="clear" w:color="auto" w:fill="FFFFFF"/>
          <w:lang w:val="en-GB"/>
        </w:rPr>
        <w:t xml:space="preserve"> </w:t>
      </w:r>
      <w:r w:rsidR="00553381" w:rsidRPr="00584370">
        <w:rPr>
          <w:rFonts w:asciiTheme="majorHAnsi" w:hAnsiTheme="majorHAnsi" w:cstheme="majorHAnsi"/>
          <w:spacing w:val="-2"/>
          <w:sz w:val="22"/>
          <w:szCs w:val="22"/>
          <w:shd w:val="clear" w:color="auto" w:fill="FFFFFF"/>
          <w:lang w:val="en-GB"/>
        </w:rPr>
        <w:t xml:space="preserve">past life and </w:t>
      </w:r>
      <w:r w:rsidR="00054DB1" w:rsidRPr="00584370">
        <w:rPr>
          <w:rFonts w:asciiTheme="majorHAnsi" w:hAnsiTheme="majorHAnsi" w:cstheme="majorHAnsi"/>
          <w:spacing w:val="-2"/>
          <w:sz w:val="22"/>
          <w:szCs w:val="22"/>
          <w:shd w:val="clear" w:color="auto" w:fill="FFFFFF"/>
          <w:lang w:val="en-GB"/>
        </w:rPr>
        <w:t>reincarnation and enter a deep sleep before awakening in their chosen forms</w:t>
      </w:r>
      <w:r w:rsidR="00DA1087" w:rsidRPr="00584370">
        <w:rPr>
          <w:rFonts w:asciiTheme="majorHAnsi" w:hAnsiTheme="majorHAnsi" w:cstheme="majorHAnsi"/>
          <w:spacing w:val="-2"/>
          <w:sz w:val="22"/>
          <w:szCs w:val="22"/>
          <w:shd w:val="clear" w:color="auto" w:fill="FFFFFF"/>
          <w:lang w:val="en-GB"/>
        </w:rPr>
        <w:t>.</w:t>
      </w:r>
      <w:r w:rsidR="00A624AC" w:rsidRPr="00584370">
        <w:rPr>
          <w:rStyle w:val="FootnoteReference"/>
          <w:rFonts w:asciiTheme="majorHAnsi" w:hAnsiTheme="majorHAnsi" w:cstheme="majorHAnsi"/>
          <w:spacing w:val="-2"/>
          <w:sz w:val="22"/>
          <w:szCs w:val="22"/>
          <w:shd w:val="clear" w:color="auto" w:fill="FFFFFF"/>
          <w:lang w:val="en-GB"/>
        </w:rPr>
        <w:footnoteReference w:id="16"/>
      </w:r>
    </w:p>
    <w:p w14:paraId="17713330" w14:textId="6B85A3D5" w:rsidR="00D51A47" w:rsidRPr="00584370" w:rsidRDefault="00D16D26" w:rsidP="00584370">
      <w:pPr>
        <w:spacing w:before="120" w:after="120"/>
        <w:ind w:firstLine="720"/>
        <w:rPr>
          <w:rFonts w:asciiTheme="majorHAnsi" w:eastAsia="Calibri Light" w:hAnsiTheme="majorHAnsi" w:cstheme="majorHAnsi"/>
          <w:sz w:val="22"/>
          <w:szCs w:val="22"/>
          <w:lang w:val="en-GB"/>
        </w:rPr>
      </w:pPr>
      <w:r w:rsidRPr="00584370">
        <w:rPr>
          <w:rFonts w:asciiTheme="majorHAnsi" w:hAnsiTheme="majorHAnsi" w:cstheme="majorHAnsi"/>
          <w:sz w:val="22"/>
          <w:szCs w:val="22"/>
          <w:shd w:val="clear" w:color="auto" w:fill="FFFFFF"/>
          <w:lang w:val="en-GB"/>
        </w:rPr>
        <w:t>The myth</w:t>
      </w:r>
      <w:r w:rsidR="00EC6ABF" w:rsidRPr="00584370">
        <w:rPr>
          <w:rFonts w:asciiTheme="majorHAnsi" w:hAnsiTheme="majorHAnsi" w:cstheme="majorHAnsi"/>
          <w:sz w:val="22"/>
          <w:szCs w:val="22"/>
          <w:shd w:val="clear" w:color="auto" w:fill="FFFFFF"/>
          <w:lang w:val="en-GB"/>
        </w:rPr>
        <w:t xml:space="preserve"> of Er</w:t>
      </w:r>
      <w:r w:rsidRPr="00584370">
        <w:rPr>
          <w:rFonts w:asciiTheme="majorHAnsi" w:hAnsiTheme="majorHAnsi" w:cstheme="majorHAnsi"/>
          <w:sz w:val="22"/>
          <w:szCs w:val="22"/>
          <w:shd w:val="clear" w:color="auto" w:fill="FFFFFF"/>
          <w:lang w:val="en-GB"/>
        </w:rPr>
        <w:t xml:space="preserve"> emphasi</w:t>
      </w:r>
      <w:r w:rsidR="004900F7" w:rsidRPr="00584370">
        <w:rPr>
          <w:rFonts w:asciiTheme="majorHAnsi" w:hAnsiTheme="majorHAnsi" w:cstheme="majorHAnsi"/>
          <w:sz w:val="22"/>
          <w:szCs w:val="22"/>
          <w:shd w:val="clear" w:color="auto" w:fill="FFFFFF"/>
          <w:lang w:val="en-GB"/>
        </w:rPr>
        <w:t>s</w:t>
      </w:r>
      <w:r w:rsidRPr="00584370">
        <w:rPr>
          <w:rFonts w:asciiTheme="majorHAnsi" w:hAnsiTheme="majorHAnsi" w:cstheme="majorHAnsi"/>
          <w:sz w:val="22"/>
          <w:szCs w:val="22"/>
          <w:shd w:val="clear" w:color="auto" w:fill="FFFFFF"/>
          <w:lang w:val="en-GB"/>
        </w:rPr>
        <w:t>es the individual choice of each soul in selecting their daimon, considering past incarnations, with this choice determining whether the chosen life embodies virtue and justice</w:t>
      </w:r>
      <w:r w:rsidR="00D83256" w:rsidRPr="00584370">
        <w:rPr>
          <w:rFonts w:asciiTheme="majorHAnsi" w:hAnsiTheme="majorHAnsi" w:cstheme="majorHAnsi"/>
          <w:sz w:val="22"/>
          <w:szCs w:val="22"/>
          <w:shd w:val="clear" w:color="auto" w:fill="FFFFFF"/>
          <w:lang w:val="en-GB"/>
        </w:rPr>
        <w:t xml:space="preserve"> and</w:t>
      </w:r>
      <w:r w:rsidRPr="00584370">
        <w:rPr>
          <w:rFonts w:asciiTheme="majorHAnsi" w:hAnsiTheme="majorHAnsi" w:cstheme="majorHAnsi"/>
          <w:sz w:val="22"/>
          <w:szCs w:val="22"/>
          <w:shd w:val="clear" w:color="auto" w:fill="FFFFFF"/>
          <w:lang w:val="en-GB"/>
        </w:rPr>
        <w:t xml:space="preserve"> ultimately influencing the soul</w:t>
      </w:r>
      <w:r w:rsidR="00D83256" w:rsidRPr="00584370">
        <w:rPr>
          <w:rFonts w:asciiTheme="majorHAnsi" w:hAnsiTheme="majorHAnsi" w:cstheme="majorHAnsi"/>
          <w:sz w:val="22"/>
          <w:szCs w:val="22"/>
          <w:shd w:val="clear" w:color="auto" w:fill="FFFFFF"/>
          <w:lang w:val="en-GB"/>
        </w:rPr>
        <w:t>’</w:t>
      </w:r>
      <w:r w:rsidRPr="00584370">
        <w:rPr>
          <w:rFonts w:asciiTheme="majorHAnsi" w:hAnsiTheme="majorHAnsi" w:cstheme="majorHAnsi"/>
          <w:sz w:val="22"/>
          <w:szCs w:val="22"/>
          <w:shd w:val="clear" w:color="auto" w:fill="FFFFFF"/>
          <w:lang w:val="en-GB"/>
        </w:rPr>
        <w:t>s happiness</w:t>
      </w:r>
      <w:r w:rsidR="002A5069" w:rsidRPr="00584370">
        <w:rPr>
          <w:rFonts w:asciiTheme="majorHAnsi" w:hAnsiTheme="majorHAnsi" w:cstheme="majorHAnsi"/>
          <w:sz w:val="22"/>
          <w:szCs w:val="22"/>
          <w:shd w:val="clear" w:color="auto" w:fill="FFFFFF"/>
          <w:lang w:val="en-GB"/>
        </w:rPr>
        <w:t>.</w:t>
      </w:r>
      <w:r w:rsidR="002A5069" w:rsidRPr="00584370">
        <w:rPr>
          <w:rStyle w:val="FootnoteReference"/>
          <w:rFonts w:asciiTheme="majorHAnsi" w:hAnsiTheme="majorHAnsi" w:cstheme="majorHAnsi"/>
          <w:sz w:val="22"/>
          <w:szCs w:val="22"/>
          <w:shd w:val="clear" w:color="auto" w:fill="FFFFFF"/>
          <w:lang w:val="en-GB"/>
        </w:rPr>
        <w:footnoteReference w:id="17"/>
      </w:r>
      <w:r w:rsidR="00EC6ABF" w:rsidRPr="00584370">
        <w:rPr>
          <w:rFonts w:asciiTheme="majorHAnsi" w:eastAsia="Calibri Light" w:hAnsiTheme="majorHAnsi" w:cstheme="majorHAnsi"/>
          <w:sz w:val="22"/>
          <w:szCs w:val="22"/>
          <w:lang w:val="en-GB"/>
        </w:rPr>
        <w:t xml:space="preserve"> Nicholas Campion notes that Plato’s depiction of the daimon in the myth of Er challenged the commonly held belief of the time that gods and goddesses influenced human fate</w:t>
      </w:r>
      <w:r w:rsidR="00D83256" w:rsidRPr="00584370">
        <w:rPr>
          <w:rFonts w:asciiTheme="majorHAnsi" w:eastAsia="Calibri Light" w:hAnsiTheme="majorHAnsi" w:cstheme="majorHAnsi"/>
          <w:sz w:val="22"/>
          <w:szCs w:val="22"/>
          <w:lang w:val="en-GB"/>
        </w:rPr>
        <w:t xml:space="preserve"> in a whimsical manner</w:t>
      </w:r>
      <w:r w:rsidR="00EC6ABF" w:rsidRPr="00584370">
        <w:rPr>
          <w:rFonts w:asciiTheme="majorHAnsi" w:eastAsia="Calibri Light" w:hAnsiTheme="majorHAnsi" w:cstheme="majorHAnsi"/>
          <w:sz w:val="22"/>
          <w:szCs w:val="22"/>
          <w:lang w:val="en-GB"/>
        </w:rPr>
        <w:t>.</w:t>
      </w:r>
      <w:r w:rsidR="00A624AC" w:rsidRPr="00584370">
        <w:rPr>
          <w:rStyle w:val="FootnoteReference"/>
          <w:rFonts w:asciiTheme="majorHAnsi" w:eastAsia="Calibri Light" w:hAnsiTheme="majorHAnsi" w:cstheme="majorHAnsi"/>
          <w:sz w:val="22"/>
          <w:szCs w:val="22"/>
          <w:lang w:val="en-GB"/>
        </w:rPr>
        <w:footnoteReference w:id="18"/>
      </w:r>
    </w:p>
    <w:p w14:paraId="4FFA614F" w14:textId="77777777" w:rsidR="007F2CDF" w:rsidRPr="00584370" w:rsidRDefault="007F2CDF" w:rsidP="00584370">
      <w:pPr>
        <w:spacing w:before="120" w:after="120"/>
        <w:rPr>
          <w:rFonts w:asciiTheme="majorHAnsi" w:eastAsia="Calibri Light" w:hAnsiTheme="majorHAnsi" w:cstheme="majorHAnsi"/>
          <w:b/>
          <w:bCs/>
          <w:i/>
          <w:iCs/>
          <w:sz w:val="22"/>
          <w:szCs w:val="22"/>
          <w:lang w:val="en-GB"/>
        </w:rPr>
      </w:pPr>
    </w:p>
    <w:p w14:paraId="40BC1155" w14:textId="1016A666" w:rsidR="006A1B8A" w:rsidRPr="00584370" w:rsidRDefault="00717306" w:rsidP="00584370">
      <w:pPr>
        <w:spacing w:before="120" w:after="120"/>
        <w:rPr>
          <w:rFonts w:asciiTheme="majorHAnsi" w:eastAsia="Calibri Light" w:hAnsiTheme="majorHAnsi" w:cstheme="majorHAnsi"/>
          <w:sz w:val="22"/>
          <w:szCs w:val="22"/>
          <w:lang w:val="en-GB"/>
        </w:rPr>
      </w:pPr>
      <w:r w:rsidRPr="00584370">
        <w:rPr>
          <w:rFonts w:asciiTheme="majorHAnsi" w:eastAsia="Calibri Light" w:hAnsiTheme="majorHAnsi" w:cstheme="majorHAnsi"/>
          <w:b/>
          <w:bCs/>
          <w:i/>
          <w:iCs/>
          <w:sz w:val="22"/>
          <w:szCs w:val="22"/>
          <w:lang w:val="en-GB"/>
        </w:rPr>
        <w:t>T</w:t>
      </w:r>
      <w:r w:rsidR="00280A60" w:rsidRPr="00584370">
        <w:rPr>
          <w:rFonts w:asciiTheme="majorHAnsi" w:eastAsia="Calibri Light" w:hAnsiTheme="majorHAnsi" w:cstheme="majorHAnsi"/>
          <w:b/>
          <w:bCs/>
          <w:i/>
          <w:iCs/>
          <w:sz w:val="22"/>
          <w:szCs w:val="22"/>
          <w:lang w:val="en-GB"/>
        </w:rPr>
        <w:t>he</w:t>
      </w:r>
      <w:r w:rsidRPr="00584370">
        <w:rPr>
          <w:rFonts w:asciiTheme="majorHAnsi" w:eastAsia="Calibri Light" w:hAnsiTheme="majorHAnsi" w:cstheme="majorHAnsi"/>
          <w:b/>
          <w:bCs/>
          <w:i/>
          <w:iCs/>
          <w:sz w:val="22"/>
          <w:szCs w:val="22"/>
          <w:lang w:val="en-GB"/>
        </w:rPr>
        <w:t xml:space="preserve"> Internal</w:t>
      </w:r>
      <w:r w:rsidR="00280A60" w:rsidRPr="00584370">
        <w:rPr>
          <w:rFonts w:asciiTheme="majorHAnsi" w:eastAsia="Calibri Light" w:hAnsiTheme="majorHAnsi" w:cstheme="majorHAnsi"/>
          <w:b/>
          <w:bCs/>
          <w:i/>
          <w:iCs/>
          <w:sz w:val="22"/>
          <w:szCs w:val="22"/>
          <w:lang w:val="en-GB"/>
        </w:rPr>
        <w:t xml:space="preserve"> Daimon</w:t>
      </w:r>
      <w:r w:rsidRPr="00584370">
        <w:rPr>
          <w:rFonts w:asciiTheme="majorHAnsi" w:eastAsia="Calibri Light" w:hAnsiTheme="majorHAnsi" w:cstheme="majorHAnsi"/>
          <w:b/>
          <w:bCs/>
          <w:i/>
          <w:iCs/>
          <w:sz w:val="22"/>
          <w:szCs w:val="22"/>
          <w:lang w:val="en-GB"/>
        </w:rPr>
        <w:t xml:space="preserve"> of the Stoics</w:t>
      </w:r>
    </w:p>
    <w:p w14:paraId="2D24DF6A" w14:textId="2C4FDDA6" w:rsidR="006A1B8A" w:rsidRPr="00584370" w:rsidRDefault="00F77514" w:rsidP="00584370">
      <w:pPr>
        <w:spacing w:before="120" w:after="120"/>
        <w:rPr>
          <w:rFonts w:asciiTheme="majorHAnsi" w:eastAsia="Calibri Light" w:hAnsiTheme="majorHAnsi" w:cstheme="majorHAnsi"/>
          <w:sz w:val="22"/>
          <w:szCs w:val="22"/>
          <w:lang w:val="en-GB"/>
        </w:rPr>
      </w:pPr>
      <w:r w:rsidRPr="00584370">
        <w:rPr>
          <w:rFonts w:asciiTheme="majorHAnsi" w:hAnsiTheme="majorHAnsi" w:cstheme="majorHAnsi"/>
          <w:sz w:val="22"/>
          <w:szCs w:val="22"/>
          <w:lang w:val="en-GB"/>
        </w:rPr>
        <w:t xml:space="preserve">Bridging Platonic thought with Stoicism, </w:t>
      </w:r>
      <w:r w:rsidR="00BA0882" w:rsidRPr="00584370">
        <w:rPr>
          <w:rFonts w:asciiTheme="majorHAnsi" w:hAnsiTheme="majorHAnsi" w:cstheme="majorHAnsi"/>
          <w:sz w:val="22"/>
          <w:szCs w:val="22"/>
          <w:lang w:val="en-GB"/>
        </w:rPr>
        <w:t xml:space="preserve">Posidonius </w:t>
      </w:r>
      <w:r w:rsidR="00837161" w:rsidRPr="00584370">
        <w:rPr>
          <w:rFonts w:asciiTheme="majorHAnsi" w:hAnsiTheme="majorHAnsi" w:cstheme="majorHAnsi"/>
          <w:sz w:val="22"/>
          <w:szCs w:val="22"/>
          <w:lang w:val="en-GB"/>
        </w:rPr>
        <w:t xml:space="preserve">(c. 135–51 BCE) </w:t>
      </w:r>
      <w:r w:rsidR="00CB47DE" w:rsidRPr="00584370">
        <w:rPr>
          <w:rFonts w:asciiTheme="majorHAnsi" w:hAnsiTheme="majorHAnsi" w:cstheme="majorHAnsi"/>
          <w:sz w:val="22"/>
          <w:szCs w:val="22"/>
          <w:lang w:val="en-GB"/>
        </w:rPr>
        <w:t>proposed</w:t>
      </w:r>
      <w:r w:rsidR="00F55D55" w:rsidRPr="00584370">
        <w:rPr>
          <w:rFonts w:asciiTheme="majorHAnsi" w:hAnsiTheme="majorHAnsi" w:cstheme="majorHAnsi"/>
          <w:sz w:val="22"/>
          <w:szCs w:val="22"/>
          <w:lang w:val="en-GB"/>
        </w:rPr>
        <w:t xml:space="preserve"> that the daimon </w:t>
      </w:r>
      <w:r w:rsidR="007823EA" w:rsidRPr="00584370">
        <w:rPr>
          <w:rFonts w:asciiTheme="majorHAnsi" w:hAnsiTheme="majorHAnsi" w:cstheme="majorHAnsi"/>
          <w:sz w:val="22"/>
          <w:szCs w:val="22"/>
          <w:lang w:val="en-GB"/>
        </w:rPr>
        <w:t>comprises</w:t>
      </w:r>
      <w:r w:rsidR="00CB47DE" w:rsidRPr="00584370">
        <w:rPr>
          <w:rFonts w:asciiTheme="majorHAnsi" w:hAnsiTheme="majorHAnsi" w:cstheme="majorHAnsi"/>
          <w:sz w:val="22"/>
          <w:szCs w:val="22"/>
          <w:lang w:val="en-GB"/>
        </w:rPr>
        <w:t xml:space="preserve"> an internal </w:t>
      </w:r>
      <w:r w:rsidR="007823EA" w:rsidRPr="00584370">
        <w:rPr>
          <w:rFonts w:asciiTheme="majorHAnsi" w:hAnsiTheme="majorHAnsi" w:cstheme="majorHAnsi"/>
          <w:sz w:val="22"/>
          <w:szCs w:val="22"/>
          <w:lang w:val="en-GB"/>
        </w:rPr>
        <w:t>part</w:t>
      </w:r>
      <w:r w:rsidR="00CB47DE" w:rsidRPr="00584370">
        <w:rPr>
          <w:rFonts w:asciiTheme="majorHAnsi" w:hAnsiTheme="majorHAnsi" w:cstheme="majorHAnsi"/>
          <w:sz w:val="22"/>
          <w:szCs w:val="22"/>
          <w:lang w:val="en-GB"/>
        </w:rPr>
        <w:t xml:space="preserve"> </w:t>
      </w:r>
      <w:r w:rsidR="00F55D55" w:rsidRPr="00584370">
        <w:rPr>
          <w:rFonts w:asciiTheme="majorHAnsi" w:hAnsiTheme="majorHAnsi" w:cstheme="majorHAnsi"/>
          <w:sz w:val="22"/>
          <w:szCs w:val="22"/>
          <w:lang w:val="en-GB"/>
        </w:rPr>
        <w:t>of the soul</w:t>
      </w:r>
      <w:r w:rsidR="00CB47DE" w:rsidRPr="00584370">
        <w:rPr>
          <w:rFonts w:asciiTheme="majorHAnsi" w:hAnsiTheme="majorHAnsi" w:cstheme="majorHAnsi"/>
          <w:sz w:val="22"/>
          <w:szCs w:val="22"/>
          <w:lang w:val="en-GB"/>
        </w:rPr>
        <w:t>—</w:t>
      </w:r>
      <w:r w:rsidR="00F55D55" w:rsidRPr="00584370">
        <w:rPr>
          <w:rFonts w:asciiTheme="majorHAnsi" w:hAnsiTheme="majorHAnsi" w:cstheme="majorHAnsi"/>
          <w:sz w:val="22"/>
          <w:szCs w:val="22"/>
          <w:lang w:val="en-GB"/>
        </w:rPr>
        <w:t xml:space="preserve">the highest, most divine aspect, identified with reason and intellect. </w:t>
      </w:r>
      <w:r w:rsidR="00BC2C27" w:rsidRPr="00584370">
        <w:rPr>
          <w:rFonts w:asciiTheme="majorHAnsi" w:hAnsiTheme="majorHAnsi" w:cstheme="majorHAnsi"/>
          <w:sz w:val="22"/>
          <w:szCs w:val="22"/>
          <w:lang w:val="en-GB"/>
        </w:rPr>
        <w:t>This part of the soul originates</w:t>
      </w:r>
      <w:r w:rsidR="00CB47DE" w:rsidRPr="00584370">
        <w:rPr>
          <w:rFonts w:asciiTheme="majorHAnsi" w:hAnsiTheme="majorHAnsi" w:cstheme="majorHAnsi"/>
          <w:sz w:val="22"/>
          <w:szCs w:val="22"/>
          <w:lang w:val="en-GB"/>
        </w:rPr>
        <w:t xml:space="preserve"> from</w:t>
      </w:r>
      <w:r w:rsidR="00BC2C27" w:rsidRPr="00584370">
        <w:rPr>
          <w:rFonts w:asciiTheme="majorHAnsi" w:hAnsiTheme="majorHAnsi" w:cstheme="majorHAnsi"/>
          <w:sz w:val="22"/>
          <w:szCs w:val="22"/>
          <w:lang w:val="en-GB"/>
        </w:rPr>
        <w:t xml:space="preserve"> within, whereas the </w:t>
      </w:r>
      <w:r w:rsidR="00096DAA" w:rsidRPr="00584370">
        <w:rPr>
          <w:rFonts w:asciiTheme="majorHAnsi" w:hAnsiTheme="majorHAnsi" w:cstheme="majorHAnsi"/>
          <w:sz w:val="22"/>
          <w:szCs w:val="22"/>
          <w:lang w:val="en-GB"/>
        </w:rPr>
        <w:t xml:space="preserve">lower, more </w:t>
      </w:r>
      <w:r w:rsidR="00BC2C27" w:rsidRPr="00584370">
        <w:rPr>
          <w:rFonts w:asciiTheme="majorHAnsi" w:hAnsiTheme="majorHAnsi" w:cstheme="majorHAnsi"/>
          <w:sz w:val="22"/>
          <w:szCs w:val="22"/>
          <w:lang w:val="en-GB"/>
        </w:rPr>
        <w:t>emotional</w:t>
      </w:r>
      <w:r w:rsidR="00CB47DE" w:rsidRPr="00584370">
        <w:rPr>
          <w:rFonts w:asciiTheme="majorHAnsi" w:hAnsiTheme="majorHAnsi" w:cstheme="majorHAnsi"/>
          <w:sz w:val="22"/>
          <w:szCs w:val="22"/>
          <w:lang w:val="en-GB"/>
        </w:rPr>
        <w:t xml:space="preserve"> and desiring</w:t>
      </w:r>
      <w:r w:rsidR="00BC2C27" w:rsidRPr="00584370">
        <w:rPr>
          <w:rFonts w:asciiTheme="majorHAnsi" w:hAnsiTheme="majorHAnsi" w:cstheme="majorHAnsi"/>
          <w:sz w:val="22"/>
          <w:szCs w:val="22"/>
          <w:lang w:val="en-GB"/>
        </w:rPr>
        <w:t xml:space="preserve"> part originates </w:t>
      </w:r>
      <w:r w:rsidR="00A114FA" w:rsidRPr="00584370">
        <w:rPr>
          <w:rFonts w:asciiTheme="majorHAnsi" w:hAnsiTheme="majorHAnsi" w:cstheme="majorHAnsi"/>
          <w:sz w:val="22"/>
          <w:szCs w:val="22"/>
          <w:lang w:val="en-GB"/>
        </w:rPr>
        <w:t xml:space="preserve">from </w:t>
      </w:r>
      <w:r w:rsidR="007823EA" w:rsidRPr="00584370">
        <w:rPr>
          <w:rFonts w:asciiTheme="majorHAnsi" w:hAnsiTheme="majorHAnsi" w:cstheme="majorHAnsi"/>
          <w:sz w:val="22"/>
          <w:szCs w:val="22"/>
          <w:lang w:val="en-GB"/>
        </w:rPr>
        <w:t>without</w:t>
      </w:r>
      <w:r w:rsidR="008231CB" w:rsidRPr="00584370">
        <w:rPr>
          <w:rFonts w:asciiTheme="majorHAnsi" w:hAnsiTheme="majorHAnsi" w:cstheme="majorHAnsi"/>
          <w:sz w:val="22"/>
          <w:szCs w:val="22"/>
          <w:lang w:val="en-GB"/>
        </w:rPr>
        <w:t xml:space="preserve">. </w:t>
      </w:r>
      <w:r w:rsidR="00096DAA" w:rsidRPr="00584370">
        <w:rPr>
          <w:rFonts w:asciiTheme="majorHAnsi" w:eastAsia="Calibri Light" w:hAnsiTheme="majorHAnsi" w:cstheme="majorHAnsi"/>
          <w:sz w:val="22"/>
          <w:szCs w:val="22"/>
          <w:lang w:val="en-GB"/>
        </w:rPr>
        <w:t>Similarly, Epict</w:t>
      </w:r>
      <w:r w:rsidR="00477611" w:rsidRPr="00584370">
        <w:rPr>
          <w:rFonts w:asciiTheme="majorHAnsi" w:eastAsia="Calibri Light" w:hAnsiTheme="majorHAnsi" w:cstheme="majorHAnsi"/>
          <w:sz w:val="22"/>
          <w:szCs w:val="22"/>
          <w:lang w:val="en-GB"/>
        </w:rPr>
        <w:t xml:space="preserve">etus </w:t>
      </w:r>
      <w:r w:rsidR="007003FF" w:rsidRPr="00584370">
        <w:rPr>
          <w:rFonts w:asciiTheme="majorHAnsi" w:eastAsia="Calibri Light" w:hAnsiTheme="majorHAnsi" w:cstheme="majorHAnsi"/>
          <w:sz w:val="22"/>
          <w:szCs w:val="22"/>
          <w:lang w:val="en-GB"/>
        </w:rPr>
        <w:t xml:space="preserve">(c. 55–135 CE) </w:t>
      </w:r>
      <w:r w:rsidR="00477611" w:rsidRPr="00584370">
        <w:rPr>
          <w:rFonts w:asciiTheme="majorHAnsi" w:eastAsia="Calibri Light" w:hAnsiTheme="majorHAnsi" w:cstheme="majorHAnsi"/>
          <w:sz w:val="22"/>
          <w:szCs w:val="22"/>
          <w:lang w:val="en-GB"/>
        </w:rPr>
        <w:t>viewed the daimon as a</w:t>
      </w:r>
      <w:r w:rsidR="00A114FA" w:rsidRPr="00584370">
        <w:rPr>
          <w:rFonts w:asciiTheme="majorHAnsi" w:eastAsia="Calibri Light" w:hAnsiTheme="majorHAnsi" w:cstheme="majorHAnsi"/>
          <w:sz w:val="22"/>
          <w:szCs w:val="22"/>
          <w:lang w:val="en-GB"/>
        </w:rPr>
        <w:t xml:space="preserve">n </w:t>
      </w:r>
      <w:r w:rsidR="00477611" w:rsidRPr="00584370">
        <w:rPr>
          <w:rFonts w:asciiTheme="majorHAnsi" w:eastAsia="Calibri Light" w:hAnsiTheme="majorHAnsi" w:cstheme="majorHAnsi"/>
          <w:sz w:val="22"/>
          <w:szCs w:val="22"/>
          <w:lang w:val="en-GB"/>
        </w:rPr>
        <w:t xml:space="preserve">internal </w:t>
      </w:r>
      <w:r w:rsidR="00A114FA" w:rsidRPr="00584370">
        <w:rPr>
          <w:rFonts w:asciiTheme="majorHAnsi" w:eastAsia="Calibri Light" w:hAnsiTheme="majorHAnsi" w:cstheme="majorHAnsi"/>
          <w:sz w:val="22"/>
          <w:szCs w:val="22"/>
          <w:lang w:val="en-GB"/>
        </w:rPr>
        <w:t xml:space="preserve">divine </w:t>
      </w:r>
      <w:r w:rsidR="00477611" w:rsidRPr="00584370">
        <w:rPr>
          <w:rFonts w:asciiTheme="majorHAnsi" w:eastAsia="Calibri Light" w:hAnsiTheme="majorHAnsi" w:cstheme="majorHAnsi"/>
          <w:sz w:val="22"/>
          <w:szCs w:val="22"/>
          <w:lang w:val="en-GB"/>
        </w:rPr>
        <w:t>part of the self</w:t>
      </w:r>
      <w:r w:rsidR="00B03F02" w:rsidRPr="00584370">
        <w:rPr>
          <w:rFonts w:asciiTheme="majorHAnsi" w:eastAsia="Calibri Light" w:hAnsiTheme="majorHAnsi" w:cstheme="majorHAnsi"/>
          <w:sz w:val="22"/>
          <w:szCs w:val="22"/>
          <w:lang w:val="en-GB"/>
        </w:rPr>
        <w:t xml:space="preserve">. He </w:t>
      </w:r>
      <w:r w:rsidR="00801995" w:rsidRPr="00584370">
        <w:rPr>
          <w:rFonts w:asciiTheme="majorHAnsi" w:eastAsia="Calibri Light" w:hAnsiTheme="majorHAnsi" w:cstheme="majorHAnsi"/>
          <w:sz w:val="22"/>
          <w:szCs w:val="22"/>
          <w:lang w:val="en-GB"/>
        </w:rPr>
        <w:t>believed</w:t>
      </w:r>
      <w:r w:rsidR="00D66C37" w:rsidRPr="00584370">
        <w:rPr>
          <w:rFonts w:asciiTheme="majorHAnsi" w:eastAsia="Calibri Light" w:hAnsiTheme="majorHAnsi" w:cstheme="majorHAnsi"/>
          <w:sz w:val="22"/>
          <w:szCs w:val="22"/>
          <w:lang w:val="en-GB"/>
        </w:rPr>
        <w:t xml:space="preserve"> that the individual’s</w:t>
      </w:r>
      <w:r w:rsidR="00E5475E" w:rsidRPr="00584370">
        <w:rPr>
          <w:rFonts w:asciiTheme="majorHAnsi" w:eastAsia="Calibri Light" w:hAnsiTheme="majorHAnsi" w:cstheme="majorHAnsi"/>
          <w:sz w:val="22"/>
          <w:szCs w:val="22"/>
          <w:lang w:val="en-GB"/>
        </w:rPr>
        <w:t xml:space="preserve"> capacity for</w:t>
      </w:r>
      <w:r w:rsidR="00D66C37" w:rsidRPr="00584370">
        <w:rPr>
          <w:rFonts w:asciiTheme="majorHAnsi" w:eastAsia="Calibri Light" w:hAnsiTheme="majorHAnsi" w:cstheme="majorHAnsi"/>
          <w:sz w:val="22"/>
          <w:szCs w:val="22"/>
          <w:lang w:val="en-GB"/>
        </w:rPr>
        <w:t xml:space="preserve"> reason </w:t>
      </w:r>
      <w:r w:rsidR="00E5475E" w:rsidRPr="00584370">
        <w:rPr>
          <w:rFonts w:asciiTheme="majorHAnsi" w:eastAsia="Calibri Light" w:hAnsiTheme="majorHAnsi" w:cstheme="majorHAnsi"/>
          <w:sz w:val="22"/>
          <w:szCs w:val="22"/>
          <w:lang w:val="en-GB"/>
        </w:rPr>
        <w:t>elevates</w:t>
      </w:r>
      <w:r w:rsidR="00B03F02" w:rsidRPr="00584370">
        <w:rPr>
          <w:rFonts w:asciiTheme="majorHAnsi" w:eastAsia="Calibri Light" w:hAnsiTheme="majorHAnsi" w:cstheme="majorHAnsi"/>
          <w:sz w:val="22"/>
          <w:szCs w:val="22"/>
          <w:lang w:val="en-GB"/>
        </w:rPr>
        <w:t xml:space="preserve"> </w:t>
      </w:r>
      <w:r w:rsidR="00D66C37" w:rsidRPr="00584370">
        <w:rPr>
          <w:rFonts w:asciiTheme="majorHAnsi" w:eastAsia="Calibri Light" w:hAnsiTheme="majorHAnsi" w:cstheme="majorHAnsi"/>
          <w:sz w:val="22"/>
          <w:szCs w:val="22"/>
          <w:lang w:val="en-GB"/>
        </w:rPr>
        <w:t>them</w:t>
      </w:r>
      <w:r w:rsidR="00B03F02" w:rsidRPr="00584370">
        <w:rPr>
          <w:rFonts w:asciiTheme="majorHAnsi" w:eastAsia="Calibri Light" w:hAnsiTheme="majorHAnsi" w:cstheme="majorHAnsi"/>
          <w:sz w:val="22"/>
          <w:szCs w:val="22"/>
          <w:lang w:val="en-GB"/>
        </w:rPr>
        <w:t xml:space="preserve"> </w:t>
      </w:r>
      <w:r w:rsidR="00E5475E" w:rsidRPr="00584370">
        <w:rPr>
          <w:rFonts w:asciiTheme="majorHAnsi" w:eastAsia="Calibri Light" w:hAnsiTheme="majorHAnsi" w:cstheme="majorHAnsi"/>
          <w:sz w:val="22"/>
          <w:szCs w:val="22"/>
          <w:lang w:val="en-GB"/>
        </w:rPr>
        <w:t>to a l</w:t>
      </w:r>
      <w:r w:rsidR="00B03F02" w:rsidRPr="00584370">
        <w:rPr>
          <w:rFonts w:asciiTheme="majorHAnsi" w:eastAsia="Calibri Light" w:hAnsiTheme="majorHAnsi" w:cstheme="majorHAnsi"/>
          <w:sz w:val="22"/>
          <w:szCs w:val="22"/>
          <w:lang w:val="en-GB"/>
        </w:rPr>
        <w:t xml:space="preserve">evel </w:t>
      </w:r>
      <w:r w:rsidR="00E5475E" w:rsidRPr="00584370">
        <w:rPr>
          <w:rFonts w:asciiTheme="majorHAnsi" w:eastAsia="Calibri Light" w:hAnsiTheme="majorHAnsi" w:cstheme="majorHAnsi"/>
          <w:sz w:val="22"/>
          <w:szCs w:val="22"/>
          <w:lang w:val="en-GB"/>
        </w:rPr>
        <w:t xml:space="preserve">akin to </w:t>
      </w:r>
      <w:r w:rsidR="00B03F02" w:rsidRPr="00584370">
        <w:rPr>
          <w:rFonts w:asciiTheme="majorHAnsi" w:eastAsia="Calibri Light" w:hAnsiTheme="majorHAnsi" w:cstheme="majorHAnsi"/>
          <w:sz w:val="22"/>
          <w:szCs w:val="22"/>
          <w:lang w:val="en-GB"/>
        </w:rPr>
        <w:t>the gods</w:t>
      </w:r>
      <w:r w:rsidR="00E5475E" w:rsidRPr="00584370">
        <w:rPr>
          <w:rFonts w:asciiTheme="majorHAnsi" w:eastAsia="Calibri Light" w:hAnsiTheme="majorHAnsi" w:cstheme="majorHAnsi"/>
          <w:sz w:val="22"/>
          <w:szCs w:val="22"/>
          <w:lang w:val="en-GB"/>
        </w:rPr>
        <w:t>. S</w:t>
      </w:r>
      <w:r w:rsidR="009D7052" w:rsidRPr="00584370">
        <w:rPr>
          <w:rFonts w:asciiTheme="majorHAnsi" w:eastAsia="Calibri Light" w:hAnsiTheme="majorHAnsi" w:cstheme="majorHAnsi"/>
          <w:sz w:val="22"/>
          <w:szCs w:val="22"/>
          <w:lang w:val="en-GB"/>
        </w:rPr>
        <w:t xml:space="preserve">elf-care, </w:t>
      </w:r>
      <w:r w:rsidR="00E5475E" w:rsidRPr="00584370">
        <w:rPr>
          <w:rFonts w:asciiTheme="majorHAnsi" w:eastAsia="Calibri Light" w:hAnsiTheme="majorHAnsi" w:cstheme="majorHAnsi"/>
          <w:sz w:val="22"/>
          <w:szCs w:val="22"/>
          <w:lang w:val="en-GB"/>
        </w:rPr>
        <w:t>particularly in relation to the divine self</w:t>
      </w:r>
      <w:r w:rsidR="00D82DE0" w:rsidRPr="00584370">
        <w:rPr>
          <w:rFonts w:asciiTheme="majorHAnsi" w:eastAsia="Calibri Light" w:hAnsiTheme="majorHAnsi" w:cstheme="majorHAnsi"/>
          <w:sz w:val="22"/>
          <w:szCs w:val="22"/>
          <w:lang w:val="en-GB"/>
        </w:rPr>
        <w:t xml:space="preserve">, the </w:t>
      </w:r>
      <w:r w:rsidR="009D7052" w:rsidRPr="00584370">
        <w:rPr>
          <w:rFonts w:asciiTheme="majorHAnsi" w:eastAsia="Calibri Light" w:hAnsiTheme="majorHAnsi" w:cstheme="majorHAnsi"/>
          <w:sz w:val="22"/>
          <w:szCs w:val="22"/>
          <w:lang w:val="en-GB"/>
        </w:rPr>
        <w:t xml:space="preserve">mind and the practice of philosophy, </w:t>
      </w:r>
      <w:r w:rsidR="00E35A9F" w:rsidRPr="00584370">
        <w:rPr>
          <w:rFonts w:asciiTheme="majorHAnsi" w:eastAsia="Calibri Light" w:hAnsiTheme="majorHAnsi" w:cstheme="majorHAnsi"/>
          <w:sz w:val="22"/>
          <w:szCs w:val="22"/>
          <w:lang w:val="en-GB"/>
        </w:rPr>
        <w:t xml:space="preserve">was seen by Epictetus as an expression of </w:t>
      </w:r>
      <w:r w:rsidR="00176682" w:rsidRPr="00584370">
        <w:rPr>
          <w:rFonts w:asciiTheme="majorHAnsi" w:eastAsia="Calibri Light" w:hAnsiTheme="majorHAnsi" w:cstheme="majorHAnsi"/>
          <w:sz w:val="22"/>
          <w:szCs w:val="22"/>
          <w:lang w:val="en-GB"/>
        </w:rPr>
        <w:t>devotion or faith</w:t>
      </w:r>
      <w:r w:rsidR="00E35A9F" w:rsidRPr="00584370">
        <w:rPr>
          <w:rFonts w:asciiTheme="majorHAnsi" w:eastAsia="Calibri Light" w:hAnsiTheme="majorHAnsi" w:cstheme="majorHAnsi"/>
          <w:sz w:val="22"/>
          <w:szCs w:val="22"/>
          <w:lang w:val="en-GB"/>
        </w:rPr>
        <w:t>.</w:t>
      </w:r>
      <w:r w:rsidR="008477D1" w:rsidRPr="00584370">
        <w:rPr>
          <w:rFonts w:asciiTheme="majorHAnsi" w:eastAsia="Calibri Light" w:hAnsiTheme="majorHAnsi" w:cstheme="majorHAnsi"/>
          <w:sz w:val="22"/>
          <w:szCs w:val="22"/>
          <w:lang w:val="en-GB"/>
        </w:rPr>
        <w:t xml:space="preserve"> </w:t>
      </w:r>
      <w:r w:rsidR="00171CB7" w:rsidRPr="00584370">
        <w:rPr>
          <w:rFonts w:asciiTheme="majorHAnsi" w:eastAsia="Calibri Light" w:hAnsiTheme="majorHAnsi" w:cstheme="majorHAnsi"/>
          <w:sz w:val="22"/>
          <w:szCs w:val="22"/>
          <w:lang w:val="en-GB"/>
        </w:rPr>
        <w:t>Failure to acknowledge or follow the divine internal daimon, however, or succumbing to earthly desires and emotions, would result in an overidentification with the lower soul and a distancing from the daimon</w:t>
      </w:r>
      <w:r w:rsidR="008477D1" w:rsidRPr="00584370">
        <w:rPr>
          <w:rFonts w:asciiTheme="majorHAnsi" w:eastAsia="Calibri Light" w:hAnsiTheme="majorHAnsi" w:cstheme="majorHAnsi"/>
          <w:sz w:val="22"/>
          <w:szCs w:val="22"/>
          <w:lang w:val="en-GB"/>
        </w:rPr>
        <w:t>.</w:t>
      </w:r>
      <w:r w:rsidR="00DE4FA3" w:rsidRPr="00584370">
        <w:rPr>
          <w:rStyle w:val="FootnoteReference"/>
          <w:rFonts w:asciiTheme="majorHAnsi" w:eastAsia="Calibri Light" w:hAnsiTheme="majorHAnsi" w:cstheme="majorHAnsi"/>
          <w:sz w:val="22"/>
          <w:szCs w:val="22"/>
          <w:lang w:val="en-GB"/>
        </w:rPr>
        <w:footnoteReference w:id="19"/>
      </w:r>
    </w:p>
    <w:p w14:paraId="0CA07874" w14:textId="77777777" w:rsidR="007F2CDF" w:rsidRPr="00584370" w:rsidRDefault="007F2CDF" w:rsidP="00584370">
      <w:pPr>
        <w:spacing w:before="120" w:after="120"/>
        <w:rPr>
          <w:rFonts w:asciiTheme="majorHAnsi" w:eastAsia="Calibri Light" w:hAnsiTheme="majorHAnsi" w:cstheme="majorHAnsi"/>
          <w:b/>
          <w:bCs/>
          <w:i/>
          <w:iCs/>
          <w:sz w:val="22"/>
          <w:szCs w:val="22"/>
          <w:lang w:val="en-GB"/>
        </w:rPr>
      </w:pPr>
    </w:p>
    <w:p w14:paraId="4361D281" w14:textId="7CC42A87" w:rsidR="006A1B8A" w:rsidRPr="00584370" w:rsidRDefault="00395CAC" w:rsidP="00584370">
      <w:pPr>
        <w:spacing w:before="120" w:after="120"/>
        <w:rPr>
          <w:rFonts w:asciiTheme="majorHAnsi" w:eastAsia="Calibri Light" w:hAnsiTheme="majorHAnsi" w:cstheme="majorHAnsi"/>
          <w:b/>
          <w:bCs/>
          <w:i/>
          <w:iCs/>
          <w:sz w:val="22"/>
          <w:szCs w:val="22"/>
          <w:lang w:val="en-GB"/>
        </w:rPr>
      </w:pPr>
      <w:r w:rsidRPr="00584370">
        <w:rPr>
          <w:rFonts w:asciiTheme="majorHAnsi" w:eastAsia="Calibri Light" w:hAnsiTheme="majorHAnsi" w:cstheme="majorHAnsi"/>
          <w:b/>
          <w:bCs/>
          <w:i/>
          <w:iCs/>
          <w:sz w:val="22"/>
          <w:szCs w:val="22"/>
          <w:lang w:val="en-GB"/>
        </w:rPr>
        <w:t>Neoplatonists</w:t>
      </w:r>
      <w:r w:rsidR="00A77C7A" w:rsidRPr="00584370">
        <w:rPr>
          <w:rFonts w:asciiTheme="majorHAnsi" w:eastAsia="Calibri Light" w:hAnsiTheme="majorHAnsi" w:cstheme="majorHAnsi"/>
          <w:b/>
          <w:bCs/>
          <w:i/>
          <w:iCs/>
          <w:sz w:val="22"/>
          <w:szCs w:val="22"/>
          <w:lang w:val="en-GB"/>
        </w:rPr>
        <w:t xml:space="preserve">, Sympathy and the </w:t>
      </w:r>
      <w:r w:rsidR="00A77C7A" w:rsidRPr="00584370">
        <w:rPr>
          <w:rFonts w:asciiTheme="majorHAnsi" w:eastAsia="Calibri Light" w:hAnsiTheme="majorHAnsi" w:cstheme="majorHAnsi"/>
          <w:b/>
          <w:bCs/>
          <w:sz w:val="22"/>
          <w:szCs w:val="22"/>
          <w:lang w:val="en-GB"/>
        </w:rPr>
        <w:t>Oikodespotes</w:t>
      </w:r>
    </w:p>
    <w:p w14:paraId="4DB40F55" w14:textId="60649FB7" w:rsidR="00C20AAA" w:rsidRPr="00584370" w:rsidRDefault="003B1792" w:rsidP="00584370">
      <w:pPr>
        <w:spacing w:before="120" w:after="120"/>
        <w:rPr>
          <w:rFonts w:asciiTheme="majorHAnsi" w:eastAsia="Calibri Light" w:hAnsiTheme="majorHAnsi" w:cstheme="majorHAnsi"/>
          <w:sz w:val="22"/>
          <w:szCs w:val="22"/>
          <w:lang w:val="en-GB"/>
        </w:rPr>
      </w:pPr>
      <w:r w:rsidRPr="00584370">
        <w:rPr>
          <w:rFonts w:asciiTheme="majorHAnsi" w:hAnsiTheme="majorHAnsi" w:cstheme="majorHAnsi"/>
          <w:sz w:val="22"/>
          <w:szCs w:val="22"/>
          <w:lang w:val="en-GB"/>
        </w:rPr>
        <w:t>Plato and his successors concluded that the soul was divine, ascending to and descending from the cosmos and, as a result, the soul has a unique relationship with god and the stars. Nicholas Campion asserts that Plato’s theory of the soul sees the Universe as alive and the cosmos as psychological, serving as a foundation for astrology in the ancient Greek world.</w:t>
      </w:r>
      <w:r w:rsidR="00940E03" w:rsidRPr="00584370">
        <w:rPr>
          <w:rStyle w:val="FootnoteReference"/>
          <w:rFonts w:asciiTheme="majorHAnsi" w:hAnsiTheme="majorHAnsi" w:cstheme="majorHAnsi"/>
          <w:sz w:val="22"/>
          <w:szCs w:val="22"/>
          <w:lang w:val="en-GB"/>
        </w:rPr>
        <w:footnoteReference w:id="20"/>
      </w:r>
      <w:r w:rsidR="00454DFE" w:rsidRPr="00584370">
        <w:rPr>
          <w:rFonts w:asciiTheme="majorHAnsi" w:eastAsia="Calibri Light" w:hAnsiTheme="majorHAnsi" w:cstheme="majorHAnsi"/>
          <w:sz w:val="22"/>
          <w:szCs w:val="22"/>
          <w:lang w:val="en-GB"/>
        </w:rPr>
        <w:t xml:space="preserve"> </w:t>
      </w:r>
      <w:r w:rsidR="006126F6" w:rsidRPr="00584370">
        <w:rPr>
          <w:rFonts w:asciiTheme="majorHAnsi" w:hAnsiTheme="majorHAnsi" w:cstheme="majorHAnsi"/>
          <w:sz w:val="22"/>
          <w:szCs w:val="22"/>
          <w:lang w:val="en-GB"/>
        </w:rPr>
        <w:t xml:space="preserve">Neoplatonists like Plotinus, Porphyry and Iamblichus commented on Plato’s dialogues, including astrology in their </w:t>
      </w:r>
      <w:r w:rsidR="00545316" w:rsidRPr="00584370">
        <w:rPr>
          <w:rFonts w:asciiTheme="majorHAnsi" w:hAnsiTheme="majorHAnsi" w:cstheme="majorHAnsi"/>
          <w:sz w:val="22"/>
          <w:szCs w:val="22"/>
          <w:lang w:val="en-GB"/>
        </w:rPr>
        <w:t>ideas of</w:t>
      </w:r>
      <w:r w:rsidR="00E42A13" w:rsidRPr="00584370">
        <w:rPr>
          <w:rFonts w:asciiTheme="majorHAnsi" w:hAnsiTheme="majorHAnsi" w:cstheme="majorHAnsi"/>
          <w:sz w:val="22"/>
          <w:szCs w:val="22"/>
          <w:lang w:val="en-GB"/>
        </w:rPr>
        <w:t xml:space="preserve"> cosmological</w:t>
      </w:r>
      <w:r w:rsidR="00545316" w:rsidRPr="00584370">
        <w:rPr>
          <w:rFonts w:asciiTheme="majorHAnsi" w:hAnsiTheme="majorHAnsi" w:cstheme="majorHAnsi"/>
          <w:sz w:val="22"/>
          <w:szCs w:val="22"/>
          <w:lang w:val="en-GB"/>
        </w:rPr>
        <w:t xml:space="preserve"> </w:t>
      </w:r>
      <w:r w:rsidR="00E42A13" w:rsidRPr="00584370">
        <w:rPr>
          <w:rFonts w:asciiTheme="majorHAnsi" w:hAnsiTheme="majorHAnsi" w:cstheme="majorHAnsi"/>
          <w:i/>
          <w:iCs/>
          <w:sz w:val="22"/>
          <w:szCs w:val="22"/>
          <w:lang w:val="en-GB"/>
        </w:rPr>
        <w:lastRenderedPageBreak/>
        <w:t>sumpatheia</w:t>
      </w:r>
      <w:r w:rsidR="00E42A13" w:rsidRPr="00584370">
        <w:rPr>
          <w:rFonts w:asciiTheme="majorHAnsi" w:hAnsiTheme="majorHAnsi" w:cstheme="majorHAnsi"/>
          <w:sz w:val="22"/>
          <w:szCs w:val="22"/>
          <w:lang w:val="en-GB"/>
        </w:rPr>
        <w:t>, or sympathy.</w:t>
      </w:r>
      <w:r w:rsidR="003001AB" w:rsidRPr="00584370">
        <w:rPr>
          <w:rStyle w:val="FootnoteReference"/>
          <w:rFonts w:asciiTheme="majorHAnsi" w:hAnsiTheme="majorHAnsi" w:cstheme="majorHAnsi"/>
          <w:sz w:val="22"/>
          <w:szCs w:val="22"/>
          <w:lang w:val="en-GB"/>
        </w:rPr>
        <w:footnoteReference w:id="21"/>
      </w:r>
      <w:r w:rsidR="003A4056" w:rsidRPr="00584370">
        <w:rPr>
          <w:rFonts w:asciiTheme="majorHAnsi" w:eastAsia="Calibri Light" w:hAnsiTheme="majorHAnsi" w:cstheme="majorHAnsi"/>
          <w:sz w:val="22"/>
          <w:szCs w:val="22"/>
          <w:lang w:val="en-GB"/>
        </w:rPr>
        <w:t xml:space="preserve"> </w:t>
      </w:r>
      <w:r w:rsidR="008E71C6" w:rsidRPr="00584370">
        <w:rPr>
          <w:rFonts w:asciiTheme="majorHAnsi" w:eastAsia="Calibri Light" w:hAnsiTheme="majorHAnsi" w:cstheme="majorHAnsi"/>
          <w:sz w:val="22"/>
          <w:szCs w:val="22"/>
          <w:lang w:val="en-GB"/>
        </w:rPr>
        <w:t>Plotinus</w:t>
      </w:r>
      <w:r w:rsidR="006E5E4E" w:rsidRPr="00584370">
        <w:rPr>
          <w:rFonts w:asciiTheme="majorHAnsi" w:eastAsia="Calibri Light" w:hAnsiTheme="majorHAnsi" w:cstheme="majorHAnsi"/>
          <w:sz w:val="22"/>
          <w:szCs w:val="22"/>
          <w:lang w:val="en-GB"/>
        </w:rPr>
        <w:t xml:space="preserve"> (c. 205–270 CE)</w:t>
      </w:r>
      <w:r w:rsidR="008E71C6" w:rsidRPr="00584370">
        <w:rPr>
          <w:rFonts w:asciiTheme="majorHAnsi" w:eastAsia="Calibri Light" w:hAnsiTheme="majorHAnsi" w:cstheme="majorHAnsi"/>
          <w:sz w:val="22"/>
          <w:szCs w:val="22"/>
          <w:lang w:val="en-GB"/>
        </w:rPr>
        <w:t>, for example, agreed with Plato that the daimon is indeed chosen, making moral change unattainable if the daimon accompanies an individual throughout their life.</w:t>
      </w:r>
      <w:r w:rsidR="00400130" w:rsidRPr="00584370">
        <w:rPr>
          <w:rStyle w:val="FootnoteReference"/>
          <w:rFonts w:asciiTheme="majorHAnsi" w:eastAsia="Calibri Light" w:hAnsiTheme="majorHAnsi" w:cstheme="majorHAnsi"/>
          <w:sz w:val="22"/>
          <w:szCs w:val="22"/>
          <w:lang w:val="en-GB"/>
        </w:rPr>
        <w:footnoteReference w:id="22"/>
      </w:r>
      <w:r w:rsidR="008E71C6" w:rsidRPr="00584370">
        <w:rPr>
          <w:rFonts w:asciiTheme="majorHAnsi" w:eastAsia="Calibri Light" w:hAnsiTheme="majorHAnsi" w:cstheme="majorHAnsi"/>
          <w:sz w:val="22"/>
          <w:szCs w:val="22"/>
          <w:lang w:val="en-GB"/>
        </w:rPr>
        <w:t xml:space="preserve"> </w:t>
      </w:r>
      <w:r w:rsidR="003A4056" w:rsidRPr="00584370">
        <w:rPr>
          <w:rFonts w:asciiTheme="majorHAnsi" w:eastAsia="Calibri Light" w:hAnsiTheme="majorHAnsi" w:cstheme="majorHAnsi"/>
          <w:sz w:val="22"/>
          <w:szCs w:val="22"/>
          <w:lang w:val="en-GB"/>
        </w:rPr>
        <w:t>Iamblichus</w:t>
      </w:r>
      <w:r w:rsidR="008E71C6" w:rsidRPr="00584370">
        <w:rPr>
          <w:rFonts w:asciiTheme="majorHAnsi" w:eastAsia="Calibri Light" w:hAnsiTheme="majorHAnsi" w:cstheme="majorHAnsi"/>
          <w:sz w:val="22"/>
          <w:szCs w:val="22"/>
          <w:lang w:val="en-GB"/>
        </w:rPr>
        <w:t xml:space="preserve"> </w:t>
      </w:r>
      <w:r w:rsidR="00D62C72" w:rsidRPr="00584370">
        <w:rPr>
          <w:rFonts w:asciiTheme="majorHAnsi" w:eastAsia="Calibri Light" w:hAnsiTheme="majorHAnsi" w:cstheme="majorHAnsi"/>
          <w:sz w:val="22"/>
          <w:szCs w:val="22"/>
          <w:lang w:val="en-GB"/>
        </w:rPr>
        <w:t>(</w:t>
      </w:r>
      <w:r w:rsidR="008A5E15" w:rsidRPr="00584370">
        <w:rPr>
          <w:rFonts w:asciiTheme="majorHAnsi" w:eastAsia="Calibri Light" w:hAnsiTheme="majorHAnsi" w:cstheme="majorHAnsi"/>
          <w:sz w:val="22"/>
          <w:szCs w:val="22"/>
          <w:lang w:val="en-GB"/>
        </w:rPr>
        <w:t xml:space="preserve">c. </w:t>
      </w:r>
      <w:r w:rsidR="00D62C72" w:rsidRPr="00584370">
        <w:rPr>
          <w:rFonts w:asciiTheme="majorHAnsi" w:eastAsia="Calibri Light" w:hAnsiTheme="majorHAnsi" w:cstheme="majorHAnsi"/>
          <w:sz w:val="22"/>
          <w:szCs w:val="22"/>
          <w:lang w:val="en-GB"/>
        </w:rPr>
        <w:t xml:space="preserve">245–325 CE) </w:t>
      </w:r>
      <w:r w:rsidR="00F01DEE" w:rsidRPr="00584370">
        <w:rPr>
          <w:rFonts w:asciiTheme="majorHAnsi" w:eastAsia="Calibri Light" w:hAnsiTheme="majorHAnsi" w:cstheme="majorHAnsi"/>
          <w:sz w:val="22"/>
          <w:szCs w:val="22"/>
          <w:lang w:val="en-GB"/>
        </w:rPr>
        <w:t>regarded</w:t>
      </w:r>
      <w:r w:rsidR="000C1D57" w:rsidRPr="00584370">
        <w:rPr>
          <w:rFonts w:asciiTheme="majorHAnsi" w:eastAsia="Calibri Light" w:hAnsiTheme="majorHAnsi" w:cstheme="majorHAnsi"/>
          <w:sz w:val="22"/>
          <w:szCs w:val="22"/>
          <w:lang w:val="en-GB"/>
        </w:rPr>
        <w:t xml:space="preserve"> predictive astrology as a human construction</w:t>
      </w:r>
      <w:r w:rsidR="00735AC4" w:rsidRPr="00584370">
        <w:rPr>
          <w:rFonts w:asciiTheme="majorHAnsi" w:eastAsia="Calibri Light" w:hAnsiTheme="majorHAnsi" w:cstheme="majorHAnsi"/>
          <w:sz w:val="22"/>
          <w:szCs w:val="22"/>
          <w:lang w:val="en-GB"/>
        </w:rPr>
        <w:t xml:space="preserve">, advocating </w:t>
      </w:r>
      <w:r w:rsidR="000C1D57" w:rsidRPr="00584370">
        <w:rPr>
          <w:rFonts w:asciiTheme="majorHAnsi" w:eastAsia="Calibri Light" w:hAnsiTheme="majorHAnsi" w:cstheme="majorHAnsi"/>
          <w:sz w:val="22"/>
          <w:szCs w:val="22"/>
          <w:lang w:val="en-GB"/>
        </w:rPr>
        <w:t>theurgic astrology</w:t>
      </w:r>
      <w:r w:rsidR="00735AC4" w:rsidRPr="00584370">
        <w:rPr>
          <w:rFonts w:asciiTheme="majorHAnsi" w:eastAsia="Calibri Light" w:hAnsiTheme="majorHAnsi" w:cstheme="majorHAnsi"/>
          <w:sz w:val="22"/>
          <w:szCs w:val="22"/>
          <w:lang w:val="en-GB"/>
        </w:rPr>
        <w:t xml:space="preserve"> instead. </w:t>
      </w:r>
      <w:r w:rsidR="00E660BC" w:rsidRPr="00584370">
        <w:rPr>
          <w:rFonts w:asciiTheme="majorHAnsi" w:eastAsia="Calibri Light" w:hAnsiTheme="majorHAnsi" w:cstheme="majorHAnsi"/>
          <w:sz w:val="22"/>
          <w:szCs w:val="22"/>
          <w:lang w:val="en-GB"/>
        </w:rPr>
        <w:t xml:space="preserve">Theurgy, which </w:t>
      </w:r>
      <w:r w:rsidR="00735AC4" w:rsidRPr="00584370">
        <w:rPr>
          <w:rFonts w:asciiTheme="majorHAnsi" w:eastAsia="Calibri Light" w:hAnsiTheme="majorHAnsi" w:cstheme="majorHAnsi"/>
          <w:sz w:val="22"/>
          <w:szCs w:val="22"/>
          <w:lang w:val="en-GB"/>
        </w:rPr>
        <w:t>utili</w:t>
      </w:r>
      <w:r w:rsidR="004900F7" w:rsidRPr="00584370">
        <w:rPr>
          <w:rFonts w:asciiTheme="majorHAnsi" w:eastAsia="Calibri Light" w:hAnsiTheme="majorHAnsi" w:cstheme="majorHAnsi"/>
          <w:sz w:val="22"/>
          <w:szCs w:val="22"/>
          <w:lang w:val="en-GB"/>
        </w:rPr>
        <w:t>s</w:t>
      </w:r>
      <w:r w:rsidR="00E660BC" w:rsidRPr="00584370">
        <w:rPr>
          <w:rFonts w:asciiTheme="majorHAnsi" w:eastAsia="Calibri Light" w:hAnsiTheme="majorHAnsi" w:cstheme="majorHAnsi"/>
          <w:sz w:val="22"/>
          <w:szCs w:val="22"/>
          <w:lang w:val="en-GB"/>
        </w:rPr>
        <w:t>es</w:t>
      </w:r>
      <w:r w:rsidR="00EF0DF5" w:rsidRPr="00584370">
        <w:rPr>
          <w:rFonts w:asciiTheme="majorHAnsi" w:eastAsia="Calibri Light" w:hAnsiTheme="majorHAnsi" w:cstheme="majorHAnsi"/>
          <w:sz w:val="22"/>
          <w:szCs w:val="22"/>
          <w:lang w:val="en-GB"/>
        </w:rPr>
        <w:t xml:space="preserve"> images and symbols</w:t>
      </w:r>
      <w:r w:rsidR="00E660BC" w:rsidRPr="00584370">
        <w:rPr>
          <w:rFonts w:asciiTheme="majorHAnsi" w:eastAsia="Calibri Light" w:hAnsiTheme="majorHAnsi" w:cstheme="majorHAnsi"/>
          <w:sz w:val="22"/>
          <w:szCs w:val="22"/>
          <w:lang w:val="en-GB"/>
        </w:rPr>
        <w:t xml:space="preserve"> to attain gnosis</w:t>
      </w:r>
      <w:r w:rsidR="00EF0DF5" w:rsidRPr="00584370">
        <w:rPr>
          <w:rFonts w:asciiTheme="majorHAnsi" w:eastAsia="Calibri Light" w:hAnsiTheme="majorHAnsi" w:cstheme="majorHAnsi"/>
          <w:sz w:val="22"/>
          <w:szCs w:val="22"/>
          <w:lang w:val="en-GB"/>
        </w:rPr>
        <w:t>,</w:t>
      </w:r>
      <w:r w:rsidR="000C1D57" w:rsidRPr="00584370">
        <w:rPr>
          <w:rFonts w:asciiTheme="majorHAnsi" w:eastAsia="Calibri Light" w:hAnsiTheme="majorHAnsi" w:cstheme="majorHAnsi"/>
          <w:sz w:val="22"/>
          <w:szCs w:val="22"/>
          <w:lang w:val="en-GB"/>
        </w:rPr>
        <w:t xml:space="preserve"> </w:t>
      </w:r>
      <w:r w:rsidR="00BC06FD" w:rsidRPr="00584370">
        <w:rPr>
          <w:rFonts w:asciiTheme="majorHAnsi" w:eastAsia="Calibri Light" w:hAnsiTheme="majorHAnsi" w:cstheme="majorHAnsi"/>
          <w:sz w:val="22"/>
          <w:szCs w:val="22"/>
          <w:lang w:val="en-GB"/>
        </w:rPr>
        <w:t>was thought to establish</w:t>
      </w:r>
      <w:r w:rsidR="00EF0DF5" w:rsidRPr="00584370">
        <w:rPr>
          <w:rFonts w:asciiTheme="majorHAnsi" w:eastAsia="Calibri Light" w:hAnsiTheme="majorHAnsi" w:cstheme="majorHAnsi"/>
          <w:sz w:val="22"/>
          <w:szCs w:val="22"/>
          <w:lang w:val="en-GB"/>
        </w:rPr>
        <w:t xml:space="preserve"> a direct connection between the practitioner and the stars.</w:t>
      </w:r>
      <w:r w:rsidR="00400130" w:rsidRPr="00584370">
        <w:rPr>
          <w:rStyle w:val="FootnoteReference"/>
          <w:rFonts w:asciiTheme="majorHAnsi" w:eastAsia="Calibri Light" w:hAnsiTheme="majorHAnsi" w:cstheme="majorHAnsi"/>
          <w:sz w:val="22"/>
          <w:szCs w:val="22"/>
          <w:lang w:val="en-GB"/>
        </w:rPr>
        <w:footnoteReference w:id="23"/>
      </w:r>
      <w:r w:rsidR="00EF0DF5" w:rsidRPr="00584370">
        <w:rPr>
          <w:rFonts w:asciiTheme="majorHAnsi" w:eastAsia="Calibri Light" w:hAnsiTheme="majorHAnsi" w:cstheme="majorHAnsi"/>
          <w:sz w:val="22"/>
          <w:szCs w:val="22"/>
          <w:lang w:val="en-GB"/>
        </w:rPr>
        <w:t xml:space="preserve"> </w:t>
      </w:r>
      <w:r w:rsidR="00B164FC" w:rsidRPr="00584370">
        <w:rPr>
          <w:rFonts w:asciiTheme="majorHAnsi" w:eastAsia="Calibri Light" w:hAnsiTheme="majorHAnsi" w:cstheme="majorHAnsi"/>
          <w:sz w:val="22"/>
          <w:szCs w:val="22"/>
          <w:lang w:val="en-GB"/>
        </w:rPr>
        <w:t>Iamblichus</w:t>
      </w:r>
      <w:r w:rsidR="00EF0DF5" w:rsidRPr="00584370">
        <w:rPr>
          <w:rFonts w:asciiTheme="majorHAnsi" w:eastAsia="Calibri Light" w:hAnsiTheme="majorHAnsi" w:cstheme="majorHAnsi"/>
          <w:sz w:val="22"/>
          <w:szCs w:val="22"/>
          <w:lang w:val="en-GB"/>
        </w:rPr>
        <w:t xml:space="preserve"> believed that </w:t>
      </w:r>
      <w:r w:rsidR="004631C4" w:rsidRPr="00584370">
        <w:rPr>
          <w:rFonts w:asciiTheme="majorHAnsi" w:eastAsia="Calibri Light" w:hAnsiTheme="majorHAnsi" w:cstheme="majorHAnsi"/>
          <w:sz w:val="22"/>
          <w:szCs w:val="22"/>
          <w:lang w:val="en-GB"/>
        </w:rPr>
        <w:t>ritual performanc</w:t>
      </w:r>
      <w:r w:rsidR="00022C85" w:rsidRPr="00584370">
        <w:rPr>
          <w:rFonts w:asciiTheme="majorHAnsi" w:eastAsia="Calibri Light" w:hAnsiTheme="majorHAnsi" w:cstheme="majorHAnsi"/>
          <w:sz w:val="22"/>
          <w:szCs w:val="22"/>
          <w:lang w:val="en-GB"/>
        </w:rPr>
        <w:t>e</w:t>
      </w:r>
      <w:r w:rsidR="00312C94" w:rsidRPr="00584370">
        <w:rPr>
          <w:rFonts w:asciiTheme="majorHAnsi" w:eastAsia="Calibri Light" w:hAnsiTheme="majorHAnsi" w:cstheme="majorHAnsi"/>
          <w:sz w:val="22"/>
          <w:szCs w:val="22"/>
          <w:lang w:val="en-GB"/>
        </w:rPr>
        <w:t>, coupled with the use of such symbolic elements, facilitated</w:t>
      </w:r>
      <w:r w:rsidR="005E0AA8" w:rsidRPr="00584370">
        <w:rPr>
          <w:rFonts w:asciiTheme="majorHAnsi" w:eastAsia="Calibri Light" w:hAnsiTheme="majorHAnsi" w:cstheme="majorHAnsi"/>
          <w:sz w:val="22"/>
          <w:szCs w:val="22"/>
          <w:lang w:val="en-GB"/>
        </w:rPr>
        <w:t xml:space="preserve"> a</w:t>
      </w:r>
      <w:r w:rsidR="00A73270" w:rsidRPr="00584370">
        <w:rPr>
          <w:rFonts w:asciiTheme="majorHAnsi" w:eastAsia="Calibri Light" w:hAnsiTheme="majorHAnsi" w:cstheme="majorHAnsi"/>
          <w:sz w:val="22"/>
          <w:szCs w:val="22"/>
          <w:lang w:val="en-GB"/>
        </w:rPr>
        <w:t xml:space="preserve"> </w:t>
      </w:r>
      <w:r w:rsidR="00E51E2E" w:rsidRPr="00584370">
        <w:rPr>
          <w:rFonts w:asciiTheme="majorHAnsi" w:eastAsia="Calibri Light" w:hAnsiTheme="majorHAnsi" w:cstheme="majorHAnsi"/>
          <w:sz w:val="22"/>
          <w:szCs w:val="22"/>
          <w:lang w:val="en-GB"/>
        </w:rPr>
        <w:t xml:space="preserve">magical </w:t>
      </w:r>
      <w:r w:rsidR="00A73270" w:rsidRPr="00584370">
        <w:rPr>
          <w:rFonts w:asciiTheme="majorHAnsi" w:eastAsia="Calibri Light" w:hAnsiTheme="majorHAnsi" w:cstheme="majorHAnsi"/>
          <w:sz w:val="22"/>
          <w:szCs w:val="22"/>
          <w:lang w:val="en-GB"/>
        </w:rPr>
        <w:t>convers</w:t>
      </w:r>
      <w:r w:rsidR="00E51E2E" w:rsidRPr="00584370">
        <w:rPr>
          <w:rFonts w:asciiTheme="majorHAnsi" w:eastAsia="Calibri Light" w:hAnsiTheme="majorHAnsi" w:cstheme="majorHAnsi"/>
          <w:sz w:val="22"/>
          <w:szCs w:val="22"/>
          <w:lang w:val="en-GB"/>
        </w:rPr>
        <w:t>a</w:t>
      </w:r>
      <w:r w:rsidR="00A73270" w:rsidRPr="00584370">
        <w:rPr>
          <w:rFonts w:asciiTheme="majorHAnsi" w:eastAsia="Calibri Light" w:hAnsiTheme="majorHAnsi" w:cstheme="majorHAnsi"/>
          <w:sz w:val="22"/>
          <w:szCs w:val="22"/>
          <w:lang w:val="en-GB"/>
        </w:rPr>
        <w:t xml:space="preserve">tion between </w:t>
      </w:r>
      <w:r w:rsidR="00E51E2E" w:rsidRPr="00584370">
        <w:rPr>
          <w:rFonts w:asciiTheme="majorHAnsi" w:eastAsia="Calibri Light" w:hAnsiTheme="majorHAnsi" w:cstheme="majorHAnsi"/>
          <w:sz w:val="22"/>
          <w:szCs w:val="22"/>
          <w:lang w:val="en-GB"/>
        </w:rPr>
        <w:t>the human soul and the god or daimon</w:t>
      </w:r>
      <w:r w:rsidR="005F0CB3" w:rsidRPr="00584370">
        <w:rPr>
          <w:rFonts w:asciiTheme="majorHAnsi" w:eastAsia="Calibri Light" w:hAnsiTheme="majorHAnsi" w:cstheme="majorHAnsi"/>
          <w:sz w:val="22"/>
          <w:szCs w:val="22"/>
          <w:lang w:val="en-GB"/>
        </w:rPr>
        <w:t>.</w:t>
      </w:r>
      <w:r w:rsidR="00A457B4" w:rsidRPr="00584370">
        <w:rPr>
          <w:rStyle w:val="FootnoteReference"/>
          <w:rFonts w:asciiTheme="majorHAnsi" w:eastAsia="Calibri Light" w:hAnsiTheme="majorHAnsi" w:cstheme="majorHAnsi"/>
          <w:sz w:val="22"/>
          <w:szCs w:val="22"/>
          <w:lang w:val="en-GB"/>
        </w:rPr>
        <w:footnoteReference w:id="24"/>
      </w:r>
      <w:r w:rsidR="005F0CB3" w:rsidRPr="00584370">
        <w:rPr>
          <w:rFonts w:asciiTheme="majorHAnsi" w:eastAsia="Calibri Light" w:hAnsiTheme="majorHAnsi" w:cstheme="majorHAnsi"/>
          <w:sz w:val="22"/>
          <w:szCs w:val="22"/>
          <w:lang w:val="en-GB"/>
        </w:rPr>
        <w:t xml:space="preserve"> </w:t>
      </w:r>
      <w:r w:rsidR="00B164FC" w:rsidRPr="00584370">
        <w:rPr>
          <w:rFonts w:asciiTheme="majorHAnsi" w:eastAsia="Calibri Light" w:hAnsiTheme="majorHAnsi" w:cstheme="majorHAnsi"/>
          <w:sz w:val="22"/>
          <w:szCs w:val="22"/>
          <w:lang w:val="en-GB"/>
        </w:rPr>
        <w:t>He</w:t>
      </w:r>
      <w:r w:rsidR="00AD190F" w:rsidRPr="00584370">
        <w:rPr>
          <w:rFonts w:asciiTheme="majorHAnsi" w:eastAsia="Calibri Light" w:hAnsiTheme="majorHAnsi" w:cstheme="majorHAnsi"/>
          <w:sz w:val="22"/>
          <w:szCs w:val="22"/>
          <w:lang w:val="en-GB"/>
        </w:rPr>
        <w:t xml:space="preserve"> </w:t>
      </w:r>
      <w:r w:rsidR="005E0AA8" w:rsidRPr="00584370">
        <w:rPr>
          <w:rFonts w:asciiTheme="majorHAnsi" w:eastAsia="Calibri Light" w:hAnsiTheme="majorHAnsi" w:cstheme="majorHAnsi"/>
          <w:sz w:val="22"/>
          <w:szCs w:val="22"/>
          <w:lang w:val="en-GB"/>
        </w:rPr>
        <w:t>proposed</w:t>
      </w:r>
      <w:r w:rsidR="00AD190F" w:rsidRPr="00584370">
        <w:rPr>
          <w:rFonts w:asciiTheme="majorHAnsi" w:eastAsia="Calibri Light" w:hAnsiTheme="majorHAnsi" w:cstheme="majorHAnsi"/>
          <w:sz w:val="22"/>
          <w:szCs w:val="22"/>
          <w:lang w:val="en-GB"/>
        </w:rPr>
        <w:t xml:space="preserve"> that t</w:t>
      </w:r>
      <w:r w:rsidR="00022C85" w:rsidRPr="00584370">
        <w:rPr>
          <w:rFonts w:asciiTheme="majorHAnsi" w:eastAsia="Calibri Light" w:hAnsiTheme="majorHAnsi" w:cstheme="majorHAnsi"/>
          <w:sz w:val="22"/>
          <w:szCs w:val="22"/>
          <w:lang w:val="en-GB"/>
        </w:rPr>
        <w:t xml:space="preserve">he natal horoscope </w:t>
      </w:r>
      <w:r w:rsidR="00AD190F" w:rsidRPr="00584370">
        <w:rPr>
          <w:rFonts w:asciiTheme="majorHAnsi" w:eastAsia="Calibri Light" w:hAnsiTheme="majorHAnsi" w:cstheme="majorHAnsi"/>
          <w:sz w:val="22"/>
          <w:szCs w:val="22"/>
          <w:lang w:val="en-GB"/>
        </w:rPr>
        <w:t>c</w:t>
      </w:r>
      <w:r w:rsidR="005E0AA8" w:rsidRPr="00584370">
        <w:rPr>
          <w:rFonts w:asciiTheme="majorHAnsi" w:eastAsia="Calibri Light" w:hAnsiTheme="majorHAnsi" w:cstheme="majorHAnsi"/>
          <w:sz w:val="22"/>
          <w:szCs w:val="22"/>
          <w:lang w:val="en-GB"/>
        </w:rPr>
        <w:t>ould</w:t>
      </w:r>
      <w:r w:rsidR="00FD463B" w:rsidRPr="00584370">
        <w:rPr>
          <w:rFonts w:asciiTheme="majorHAnsi" w:eastAsia="Calibri Light" w:hAnsiTheme="majorHAnsi" w:cstheme="majorHAnsi"/>
          <w:sz w:val="22"/>
          <w:szCs w:val="22"/>
          <w:lang w:val="en-GB"/>
        </w:rPr>
        <w:t xml:space="preserve"> </w:t>
      </w:r>
      <w:r w:rsidR="00AD190F" w:rsidRPr="00584370">
        <w:rPr>
          <w:rFonts w:asciiTheme="majorHAnsi" w:eastAsia="Calibri Light" w:hAnsiTheme="majorHAnsi" w:cstheme="majorHAnsi"/>
          <w:sz w:val="22"/>
          <w:szCs w:val="22"/>
          <w:lang w:val="en-GB"/>
        </w:rPr>
        <w:t>be used to d</w:t>
      </w:r>
      <w:r w:rsidR="00FD463B" w:rsidRPr="00584370">
        <w:rPr>
          <w:rFonts w:asciiTheme="majorHAnsi" w:eastAsia="Calibri Light" w:hAnsiTheme="majorHAnsi" w:cstheme="majorHAnsi"/>
          <w:sz w:val="22"/>
          <w:szCs w:val="22"/>
          <w:lang w:val="en-GB"/>
        </w:rPr>
        <w:t>etermine</w:t>
      </w:r>
      <w:r w:rsidR="00AD190F" w:rsidRPr="00584370">
        <w:rPr>
          <w:rFonts w:asciiTheme="majorHAnsi" w:eastAsia="Calibri Light" w:hAnsiTheme="majorHAnsi" w:cstheme="majorHAnsi"/>
          <w:sz w:val="22"/>
          <w:szCs w:val="22"/>
          <w:lang w:val="en-GB"/>
        </w:rPr>
        <w:t xml:space="preserve"> the technical </w:t>
      </w:r>
      <w:r w:rsidR="00601F91" w:rsidRPr="00584370">
        <w:rPr>
          <w:rFonts w:asciiTheme="majorHAnsi" w:eastAsia="Calibri Light" w:hAnsiTheme="majorHAnsi" w:cstheme="majorHAnsi"/>
          <w:sz w:val="22"/>
          <w:szCs w:val="22"/>
          <w:lang w:val="en-GB"/>
        </w:rPr>
        <w:t xml:space="preserve">significator of the </w:t>
      </w:r>
      <w:r w:rsidR="00AD190F" w:rsidRPr="00584370">
        <w:rPr>
          <w:rFonts w:asciiTheme="majorHAnsi" w:eastAsia="Calibri Light" w:hAnsiTheme="majorHAnsi" w:cstheme="majorHAnsi"/>
          <w:sz w:val="22"/>
          <w:szCs w:val="22"/>
          <w:lang w:val="en-GB"/>
        </w:rPr>
        <w:t>daimon</w:t>
      </w:r>
      <w:r w:rsidR="00601F91" w:rsidRPr="00584370">
        <w:rPr>
          <w:rFonts w:asciiTheme="majorHAnsi" w:eastAsia="Calibri Light" w:hAnsiTheme="majorHAnsi" w:cstheme="majorHAnsi"/>
          <w:sz w:val="22"/>
          <w:szCs w:val="22"/>
          <w:lang w:val="en-GB"/>
        </w:rPr>
        <w:t xml:space="preserve">, also known as the </w:t>
      </w:r>
      <w:r w:rsidR="00601F91" w:rsidRPr="00584370">
        <w:rPr>
          <w:rFonts w:asciiTheme="majorHAnsi" w:hAnsiTheme="majorHAnsi" w:cstheme="majorHAnsi"/>
          <w:i/>
          <w:iCs/>
          <w:sz w:val="22"/>
          <w:szCs w:val="22"/>
          <w:lang w:val="en-GB"/>
        </w:rPr>
        <w:t>oikodespotes</w:t>
      </w:r>
      <w:r w:rsidR="00601F91" w:rsidRPr="00584370">
        <w:rPr>
          <w:rFonts w:asciiTheme="majorHAnsi" w:hAnsiTheme="majorHAnsi" w:cstheme="majorHAnsi"/>
          <w:sz w:val="22"/>
          <w:szCs w:val="22"/>
          <w:lang w:val="en-GB"/>
        </w:rPr>
        <w:t xml:space="preserve"> or Master of the House,</w:t>
      </w:r>
      <w:r w:rsidR="00AD190F" w:rsidRPr="00584370">
        <w:rPr>
          <w:rFonts w:asciiTheme="majorHAnsi" w:eastAsia="Calibri Light" w:hAnsiTheme="majorHAnsi" w:cstheme="majorHAnsi"/>
          <w:sz w:val="22"/>
          <w:szCs w:val="22"/>
          <w:lang w:val="en-GB"/>
        </w:rPr>
        <w:t xml:space="preserve"> within a chart</w:t>
      </w:r>
      <w:r w:rsidR="00FA34C9" w:rsidRPr="00584370">
        <w:rPr>
          <w:rFonts w:asciiTheme="majorHAnsi" w:eastAsia="Calibri Light" w:hAnsiTheme="majorHAnsi" w:cstheme="majorHAnsi"/>
          <w:sz w:val="22"/>
          <w:szCs w:val="22"/>
          <w:lang w:val="en-GB"/>
        </w:rPr>
        <w:t>, with l</w:t>
      </w:r>
      <w:r w:rsidR="005C1747" w:rsidRPr="00584370">
        <w:rPr>
          <w:rFonts w:asciiTheme="majorHAnsi" w:eastAsia="Calibri Light" w:hAnsiTheme="majorHAnsi" w:cstheme="majorHAnsi"/>
          <w:sz w:val="22"/>
          <w:szCs w:val="22"/>
          <w:lang w:val="en-GB"/>
        </w:rPr>
        <w:t xml:space="preserve">ate antique astrologers </w:t>
      </w:r>
      <w:r w:rsidR="00FA34C9" w:rsidRPr="00584370">
        <w:rPr>
          <w:rFonts w:asciiTheme="majorHAnsi" w:eastAsia="Calibri Light" w:hAnsiTheme="majorHAnsi" w:cstheme="majorHAnsi"/>
          <w:sz w:val="22"/>
          <w:szCs w:val="22"/>
          <w:lang w:val="en-GB"/>
        </w:rPr>
        <w:t>identifying this as</w:t>
      </w:r>
      <w:r w:rsidR="005C1747" w:rsidRPr="00584370">
        <w:rPr>
          <w:rFonts w:asciiTheme="majorHAnsi" w:eastAsia="Calibri Light" w:hAnsiTheme="majorHAnsi" w:cstheme="majorHAnsi"/>
          <w:sz w:val="22"/>
          <w:szCs w:val="22"/>
          <w:lang w:val="en-GB"/>
        </w:rPr>
        <w:t xml:space="preserve"> the dominant planet at the moment of birth. </w:t>
      </w:r>
      <w:r w:rsidR="005F29E0" w:rsidRPr="00584370">
        <w:rPr>
          <w:rFonts w:asciiTheme="majorHAnsi" w:eastAsia="Calibri Light" w:hAnsiTheme="majorHAnsi" w:cstheme="majorHAnsi"/>
          <w:sz w:val="22"/>
          <w:szCs w:val="22"/>
          <w:lang w:val="en-GB"/>
        </w:rPr>
        <w:t>Porphyry</w:t>
      </w:r>
      <w:r w:rsidR="00320969" w:rsidRPr="00584370">
        <w:rPr>
          <w:rFonts w:asciiTheme="majorHAnsi" w:eastAsia="Calibri Light" w:hAnsiTheme="majorHAnsi" w:cstheme="majorHAnsi"/>
          <w:sz w:val="22"/>
          <w:szCs w:val="22"/>
          <w:lang w:val="en-GB"/>
        </w:rPr>
        <w:t xml:space="preserve"> (</w:t>
      </w:r>
      <w:r w:rsidR="008A5E15" w:rsidRPr="00584370">
        <w:rPr>
          <w:rFonts w:asciiTheme="majorHAnsi" w:eastAsia="Calibri Light" w:hAnsiTheme="majorHAnsi" w:cstheme="majorHAnsi"/>
          <w:sz w:val="22"/>
          <w:szCs w:val="22"/>
          <w:lang w:val="en-GB"/>
        </w:rPr>
        <w:t>c. 234–305 CE</w:t>
      </w:r>
      <w:r w:rsidR="00320969" w:rsidRPr="00584370">
        <w:rPr>
          <w:rFonts w:asciiTheme="majorHAnsi" w:eastAsia="Calibri Light" w:hAnsiTheme="majorHAnsi" w:cstheme="majorHAnsi"/>
          <w:sz w:val="22"/>
          <w:szCs w:val="22"/>
          <w:lang w:val="en-GB"/>
        </w:rPr>
        <w:t>)</w:t>
      </w:r>
      <w:r w:rsidR="005C1747" w:rsidRPr="00584370">
        <w:rPr>
          <w:rFonts w:asciiTheme="majorHAnsi" w:eastAsia="Calibri Light" w:hAnsiTheme="majorHAnsi" w:cstheme="majorHAnsi"/>
          <w:sz w:val="22"/>
          <w:szCs w:val="22"/>
          <w:lang w:val="en-GB"/>
        </w:rPr>
        <w:t xml:space="preserve">, in his </w:t>
      </w:r>
      <w:r w:rsidR="005C1747" w:rsidRPr="00584370">
        <w:rPr>
          <w:rFonts w:asciiTheme="majorHAnsi" w:eastAsia="Calibri Light" w:hAnsiTheme="majorHAnsi" w:cstheme="majorHAnsi"/>
          <w:i/>
          <w:iCs/>
          <w:sz w:val="22"/>
          <w:szCs w:val="22"/>
          <w:lang w:val="en-GB"/>
        </w:rPr>
        <w:t>Introduction to the Tetrabiblos</w:t>
      </w:r>
      <w:r w:rsidR="005C1747" w:rsidRPr="00584370">
        <w:rPr>
          <w:rFonts w:asciiTheme="majorHAnsi" w:eastAsia="Calibri Light" w:hAnsiTheme="majorHAnsi" w:cstheme="majorHAnsi"/>
          <w:sz w:val="22"/>
          <w:szCs w:val="22"/>
          <w:lang w:val="en-GB"/>
        </w:rPr>
        <w:t>, outlined how to de</w:t>
      </w:r>
      <w:r w:rsidR="00E30730" w:rsidRPr="00584370">
        <w:rPr>
          <w:rFonts w:asciiTheme="majorHAnsi" w:eastAsia="Calibri Light" w:hAnsiTheme="majorHAnsi" w:cstheme="majorHAnsi"/>
          <w:sz w:val="22"/>
          <w:szCs w:val="22"/>
          <w:lang w:val="en-GB"/>
        </w:rPr>
        <w:t xml:space="preserve">lineate </w:t>
      </w:r>
      <w:r w:rsidR="005C1747" w:rsidRPr="00584370">
        <w:rPr>
          <w:rFonts w:asciiTheme="majorHAnsi" w:eastAsia="Calibri Light" w:hAnsiTheme="majorHAnsi" w:cstheme="majorHAnsi"/>
          <w:sz w:val="22"/>
          <w:szCs w:val="22"/>
          <w:lang w:val="en-GB"/>
        </w:rPr>
        <w:t xml:space="preserve">the </w:t>
      </w:r>
      <w:r w:rsidR="005C1747" w:rsidRPr="00584370">
        <w:rPr>
          <w:rFonts w:asciiTheme="majorHAnsi" w:eastAsia="Calibri Light" w:hAnsiTheme="majorHAnsi" w:cstheme="majorHAnsi"/>
          <w:i/>
          <w:iCs/>
          <w:sz w:val="22"/>
          <w:szCs w:val="22"/>
          <w:lang w:val="en-GB"/>
        </w:rPr>
        <w:t>oikodespotes</w:t>
      </w:r>
      <w:r w:rsidR="005C1747" w:rsidRPr="00584370">
        <w:rPr>
          <w:rFonts w:asciiTheme="majorHAnsi" w:eastAsia="Calibri Light" w:hAnsiTheme="majorHAnsi" w:cstheme="majorHAnsi"/>
          <w:sz w:val="22"/>
          <w:szCs w:val="22"/>
          <w:lang w:val="en-GB"/>
        </w:rPr>
        <w:t xml:space="preserve"> in a </w:t>
      </w:r>
      <w:r w:rsidR="00CA6632" w:rsidRPr="00584370">
        <w:rPr>
          <w:rFonts w:asciiTheme="majorHAnsi" w:eastAsia="Calibri Light" w:hAnsiTheme="majorHAnsi" w:cstheme="majorHAnsi"/>
          <w:sz w:val="22"/>
          <w:szCs w:val="22"/>
          <w:lang w:val="en-GB"/>
        </w:rPr>
        <w:t xml:space="preserve">natal </w:t>
      </w:r>
      <w:r w:rsidR="005C1747" w:rsidRPr="00584370">
        <w:rPr>
          <w:rFonts w:asciiTheme="majorHAnsi" w:eastAsia="Calibri Light" w:hAnsiTheme="majorHAnsi" w:cstheme="majorHAnsi"/>
          <w:sz w:val="22"/>
          <w:szCs w:val="22"/>
          <w:lang w:val="en-GB"/>
        </w:rPr>
        <w:t xml:space="preserve">horoscope but ultimately deemed </w:t>
      </w:r>
      <w:r w:rsidR="00E12486" w:rsidRPr="00584370">
        <w:rPr>
          <w:rFonts w:asciiTheme="majorHAnsi" w:eastAsia="Calibri Light" w:hAnsiTheme="majorHAnsi" w:cstheme="majorHAnsi"/>
          <w:sz w:val="22"/>
          <w:szCs w:val="22"/>
          <w:lang w:val="en-GB"/>
        </w:rPr>
        <w:t>this method fallible.</w:t>
      </w:r>
      <w:r w:rsidR="009654DA" w:rsidRPr="00584370">
        <w:rPr>
          <w:rFonts w:asciiTheme="majorHAnsi" w:eastAsia="Calibri Light" w:hAnsiTheme="majorHAnsi" w:cstheme="majorHAnsi"/>
          <w:sz w:val="22"/>
          <w:szCs w:val="22"/>
          <w:lang w:val="en-GB"/>
        </w:rPr>
        <w:t xml:space="preserve"> </w:t>
      </w:r>
      <w:r w:rsidR="007316C6" w:rsidRPr="00584370">
        <w:rPr>
          <w:rFonts w:asciiTheme="majorHAnsi" w:eastAsia="Calibri Light" w:hAnsiTheme="majorHAnsi" w:cstheme="majorHAnsi"/>
          <w:sz w:val="22"/>
          <w:szCs w:val="22"/>
          <w:lang w:val="en-GB"/>
        </w:rPr>
        <w:t xml:space="preserve">According to Liz Greene, </w:t>
      </w:r>
      <w:r w:rsidR="00A334E8" w:rsidRPr="00584370">
        <w:rPr>
          <w:rFonts w:asciiTheme="majorHAnsi" w:eastAsia="Calibri Light" w:hAnsiTheme="majorHAnsi" w:cstheme="majorHAnsi"/>
          <w:sz w:val="22"/>
          <w:szCs w:val="22"/>
          <w:lang w:val="en-GB"/>
        </w:rPr>
        <w:t xml:space="preserve">Iamblichus acknowledged the value of this technical approach but considered true gnosis </w:t>
      </w:r>
      <w:r w:rsidR="0060125D" w:rsidRPr="00584370">
        <w:rPr>
          <w:rFonts w:asciiTheme="majorHAnsi" w:eastAsia="Calibri Light" w:hAnsiTheme="majorHAnsi" w:cstheme="majorHAnsi"/>
          <w:sz w:val="22"/>
          <w:szCs w:val="22"/>
          <w:lang w:val="en-GB"/>
        </w:rPr>
        <w:t xml:space="preserve">the </w:t>
      </w:r>
      <w:r w:rsidR="00A334E8" w:rsidRPr="00584370">
        <w:rPr>
          <w:rFonts w:asciiTheme="majorHAnsi" w:eastAsia="Calibri Light" w:hAnsiTheme="majorHAnsi" w:cstheme="majorHAnsi"/>
          <w:sz w:val="22"/>
          <w:szCs w:val="22"/>
          <w:lang w:val="en-GB"/>
        </w:rPr>
        <w:t>more reliable</w:t>
      </w:r>
      <w:r w:rsidR="0060125D" w:rsidRPr="00584370">
        <w:rPr>
          <w:rFonts w:asciiTheme="majorHAnsi" w:eastAsia="Calibri Light" w:hAnsiTheme="majorHAnsi" w:cstheme="majorHAnsi"/>
          <w:sz w:val="22"/>
          <w:szCs w:val="22"/>
          <w:lang w:val="en-GB"/>
        </w:rPr>
        <w:t xml:space="preserve"> method</w:t>
      </w:r>
      <w:r w:rsidR="00A334E8" w:rsidRPr="00584370">
        <w:rPr>
          <w:rFonts w:asciiTheme="majorHAnsi" w:eastAsia="Calibri Light" w:hAnsiTheme="majorHAnsi" w:cstheme="majorHAnsi"/>
          <w:sz w:val="22"/>
          <w:szCs w:val="22"/>
          <w:lang w:val="en-GB"/>
        </w:rPr>
        <w:t xml:space="preserve">. </w:t>
      </w:r>
      <w:r w:rsidR="007316C6" w:rsidRPr="00584370">
        <w:rPr>
          <w:rFonts w:asciiTheme="majorHAnsi" w:eastAsia="Calibri Light" w:hAnsiTheme="majorHAnsi" w:cstheme="majorHAnsi"/>
          <w:sz w:val="22"/>
          <w:szCs w:val="22"/>
          <w:lang w:val="en-GB"/>
        </w:rPr>
        <w:t xml:space="preserve">Greene states </w:t>
      </w:r>
      <w:r w:rsidR="005D2C55" w:rsidRPr="00584370">
        <w:rPr>
          <w:rFonts w:asciiTheme="majorHAnsi" w:eastAsia="Calibri Light" w:hAnsiTheme="majorHAnsi" w:cstheme="majorHAnsi"/>
          <w:sz w:val="22"/>
          <w:szCs w:val="22"/>
          <w:lang w:val="en-GB"/>
        </w:rPr>
        <w:t>th</w:t>
      </w:r>
      <w:r w:rsidR="00E12D9E" w:rsidRPr="00584370">
        <w:rPr>
          <w:rFonts w:asciiTheme="majorHAnsi" w:eastAsia="Calibri Light" w:hAnsiTheme="majorHAnsi" w:cstheme="majorHAnsi"/>
          <w:sz w:val="22"/>
          <w:szCs w:val="22"/>
          <w:lang w:val="en-GB"/>
        </w:rPr>
        <w:t>at</w:t>
      </w:r>
      <w:r w:rsidR="005D2C55" w:rsidRPr="00584370">
        <w:rPr>
          <w:rFonts w:asciiTheme="majorHAnsi" w:eastAsia="Calibri Light" w:hAnsiTheme="majorHAnsi" w:cstheme="majorHAnsi"/>
          <w:sz w:val="22"/>
          <w:szCs w:val="22"/>
          <w:lang w:val="en-GB"/>
        </w:rPr>
        <w:t xml:space="preserve"> theurg</w:t>
      </w:r>
      <w:r w:rsidR="00BD69B4" w:rsidRPr="00584370">
        <w:rPr>
          <w:rFonts w:asciiTheme="majorHAnsi" w:eastAsia="Calibri Light" w:hAnsiTheme="majorHAnsi" w:cstheme="majorHAnsi"/>
          <w:sz w:val="22"/>
          <w:szCs w:val="22"/>
          <w:lang w:val="en-GB"/>
        </w:rPr>
        <w:t>ic practices like</w:t>
      </w:r>
      <w:r w:rsidR="0027188E" w:rsidRPr="00584370">
        <w:rPr>
          <w:rFonts w:asciiTheme="majorHAnsi" w:eastAsia="Calibri Light" w:hAnsiTheme="majorHAnsi" w:cstheme="majorHAnsi"/>
          <w:sz w:val="22"/>
          <w:szCs w:val="22"/>
          <w:lang w:val="en-GB"/>
        </w:rPr>
        <w:t xml:space="preserve"> meditati</w:t>
      </w:r>
      <w:r w:rsidR="00BD69B4" w:rsidRPr="00584370">
        <w:rPr>
          <w:rFonts w:asciiTheme="majorHAnsi" w:eastAsia="Calibri Light" w:hAnsiTheme="majorHAnsi" w:cstheme="majorHAnsi"/>
          <w:sz w:val="22"/>
          <w:szCs w:val="22"/>
          <w:lang w:val="en-GB"/>
        </w:rPr>
        <w:t>ng</w:t>
      </w:r>
      <w:r w:rsidR="0027188E" w:rsidRPr="00584370">
        <w:rPr>
          <w:rFonts w:asciiTheme="majorHAnsi" w:eastAsia="Calibri Light" w:hAnsiTheme="majorHAnsi" w:cstheme="majorHAnsi"/>
          <w:sz w:val="22"/>
          <w:szCs w:val="22"/>
          <w:lang w:val="en-GB"/>
        </w:rPr>
        <w:t xml:space="preserve"> on the images associated with the </w:t>
      </w:r>
      <w:r w:rsidR="00516B1A" w:rsidRPr="00584370">
        <w:rPr>
          <w:rFonts w:asciiTheme="majorHAnsi" w:eastAsia="Calibri Light" w:hAnsiTheme="majorHAnsi" w:cstheme="majorHAnsi"/>
          <w:sz w:val="22"/>
          <w:szCs w:val="22"/>
          <w:lang w:val="en-GB"/>
        </w:rPr>
        <w:t xml:space="preserve">dominant </w:t>
      </w:r>
      <w:r w:rsidR="0027188E" w:rsidRPr="00584370">
        <w:rPr>
          <w:rFonts w:asciiTheme="majorHAnsi" w:eastAsia="Calibri Light" w:hAnsiTheme="majorHAnsi" w:cstheme="majorHAnsi"/>
          <w:sz w:val="22"/>
          <w:szCs w:val="22"/>
          <w:lang w:val="en-GB"/>
        </w:rPr>
        <w:t xml:space="preserve">planet or </w:t>
      </w:r>
      <w:r w:rsidR="0027188E" w:rsidRPr="00584370">
        <w:rPr>
          <w:rFonts w:asciiTheme="majorHAnsi" w:eastAsia="Calibri Light" w:hAnsiTheme="majorHAnsi" w:cstheme="majorHAnsi"/>
          <w:i/>
          <w:iCs/>
          <w:sz w:val="22"/>
          <w:szCs w:val="22"/>
          <w:lang w:val="en-GB"/>
        </w:rPr>
        <w:t>oikodespotes</w:t>
      </w:r>
      <w:r w:rsidR="0027188E" w:rsidRPr="00584370">
        <w:rPr>
          <w:rFonts w:asciiTheme="majorHAnsi" w:eastAsia="Calibri Light" w:hAnsiTheme="majorHAnsi" w:cstheme="majorHAnsi"/>
          <w:sz w:val="22"/>
          <w:szCs w:val="22"/>
          <w:lang w:val="en-GB"/>
        </w:rPr>
        <w:t>,</w:t>
      </w:r>
      <w:r w:rsidR="005D2C55" w:rsidRPr="00584370">
        <w:rPr>
          <w:rFonts w:asciiTheme="majorHAnsi" w:eastAsia="Calibri Light" w:hAnsiTheme="majorHAnsi" w:cstheme="majorHAnsi"/>
          <w:sz w:val="22"/>
          <w:szCs w:val="22"/>
          <w:lang w:val="en-GB"/>
        </w:rPr>
        <w:t xml:space="preserve"> </w:t>
      </w:r>
      <w:r w:rsidR="00E12D9E" w:rsidRPr="00584370">
        <w:rPr>
          <w:rFonts w:asciiTheme="majorHAnsi" w:eastAsia="Calibri Light" w:hAnsiTheme="majorHAnsi" w:cstheme="majorHAnsi"/>
          <w:sz w:val="22"/>
          <w:szCs w:val="22"/>
          <w:lang w:val="en-GB"/>
        </w:rPr>
        <w:t>rather than technical delineation through a natal horoscope</w:t>
      </w:r>
      <w:r w:rsidR="00516B1A" w:rsidRPr="00584370">
        <w:rPr>
          <w:rFonts w:asciiTheme="majorHAnsi" w:eastAsia="Calibri Light" w:hAnsiTheme="majorHAnsi" w:cstheme="majorHAnsi"/>
          <w:sz w:val="22"/>
          <w:szCs w:val="22"/>
          <w:lang w:val="en-GB"/>
        </w:rPr>
        <w:t>,</w:t>
      </w:r>
      <w:r w:rsidR="00E12D9E" w:rsidRPr="00584370">
        <w:rPr>
          <w:rFonts w:asciiTheme="majorHAnsi" w:eastAsia="Calibri Light" w:hAnsiTheme="majorHAnsi" w:cstheme="majorHAnsi"/>
          <w:sz w:val="22"/>
          <w:szCs w:val="22"/>
          <w:lang w:val="en-GB"/>
        </w:rPr>
        <w:t xml:space="preserve"> </w:t>
      </w:r>
      <w:r w:rsidR="00BD69B4" w:rsidRPr="00584370">
        <w:rPr>
          <w:rFonts w:asciiTheme="majorHAnsi" w:eastAsia="Calibri Light" w:hAnsiTheme="majorHAnsi" w:cstheme="majorHAnsi"/>
          <w:sz w:val="22"/>
          <w:szCs w:val="22"/>
          <w:lang w:val="en-GB"/>
        </w:rPr>
        <w:t>were</w:t>
      </w:r>
      <w:r w:rsidR="005D2C55" w:rsidRPr="00584370">
        <w:rPr>
          <w:rFonts w:asciiTheme="majorHAnsi" w:eastAsia="Calibri Light" w:hAnsiTheme="majorHAnsi" w:cstheme="majorHAnsi"/>
          <w:sz w:val="22"/>
          <w:szCs w:val="22"/>
          <w:lang w:val="en-GB"/>
        </w:rPr>
        <w:t xml:space="preserve"> more effective for summoning the daimon</w:t>
      </w:r>
      <w:r w:rsidR="0060125D" w:rsidRPr="00584370">
        <w:rPr>
          <w:rFonts w:asciiTheme="majorHAnsi" w:eastAsia="Calibri Light" w:hAnsiTheme="majorHAnsi" w:cstheme="majorHAnsi"/>
          <w:sz w:val="22"/>
          <w:szCs w:val="22"/>
          <w:lang w:val="en-GB"/>
        </w:rPr>
        <w:t xml:space="preserve"> as well</w:t>
      </w:r>
      <w:r w:rsidR="00E12D9E" w:rsidRPr="00584370">
        <w:rPr>
          <w:rFonts w:asciiTheme="majorHAnsi" w:eastAsia="Calibri Light" w:hAnsiTheme="majorHAnsi" w:cstheme="majorHAnsi"/>
          <w:sz w:val="22"/>
          <w:szCs w:val="22"/>
          <w:lang w:val="en-GB"/>
        </w:rPr>
        <w:t>.</w:t>
      </w:r>
      <w:r w:rsidR="00A457B4" w:rsidRPr="00584370">
        <w:rPr>
          <w:rStyle w:val="FootnoteReference"/>
          <w:rFonts w:asciiTheme="majorHAnsi" w:eastAsia="Calibri Light" w:hAnsiTheme="majorHAnsi" w:cstheme="majorHAnsi"/>
          <w:sz w:val="22"/>
          <w:szCs w:val="22"/>
          <w:lang w:val="en-GB"/>
        </w:rPr>
        <w:footnoteReference w:id="25"/>
      </w:r>
    </w:p>
    <w:p w14:paraId="59B7E0C0" w14:textId="77777777" w:rsidR="00443774" w:rsidRPr="00584370" w:rsidRDefault="00443774" w:rsidP="00584370">
      <w:pPr>
        <w:spacing w:before="120" w:after="120"/>
        <w:rPr>
          <w:rFonts w:asciiTheme="majorHAnsi" w:eastAsia="Calibri Light" w:hAnsiTheme="majorHAnsi" w:cstheme="majorHAnsi"/>
          <w:sz w:val="22"/>
          <w:szCs w:val="22"/>
          <w:lang w:val="en-GB"/>
        </w:rPr>
      </w:pPr>
    </w:p>
    <w:p w14:paraId="699A1088" w14:textId="4F6B6C8E" w:rsidR="00D768A0" w:rsidRPr="00584370" w:rsidRDefault="00D768A0" w:rsidP="00584370">
      <w:pPr>
        <w:spacing w:before="120" w:after="120"/>
        <w:rPr>
          <w:rFonts w:asciiTheme="majorHAnsi" w:eastAsia="Calibri Light" w:hAnsiTheme="majorHAnsi" w:cstheme="majorHAnsi"/>
          <w:b/>
          <w:bCs/>
          <w:sz w:val="22"/>
          <w:szCs w:val="22"/>
          <w:lang w:val="en-GB"/>
        </w:rPr>
      </w:pPr>
      <w:r w:rsidRPr="00584370">
        <w:rPr>
          <w:rFonts w:asciiTheme="majorHAnsi" w:eastAsia="Calibri Light" w:hAnsiTheme="majorHAnsi" w:cstheme="majorHAnsi"/>
          <w:b/>
          <w:bCs/>
          <w:sz w:val="22"/>
          <w:szCs w:val="22"/>
          <w:lang w:val="en-GB"/>
        </w:rPr>
        <w:t>Personal Daimon in Astrology</w:t>
      </w:r>
    </w:p>
    <w:p w14:paraId="6DD20100" w14:textId="203D7CDB" w:rsidR="008237F2" w:rsidRPr="00584370" w:rsidRDefault="008237F2" w:rsidP="00584370">
      <w:pPr>
        <w:spacing w:before="120" w:after="1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The concept of the </w:t>
      </w:r>
      <w:r w:rsidR="00AB2CAB" w:rsidRPr="00584370">
        <w:rPr>
          <w:rFonts w:asciiTheme="majorHAnsi" w:eastAsia="Calibri Light" w:hAnsiTheme="majorHAnsi" w:cstheme="majorHAnsi"/>
          <w:sz w:val="22"/>
          <w:szCs w:val="22"/>
          <w:lang w:val="en-GB"/>
        </w:rPr>
        <w:t>p</w:t>
      </w:r>
      <w:r w:rsidRPr="00584370">
        <w:rPr>
          <w:rFonts w:asciiTheme="majorHAnsi" w:eastAsia="Calibri Light" w:hAnsiTheme="majorHAnsi" w:cstheme="majorHAnsi"/>
          <w:sz w:val="22"/>
          <w:szCs w:val="22"/>
          <w:lang w:val="en-GB"/>
        </w:rPr>
        <w:t xml:space="preserve">ersonal </w:t>
      </w:r>
      <w:r w:rsidR="00AB2CAB" w:rsidRPr="00584370">
        <w:rPr>
          <w:rFonts w:asciiTheme="majorHAnsi" w:eastAsia="Calibri Light" w:hAnsiTheme="majorHAnsi" w:cstheme="majorHAnsi"/>
          <w:sz w:val="22"/>
          <w:szCs w:val="22"/>
          <w:lang w:val="en-GB"/>
        </w:rPr>
        <w:t>d</w:t>
      </w:r>
      <w:r w:rsidRPr="00584370">
        <w:rPr>
          <w:rFonts w:asciiTheme="majorHAnsi" w:eastAsia="Calibri Light" w:hAnsiTheme="majorHAnsi" w:cstheme="majorHAnsi"/>
          <w:sz w:val="22"/>
          <w:szCs w:val="22"/>
          <w:lang w:val="en-GB"/>
        </w:rPr>
        <w:t xml:space="preserve">aimon in astrology is intricately woven into the myth of Er, where the soul embarks on </w:t>
      </w:r>
      <w:r w:rsidR="00C34670" w:rsidRPr="00584370">
        <w:rPr>
          <w:rFonts w:asciiTheme="majorHAnsi" w:eastAsia="Calibri Light" w:hAnsiTheme="majorHAnsi" w:cstheme="majorHAnsi"/>
          <w:sz w:val="22"/>
          <w:szCs w:val="22"/>
          <w:lang w:val="en-GB"/>
        </w:rPr>
        <w:t xml:space="preserve">a </w:t>
      </w:r>
      <w:r w:rsidRPr="00584370">
        <w:rPr>
          <w:rFonts w:asciiTheme="majorHAnsi" w:eastAsia="Calibri Light" w:hAnsiTheme="majorHAnsi" w:cstheme="majorHAnsi"/>
          <w:sz w:val="22"/>
          <w:szCs w:val="22"/>
          <w:lang w:val="en-GB"/>
        </w:rPr>
        <w:t xml:space="preserve">celestial journey </w:t>
      </w:r>
      <w:r w:rsidR="00C34670" w:rsidRPr="00584370">
        <w:rPr>
          <w:rFonts w:asciiTheme="majorHAnsi" w:eastAsia="Calibri Light" w:hAnsiTheme="majorHAnsi" w:cstheme="majorHAnsi"/>
          <w:sz w:val="22"/>
          <w:szCs w:val="22"/>
          <w:lang w:val="en-GB"/>
        </w:rPr>
        <w:t>through the</w:t>
      </w:r>
      <w:r w:rsidRPr="00584370">
        <w:rPr>
          <w:rFonts w:asciiTheme="majorHAnsi" w:eastAsia="Calibri Light" w:hAnsiTheme="majorHAnsi" w:cstheme="majorHAnsi"/>
          <w:sz w:val="22"/>
          <w:szCs w:val="22"/>
          <w:lang w:val="en-GB"/>
        </w:rPr>
        <w:t xml:space="preserve"> planetary spheres, absorbing the essence of each moment—a reflection observed in the technical interpretation of the natal horoscope.</w:t>
      </w:r>
      <w:r w:rsidR="00A457B4" w:rsidRPr="00584370">
        <w:rPr>
          <w:rStyle w:val="FootnoteReference"/>
          <w:rFonts w:asciiTheme="majorHAnsi" w:eastAsia="Calibri Light" w:hAnsiTheme="majorHAnsi" w:cstheme="majorHAnsi"/>
          <w:sz w:val="22"/>
          <w:szCs w:val="22"/>
          <w:lang w:val="en-GB"/>
        </w:rPr>
        <w:footnoteReference w:id="26"/>
      </w:r>
      <w:r w:rsidRPr="00584370">
        <w:rPr>
          <w:rFonts w:asciiTheme="majorHAnsi" w:eastAsia="Calibri Light" w:hAnsiTheme="majorHAnsi" w:cstheme="majorHAnsi"/>
          <w:sz w:val="22"/>
          <w:szCs w:val="22"/>
          <w:lang w:val="en-GB"/>
        </w:rPr>
        <w:t xml:space="preserve"> Greene sheds light on the symbolic significance, associating </w:t>
      </w:r>
      <w:r w:rsidR="00C34670"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Moira</w:t>
      </w:r>
      <w:r w:rsidR="00C34670"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 with share or allotment and </w:t>
      </w:r>
      <w:r w:rsidR="00BC521B"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daimon</w:t>
      </w:r>
      <w:r w:rsidR="00BC521B"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 with dispenser. Within this context, the birth chart emerges as a celestial dispensation and allotment for a specific temporal moment</w:t>
      </w:r>
      <w:r w:rsidR="00405872" w:rsidRPr="00584370">
        <w:rPr>
          <w:rFonts w:asciiTheme="majorHAnsi" w:eastAsia="Calibri Light" w:hAnsiTheme="majorHAnsi" w:cstheme="majorHAnsi"/>
          <w:sz w:val="22"/>
          <w:szCs w:val="22"/>
          <w:lang w:val="en-GB"/>
        </w:rPr>
        <w:t>.</w:t>
      </w:r>
      <w:r w:rsidR="00405872" w:rsidRPr="00584370">
        <w:rPr>
          <w:rStyle w:val="FootnoteReference"/>
          <w:rFonts w:asciiTheme="majorHAnsi" w:eastAsia="Calibri Light" w:hAnsiTheme="majorHAnsi" w:cstheme="majorHAnsi"/>
          <w:sz w:val="22"/>
          <w:szCs w:val="22"/>
          <w:lang w:val="en-GB"/>
        </w:rPr>
        <w:footnoteReference w:id="27"/>
      </w:r>
      <w:r w:rsidRPr="00584370">
        <w:rPr>
          <w:rFonts w:asciiTheme="majorHAnsi" w:eastAsia="Calibri Light" w:hAnsiTheme="majorHAnsi" w:cstheme="majorHAnsi"/>
          <w:sz w:val="22"/>
          <w:szCs w:val="22"/>
          <w:lang w:val="en-GB"/>
        </w:rPr>
        <w:t xml:space="preserve"> </w:t>
      </w:r>
      <w:r w:rsidR="00BB55EA" w:rsidRPr="00584370">
        <w:rPr>
          <w:rFonts w:asciiTheme="majorHAnsi" w:eastAsia="Calibri Light" w:hAnsiTheme="majorHAnsi" w:cstheme="majorHAnsi"/>
          <w:sz w:val="22"/>
          <w:szCs w:val="22"/>
          <w:lang w:val="en-GB"/>
        </w:rPr>
        <w:t>Greene considers the link between Moira and daimon, noting that while they may not be the same, they share significant similarities. The daimon is seen as an archetype in the astrological chart, bearing creative connotations but still bound by certain limitations. Philosophers like Plato characteri</w:t>
      </w:r>
      <w:r w:rsidR="004900F7" w:rsidRPr="00584370">
        <w:rPr>
          <w:rFonts w:asciiTheme="majorHAnsi" w:eastAsia="Calibri Light" w:hAnsiTheme="majorHAnsi" w:cstheme="majorHAnsi"/>
          <w:sz w:val="22"/>
          <w:szCs w:val="22"/>
          <w:lang w:val="en-GB"/>
        </w:rPr>
        <w:t>s</w:t>
      </w:r>
      <w:r w:rsidR="00BB55EA" w:rsidRPr="00584370">
        <w:rPr>
          <w:rFonts w:asciiTheme="majorHAnsi" w:eastAsia="Calibri Light" w:hAnsiTheme="majorHAnsi" w:cstheme="majorHAnsi"/>
          <w:sz w:val="22"/>
          <w:szCs w:val="22"/>
          <w:lang w:val="en-GB"/>
        </w:rPr>
        <w:t xml:space="preserve">e the daimon with an active and ambitious quality, with Plato </w:t>
      </w:r>
      <w:r w:rsidR="00771C1A" w:rsidRPr="00584370">
        <w:rPr>
          <w:rFonts w:asciiTheme="majorHAnsi" w:eastAsia="Calibri Light" w:hAnsiTheme="majorHAnsi" w:cstheme="majorHAnsi"/>
          <w:sz w:val="22"/>
          <w:szCs w:val="22"/>
          <w:lang w:val="en-GB"/>
        </w:rPr>
        <w:t>highlighting</w:t>
      </w:r>
      <w:r w:rsidR="00BB55EA" w:rsidRPr="00584370">
        <w:rPr>
          <w:rFonts w:asciiTheme="majorHAnsi" w:eastAsia="Calibri Light" w:hAnsiTheme="majorHAnsi" w:cstheme="majorHAnsi"/>
          <w:sz w:val="22"/>
          <w:szCs w:val="22"/>
          <w:lang w:val="en-GB"/>
        </w:rPr>
        <w:t xml:space="preserve"> the profound impact of love on individual fate, as demonstrated through his identification of Eros as a great daimon.</w:t>
      </w:r>
      <w:r w:rsidR="00405872" w:rsidRPr="00584370">
        <w:rPr>
          <w:rStyle w:val="FootnoteReference"/>
          <w:rFonts w:asciiTheme="majorHAnsi" w:eastAsia="Calibri Light" w:hAnsiTheme="majorHAnsi" w:cstheme="majorHAnsi"/>
          <w:sz w:val="22"/>
          <w:szCs w:val="22"/>
          <w:lang w:val="en-GB"/>
        </w:rPr>
        <w:footnoteReference w:id="28"/>
      </w:r>
      <w:r w:rsidR="00BB55EA" w:rsidRPr="00584370">
        <w:rPr>
          <w:rFonts w:asciiTheme="majorHAnsi" w:eastAsia="Calibri Light" w:hAnsiTheme="majorHAnsi" w:cstheme="majorHAnsi"/>
          <w:sz w:val="22"/>
          <w:szCs w:val="22"/>
          <w:lang w:val="en-GB"/>
        </w:rPr>
        <w:t xml:space="preserve"> </w:t>
      </w:r>
      <w:r w:rsidRPr="00584370">
        <w:rPr>
          <w:rFonts w:asciiTheme="majorHAnsi" w:eastAsia="Calibri Light" w:hAnsiTheme="majorHAnsi" w:cstheme="majorHAnsi"/>
          <w:sz w:val="22"/>
          <w:szCs w:val="22"/>
          <w:lang w:val="en-GB"/>
        </w:rPr>
        <w:t>This notion diverges from the timeless and non-locali</w:t>
      </w:r>
      <w:r w:rsidR="00BC521B"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ed nature of myth, presenting a stark contrast to the rigid confinement of signs and planets within the birth horoscope</w:t>
      </w:r>
      <w:r w:rsidR="00BC521B"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s frozen framework</w:t>
      </w:r>
      <w:r w:rsidR="00ED2674" w:rsidRPr="00584370">
        <w:rPr>
          <w:rFonts w:asciiTheme="majorHAnsi" w:eastAsia="Calibri Light" w:hAnsiTheme="majorHAnsi" w:cstheme="majorHAnsi"/>
          <w:sz w:val="22"/>
          <w:szCs w:val="22"/>
          <w:lang w:val="en-GB"/>
        </w:rPr>
        <w:t>.</w:t>
      </w:r>
      <w:r w:rsidR="00ED2674" w:rsidRPr="00584370">
        <w:rPr>
          <w:rStyle w:val="FootnoteReference"/>
          <w:rFonts w:asciiTheme="majorHAnsi" w:eastAsia="Calibri Light" w:hAnsiTheme="majorHAnsi" w:cstheme="majorHAnsi"/>
          <w:sz w:val="22"/>
          <w:szCs w:val="22"/>
          <w:lang w:val="en-GB"/>
        </w:rPr>
        <w:footnoteReference w:id="29"/>
      </w:r>
      <w:r w:rsidRPr="00584370">
        <w:rPr>
          <w:rFonts w:asciiTheme="majorHAnsi" w:eastAsia="Calibri Light" w:hAnsiTheme="majorHAnsi" w:cstheme="majorHAnsi"/>
          <w:sz w:val="22"/>
          <w:szCs w:val="22"/>
          <w:lang w:val="en-GB"/>
        </w:rPr>
        <w:t xml:space="preserve"> In exploring the realm of the </w:t>
      </w:r>
      <w:r w:rsidR="00AB2CAB" w:rsidRPr="00584370">
        <w:rPr>
          <w:rFonts w:asciiTheme="majorHAnsi" w:eastAsia="Calibri Light" w:hAnsiTheme="majorHAnsi" w:cstheme="majorHAnsi"/>
          <w:sz w:val="22"/>
          <w:szCs w:val="22"/>
          <w:lang w:val="en-GB"/>
        </w:rPr>
        <w:t>p</w:t>
      </w:r>
      <w:r w:rsidRPr="00584370">
        <w:rPr>
          <w:rFonts w:asciiTheme="majorHAnsi" w:eastAsia="Calibri Light" w:hAnsiTheme="majorHAnsi" w:cstheme="majorHAnsi"/>
          <w:sz w:val="22"/>
          <w:szCs w:val="22"/>
          <w:lang w:val="en-GB"/>
        </w:rPr>
        <w:t xml:space="preserve">ersonal </w:t>
      </w:r>
      <w:r w:rsidR="00AB2CAB" w:rsidRPr="00584370">
        <w:rPr>
          <w:rFonts w:asciiTheme="majorHAnsi" w:eastAsia="Calibri Light" w:hAnsiTheme="majorHAnsi" w:cstheme="majorHAnsi"/>
          <w:sz w:val="22"/>
          <w:szCs w:val="22"/>
          <w:lang w:val="en-GB"/>
        </w:rPr>
        <w:t>d</w:t>
      </w:r>
      <w:r w:rsidRPr="00584370">
        <w:rPr>
          <w:rFonts w:asciiTheme="majorHAnsi" w:eastAsia="Calibri Light" w:hAnsiTheme="majorHAnsi" w:cstheme="majorHAnsi"/>
          <w:sz w:val="22"/>
          <w:szCs w:val="22"/>
          <w:lang w:val="en-GB"/>
        </w:rPr>
        <w:t>aimon, astrology delves into the cosmic intricacies that shape an individual's destiny and purpose.</w:t>
      </w:r>
    </w:p>
    <w:p w14:paraId="795EA4A9" w14:textId="0009C37B" w:rsidR="00D768A0" w:rsidRPr="00584370" w:rsidRDefault="00D768A0" w:rsidP="00584370">
      <w:pPr>
        <w:spacing w:before="120" w:after="120"/>
        <w:ind w:firstLine="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The term ‘personal daimon’ is </w:t>
      </w:r>
      <w:r w:rsidR="00E67470" w:rsidRPr="00584370">
        <w:rPr>
          <w:rFonts w:asciiTheme="majorHAnsi" w:eastAsia="Calibri Light" w:hAnsiTheme="majorHAnsi" w:cstheme="majorHAnsi"/>
          <w:sz w:val="22"/>
          <w:szCs w:val="22"/>
          <w:lang w:val="en-GB"/>
        </w:rPr>
        <w:t>examined</w:t>
      </w:r>
      <w:r w:rsidRPr="00584370">
        <w:rPr>
          <w:rFonts w:asciiTheme="majorHAnsi" w:eastAsia="Calibri Light" w:hAnsiTheme="majorHAnsi" w:cstheme="majorHAnsi"/>
          <w:sz w:val="22"/>
          <w:szCs w:val="22"/>
          <w:lang w:val="en-GB"/>
        </w:rPr>
        <w:t xml:space="preserve"> </w:t>
      </w:r>
      <w:r w:rsidR="00190081" w:rsidRPr="00584370">
        <w:rPr>
          <w:rFonts w:asciiTheme="majorHAnsi" w:eastAsia="Calibri Light" w:hAnsiTheme="majorHAnsi" w:cstheme="majorHAnsi"/>
          <w:sz w:val="22"/>
          <w:szCs w:val="22"/>
          <w:lang w:val="en-GB"/>
        </w:rPr>
        <w:t>with</w:t>
      </w:r>
      <w:r w:rsidRPr="00584370">
        <w:rPr>
          <w:rFonts w:asciiTheme="majorHAnsi" w:eastAsia="Calibri Light" w:hAnsiTheme="majorHAnsi" w:cstheme="majorHAnsi"/>
          <w:sz w:val="22"/>
          <w:szCs w:val="22"/>
          <w:lang w:val="en-GB"/>
        </w:rPr>
        <w:t xml:space="preserve">in the context of ancient texts and philosophies </w:t>
      </w:r>
      <w:r w:rsidR="00BC521B" w:rsidRPr="00584370">
        <w:rPr>
          <w:rFonts w:asciiTheme="majorHAnsi" w:eastAsia="Calibri Light" w:hAnsiTheme="majorHAnsi" w:cstheme="majorHAnsi"/>
          <w:sz w:val="22"/>
          <w:szCs w:val="22"/>
          <w:lang w:val="en-GB"/>
        </w:rPr>
        <w:t>like</w:t>
      </w:r>
      <w:r w:rsidRPr="00584370">
        <w:rPr>
          <w:rFonts w:asciiTheme="majorHAnsi" w:eastAsia="Calibri Light" w:hAnsiTheme="majorHAnsi" w:cstheme="majorHAnsi"/>
          <w:sz w:val="22"/>
          <w:szCs w:val="22"/>
          <w:lang w:val="en-GB"/>
        </w:rPr>
        <w:t xml:space="preserve"> </w:t>
      </w:r>
      <w:r w:rsidRPr="00584370">
        <w:rPr>
          <w:rFonts w:asciiTheme="majorHAnsi" w:eastAsia="Calibri Light" w:hAnsiTheme="majorHAnsi" w:cstheme="majorHAnsi"/>
          <w:i/>
          <w:iCs/>
          <w:sz w:val="22"/>
          <w:szCs w:val="22"/>
          <w:lang w:val="en-GB"/>
        </w:rPr>
        <w:t>Timaeus</w:t>
      </w:r>
      <w:r w:rsidRPr="00584370">
        <w:rPr>
          <w:rFonts w:asciiTheme="majorHAnsi" w:eastAsia="Calibri Light" w:hAnsiTheme="majorHAnsi" w:cstheme="majorHAnsi"/>
          <w:sz w:val="22"/>
          <w:szCs w:val="22"/>
          <w:lang w:val="en-GB"/>
        </w:rPr>
        <w:t>, in which Plato associates the personal daimon with the soul, emphasi</w:t>
      </w:r>
      <w:r w:rsidR="002B21FE"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 xml:space="preserve">ing its divine origins. Plotinus and Iamblichus </w:t>
      </w:r>
      <w:r w:rsidR="00ED2164">
        <w:rPr>
          <w:rFonts w:asciiTheme="majorHAnsi" w:eastAsia="Calibri Light" w:hAnsiTheme="majorHAnsi" w:cstheme="majorHAnsi"/>
          <w:sz w:val="22"/>
          <w:szCs w:val="22"/>
          <w:lang w:val="en-GB"/>
        </w:rPr>
        <w:t>also</w:t>
      </w:r>
      <w:r w:rsidRPr="00584370">
        <w:rPr>
          <w:rFonts w:asciiTheme="majorHAnsi" w:eastAsia="Calibri Light" w:hAnsiTheme="majorHAnsi" w:cstheme="majorHAnsi"/>
          <w:sz w:val="22"/>
          <w:szCs w:val="22"/>
          <w:lang w:val="en-GB"/>
        </w:rPr>
        <w:t xml:space="preserve"> </w:t>
      </w:r>
      <w:r w:rsidR="002C2F00" w:rsidRPr="00584370">
        <w:rPr>
          <w:rFonts w:asciiTheme="majorHAnsi" w:eastAsia="Calibri Light" w:hAnsiTheme="majorHAnsi" w:cstheme="majorHAnsi"/>
          <w:sz w:val="22"/>
          <w:szCs w:val="22"/>
          <w:lang w:val="en-GB"/>
        </w:rPr>
        <w:t>emphasise</w:t>
      </w:r>
      <w:r w:rsidR="00BA78A3" w:rsidRPr="00584370">
        <w:rPr>
          <w:rFonts w:asciiTheme="majorHAnsi" w:eastAsia="Calibri Light" w:hAnsiTheme="majorHAnsi" w:cstheme="majorHAnsi"/>
          <w:sz w:val="22"/>
          <w:szCs w:val="22"/>
          <w:lang w:val="en-GB"/>
        </w:rPr>
        <w:t xml:space="preserve"> such divine origins, equating the personal daimon</w:t>
      </w:r>
      <w:r w:rsidRPr="00584370">
        <w:rPr>
          <w:rFonts w:asciiTheme="majorHAnsi" w:eastAsia="Calibri Light" w:hAnsiTheme="majorHAnsi" w:cstheme="majorHAnsi"/>
          <w:sz w:val="22"/>
          <w:szCs w:val="22"/>
          <w:lang w:val="en-GB"/>
        </w:rPr>
        <w:t xml:space="preserve"> with </w:t>
      </w:r>
      <w:r w:rsidR="002B21FE" w:rsidRPr="00584370">
        <w:rPr>
          <w:rFonts w:asciiTheme="majorHAnsi" w:eastAsia="Calibri Light" w:hAnsiTheme="majorHAnsi" w:cstheme="majorHAnsi"/>
          <w:sz w:val="22"/>
          <w:szCs w:val="22"/>
          <w:lang w:val="en-GB"/>
        </w:rPr>
        <w:t>G</w:t>
      </w:r>
      <w:r w:rsidRPr="00584370">
        <w:rPr>
          <w:rFonts w:asciiTheme="majorHAnsi" w:eastAsia="Calibri Light" w:hAnsiTheme="majorHAnsi" w:cstheme="majorHAnsi"/>
          <w:sz w:val="22"/>
          <w:szCs w:val="22"/>
          <w:lang w:val="en-GB"/>
        </w:rPr>
        <w:t xml:space="preserve">od and </w:t>
      </w:r>
      <w:r w:rsidR="002A7326" w:rsidRPr="00584370">
        <w:rPr>
          <w:rFonts w:asciiTheme="majorHAnsi" w:eastAsia="Calibri Light" w:hAnsiTheme="majorHAnsi" w:cstheme="majorHAnsi"/>
          <w:sz w:val="22"/>
          <w:szCs w:val="22"/>
          <w:lang w:val="en-GB"/>
        </w:rPr>
        <w:t>underscoring</w:t>
      </w:r>
      <w:r w:rsidRPr="00584370">
        <w:rPr>
          <w:rFonts w:asciiTheme="majorHAnsi" w:eastAsia="Calibri Light" w:hAnsiTheme="majorHAnsi" w:cstheme="majorHAnsi"/>
          <w:sz w:val="22"/>
          <w:szCs w:val="22"/>
          <w:lang w:val="en-GB"/>
        </w:rPr>
        <w:t xml:space="preserve"> its role as a guardian and protector. </w:t>
      </w:r>
      <w:r w:rsidR="000B4E56" w:rsidRPr="00584370">
        <w:rPr>
          <w:rFonts w:asciiTheme="majorHAnsi" w:eastAsia="Calibri Light" w:hAnsiTheme="majorHAnsi" w:cstheme="majorHAnsi"/>
          <w:sz w:val="22"/>
          <w:szCs w:val="22"/>
          <w:lang w:val="en-GB"/>
        </w:rPr>
        <w:t>In Platonic, Stoic and Neoplatonic thought, t</w:t>
      </w:r>
      <w:r w:rsidRPr="00584370">
        <w:rPr>
          <w:rFonts w:asciiTheme="majorHAnsi" w:eastAsia="Calibri Light" w:hAnsiTheme="majorHAnsi" w:cstheme="majorHAnsi"/>
          <w:sz w:val="22"/>
          <w:szCs w:val="22"/>
          <w:lang w:val="en-GB"/>
        </w:rPr>
        <w:t xml:space="preserve">he personal </w:t>
      </w:r>
      <w:r w:rsidRPr="00584370">
        <w:rPr>
          <w:rFonts w:asciiTheme="majorHAnsi" w:eastAsia="Calibri Light" w:hAnsiTheme="majorHAnsi" w:cstheme="majorHAnsi"/>
          <w:sz w:val="22"/>
          <w:szCs w:val="22"/>
          <w:lang w:val="en-GB"/>
        </w:rPr>
        <w:lastRenderedPageBreak/>
        <w:t xml:space="preserve">daimon is seen as an internal entity with divine origins, associated with the soul and </w:t>
      </w:r>
      <w:r w:rsidR="00430D43" w:rsidRPr="00584370">
        <w:rPr>
          <w:rFonts w:asciiTheme="majorHAnsi" w:eastAsia="Calibri Light" w:hAnsiTheme="majorHAnsi" w:cstheme="majorHAnsi"/>
          <w:sz w:val="22"/>
          <w:szCs w:val="22"/>
          <w:lang w:val="en-GB"/>
        </w:rPr>
        <w:t>conceptuali</w:t>
      </w:r>
      <w:r w:rsidR="002B21FE" w:rsidRPr="00584370">
        <w:rPr>
          <w:rFonts w:asciiTheme="majorHAnsi" w:eastAsia="Calibri Light" w:hAnsiTheme="majorHAnsi" w:cstheme="majorHAnsi"/>
          <w:sz w:val="22"/>
          <w:szCs w:val="22"/>
          <w:lang w:val="en-GB"/>
        </w:rPr>
        <w:t>s</w:t>
      </w:r>
      <w:r w:rsidR="00430D43" w:rsidRPr="00584370">
        <w:rPr>
          <w:rFonts w:asciiTheme="majorHAnsi" w:eastAsia="Calibri Light" w:hAnsiTheme="majorHAnsi" w:cstheme="majorHAnsi"/>
          <w:sz w:val="22"/>
          <w:szCs w:val="22"/>
          <w:lang w:val="en-GB"/>
        </w:rPr>
        <w:t xml:space="preserve">ed </w:t>
      </w:r>
      <w:r w:rsidRPr="00584370">
        <w:rPr>
          <w:rFonts w:asciiTheme="majorHAnsi" w:eastAsia="Calibri Light" w:hAnsiTheme="majorHAnsi" w:cstheme="majorHAnsi"/>
          <w:sz w:val="22"/>
          <w:szCs w:val="22"/>
          <w:lang w:val="en-GB"/>
        </w:rPr>
        <w:t>as the god within the individual</w:t>
      </w:r>
      <w:r w:rsidR="00944047" w:rsidRPr="00584370">
        <w:rPr>
          <w:rFonts w:asciiTheme="majorHAnsi" w:eastAsia="Calibri Light" w:hAnsiTheme="majorHAnsi" w:cstheme="majorHAnsi"/>
          <w:sz w:val="22"/>
          <w:szCs w:val="22"/>
          <w:lang w:val="en-GB"/>
        </w:rPr>
        <w:t>.</w:t>
      </w:r>
      <w:r w:rsidR="00944047" w:rsidRPr="00584370">
        <w:rPr>
          <w:rStyle w:val="FootnoteReference"/>
          <w:rFonts w:asciiTheme="majorHAnsi" w:eastAsia="Calibri Light" w:hAnsiTheme="majorHAnsi" w:cstheme="majorHAnsi"/>
          <w:sz w:val="22"/>
          <w:szCs w:val="22"/>
          <w:lang w:val="en-GB"/>
        </w:rPr>
        <w:footnoteReference w:id="30"/>
      </w:r>
      <w:r w:rsidRPr="00584370">
        <w:rPr>
          <w:rFonts w:asciiTheme="majorHAnsi" w:eastAsia="Calibri Light" w:hAnsiTheme="majorHAnsi" w:cstheme="majorHAnsi"/>
          <w:sz w:val="22"/>
          <w:szCs w:val="22"/>
          <w:lang w:val="en-GB"/>
        </w:rPr>
        <w:t xml:space="preserve"> </w:t>
      </w:r>
      <w:r w:rsidR="0055560C" w:rsidRPr="00584370">
        <w:rPr>
          <w:rFonts w:asciiTheme="majorHAnsi" w:eastAsia="Calibri Light" w:hAnsiTheme="majorHAnsi" w:cstheme="majorHAnsi"/>
          <w:sz w:val="22"/>
          <w:szCs w:val="22"/>
          <w:lang w:val="en-GB"/>
        </w:rPr>
        <w:t xml:space="preserve">Ibn Ezra (c. 1092–1167 CE) </w:t>
      </w:r>
      <w:r w:rsidR="00A62958" w:rsidRPr="00584370">
        <w:rPr>
          <w:rFonts w:asciiTheme="majorHAnsi" w:eastAsia="Calibri Light" w:hAnsiTheme="majorHAnsi" w:cstheme="majorHAnsi"/>
          <w:sz w:val="22"/>
          <w:szCs w:val="22"/>
          <w:lang w:val="en-GB"/>
        </w:rPr>
        <w:t xml:space="preserve">agreed </w:t>
      </w:r>
      <w:r w:rsidR="00AE1F8E" w:rsidRPr="00584370">
        <w:rPr>
          <w:rFonts w:asciiTheme="majorHAnsi" w:eastAsia="Calibri Light" w:hAnsiTheme="majorHAnsi" w:cstheme="majorHAnsi"/>
          <w:sz w:val="22"/>
          <w:szCs w:val="22"/>
          <w:lang w:val="en-GB"/>
        </w:rPr>
        <w:t>that</w:t>
      </w:r>
      <w:r w:rsidR="0055560C" w:rsidRPr="00584370">
        <w:rPr>
          <w:rFonts w:asciiTheme="majorHAnsi" w:eastAsia="Calibri Light" w:hAnsiTheme="majorHAnsi" w:cstheme="majorHAnsi"/>
          <w:sz w:val="22"/>
          <w:szCs w:val="22"/>
          <w:lang w:val="en-GB"/>
        </w:rPr>
        <w:t xml:space="preserve"> the human soul</w:t>
      </w:r>
      <w:r w:rsidR="00AE1F8E" w:rsidRPr="00584370">
        <w:rPr>
          <w:rFonts w:asciiTheme="majorHAnsi" w:eastAsia="Calibri Light" w:hAnsiTheme="majorHAnsi" w:cstheme="majorHAnsi"/>
          <w:sz w:val="22"/>
          <w:szCs w:val="22"/>
          <w:lang w:val="en-GB"/>
        </w:rPr>
        <w:t xml:space="preserve"> has celestial origins</w:t>
      </w:r>
      <w:r w:rsidR="0055560C" w:rsidRPr="00584370">
        <w:rPr>
          <w:rFonts w:asciiTheme="majorHAnsi" w:eastAsia="Calibri Light" w:hAnsiTheme="majorHAnsi" w:cstheme="majorHAnsi"/>
          <w:sz w:val="22"/>
          <w:szCs w:val="22"/>
          <w:lang w:val="en-GB"/>
        </w:rPr>
        <w:t>, suggesting that each star and planetary sphere possesses its own soul, striving to return to its source, mirroring the journey of the human soul. These planetary and stellar souls were referred to as angels, drawing a connection to the astral daimons described by Porphyry and Iamblichus.</w:t>
      </w:r>
      <w:r w:rsidR="00944047" w:rsidRPr="00584370">
        <w:rPr>
          <w:rStyle w:val="FootnoteReference"/>
          <w:rFonts w:asciiTheme="majorHAnsi" w:eastAsia="Calibri Light" w:hAnsiTheme="majorHAnsi" w:cstheme="majorHAnsi"/>
          <w:sz w:val="22"/>
          <w:szCs w:val="22"/>
          <w:lang w:val="en-GB"/>
        </w:rPr>
        <w:footnoteReference w:id="31"/>
      </w:r>
    </w:p>
    <w:p w14:paraId="7C96BB75" w14:textId="51F324A8" w:rsidR="003A3582" w:rsidRPr="00584370" w:rsidRDefault="00304CFF" w:rsidP="00965E70">
      <w:pPr>
        <w:spacing w:before="120" w:after="120"/>
        <w:ind w:firstLine="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Iamblichus argued that the personal daimon is not determined solely by the configuration at birth but has a more primordial causal principle. He believed that our daimon is allotted by the emanation from the stars, irrespective of our awareness of this process</w:t>
      </w:r>
      <w:r w:rsidR="00944047" w:rsidRPr="00584370">
        <w:rPr>
          <w:rFonts w:asciiTheme="majorHAnsi" w:eastAsia="Calibri Light" w:hAnsiTheme="majorHAnsi" w:cstheme="majorHAnsi"/>
          <w:sz w:val="22"/>
          <w:szCs w:val="22"/>
          <w:lang w:val="en-GB"/>
        </w:rPr>
        <w:t>.</w:t>
      </w:r>
      <w:r w:rsidR="00944047" w:rsidRPr="00584370">
        <w:rPr>
          <w:rStyle w:val="FootnoteReference"/>
          <w:rFonts w:asciiTheme="majorHAnsi" w:eastAsia="Calibri Light" w:hAnsiTheme="majorHAnsi" w:cstheme="majorHAnsi"/>
          <w:sz w:val="22"/>
          <w:szCs w:val="22"/>
          <w:lang w:val="en-GB"/>
        </w:rPr>
        <w:footnoteReference w:id="32"/>
      </w:r>
      <w:r w:rsidRPr="00584370">
        <w:rPr>
          <w:rFonts w:asciiTheme="majorHAnsi" w:eastAsia="Calibri Light" w:hAnsiTheme="majorHAnsi" w:cstheme="majorHAnsi"/>
          <w:sz w:val="22"/>
          <w:szCs w:val="22"/>
          <w:lang w:val="en-GB"/>
        </w:rPr>
        <w:t xml:space="preserve"> According to Iamblichus, daimons play a vital role in creation, revealing the ineffable aspects of gods and giving form to the formless. They guide souls into nature, effect corporeali</w:t>
      </w:r>
      <w:r w:rsidR="004900F7"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ation while remaining incorporeal, and enable theurgists to become organs of divinity, allowing gods to see through mortal eyes</w:t>
      </w:r>
      <w:r w:rsidR="00853834" w:rsidRPr="00584370">
        <w:rPr>
          <w:rFonts w:asciiTheme="majorHAnsi" w:eastAsia="Calibri Light" w:hAnsiTheme="majorHAnsi" w:cstheme="majorHAnsi"/>
          <w:sz w:val="22"/>
          <w:szCs w:val="22"/>
          <w:lang w:val="en-GB"/>
        </w:rPr>
        <w:t>.</w:t>
      </w:r>
      <w:r w:rsidR="00B50C1C" w:rsidRPr="00584370">
        <w:rPr>
          <w:rStyle w:val="FootnoteReference"/>
          <w:rFonts w:asciiTheme="majorHAnsi" w:eastAsia="Calibri Light" w:hAnsiTheme="majorHAnsi" w:cstheme="majorHAnsi"/>
          <w:sz w:val="22"/>
          <w:szCs w:val="22"/>
          <w:lang w:val="en-GB"/>
        </w:rPr>
        <w:footnoteReference w:id="33"/>
      </w:r>
      <w:r w:rsidR="00965E70">
        <w:rPr>
          <w:rFonts w:asciiTheme="majorHAnsi" w:eastAsia="Calibri Light" w:hAnsiTheme="majorHAnsi" w:cstheme="majorHAnsi"/>
          <w:sz w:val="22"/>
          <w:szCs w:val="22"/>
          <w:lang w:val="en-GB"/>
        </w:rPr>
        <w:t xml:space="preserve"> </w:t>
      </w:r>
      <w:r w:rsidR="003A3582" w:rsidRPr="00584370">
        <w:rPr>
          <w:rFonts w:asciiTheme="majorHAnsi" w:eastAsia="Calibri Light" w:hAnsiTheme="majorHAnsi" w:cstheme="majorHAnsi"/>
          <w:sz w:val="22"/>
          <w:szCs w:val="22"/>
          <w:lang w:val="en-GB"/>
        </w:rPr>
        <w:t>Theurgists and philosophers alike grapple with the intricacies of fate, mortality and the divine, offering varied interpretations that contribute to the rich tapestry of spiritual thought.</w:t>
      </w:r>
    </w:p>
    <w:p w14:paraId="178F6733" w14:textId="77777777" w:rsidR="00D768A0" w:rsidRPr="00584370" w:rsidRDefault="00D768A0" w:rsidP="00584370">
      <w:pPr>
        <w:spacing w:before="120" w:after="120"/>
        <w:rPr>
          <w:rFonts w:asciiTheme="majorHAnsi" w:eastAsia="Calibri Light" w:hAnsiTheme="majorHAnsi" w:cstheme="majorHAnsi"/>
          <w:sz w:val="22"/>
          <w:szCs w:val="22"/>
          <w:lang w:val="en-GB"/>
        </w:rPr>
      </w:pPr>
    </w:p>
    <w:p w14:paraId="2F3D825D" w14:textId="536B88A6" w:rsidR="00D768A0" w:rsidRPr="00584370" w:rsidRDefault="00D768A0" w:rsidP="00584370">
      <w:pPr>
        <w:spacing w:before="120" w:after="120"/>
        <w:rPr>
          <w:rFonts w:asciiTheme="majorHAnsi" w:eastAsia="Calibri Light" w:hAnsiTheme="majorHAnsi" w:cstheme="majorHAnsi"/>
          <w:b/>
          <w:bCs/>
          <w:sz w:val="22"/>
          <w:szCs w:val="22"/>
          <w:lang w:val="en-GB"/>
        </w:rPr>
      </w:pPr>
      <w:r w:rsidRPr="00584370">
        <w:rPr>
          <w:rFonts w:asciiTheme="majorHAnsi" w:eastAsia="Calibri Light" w:hAnsiTheme="majorHAnsi" w:cstheme="majorHAnsi"/>
          <w:b/>
          <w:bCs/>
          <w:sz w:val="22"/>
          <w:szCs w:val="22"/>
          <w:lang w:val="en-GB"/>
        </w:rPr>
        <w:t>Theurgy and Astrology</w:t>
      </w:r>
    </w:p>
    <w:p w14:paraId="7C56D5C2" w14:textId="4DF6EC4D" w:rsidR="00D768A0" w:rsidRPr="00584370" w:rsidRDefault="00323AE6" w:rsidP="00584370">
      <w:pPr>
        <w:spacing w:before="120" w:after="1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Marsilio </w:t>
      </w:r>
      <w:r w:rsidR="008403A9" w:rsidRPr="00584370">
        <w:rPr>
          <w:rFonts w:asciiTheme="majorHAnsi" w:eastAsia="Calibri Light" w:hAnsiTheme="majorHAnsi" w:cstheme="majorHAnsi"/>
          <w:sz w:val="22"/>
          <w:szCs w:val="22"/>
          <w:lang w:val="en-GB"/>
        </w:rPr>
        <w:t>Ficino</w:t>
      </w:r>
      <w:r w:rsidR="00E2775C" w:rsidRPr="00584370">
        <w:rPr>
          <w:rFonts w:asciiTheme="majorHAnsi" w:eastAsia="Calibri Light" w:hAnsiTheme="majorHAnsi" w:cstheme="majorHAnsi"/>
          <w:sz w:val="22"/>
          <w:szCs w:val="22"/>
          <w:lang w:val="en-GB"/>
        </w:rPr>
        <w:t xml:space="preserve"> (1433–1499</w:t>
      </w:r>
      <w:r w:rsidR="00AD177A" w:rsidRPr="00584370">
        <w:rPr>
          <w:rFonts w:asciiTheme="majorHAnsi" w:eastAsia="Calibri Light" w:hAnsiTheme="majorHAnsi" w:cstheme="majorHAnsi"/>
          <w:sz w:val="22"/>
          <w:szCs w:val="22"/>
          <w:lang w:val="en-GB"/>
        </w:rPr>
        <w:t xml:space="preserve"> CE</w:t>
      </w:r>
      <w:r w:rsidR="00E2775C" w:rsidRPr="00584370">
        <w:rPr>
          <w:rFonts w:asciiTheme="majorHAnsi" w:eastAsia="Calibri Light" w:hAnsiTheme="majorHAnsi" w:cstheme="majorHAnsi"/>
          <w:sz w:val="22"/>
          <w:szCs w:val="22"/>
          <w:lang w:val="en-GB"/>
        </w:rPr>
        <w:t>)</w:t>
      </w:r>
      <w:r w:rsidR="008403A9" w:rsidRPr="00584370">
        <w:rPr>
          <w:rFonts w:asciiTheme="majorHAnsi" w:eastAsia="Calibri Light" w:hAnsiTheme="majorHAnsi" w:cstheme="majorHAnsi"/>
          <w:sz w:val="22"/>
          <w:szCs w:val="22"/>
          <w:lang w:val="en-GB"/>
        </w:rPr>
        <w:t>, a Christian philosopher, sees good da</w:t>
      </w:r>
      <w:r w:rsidR="00267A3F" w:rsidRPr="00584370">
        <w:rPr>
          <w:rFonts w:asciiTheme="majorHAnsi" w:eastAsia="Calibri Light" w:hAnsiTheme="majorHAnsi" w:cstheme="majorHAnsi"/>
          <w:sz w:val="22"/>
          <w:szCs w:val="22"/>
          <w:lang w:val="en-GB"/>
        </w:rPr>
        <w:t>i</w:t>
      </w:r>
      <w:r w:rsidR="008403A9" w:rsidRPr="00584370">
        <w:rPr>
          <w:rFonts w:asciiTheme="majorHAnsi" w:eastAsia="Calibri Light" w:hAnsiTheme="majorHAnsi" w:cstheme="majorHAnsi"/>
          <w:sz w:val="22"/>
          <w:szCs w:val="22"/>
          <w:lang w:val="en-GB"/>
        </w:rPr>
        <w:t>mons as crucial mediators between God and humans, intertwining Neoplatonic unity of consciousness with the imagination as the quintessential da</w:t>
      </w:r>
      <w:r w:rsidR="00267A3F" w:rsidRPr="00584370">
        <w:rPr>
          <w:rFonts w:asciiTheme="majorHAnsi" w:eastAsia="Calibri Light" w:hAnsiTheme="majorHAnsi" w:cstheme="majorHAnsi"/>
          <w:sz w:val="22"/>
          <w:szCs w:val="22"/>
          <w:lang w:val="en-GB"/>
        </w:rPr>
        <w:t>i</w:t>
      </w:r>
      <w:r w:rsidR="008403A9" w:rsidRPr="00584370">
        <w:rPr>
          <w:rFonts w:asciiTheme="majorHAnsi" w:eastAsia="Calibri Light" w:hAnsiTheme="majorHAnsi" w:cstheme="majorHAnsi"/>
          <w:sz w:val="22"/>
          <w:szCs w:val="22"/>
          <w:lang w:val="en-GB"/>
        </w:rPr>
        <w:t xml:space="preserve">monic faculty. </w:t>
      </w:r>
      <w:r w:rsidR="000E00D6" w:rsidRPr="00584370">
        <w:rPr>
          <w:rFonts w:asciiTheme="majorHAnsi" w:eastAsia="Calibri Light" w:hAnsiTheme="majorHAnsi" w:cstheme="majorHAnsi"/>
          <w:sz w:val="22"/>
          <w:szCs w:val="22"/>
          <w:lang w:val="en-GB"/>
        </w:rPr>
        <w:t>Ficino diverges from Plotinus by attributing the da</w:t>
      </w:r>
      <w:r w:rsidR="00267A3F" w:rsidRPr="00584370">
        <w:rPr>
          <w:rFonts w:asciiTheme="majorHAnsi" w:eastAsia="Calibri Light" w:hAnsiTheme="majorHAnsi" w:cstheme="majorHAnsi"/>
          <w:sz w:val="22"/>
          <w:szCs w:val="22"/>
          <w:lang w:val="en-GB"/>
        </w:rPr>
        <w:t>i</w:t>
      </w:r>
      <w:r w:rsidR="000E00D6" w:rsidRPr="00584370">
        <w:rPr>
          <w:rFonts w:asciiTheme="majorHAnsi" w:eastAsia="Calibri Light" w:hAnsiTheme="majorHAnsi" w:cstheme="majorHAnsi"/>
          <w:sz w:val="22"/>
          <w:szCs w:val="22"/>
          <w:lang w:val="en-GB"/>
        </w:rPr>
        <w:t xml:space="preserve">monic power of the soul to its </w:t>
      </w:r>
      <w:r w:rsidR="006B7FBF" w:rsidRPr="00584370">
        <w:rPr>
          <w:rFonts w:asciiTheme="majorHAnsi" w:eastAsia="Calibri Light" w:hAnsiTheme="majorHAnsi" w:cstheme="majorHAnsi"/>
          <w:sz w:val="22"/>
          <w:szCs w:val="22"/>
          <w:lang w:val="en-GB"/>
        </w:rPr>
        <w:t>inability</w:t>
      </w:r>
      <w:r w:rsidR="000E00D6" w:rsidRPr="00584370">
        <w:rPr>
          <w:rFonts w:asciiTheme="majorHAnsi" w:eastAsia="Calibri Light" w:hAnsiTheme="majorHAnsi" w:cstheme="majorHAnsi"/>
          <w:sz w:val="22"/>
          <w:szCs w:val="22"/>
          <w:lang w:val="en-GB"/>
        </w:rPr>
        <w:t xml:space="preserve"> to repel images rather than its ability to control them. Unlike Plotinus, who views d</w:t>
      </w:r>
      <w:r w:rsidR="00B25D17" w:rsidRPr="00584370">
        <w:rPr>
          <w:rFonts w:asciiTheme="majorHAnsi" w:eastAsia="Calibri Light" w:hAnsiTheme="majorHAnsi" w:cstheme="majorHAnsi"/>
          <w:sz w:val="22"/>
          <w:szCs w:val="22"/>
          <w:lang w:val="en-GB"/>
        </w:rPr>
        <w:t>ai</w:t>
      </w:r>
      <w:r w:rsidR="000E00D6" w:rsidRPr="00584370">
        <w:rPr>
          <w:rFonts w:asciiTheme="majorHAnsi" w:eastAsia="Calibri Light" w:hAnsiTheme="majorHAnsi" w:cstheme="majorHAnsi"/>
          <w:sz w:val="22"/>
          <w:szCs w:val="22"/>
          <w:lang w:val="en-GB"/>
        </w:rPr>
        <w:t>mons as internal divine powers, Ficino, influenced by theurgy and astrology, places them between stars and rational souls, acting as intermediaries for celestial influence.</w:t>
      </w:r>
      <w:r w:rsidR="00BC1768" w:rsidRPr="00584370">
        <w:rPr>
          <w:rStyle w:val="FootnoteReference"/>
          <w:rFonts w:asciiTheme="majorHAnsi" w:eastAsia="Calibri Light" w:hAnsiTheme="majorHAnsi" w:cstheme="majorHAnsi"/>
          <w:sz w:val="22"/>
          <w:szCs w:val="22"/>
          <w:lang w:val="en-GB"/>
        </w:rPr>
        <w:footnoteReference w:id="34"/>
      </w:r>
      <w:r w:rsidR="000E00D6" w:rsidRPr="00584370">
        <w:rPr>
          <w:rFonts w:asciiTheme="majorHAnsi" w:eastAsia="Calibri Light" w:hAnsiTheme="majorHAnsi" w:cstheme="majorHAnsi"/>
          <w:sz w:val="22"/>
          <w:szCs w:val="22"/>
          <w:lang w:val="en-GB"/>
        </w:rPr>
        <w:t xml:space="preserve"> </w:t>
      </w:r>
      <w:r w:rsidRPr="00584370">
        <w:rPr>
          <w:rFonts w:asciiTheme="majorHAnsi" w:eastAsia="Calibri Light" w:hAnsiTheme="majorHAnsi" w:cstheme="majorHAnsi"/>
          <w:sz w:val="22"/>
          <w:szCs w:val="22"/>
          <w:lang w:val="en-GB"/>
        </w:rPr>
        <w:t>Ficino emphasi</w:t>
      </w:r>
      <w:r w:rsidR="004900F7"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es that personal daimons are not exclusively associated with the soul</w:t>
      </w:r>
      <w:r w:rsidR="00267A3F"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s highest faculties but are psychological forces shaped by higher intelligences, indicative of a cosmological influence.</w:t>
      </w:r>
      <w:r w:rsidR="00BC1768" w:rsidRPr="00584370">
        <w:rPr>
          <w:rStyle w:val="FootnoteReference"/>
          <w:rFonts w:asciiTheme="majorHAnsi" w:eastAsia="Calibri Light" w:hAnsiTheme="majorHAnsi" w:cstheme="majorHAnsi"/>
          <w:sz w:val="22"/>
          <w:szCs w:val="22"/>
          <w:lang w:val="en-GB"/>
        </w:rPr>
        <w:footnoteReference w:id="35"/>
      </w:r>
      <w:r w:rsidRPr="00584370">
        <w:rPr>
          <w:rFonts w:asciiTheme="majorHAnsi" w:eastAsia="Calibri Light" w:hAnsiTheme="majorHAnsi" w:cstheme="majorHAnsi"/>
          <w:sz w:val="22"/>
          <w:szCs w:val="22"/>
          <w:lang w:val="en-GB"/>
        </w:rPr>
        <w:t xml:space="preserve"> </w:t>
      </w:r>
      <w:r w:rsidR="00D768A0" w:rsidRPr="00584370">
        <w:rPr>
          <w:rFonts w:asciiTheme="majorHAnsi" w:eastAsia="Calibri Light" w:hAnsiTheme="majorHAnsi" w:cstheme="majorHAnsi"/>
          <w:sz w:val="22"/>
          <w:szCs w:val="22"/>
          <w:lang w:val="en-GB"/>
        </w:rPr>
        <w:t>For Ficino, the daimon was associated not only with imaginal activity through processed images but with ‘the unconscious power which governs bodily processes’ and ‘irrational passions and appetites’</w:t>
      </w:r>
      <w:r w:rsidR="00B25D17" w:rsidRPr="00584370">
        <w:rPr>
          <w:rFonts w:asciiTheme="majorHAnsi" w:eastAsia="Calibri Light" w:hAnsiTheme="majorHAnsi" w:cstheme="majorHAnsi"/>
          <w:sz w:val="22"/>
          <w:szCs w:val="22"/>
          <w:lang w:val="en-GB"/>
        </w:rPr>
        <w:t xml:space="preserve"> such as</w:t>
      </w:r>
      <w:r w:rsidR="00D768A0" w:rsidRPr="00584370">
        <w:rPr>
          <w:rFonts w:asciiTheme="majorHAnsi" w:eastAsia="Calibri Light" w:hAnsiTheme="majorHAnsi" w:cstheme="majorHAnsi"/>
          <w:sz w:val="22"/>
          <w:szCs w:val="22"/>
          <w:lang w:val="en-GB"/>
        </w:rPr>
        <w:t xml:space="preserve"> hunger and sexual desire.</w:t>
      </w:r>
      <w:r w:rsidR="00BC1768" w:rsidRPr="00584370">
        <w:rPr>
          <w:rStyle w:val="FootnoteReference"/>
          <w:rFonts w:asciiTheme="majorHAnsi" w:eastAsia="Calibri Light" w:hAnsiTheme="majorHAnsi" w:cstheme="majorHAnsi"/>
          <w:sz w:val="22"/>
          <w:szCs w:val="22"/>
          <w:lang w:val="en-GB"/>
        </w:rPr>
        <w:footnoteReference w:id="36"/>
      </w:r>
    </w:p>
    <w:p w14:paraId="459A0DFA" w14:textId="2F1319F3" w:rsidR="00BA4BB6" w:rsidRPr="00584370" w:rsidRDefault="00D768A0" w:rsidP="00584370">
      <w:pPr>
        <w:spacing w:before="120" w:after="120"/>
        <w:ind w:firstLine="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Theurgists recogni</w:t>
      </w:r>
      <w:r w:rsidR="004900F7"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 xml:space="preserve">ed that the immortal aspect of the soul requires no </w:t>
      </w:r>
      <w:r w:rsidR="00450732" w:rsidRPr="00584370">
        <w:rPr>
          <w:rFonts w:asciiTheme="majorHAnsi" w:eastAsia="Calibri Light" w:hAnsiTheme="majorHAnsi" w:cstheme="majorHAnsi"/>
          <w:sz w:val="22"/>
          <w:szCs w:val="22"/>
          <w:lang w:val="en-GB"/>
        </w:rPr>
        <w:t>defence</w:t>
      </w:r>
      <w:r w:rsidRPr="00584370">
        <w:rPr>
          <w:rFonts w:asciiTheme="majorHAnsi" w:eastAsia="Calibri Light" w:hAnsiTheme="majorHAnsi" w:cstheme="majorHAnsi"/>
          <w:sz w:val="22"/>
          <w:szCs w:val="22"/>
          <w:lang w:val="en-GB"/>
        </w:rPr>
        <w:t>, working with da</w:t>
      </w:r>
      <w:r w:rsidR="00450732" w:rsidRPr="00584370">
        <w:rPr>
          <w:rFonts w:asciiTheme="majorHAnsi" w:eastAsia="Calibri Light" w:hAnsiTheme="majorHAnsi" w:cstheme="majorHAnsi"/>
          <w:sz w:val="22"/>
          <w:szCs w:val="22"/>
          <w:lang w:val="en-GB"/>
        </w:rPr>
        <w:t>i</w:t>
      </w:r>
      <w:r w:rsidRPr="00584370">
        <w:rPr>
          <w:rFonts w:asciiTheme="majorHAnsi" w:eastAsia="Calibri Light" w:hAnsiTheme="majorHAnsi" w:cstheme="majorHAnsi"/>
          <w:sz w:val="22"/>
          <w:szCs w:val="22"/>
          <w:lang w:val="en-GB"/>
        </w:rPr>
        <w:t>mons that bind souls to bodies. However, before realigning with eternal measures, the soul perceives the da</w:t>
      </w:r>
      <w:r w:rsidR="00B25D17" w:rsidRPr="00584370">
        <w:rPr>
          <w:rFonts w:asciiTheme="majorHAnsi" w:eastAsia="Calibri Light" w:hAnsiTheme="majorHAnsi" w:cstheme="majorHAnsi"/>
          <w:sz w:val="22"/>
          <w:szCs w:val="22"/>
          <w:lang w:val="en-GB"/>
        </w:rPr>
        <w:t>i</w:t>
      </w:r>
      <w:r w:rsidRPr="00584370">
        <w:rPr>
          <w:rFonts w:asciiTheme="majorHAnsi" w:eastAsia="Calibri Light" w:hAnsiTheme="majorHAnsi" w:cstheme="majorHAnsi"/>
          <w:sz w:val="22"/>
          <w:szCs w:val="22"/>
          <w:lang w:val="en-GB"/>
        </w:rPr>
        <w:t>mon as an alienating force, fixating it in embodied mortality and causing suffering and death</w:t>
      </w:r>
      <w:r w:rsidR="00BC1768" w:rsidRPr="00584370">
        <w:rPr>
          <w:rFonts w:asciiTheme="majorHAnsi" w:eastAsia="Calibri Light" w:hAnsiTheme="majorHAnsi" w:cstheme="majorHAnsi"/>
          <w:sz w:val="22"/>
          <w:szCs w:val="22"/>
          <w:lang w:val="en-GB"/>
        </w:rPr>
        <w:t>.</w:t>
      </w:r>
      <w:r w:rsidR="00BC1768" w:rsidRPr="00584370">
        <w:rPr>
          <w:rStyle w:val="FootnoteReference"/>
          <w:rFonts w:asciiTheme="majorHAnsi" w:eastAsia="Calibri Light" w:hAnsiTheme="majorHAnsi" w:cstheme="majorHAnsi"/>
          <w:sz w:val="22"/>
          <w:szCs w:val="22"/>
          <w:lang w:val="en-GB"/>
        </w:rPr>
        <w:footnoteReference w:id="37"/>
      </w:r>
      <w:r w:rsidR="006255DC" w:rsidRPr="00584370">
        <w:rPr>
          <w:rFonts w:asciiTheme="majorHAnsi" w:eastAsia="Calibri Light" w:hAnsiTheme="majorHAnsi" w:cstheme="majorHAnsi"/>
          <w:sz w:val="22"/>
          <w:szCs w:val="22"/>
          <w:lang w:val="en-GB"/>
        </w:rPr>
        <w:t xml:space="preserve"> </w:t>
      </w:r>
      <w:r w:rsidRPr="00584370">
        <w:rPr>
          <w:rFonts w:asciiTheme="majorHAnsi" w:eastAsia="Calibri Light" w:hAnsiTheme="majorHAnsi" w:cstheme="majorHAnsi"/>
          <w:sz w:val="22"/>
          <w:szCs w:val="22"/>
          <w:lang w:val="en-GB"/>
        </w:rPr>
        <w:t>For theurgists, the ultimate reali</w:t>
      </w:r>
      <w:r w:rsidR="004900F7"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 xml:space="preserve">ation is that humans are the </w:t>
      </w:r>
      <w:r w:rsidR="00464374" w:rsidRPr="00584370">
        <w:rPr>
          <w:rFonts w:asciiTheme="majorHAnsi" w:eastAsia="Calibri Light" w:hAnsiTheme="majorHAnsi" w:cstheme="majorHAnsi"/>
          <w:sz w:val="22"/>
          <w:szCs w:val="22"/>
          <w:lang w:val="en-GB"/>
        </w:rPr>
        <w:t>d</w:t>
      </w:r>
      <w:r w:rsidRPr="00584370">
        <w:rPr>
          <w:rFonts w:asciiTheme="majorHAnsi" w:eastAsia="Calibri Light" w:hAnsiTheme="majorHAnsi" w:cstheme="majorHAnsi"/>
          <w:sz w:val="22"/>
          <w:szCs w:val="22"/>
          <w:lang w:val="en-GB"/>
        </w:rPr>
        <w:t>emiurge</w:t>
      </w:r>
      <w:r w:rsidR="00ED730D" w:rsidRPr="00584370">
        <w:rPr>
          <w:rFonts w:asciiTheme="majorHAnsi" w:eastAsia="Calibri Light" w:hAnsiTheme="majorHAnsi" w:cstheme="majorHAnsi"/>
          <w:sz w:val="22"/>
          <w:szCs w:val="22"/>
          <w:lang w:val="en-GB"/>
        </w:rPr>
        <w:t>, or creator of the Universe,</w:t>
      </w:r>
      <w:r w:rsidRPr="00584370">
        <w:rPr>
          <w:rFonts w:asciiTheme="majorHAnsi" w:eastAsia="Calibri Light" w:hAnsiTheme="majorHAnsi" w:cstheme="majorHAnsi"/>
          <w:sz w:val="22"/>
          <w:szCs w:val="22"/>
          <w:lang w:val="en-GB"/>
        </w:rPr>
        <w:t xml:space="preserve"> turned inside out, embracing the concept of </w:t>
      </w:r>
      <w:r w:rsidRPr="00584370">
        <w:rPr>
          <w:rFonts w:asciiTheme="majorHAnsi" w:eastAsia="Calibri Light" w:hAnsiTheme="majorHAnsi" w:cstheme="majorHAnsi"/>
          <w:i/>
          <w:iCs/>
          <w:sz w:val="22"/>
          <w:szCs w:val="22"/>
          <w:lang w:val="en-GB"/>
        </w:rPr>
        <w:t>Demon est Deus Inversus</w:t>
      </w:r>
      <w:r w:rsidRPr="00584370">
        <w:rPr>
          <w:rFonts w:asciiTheme="majorHAnsi" w:eastAsia="Calibri Light" w:hAnsiTheme="majorHAnsi" w:cstheme="majorHAnsi"/>
          <w:sz w:val="22"/>
          <w:szCs w:val="22"/>
          <w:lang w:val="en-GB"/>
        </w:rPr>
        <w:t xml:space="preserve">: </w:t>
      </w:r>
      <w:r w:rsidR="0098617A"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We are the demonized and inverted </w:t>
      </w:r>
      <w:r w:rsidRPr="00584370">
        <w:rPr>
          <w:rFonts w:asciiTheme="majorHAnsi" w:eastAsia="Calibri Light" w:hAnsiTheme="majorHAnsi" w:cstheme="majorHAnsi"/>
          <w:sz w:val="22"/>
          <w:szCs w:val="22"/>
          <w:lang w:val="en-GB"/>
        </w:rPr>
        <w:lastRenderedPageBreak/>
        <w:t>divinity, god particularized and made mortal’.</w:t>
      </w:r>
      <w:r w:rsidR="00BC1768" w:rsidRPr="00584370">
        <w:rPr>
          <w:rStyle w:val="FootnoteReference"/>
          <w:rFonts w:asciiTheme="majorHAnsi" w:eastAsia="Calibri Light" w:hAnsiTheme="majorHAnsi" w:cstheme="majorHAnsi"/>
          <w:sz w:val="22"/>
          <w:szCs w:val="22"/>
          <w:lang w:val="en-GB"/>
        </w:rPr>
        <w:footnoteReference w:id="38"/>
      </w:r>
      <w:r w:rsidRPr="00584370">
        <w:rPr>
          <w:rFonts w:asciiTheme="majorHAnsi" w:eastAsia="Calibri Light" w:hAnsiTheme="majorHAnsi" w:cstheme="majorHAnsi"/>
          <w:sz w:val="22"/>
          <w:szCs w:val="22"/>
          <w:lang w:val="en-GB"/>
        </w:rPr>
        <w:t xml:space="preserve"> Rather than rejecting particularity and mortality, they trace the da</w:t>
      </w:r>
      <w:r w:rsidR="00450732" w:rsidRPr="00584370">
        <w:rPr>
          <w:rFonts w:asciiTheme="majorHAnsi" w:eastAsia="Calibri Light" w:hAnsiTheme="majorHAnsi" w:cstheme="majorHAnsi"/>
          <w:sz w:val="22"/>
          <w:szCs w:val="22"/>
          <w:lang w:val="en-GB"/>
        </w:rPr>
        <w:t>i</w:t>
      </w:r>
      <w:r w:rsidRPr="00584370">
        <w:rPr>
          <w:rFonts w:asciiTheme="majorHAnsi" w:eastAsia="Calibri Light" w:hAnsiTheme="majorHAnsi" w:cstheme="majorHAnsi"/>
          <w:sz w:val="22"/>
          <w:szCs w:val="22"/>
          <w:lang w:val="en-GB"/>
        </w:rPr>
        <w:t xml:space="preserve">monic path from the Source, becoming theophanic through a theurgic descent, </w:t>
      </w:r>
      <w:r w:rsidR="00AA218A" w:rsidRPr="00584370">
        <w:rPr>
          <w:rFonts w:asciiTheme="majorHAnsi" w:eastAsia="Calibri Light" w:hAnsiTheme="majorHAnsi" w:cstheme="majorHAnsi"/>
          <w:sz w:val="22"/>
          <w:szCs w:val="22"/>
          <w:lang w:val="en-GB"/>
        </w:rPr>
        <w:t>underlining</w:t>
      </w:r>
      <w:r w:rsidRPr="00584370">
        <w:rPr>
          <w:rFonts w:asciiTheme="majorHAnsi" w:eastAsia="Calibri Light" w:hAnsiTheme="majorHAnsi" w:cstheme="majorHAnsi"/>
          <w:sz w:val="22"/>
          <w:szCs w:val="22"/>
          <w:lang w:val="en-GB"/>
        </w:rPr>
        <w:t xml:space="preserve"> the interconnectedness of the divine and mortal.</w:t>
      </w:r>
    </w:p>
    <w:p w14:paraId="498D0E27" w14:textId="3AF38FB3" w:rsidR="00BA4BB6" w:rsidRPr="00584370" w:rsidRDefault="00C63A00" w:rsidP="00584370">
      <w:pPr>
        <w:spacing w:before="120" w:after="120"/>
        <w:ind w:firstLine="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Eleni </w:t>
      </w:r>
      <w:r w:rsidR="00BA4BB6" w:rsidRPr="00584370">
        <w:rPr>
          <w:rFonts w:asciiTheme="majorHAnsi" w:eastAsia="Calibri Light" w:hAnsiTheme="majorHAnsi" w:cstheme="majorHAnsi"/>
          <w:sz w:val="22"/>
          <w:szCs w:val="22"/>
          <w:lang w:val="en-GB"/>
        </w:rPr>
        <w:t>Pachoumi asserts that the personal daimon can be summoned through the magico-theurgic ritual of systasis, which links external astrological entities to the internali</w:t>
      </w:r>
      <w:r w:rsidR="004900F7" w:rsidRPr="00584370">
        <w:rPr>
          <w:rFonts w:asciiTheme="majorHAnsi" w:eastAsia="Calibri Light" w:hAnsiTheme="majorHAnsi" w:cstheme="majorHAnsi"/>
          <w:sz w:val="22"/>
          <w:szCs w:val="22"/>
          <w:lang w:val="en-GB"/>
        </w:rPr>
        <w:t>s</w:t>
      </w:r>
      <w:r w:rsidR="00BA4BB6" w:rsidRPr="00584370">
        <w:rPr>
          <w:rFonts w:asciiTheme="majorHAnsi" w:eastAsia="Calibri Light" w:hAnsiTheme="majorHAnsi" w:cstheme="majorHAnsi"/>
          <w:sz w:val="22"/>
          <w:szCs w:val="22"/>
          <w:lang w:val="en-GB"/>
        </w:rPr>
        <w:t xml:space="preserve">ed concept of the personal daimon. The magico-theurgic ritual involves transitional processes, establishing connections with the genius loci, deities of Place, Hour and Day, abstract encompassing and Helios, Greek god of the </w:t>
      </w:r>
      <w:r w:rsidR="00124E06" w:rsidRPr="00584370">
        <w:rPr>
          <w:rFonts w:asciiTheme="majorHAnsi" w:eastAsia="Calibri Light" w:hAnsiTheme="majorHAnsi" w:cstheme="majorHAnsi"/>
          <w:sz w:val="22"/>
          <w:szCs w:val="22"/>
          <w:lang w:val="en-GB"/>
        </w:rPr>
        <w:t>S</w:t>
      </w:r>
      <w:r w:rsidR="00BA4BB6" w:rsidRPr="00584370">
        <w:rPr>
          <w:rFonts w:asciiTheme="majorHAnsi" w:eastAsia="Calibri Light" w:hAnsiTheme="majorHAnsi" w:cstheme="majorHAnsi"/>
          <w:sz w:val="22"/>
          <w:szCs w:val="22"/>
          <w:lang w:val="en-GB"/>
        </w:rPr>
        <w:t>un. These connections lead to the identification of the personal daimon with the internal nature of the individual.</w:t>
      </w:r>
      <w:r w:rsidR="00BC1768" w:rsidRPr="00584370">
        <w:rPr>
          <w:rStyle w:val="FootnoteReference"/>
          <w:rFonts w:asciiTheme="majorHAnsi" w:eastAsia="Calibri Light" w:hAnsiTheme="majorHAnsi" w:cstheme="majorHAnsi"/>
          <w:sz w:val="22"/>
          <w:szCs w:val="22"/>
          <w:lang w:val="en-GB"/>
        </w:rPr>
        <w:footnoteReference w:id="39"/>
      </w:r>
    </w:p>
    <w:p w14:paraId="709174C6" w14:textId="77777777" w:rsidR="00D768A0" w:rsidRPr="00584370" w:rsidRDefault="00D768A0" w:rsidP="00584370">
      <w:pPr>
        <w:spacing w:before="120" w:after="120"/>
        <w:rPr>
          <w:rFonts w:asciiTheme="majorHAnsi" w:hAnsiTheme="majorHAnsi" w:cstheme="majorHAnsi"/>
          <w:i/>
          <w:iCs/>
          <w:sz w:val="22"/>
          <w:szCs w:val="22"/>
          <w:lang w:val="en-GB"/>
        </w:rPr>
      </w:pPr>
    </w:p>
    <w:p w14:paraId="3237F96A" w14:textId="2AA00344" w:rsidR="00504DF8" w:rsidRPr="00584370" w:rsidRDefault="00110966" w:rsidP="00584370">
      <w:pPr>
        <w:spacing w:before="120" w:after="120"/>
        <w:rPr>
          <w:rFonts w:asciiTheme="majorHAnsi" w:hAnsiTheme="majorHAnsi" w:cstheme="majorHAnsi"/>
          <w:b/>
          <w:bCs/>
          <w:sz w:val="22"/>
          <w:szCs w:val="22"/>
          <w:lang w:val="en-GB"/>
        </w:rPr>
      </w:pPr>
      <w:r w:rsidRPr="00584370">
        <w:rPr>
          <w:rFonts w:asciiTheme="majorHAnsi" w:hAnsiTheme="majorHAnsi" w:cstheme="majorHAnsi"/>
          <w:b/>
          <w:bCs/>
          <w:sz w:val="22"/>
          <w:szCs w:val="22"/>
          <w:lang w:val="en-GB"/>
        </w:rPr>
        <w:t>The Lots of Fortune</w:t>
      </w:r>
      <w:r w:rsidR="001F4123" w:rsidRPr="00584370">
        <w:rPr>
          <w:rFonts w:asciiTheme="majorHAnsi" w:hAnsiTheme="majorHAnsi" w:cstheme="majorHAnsi"/>
          <w:b/>
          <w:bCs/>
          <w:sz w:val="22"/>
          <w:szCs w:val="22"/>
          <w:lang w:val="en-GB"/>
        </w:rPr>
        <w:t xml:space="preserve"> and Daimon</w:t>
      </w:r>
    </w:p>
    <w:p w14:paraId="66A681A4" w14:textId="71057B42" w:rsidR="00E94EB8" w:rsidRPr="00584370" w:rsidRDefault="00AE2242" w:rsidP="000F3E4B">
      <w:pPr>
        <w:spacing w:before="120" w:after="120"/>
        <w:rPr>
          <w:rFonts w:asciiTheme="majorHAnsi" w:eastAsia="Calibri Light" w:hAnsiTheme="majorHAnsi" w:cstheme="majorHAnsi"/>
          <w:sz w:val="22"/>
          <w:szCs w:val="22"/>
          <w:lang w:val="en-GB"/>
        </w:rPr>
      </w:pPr>
      <w:r w:rsidRPr="00584370">
        <w:rPr>
          <w:rFonts w:asciiTheme="majorHAnsi" w:hAnsiTheme="majorHAnsi" w:cstheme="majorHAnsi"/>
          <w:sz w:val="22"/>
          <w:szCs w:val="22"/>
          <w:lang w:val="en-GB"/>
        </w:rPr>
        <w:t>The late antique Greco-Roman world witnessed the integration of the concepts of Fortune</w:t>
      </w:r>
      <w:r w:rsidR="00EC55FB" w:rsidRPr="00584370">
        <w:rPr>
          <w:rFonts w:asciiTheme="majorHAnsi" w:hAnsiTheme="majorHAnsi" w:cstheme="majorHAnsi"/>
          <w:sz w:val="22"/>
          <w:szCs w:val="22"/>
          <w:lang w:val="en-GB"/>
        </w:rPr>
        <w:t xml:space="preserve">, </w:t>
      </w:r>
      <w:r w:rsidR="00D33071" w:rsidRPr="00584370">
        <w:rPr>
          <w:rFonts w:asciiTheme="majorHAnsi" w:hAnsiTheme="majorHAnsi" w:cstheme="majorHAnsi"/>
          <w:sz w:val="22"/>
          <w:szCs w:val="22"/>
          <w:lang w:val="en-GB"/>
        </w:rPr>
        <w:t xml:space="preserve">or </w:t>
      </w:r>
      <w:r w:rsidR="00EC55FB" w:rsidRPr="00584370">
        <w:rPr>
          <w:rFonts w:asciiTheme="majorHAnsi" w:hAnsiTheme="majorHAnsi" w:cstheme="majorHAnsi"/>
          <w:sz w:val="22"/>
          <w:szCs w:val="22"/>
          <w:lang w:val="en-GB"/>
        </w:rPr>
        <w:t>Tyche,</w:t>
      </w:r>
      <w:r w:rsidRPr="00584370">
        <w:rPr>
          <w:rFonts w:asciiTheme="majorHAnsi" w:hAnsiTheme="majorHAnsi" w:cstheme="majorHAnsi"/>
          <w:sz w:val="22"/>
          <w:szCs w:val="22"/>
          <w:lang w:val="en-GB"/>
        </w:rPr>
        <w:t xml:space="preserve"> and </w:t>
      </w:r>
      <w:r w:rsidR="00D33071" w:rsidRPr="00584370">
        <w:rPr>
          <w:rFonts w:asciiTheme="majorHAnsi" w:hAnsiTheme="majorHAnsi" w:cstheme="majorHAnsi"/>
          <w:sz w:val="22"/>
          <w:szCs w:val="22"/>
          <w:lang w:val="en-GB"/>
        </w:rPr>
        <w:t>Daimon</w:t>
      </w:r>
      <w:r w:rsidRPr="00584370">
        <w:rPr>
          <w:rFonts w:asciiTheme="majorHAnsi" w:hAnsiTheme="majorHAnsi" w:cstheme="majorHAnsi"/>
          <w:sz w:val="22"/>
          <w:szCs w:val="22"/>
          <w:lang w:val="en-GB"/>
        </w:rPr>
        <w:t xml:space="preserve"> into the realm of astrology, playing pivotal roles in shaping individual destinies. This assimilation</w:t>
      </w:r>
      <w:r w:rsidR="005F1946" w:rsidRPr="00584370">
        <w:rPr>
          <w:rFonts w:asciiTheme="majorHAnsi" w:hAnsiTheme="majorHAnsi" w:cstheme="majorHAnsi"/>
          <w:sz w:val="22"/>
          <w:szCs w:val="22"/>
          <w:lang w:val="en-GB"/>
        </w:rPr>
        <w:t>, according to Greenbaum,</w:t>
      </w:r>
      <w:r w:rsidRPr="00584370">
        <w:rPr>
          <w:rFonts w:asciiTheme="majorHAnsi" w:hAnsiTheme="majorHAnsi" w:cstheme="majorHAnsi"/>
          <w:sz w:val="22"/>
          <w:szCs w:val="22"/>
          <w:lang w:val="en-GB"/>
        </w:rPr>
        <w:t xml:space="preserve"> is evident in the works of Antiochus</w:t>
      </w:r>
      <w:r w:rsidR="0086151B" w:rsidRPr="00584370">
        <w:rPr>
          <w:rFonts w:asciiTheme="majorHAnsi" w:hAnsiTheme="majorHAnsi" w:cstheme="majorHAnsi"/>
          <w:sz w:val="22"/>
          <w:szCs w:val="22"/>
          <w:lang w:val="en-GB"/>
        </w:rPr>
        <w:t xml:space="preserve"> and </w:t>
      </w:r>
      <w:r w:rsidRPr="00584370">
        <w:rPr>
          <w:rFonts w:asciiTheme="majorHAnsi" w:hAnsiTheme="majorHAnsi" w:cstheme="majorHAnsi"/>
          <w:sz w:val="22"/>
          <w:szCs w:val="22"/>
          <w:lang w:val="en-GB"/>
        </w:rPr>
        <w:t>Rhetorius, where the Lots of Fortune and Da</w:t>
      </w:r>
      <w:r w:rsidR="00FA5F40" w:rsidRPr="00584370">
        <w:rPr>
          <w:rFonts w:asciiTheme="majorHAnsi" w:hAnsiTheme="majorHAnsi" w:cstheme="majorHAnsi"/>
          <w:sz w:val="22"/>
          <w:szCs w:val="22"/>
          <w:lang w:val="en-GB"/>
        </w:rPr>
        <w:t>i</w:t>
      </w:r>
      <w:r w:rsidRPr="00584370">
        <w:rPr>
          <w:rFonts w:asciiTheme="majorHAnsi" w:hAnsiTheme="majorHAnsi" w:cstheme="majorHAnsi"/>
          <w:sz w:val="22"/>
          <w:szCs w:val="22"/>
          <w:lang w:val="en-GB"/>
        </w:rPr>
        <w:t>mon are described as significant indicators in human bodies, actions, reputations, sufferings of the soul and companionship.</w:t>
      </w:r>
      <w:r w:rsidR="00761D8B" w:rsidRPr="00584370">
        <w:rPr>
          <w:rStyle w:val="FootnoteReference"/>
          <w:rFonts w:asciiTheme="majorHAnsi" w:hAnsiTheme="majorHAnsi" w:cstheme="majorHAnsi"/>
          <w:sz w:val="22"/>
          <w:szCs w:val="22"/>
          <w:lang w:val="en-GB"/>
        </w:rPr>
        <w:footnoteReference w:id="40"/>
      </w:r>
      <w:r w:rsidR="00603EBF" w:rsidRPr="00584370">
        <w:rPr>
          <w:rFonts w:asciiTheme="majorHAnsi" w:eastAsia="Calibri Light" w:hAnsiTheme="majorHAnsi" w:cstheme="majorHAnsi"/>
          <w:sz w:val="22"/>
          <w:szCs w:val="22"/>
          <w:lang w:val="en-GB"/>
        </w:rPr>
        <w:t xml:space="preserve"> </w:t>
      </w:r>
      <w:r w:rsidR="00603EBF" w:rsidRPr="00584370">
        <w:rPr>
          <w:rFonts w:asciiTheme="majorHAnsi" w:hAnsiTheme="majorHAnsi" w:cstheme="majorHAnsi"/>
          <w:sz w:val="22"/>
          <w:szCs w:val="22"/>
          <w:lang w:val="en-GB"/>
        </w:rPr>
        <w:t>In Plato</w:t>
      </w:r>
      <w:r w:rsidR="000A79E1">
        <w:rPr>
          <w:rFonts w:asciiTheme="majorHAnsi" w:hAnsiTheme="majorHAnsi" w:cstheme="majorHAnsi"/>
          <w:sz w:val="22"/>
          <w:szCs w:val="22"/>
          <w:lang w:val="en-GB"/>
        </w:rPr>
        <w:t>’</w:t>
      </w:r>
      <w:r w:rsidR="00603EBF" w:rsidRPr="00584370">
        <w:rPr>
          <w:rFonts w:asciiTheme="majorHAnsi" w:hAnsiTheme="majorHAnsi" w:cstheme="majorHAnsi"/>
          <w:sz w:val="22"/>
          <w:szCs w:val="22"/>
          <w:lang w:val="en-GB"/>
        </w:rPr>
        <w:t xml:space="preserve">s </w:t>
      </w:r>
      <w:r w:rsidR="00603EBF" w:rsidRPr="00584370">
        <w:rPr>
          <w:rFonts w:asciiTheme="majorHAnsi" w:hAnsiTheme="majorHAnsi" w:cstheme="majorHAnsi"/>
          <w:i/>
          <w:iCs/>
          <w:sz w:val="22"/>
          <w:szCs w:val="22"/>
          <w:lang w:val="en-GB"/>
        </w:rPr>
        <w:t>Laws</w:t>
      </w:r>
      <w:r w:rsidR="00603EBF" w:rsidRPr="00584370">
        <w:rPr>
          <w:rFonts w:asciiTheme="majorHAnsi" w:hAnsiTheme="majorHAnsi" w:cstheme="majorHAnsi"/>
          <w:sz w:val="22"/>
          <w:szCs w:val="22"/>
          <w:lang w:val="en-GB"/>
        </w:rPr>
        <w:t>, Tyche and Daimon are depicted as responsible for an individual</w:t>
      </w:r>
      <w:r w:rsidR="000A79E1">
        <w:rPr>
          <w:rFonts w:asciiTheme="majorHAnsi" w:hAnsiTheme="majorHAnsi" w:cstheme="majorHAnsi"/>
          <w:sz w:val="22"/>
          <w:szCs w:val="22"/>
          <w:lang w:val="en-GB"/>
        </w:rPr>
        <w:t>’</w:t>
      </w:r>
      <w:r w:rsidR="00603EBF" w:rsidRPr="00584370">
        <w:rPr>
          <w:rFonts w:asciiTheme="majorHAnsi" w:hAnsiTheme="majorHAnsi" w:cstheme="majorHAnsi"/>
          <w:sz w:val="22"/>
          <w:szCs w:val="22"/>
          <w:lang w:val="en-GB"/>
        </w:rPr>
        <w:t xml:space="preserve">s life, with Tyche representing the </w:t>
      </w:r>
      <w:r w:rsidR="001E0083" w:rsidRPr="00584370">
        <w:rPr>
          <w:rFonts w:asciiTheme="majorHAnsi" w:hAnsiTheme="majorHAnsi" w:cstheme="majorHAnsi"/>
          <w:sz w:val="22"/>
          <w:szCs w:val="22"/>
          <w:lang w:val="en-GB"/>
        </w:rPr>
        <w:t>unfavourable</w:t>
      </w:r>
      <w:r w:rsidR="00603EBF" w:rsidRPr="00584370">
        <w:rPr>
          <w:rFonts w:asciiTheme="majorHAnsi" w:hAnsiTheme="majorHAnsi" w:cstheme="majorHAnsi"/>
          <w:sz w:val="22"/>
          <w:szCs w:val="22"/>
          <w:lang w:val="en-GB"/>
        </w:rPr>
        <w:t xml:space="preserve"> circumstances under which someone attempts harm, and Daimon acting as the guardian preventing fatal outcomes.</w:t>
      </w:r>
      <w:r w:rsidR="00A4239F" w:rsidRPr="00584370">
        <w:rPr>
          <w:rStyle w:val="FootnoteReference"/>
          <w:rFonts w:asciiTheme="majorHAnsi" w:hAnsiTheme="majorHAnsi" w:cstheme="majorHAnsi"/>
          <w:sz w:val="22"/>
          <w:szCs w:val="22"/>
          <w:lang w:val="en-GB"/>
        </w:rPr>
        <w:footnoteReference w:id="41"/>
      </w:r>
      <w:r w:rsidR="00603EBF" w:rsidRPr="00584370">
        <w:rPr>
          <w:rFonts w:asciiTheme="majorHAnsi" w:hAnsiTheme="majorHAnsi" w:cstheme="majorHAnsi"/>
          <w:sz w:val="22"/>
          <w:szCs w:val="22"/>
          <w:lang w:val="en-GB"/>
        </w:rPr>
        <w:t xml:space="preserve"> </w:t>
      </w:r>
      <w:r w:rsidR="00E94EB8" w:rsidRPr="00584370">
        <w:rPr>
          <w:rFonts w:asciiTheme="majorHAnsi" w:hAnsiTheme="majorHAnsi" w:cstheme="majorHAnsi"/>
          <w:sz w:val="22"/>
          <w:szCs w:val="22"/>
          <w:lang w:val="en-GB"/>
        </w:rPr>
        <w:t>The cultural significance of the Lots of Fortune and Daimon is deeply rooted, with cults like Agathe Tyche and Agathos Daimon emerging as early as the fourth century BCE. These deities continued to thrive when Hellenistic astrology gained prominence, showcasing their enduring influence on human fate. The incorporation of Fortune and Da</w:t>
      </w:r>
      <w:r w:rsidR="00765B97" w:rsidRPr="00584370">
        <w:rPr>
          <w:rFonts w:asciiTheme="majorHAnsi" w:hAnsiTheme="majorHAnsi" w:cstheme="majorHAnsi"/>
          <w:sz w:val="22"/>
          <w:szCs w:val="22"/>
          <w:lang w:val="en-GB"/>
        </w:rPr>
        <w:t>i</w:t>
      </w:r>
      <w:r w:rsidR="00E94EB8" w:rsidRPr="00584370">
        <w:rPr>
          <w:rFonts w:asciiTheme="majorHAnsi" w:hAnsiTheme="majorHAnsi" w:cstheme="majorHAnsi"/>
          <w:sz w:val="22"/>
          <w:szCs w:val="22"/>
          <w:lang w:val="en-GB"/>
        </w:rPr>
        <w:t>mon into astrology was a natural progression, aligning with the practice</w:t>
      </w:r>
      <w:r w:rsidR="00765B97" w:rsidRPr="00584370">
        <w:rPr>
          <w:rFonts w:asciiTheme="majorHAnsi" w:hAnsiTheme="majorHAnsi" w:cstheme="majorHAnsi"/>
          <w:sz w:val="22"/>
          <w:szCs w:val="22"/>
          <w:lang w:val="en-GB"/>
        </w:rPr>
        <w:t>’</w:t>
      </w:r>
      <w:r w:rsidR="00E94EB8" w:rsidRPr="00584370">
        <w:rPr>
          <w:rFonts w:asciiTheme="majorHAnsi" w:hAnsiTheme="majorHAnsi" w:cstheme="majorHAnsi"/>
          <w:sz w:val="22"/>
          <w:szCs w:val="22"/>
          <w:lang w:val="en-GB"/>
        </w:rPr>
        <w:t>s goal of revealing individual fortunes through chart interpretation.</w:t>
      </w:r>
      <w:r w:rsidR="00393940" w:rsidRPr="00584370">
        <w:rPr>
          <w:rStyle w:val="FootnoteReference"/>
          <w:rFonts w:asciiTheme="majorHAnsi" w:hAnsiTheme="majorHAnsi" w:cstheme="majorHAnsi"/>
          <w:sz w:val="22"/>
          <w:szCs w:val="22"/>
          <w:lang w:val="en-GB"/>
        </w:rPr>
        <w:footnoteReference w:id="42"/>
      </w:r>
    </w:p>
    <w:p w14:paraId="0AF0DB1A" w14:textId="0B2AE724" w:rsidR="00B164FC" w:rsidRPr="00584370" w:rsidRDefault="00BB7752" w:rsidP="00584370">
      <w:pPr>
        <w:spacing w:before="120" w:after="120"/>
        <w:ind w:firstLine="720"/>
        <w:rPr>
          <w:rFonts w:asciiTheme="majorHAnsi" w:eastAsia="Calibri Light" w:hAnsiTheme="majorHAnsi" w:cstheme="majorHAnsi"/>
          <w:sz w:val="22"/>
          <w:szCs w:val="22"/>
          <w:lang w:val="en-GB"/>
        </w:rPr>
      </w:pPr>
      <w:r w:rsidRPr="00584370">
        <w:rPr>
          <w:rFonts w:asciiTheme="majorHAnsi" w:hAnsiTheme="majorHAnsi" w:cstheme="majorHAnsi"/>
          <w:sz w:val="22"/>
          <w:szCs w:val="22"/>
          <w:lang w:val="en-GB"/>
        </w:rPr>
        <w:t>The Sun’s Lot, associated with Daimon, signifies aspects related to the soul, character, power, worth, reputation and religious rites. Additionally, Greenbaum emphasi</w:t>
      </w:r>
      <w:r w:rsidR="004900F7" w:rsidRPr="00584370">
        <w:rPr>
          <w:rFonts w:asciiTheme="majorHAnsi" w:hAnsiTheme="majorHAnsi" w:cstheme="majorHAnsi"/>
          <w:sz w:val="22"/>
          <w:szCs w:val="22"/>
          <w:lang w:val="en-GB"/>
        </w:rPr>
        <w:t>s</w:t>
      </w:r>
      <w:r w:rsidRPr="00584370">
        <w:rPr>
          <w:rFonts w:asciiTheme="majorHAnsi" w:hAnsiTheme="majorHAnsi" w:cstheme="majorHAnsi"/>
          <w:sz w:val="22"/>
          <w:szCs w:val="22"/>
          <w:lang w:val="en-GB"/>
        </w:rPr>
        <w:t xml:space="preserve">es the cultural, religious and philosophical pairing of Daimon and Fortune, exemplified by the places </w:t>
      </w:r>
      <w:r w:rsidR="00434EB5" w:rsidRPr="00584370">
        <w:rPr>
          <w:rFonts w:asciiTheme="majorHAnsi" w:hAnsiTheme="majorHAnsi" w:cstheme="majorHAnsi"/>
          <w:sz w:val="22"/>
          <w:szCs w:val="22"/>
          <w:lang w:val="en-GB"/>
        </w:rPr>
        <w:t>labelled</w:t>
      </w:r>
      <w:r w:rsidRPr="00584370">
        <w:rPr>
          <w:rFonts w:asciiTheme="majorHAnsi" w:hAnsiTheme="majorHAnsi" w:cstheme="majorHAnsi"/>
          <w:sz w:val="22"/>
          <w:szCs w:val="22"/>
          <w:lang w:val="en-GB"/>
        </w:rPr>
        <w:t xml:space="preserve"> </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Good Daimon</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 xml:space="preserve"> in the eleventh place, which lies opposite </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Good Fortune</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 xml:space="preserve"> in the fifth place; and </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Bad Daimon</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 xml:space="preserve"> in the twelfth place, which lies opposite </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Bad Fortune</w:t>
      </w:r>
      <w:r w:rsidR="00434EB5"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 xml:space="preserve"> in the sixth place</w:t>
      </w:r>
      <w:r w:rsidR="00393940"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 xml:space="preserve"> </w:t>
      </w:r>
      <w:r w:rsidR="00E94EB8" w:rsidRPr="00584370">
        <w:rPr>
          <w:rFonts w:asciiTheme="majorHAnsi" w:hAnsiTheme="majorHAnsi" w:cstheme="majorHAnsi"/>
          <w:sz w:val="22"/>
          <w:szCs w:val="22"/>
          <w:lang w:val="en-GB"/>
        </w:rPr>
        <w:t xml:space="preserve">The planets used to calculate these </w:t>
      </w:r>
      <w:r w:rsidR="00434EB5" w:rsidRPr="00584370">
        <w:rPr>
          <w:rFonts w:asciiTheme="majorHAnsi" w:hAnsiTheme="majorHAnsi" w:cstheme="majorHAnsi"/>
          <w:sz w:val="22"/>
          <w:szCs w:val="22"/>
          <w:lang w:val="en-GB"/>
        </w:rPr>
        <w:t>l</w:t>
      </w:r>
      <w:r w:rsidR="00E94EB8" w:rsidRPr="00584370">
        <w:rPr>
          <w:rFonts w:asciiTheme="majorHAnsi" w:hAnsiTheme="majorHAnsi" w:cstheme="majorHAnsi"/>
          <w:sz w:val="22"/>
          <w:szCs w:val="22"/>
          <w:lang w:val="en-GB"/>
        </w:rPr>
        <w:t>ots are the luminaries—the Sun and the Moon. The Moon is linked to the body, symboli</w:t>
      </w:r>
      <w:r w:rsidR="004900F7" w:rsidRPr="00584370">
        <w:rPr>
          <w:rFonts w:asciiTheme="majorHAnsi" w:hAnsiTheme="majorHAnsi" w:cstheme="majorHAnsi"/>
          <w:sz w:val="22"/>
          <w:szCs w:val="22"/>
          <w:lang w:val="en-GB"/>
        </w:rPr>
        <w:t>s</w:t>
      </w:r>
      <w:r w:rsidR="00E94EB8" w:rsidRPr="00584370">
        <w:rPr>
          <w:rFonts w:asciiTheme="majorHAnsi" w:hAnsiTheme="majorHAnsi" w:cstheme="majorHAnsi"/>
          <w:sz w:val="22"/>
          <w:szCs w:val="22"/>
          <w:lang w:val="en-GB"/>
        </w:rPr>
        <w:t>ing life</w:t>
      </w:r>
      <w:r w:rsidR="00826346" w:rsidRPr="00584370">
        <w:rPr>
          <w:rFonts w:asciiTheme="majorHAnsi" w:hAnsiTheme="majorHAnsi" w:cstheme="majorHAnsi"/>
          <w:sz w:val="22"/>
          <w:szCs w:val="22"/>
          <w:lang w:val="en-GB"/>
        </w:rPr>
        <w:t>’</w:t>
      </w:r>
      <w:r w:rsidR="00E94EB8" w:rsidRPr="00584370">
        <w:rPr>
          <w:rFonts w:asciiTheme="majorHAnsi" w:hAnsiTheme="majorHAnsi" w:cstheme="majorHAnsi"/>
          <w:sz w:val="22"/>
          <w:szCs w:val="22"/>
          <w:lang w:val="en-GB"/>
        </w:rPr>
        <w:t>s cyclical nature with its waxing and waning phases. On the other hand, the Sun is metaphorically associated with the mind and spirit. Vettius Valens (c. 120–175 CE), a second-century Hellenistic astrologer, explains that the Moon represents fortune, body and breath, while the Sun symboli</w:t>
      </w:r>
      <w:r w:rsidR="004900F7" w:rsidRPr="00584370">
        <w:rPr>
          <w:rFonts w:asciiTheme="majorHAnsi" w:hAnsiTheme="majorHAnsi" w:cstheme="majorHAnsi"/>
          <w:sz w:val="22"/>
          <w:szCs w:val="22"/>
          <w:lang w:val="en-GB"/>
        </w:rPr>
        <w:t>s</w:t>
      </w:r>
      <w:r w:rsidR="00E94EB8" w:rsidRPr="00584370">
        <w:rPr>
          <w:rFonts w:asciiTheme="majorHAnsi" w:hAnsiTheme="majorHAnsi" w:cstheme="majorHAnsi"/>
          <w:sz w:val="22"/>
          <w:szCs w:val="22"/>
          <w:lang w:val="en-GB"/>
        </w:rPr>
        <w:t xml:space="preserve">es intelligence, mind and spirit, acting as a catalyst for human </w:t>
      </w:r>
      <w:r w:rsidR="00826346" w:rsidRPr="00584370">
        <w:rPr>
          <w:rFonts w:asciiTheme="majorHAnsi" w:hAnsiTheme="majorHAnsi" w:cstheme="majorHAnsi"/>
          <w:sz w:val="22"/>
          <w:szCs w:val="22"/>
          <w:lang w:val="en-GB"/>
        </w:rPr>
        <w:t>endeavours</w:t>
      </w:r>
      <w:r w:rsidR="00E94EB8" w:rsidRPr="00584370">
        <w:rPr>
          <w:rFonts w:asciiTheme="majorHAnsi" w:hAnsiTheme="majorHAnsi" w:cstheme="majorHAnsi"/>
          <w:sz w:val="22"/>
          <w:szCs w:val="22"/>
          <w:lang w:val="en-GB"/>
        </w:rPr>
        <w:t>.</w:t>
      </w:r>
      <w:r w:rsidR="00393940" w:rsidRPr="00584370">
        <w:rPr>
          <w:rStyle w:val="FootnoteReference"/>
          <w:rFonts w:asciiTheme="majorHAnsi" w:hAnsiTheme="majorHAnsi" w:cstheme="majorHAnsi"/>
          <w:sz w:val="22"/>
          <w:szCs w:val="22"/>
          <w:lang w:val="en-GB"/>
        </w:rPr>
        <w:footnoteReference w:id="43"/>
      </w:r>
    </w:p>
    <w:p w14:paraId="18933DCC" w14:textId="7A4654B9" w:rsidR="00AE2242" w:rsidRPr="00584370" w:rsidRDefault="00AE2242" w:rsidP="00584370">
      <w:pPr>
        <w:spacing w:before="120" w:after="120"/>
        <w:ind w:firstLine="720"/>
        <w:rPr>
          <w:rFonts w:asciiTheme="majorHAnsi" w:eastAsia="Calibri Light" w:hAnsiTheme="majorHAnsi" w:cstheme="majorHAnsi"/>
          <w:sz w:val="22"/>
          <w:szCs w:val="22"/>
          <w:lang w:val="en-GB"/>
        </w:rPr>
      </w:pPr>
      <w:r w:rsidRPr="00584370">
        <w:rPr>
          <w:rFonts w:asciiTheme="majorHAnsi" w:hAnsiTheme="majorHAnsi" w:cstheme="majorHAnsi"/>
          <w:sz w:val="22"/>
          <w:szCs w:val="22"/>
          <w:lang w:val="en-GB"/>
        </w:rPr>
        <w:t xml:space="preserve">The </w:t>
      </w:r>
      <w:r w:rsidR="00826346" w:rsidRPr="00584370">
        <w:rPr>
          <w:rFonts w:asciiTheme="majorHAnsi" w:hAnsiTheme="majorHAnsi" w:cstheme="majorHAnsi"/>
          <w:sz w:val="22"/>
          <w:szCs w:val="22"/>
          <w:lang w:val="en-GB"/>
        </w:rPr>
        <w:t>l</w:t>
      </w:r>
      <w:r w:rsidRPr="00584370">
        <w:rPr>
          <w:rFonts w:asciiTheme="majorHAnsi" w:hAnsiTheme="majorHAnsi" w:cstheme="majorHAnsi"/>
          <w:sz w:val="22"/>
          <w:szCs w:val="22"/>
          <w:lang w:val="en-GB"/>
        </w:rPr>
        <w:t>ots system, mainly using the Ascendant</w:t>
      </w:r>
      <w:r w:rsidR="00F40AA9" w:rsidRPr="00584370">
        <w:rPr>
          <w:rFonts w:asciiTheme="majorHAnsi" w:hAnsiTheme="majorHAnsi" w:cstheme="majorHAnsi"/>
          <w:sz w:val="22"/>
          <w:szCs w:val="22"/>
          <w:lang w:val="en-GB"/>
        </w:rPr>
        <w:t xml:space="preserve"> </w:t>
      </w:r>
      <w:r w:rsidRPr="00584370">
        <w:rPr>
          <w:rFonts w:asciiTheme="majorHAnsi" w:hAnsiTheme="majorHAnsi" w:cstheme="majorHAnsi"/>
          <w:sz w:val="22"/>
          <w:szCs w:val="22"/>
          <w:lang w:val="en-GB"/>
        </w:rPr>
        <w:t>as a projection point, places emphasis on the individual</w:t>
      </w:r>
      <w:r w:rsidR="008823AF" w:rsidRPr="00584370">
        <w:rPr>
          <w:rFonts w:asciiTheme="majorHAnsi" w:hAnsiTheme="majorHAnsi" w:cstheme="majorHAnsi"/>
          <w:sz w:val="22"/>
          <w:szCs w:val="22"/>
          <w:lang w:val="en-GB"/>
        </w:rPr>
        <w:t>’</w:t>
      </w:r>
      <w:r w:rsidRPr="00584370">
        <w:rPr>
          <w:rFonts w:asciiTheme="majorHAnsi" w:hAnsiTheme="majorHAnsi" w:cstheme="majorHAnsi"/>
          <w:sz w:val="22"/>
          <w:szCs w:val="22"/>
          <w:lang w:val="en-GB"/>
        </w:rPr>
        <w:t>s unique astrological correlation. To personali</w:t>
      </w:r>
      <w:r w:rsidR="004900F7" w:rsidRPr="00584370">
        <w:rPr>
          <w:rFonts w:asciiTheme="majorHAnsi" w:hAnsiTheme="majorHAnsi" w:cstheme="majorHAnsi"/>
          <w:sz w:val="22"/>
          <w:szCs w:val="22"/>
          <w:lang w:val="en-GB"/>
        </w:rPr>
        <w:t>s</w:t>
      </w:r>
      <w:r w:rsidRPr="00584370">
        <w:rPr>
          <w:rFonts w:asciiTheme="majorHAnsi" w:hAnsiTheme="majorHAnsi" w:cstheme="majorHAnsi"/>
          <w:sz w:val="22"/>
          <w:szCs w:val="22"/>
          <w:lang w:val="en-GB"/>
        </w:rPr>
        <w:t>e the outcomes of Fortune and Da</w:t>
      </w:r>
      <w:r w:rsidR="007613CD" w:rsidRPr="00584370">
        <w:rPr>
          <w:rFonts w:asciiTheme="majorHAnsi" w:hAnsiTheme="majorHAnsi" w:cstheme="majorHAnsi"/>
          <w:sz w:val="22"/>
          <w:szCs w:val="22"/>
          <w:lang w:val="en-GB"/>
        </w:rPr>
        <w:t>i</w:t>
      </w:r>
      <w:r w:rsidRPr="00584370">
        <w:rPr>
          <w:rFonts w:asciiTheme="majorHAnsi" w:hAnsiTheme="majorHAnsi" w:cstheme="majorHAnsi"/>
          <w:sz w:val="22"/>
          <w:szCs w:val="22"/>
          <w:lang w:val="en-GB"/>
        </w:rPr>
        <w:t xml:space="preserve">mon, the Lots </w:t>
      </w:r>
      <w:r w:rsidRPr="00584370">
        <w:rPr>
          <w:rFonts w:asciiTheme="majorHAnsi" w:hAnsiTheme="majorHAnsi" w:cstheme="majorHAnsi"/>
          <w:sz w:val="22"/>
          <w:szCs w:val="22"/>
          <w:lang w:val="en-GB"/>
        </w:rPr>
        <w:lastRenderedPageBreak/>
        <w:t>of Fortune and Da</w:t>
      </w:r>
      <w:r w:rsidR="007613CD" w:rsidRPr="00584370">
        <w:rPr>
          <w:rFonts w:asciiTheme="majorHAnsi" w:hAnsiTheme="majorHAnsi" w:cstheme="majorHAnsi"/>
          <w:sz w:val="22"/>
          <w:szCs w:val="22"/>
          <w:lang w:val="en-GB"/>
        </w:rPr>
        <w:t>i</w:t>
      </w:r>
      <w:r w:rsidRPr="00584370">
        <w:rPr>
          <w:rFonts w:asciiTheme="majorHAnsi" w:hAnsiTheme="majorHAnsi" w:cstheme="majorHAnsi"/>
          <w:sz w:val="22"/>
          <w:szCs w:val="22"/>
          <w:lang w:val="en-GB"/>
        </w:rPr>
        <w:t xml:space="preserve">mon became integral, offering a means for individuals to explore the astrological effects of their personal </w:t>
      </w:r>
      <w:r w:rsidR="00B92500" w:rsidRPr="00584370">
        <w:rPr>
          <w:rFonts w:asciiTheme="majorHAnsi" w:hAnsiTheme="majorHAnsi" w:cstheme="majorHAnsi"/>
          <w:sz w:val="22"/>
          <w:szCs w:val="22"/>
          <w:lang w:val="en-GB"/>
        </w:rPr>
        <w:t>Tyche</w:t>
      </w:r>
      <w:r w:rsidRPr="00584370">
        <w:rPr>
          <w:rFonts w:asciiTheme="majorHAnsi" w:hAnsiTheme="majorHAnsi" w:cstheme="majorHAnsi"/>
          <w:sz w:val="22"/>
          <w:szCs w:val="22"/>
          <w:lang w:val="en-GB"/>
        </w:rPr>
        <w:t xml:space="preserve"> and Daim</w:t>
      </w:r>
      <w:r w:rsidR="00B92500" w:rsidRPr="00584370">
        <w:rPr>
          <w:rFonts w:asciiTheme="majorHAnsi" w:hAnsiTheme="majorHAnsi" w:cstheme="majorHAnsi"/>
          <w:sz w:val="22"/>
          <w:szCs w:val="22"/>
          <w:lang w:val="en-GB"/>
        </w:rPr>
        <w:t>o</w:t>
      </w:r>
      <w:r w:rsidRPr="00584370">
        <w:rPr>
          <w:rFonts w:asciiTheme="majorHAnsi" w:hAnsiTheme="majorHAnsi" w:cstheme="majorHAnsi"/>
          <w:sz w:val="22"/>
          <w:szCs w:val="22"/>
          <w:lang w:val="en-GB"/>
        </w:rPr>
        <w:t xml:space="preserve">n. Furthermore, these </w:t>
      </w:r>
      <w:r w:rsidR="008823AF" w:rsidRPr="00584370">
        <w:rPr>
          <w:rFonts w:asciiTheme="majorHAnsi" w:hAnsiTheme="majorHAnsi" w:cstheme="majorHAnsi"/>
          <w:sz w:val="22"/>
          <w:szCs w:val="22"/>
          <w:lang w:val="en-GB"/>
        </w:rPr>
        <w:t>l</w:t>
      </w:r>
      <w:r w:rsidRPr="00584370">
        <w:rPr>
          <w:rFonts w:asciiTheme="majorHAnsi" w:hAnsiTheme="majorHAnsi" w:cstheme="majorHAnsi"/>
          <w:sz w:val="22"/>
          <w:szCs w:val="22"/>
          <w:lang w:val="en-GB"/>
        </w:rPr>
        <w:t>ots carry a sense of destiny, reflecting the prevailing belief in the late antique Greco-Roman world that Fortune and Da</w:t>
      </w:r>
      <w:r w:rsidR="00B610EC" w:rsidRPr="00584370">
        <w:rPr>
          <w:rFonts w:asciiTheme="majorHAnsi" w:hAnsiTheme="majorHAnsi" w:cstheme="majorHAnsi"/>
          <w:sz w:val="22"/>
          <w:szCs w:val="22"/>
          <w:lang w:val="en-GB"/>
        </w:rPr>
        <w:t>i</w:t>
      </w:r>
      <w:r w:rsidRPr="00584370">
        <w:rPr>
          <w:rFonts w:asciiTheme="majorHAnsi" w:hAnsiTheme="majorHAnsi" w:cstheme="majorHAnsi"/>
          <w:sz w:val="22"/>
          <w:szCs w:val="22"/>
          <w:lang w:val="en-GB"/>
        </w:rPr>
        <w:t>mon wield significant power in shaping human fate.</w:t>
      </w:r>
      <w:r w:rsidR="00393940" w:rsidRPr="00584370">
        <w:rPr>
          <w:rStyle w:val="FootnoteReference"/>
          <w:rFonts w:asciiTheme="majorHAnsi" w:hAnsiTheme="majorHAnsi" w:cstheme="majorHAnsi"/>
          <w:sz w:val="22"/>
          <w:szCs w:val="22"/>
          <w:lang w:val="en-GB"/>
        </w:rPr>
        <w:footnoteReference w:id="44"/>
      </w:r>
    </w:p>
    <w:p w14:paraId="08E7E8F5" w14:textId="5F06922A" w:rsidR="00D94940" w:rsidRPr="00584370" w:rsidRDefault="00AE2242" w:rsidP="00895A51">
      <w:pPr>
        <w:spacing w:before="120" w:after="120"/>
        <w:ind w:firstLine="720"/>
        <w:rPr>
          <w:rFonts w:asciiTheme="majorHAnsi" w:eastAsia="Calibri Light" w:hAnsiTheme="majorHAnsi" w:cstheme="majorHAnsi"/>
          <w:sz w:val="22"/>
          <w:szCs w:val="22"/>
          <w:lang w:val="en-GB"/>
        </w:rPr>
      </w:pPr>
      <w:r w:rsidRPr="00584370">
        <w:rPr>
          <w:rFonts w:asciiTheme="majorHAnsi" w:hAnsiTheme="majorHAnsi" w:cstheme="majorHAnsi"/>
          <w:sz w:val="22"/>
          <w:szCs w:val="22"/>
          <w:lang w:val="en-GB"/>
        </w:rPr>
        <w:t xml:space="preserve">These </w:t>
      </w:r>
      <w:r w:rsidR="008823AF" w:rsidRPr="00584370">
        <w:rPr>
          <w:rFonts w:asciiTheme="majorHAnsi" w:hAnsiTheme="majorHAnsi" w:cstheme="majorHAnsi"/>
          <w:sz w:val="22"/>
          <w:szCs w:val="22"/>
          <w:lang w:val="en-GB"/>
        </w:rPr>
        <w:t>l</w:t>
      </w:r>
      <w:r w:rsidRPr="00584370">
        <w:rPr>
          <w:rFonts w:asciiTheme="majorHAnsi" w:hAnsiTheme="majorHAnsi" w:cstheme="majorHAnsi"/>
          <w:sz w:val="22"/>
          <w:szCs w:val="22"/>
          <w:lang w:val="en-GB"/>
        </w:rPr>
        <w:t xml:space="preserve">ots are not arbitrary; they play vital roles in elaborate time-lord systems and predictive techniques like profections. The formulae for calculating the Lot of Fortune involve arcs from the Sun to the Moon in diurnal charts and from the Moon to the Sun in nocturnal </w:t>
      </w:r>
      <w:r w:rsidR="00667694" w:rsidRPr="00584370">
        <w:rPr>
          <w:rFonts w:asciiTheme="majorHAnsi" w:hAnsiTheme="majorHAnsi" w:cstheme="majorHAnsi"/>
          <w:sz w:val="22"/>
          <w:szCs w:val="22"/>
          <w:lang w:val="en-GB"/>
        </w:rPr>
        <w:t>charts</w:t>
      </w:r>
      <w:r w:rsidRPr="00584370">
        <w:rPr>
          <w:rFonts w:asciiTheme="majorHAnsi" w:hAnsiTheme="majorHAnsi" w:cstheme="majorHAnsi"/>
          <w:sz w:val="22"/>
          <w:szCs w:val="22"/>
          <w:lang w:val="en-GB"/>
        </w:rPr>
        <w:t>, projected from the Ascendant.</w:t>
      </w:r>
      <w:r w:rsidR="00895A51">
        <w:rPr>
          <w:rFonts w:asciiTheme="majorHAnsi" w:eastAsia="Calibri Light" w:hAnsiTheme="majorHAnsi" w:cstheme="majorHAnsi"/>
          <w:sz w:val="22"/>
          <w:szCs w:val="22"/>
          <w:lang w:val="en-GB"/>
        </w:rPr>
        <w:t xml:space="preserve"> </w:t>
      </w:r>
      <w:r w:rsidRPr="00584370">
        <w:rPr>
          <w:rFonts w:asciiTheme="majorHAnsi" w:hAnsiTheme="majorHAnsi" w:cstheme="majorHAnsi"/>
          <w:sz w:val="22"/>
          <w:szCs w:val="22"/>
          <w:lang w:val="en-GB"/>
        </w:rPr>
        <w:t>Similarly, the Lot of Da</w:t>
      </w:r>
      <w:r w:rsidR="008823AF" w:rsidRPr="00584370">
        <w:rPr>
          <w:rFonts w:asciiTheme="majorHAnsi" w:hAnsiTheme="majorHAnsi" w:cstheme="majorHAnsi"/>
          <w:sz w:val="22"/>
          <w:szCs w:val="22"/>
          <w:lang w:val="en-GB"/>
        </w:rPr>
        <w:t>i</w:t>
      </w:r>
      <w:r w:rsidRPr="00584370">
        <w:rPr>
          <w:rFonts w:asciiTheme="majorHAnsi" w:hAnsiTheme="majorHAnsi" w:cstheme="majorHAnsi"/>
          <w:sz w:val="22"/>
          <w:szCs w:val="22"/>
          <w:lang w:val="en-GB"/>
        </w:rPr>
        <w:t xml:space="preserve">mon is calculated with reversed arcs. Incorporating the sect luminary in the formula establishes a visual and mathematical link between the </w:t>
      </w:r>
      <w:r w:rsidR="00661067" w:rsidRPr="00584370">
        <w:rPr>
          <w:rFonts w:asciiTheme="majorHAnsi" w:hAnsiTheme="majorHAnsi" w:cstheme="majorHAnsi"/>
          <w:sz w:val="22"/>
          <w:szCs w:val="22"/>
          <w:lang w:val="en-GB"/>
        </w:rPr>
        <w:t>l</w:t>
      </w:r>
      <w:r w:rsidRPr="00584370">
        <w:rPr>
          <w:rFonts w:asciiTheme="majorHAnsi" w:hAnsiTheme="majorHAnsi" w:cstheme="majorHAnsi"/>
          <w:sz w:val="22"/>
          <w:szCs w:val="22"/>
          <w:lang w:val="en-GB"/>
        </w:rPr>
        <w:t xml:space="preserve">ots, </w:t>
      </w:r>
      <w:r w:rsidR="00771C1A" w:rsidRPr="00584370">
        <w:rPr>
          <w:rFonts w:asciiTheme="majorHAnsi" w:hAnsiTheme="majorHAnsi" w:cstheme="majorHAnsi"/>
          <w:sz w:val="22"/>
          <w:szCs w:val="22"/>
          <w:lang w:val="en-GB"/>
        </w:rPr>
        <w:t>underlining</w:t>
      </w:r>
      <w:r w:rsidRPr="00584370">
        <w:rPr>
          <w:rFonts w:asciiTheme="majorHAnsi" w:hAnsiTheme="majorHAnsi" w:cstheme="majorHAnsi"/>
          <w:sz w:val="22"/>
          <w:szCs w:val="22"/>
          <w:lang w:val="en-GB"/>
        </w:rPr>
        <w:t xml:space="preserve"> their equal proportion from the Ascendant.</w:t>
      </w:r>
      <w:r w:rsidR="00895A51">
        <w:rPr>
          <w:rFonts w:asciiTheme="majorHAnsi" w:eastAsia="Calibri Light" w:hAnsiTheme="majorHAnsi" w:cstheme="majorHAnsi"/>
          <w:sz w:val="22"/>
          <w:szCs w:val="22"/>
          <w:lang w:val="en-GB"/>
        </w:rPr>
        <w:t xml:space="preserve"> </w:t>
      </w:r>
      <w:r w:rsidRPr="00584370">
        <w:rPr>
          <w:rFonts w:asciiTheme="majorHAnsi" w:hAnsiTheme="majorHAnsi" w:cstheme="majorHAnsi"/>
          <w:sz w:val="22"/>
          <w:szCs w:val="22"/>
          <w:lang w:val="en-GB"/>
        </w:rPr>
        <w:t>Despite the widespread adherence to aligning lot calculations with the day or night sect of the chart, some confusion persists within the Hellenistic astrological tradition. Scholars and astrologers alike grapple with the intricacies of this doctrine, showcasing the ongoing complexities and debates surrounding the Lots of Fortune and Da</w:t>
      </w:r>
      <w:r w:rsidR="00661067" w:rsidRPr="00584370">
        <w:rPr>
          <w:rFonts w:asciiTheme="majorHAnsi" w:hAnsiTheme="majorHAnsi" w:cstheme="majorHAnsi"/>
          <w:sz w:val="22"/>
          <w:szCs w:val="22"/>
          <w:lang w:val="en-GB"/>
        </w:rPr>
        <w:t>i</w:t>
      </w:r>
      <w:r w:rsidRPr="00584370">
        <w:rPr>
          <w:rFonts w:asciiTheme="majorHAnsi" w:hAnsiTheme="majorHAnsi" w:cstheme="majorHAnsi"/>
          <w:sz w:val="22"/>
          <w:szCs w:val="22"/>
          <w:lang w:val="en-GB"/>
        </w:rPr>
        <w:t>mon. The amalgamation of Fortune and Da</w:t>
      </w:r>
      <w:r w:rsidR="00661067" w:rsidRPr="00584370">
        <w:rPr>
          <w:rFonts w:asciiTheme="majorHAnsi" w:hAnsiTheme="majorHAnsi" w:cstheme="majorHAnsi"/>
          <w:sz w:val="22"/>
          <w:szCs w:val="22"/>
          <w:lang w:val="en-GB"/>
        </w:rPr>
        <w:t>i</w:t>
      </w:r>
      <w:r w:rsidRPr="00584370">
        <w:rPr>
          <w:rFonts w:asciiTheme="majorHAnsi" w:hAnsiTheme="majorHAnsi" w:cstheme="majorHAnsi"/>
          <w:sz w:val="22"/>
          <w:szCs w:val="22"/>
          <w:lang w:val="en-GB"/>
        </w:rPr>
        <w:t>mon into the astrological framework reflects a deep-seated belief in the interconnectedness of cosmic forces and individual destinies in the late antique Greco-Roman world.</w:t>
      </w:r>
      <w:r w:rsidR="00DA33FF" w:rsidRPr="00584370">
        <w:rPr>
          <w:rStyle w:val="FootnoteReference"/>
          <w:rFonts w:asciiTheme="majorHAnsi" w:hAnsiTheme="majorHAnsi" w:cstheme="majorHAnsi"/>
          <w:sz w:val="22"/>
          <w:szCs w:val="22"/>
          <w:lang w:val="en-GB"/>
        </w:rPr>
        <w:footnoteReference w:id="45"/>
      </w:r>
    </w:p>
    <w:p w14:paraId="0041E148" w14:textId="77777777" w:rsidR="000C696C" w:rsidRPr="00584370" w:rsidRDefault="000C696C" w:rsidP="00584370">
      <w:pPr>
        <w:spacing w:before="120" w:after="120"/>
        <w:rPr>
          <w:rFonts w:asciiTheme="majorHAnsi" w:hAnsiTheme="majorHAnsi" w:cstheme="majorHAnsi"/>
          <w:b/>
          <w:bCs/>
          <w:sz w:val="22"/>
          <w:szCs w:val="22"/>
          <w:lang w:val="en-GB"/>
        </w:rPr>
      </w:pPr>
    </w:p>
    <w:p w14:paraId="3DB90EFB" w14:textId="7F808381" w:rsidR="000C696C" w:rsidRPr="00584370" w:rsidRDefault="000C696C" w:rsidP="00584370">
      <w:pPr>
        <w:spacing w:before="120" w:after="120"/>
        <w:rPr>
          <w:rFonts w:asciiTheme="majorHAnsi" w:hAnsiTheme="majorHAnsi" w:cstheme="majorHAnsi"/>
          <w:i/>
          <w:iCs/>
          <w:sz w:val="22"/>
          <w:szCs w:val="22"/>
          <w:lang w:val="en-GB"/>
        </w:rPr>
      </w:pPr>
      <w:r w:rsidRPr="00584370">
        <w:rPr>
          <w:rFonts w:asciiTheme="majorHAnsi" w:hAnsiTheme="majorHAnsi" w:cstheme="majorHAnsi"/>
          <w:b/>
          <w:bCs/>
          <w:sz w:val="22"/>
          <w:szCs w:val="22"/>
          <w:lang w:val="en-GB"/>
        </w:rPr>
        <w:t>Conclusion</w:t>
      </w:r>
    </w:p>
    <w:p w14:paraId="5F123E4A" w14:textId="182650A7" w:rsidR="00FC461D" w:rsidRPr="00584370" w:rsidRDefault="00FC461D" w:rsidP="00584370">
      <w:pPr>
        <w:spacing w:before="120" w:after="1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This </w:t>
      </w:r>
      <w:r w:rsidR="00DA334A" w:rsidRPr="00584370">
        <w:rPr>
          <w:rFonts w:asciiTheme="majorHAnsi" w:eastAsia="Calibri Light" w:hAnsiTheme="majorHAnsi" w:cstheme="majorHAnsi"/>
          <w:sz w:val="22"/>
          <w:szCs w:val="22"/>
          <w:lang w:val="en-GB"/>
        </w:rPr>
        <w:t>paper</w:t>
      </w:r>
      <w:r w:rsidRPr="00584370">
        <w:rPr>
          <w:rFonts w:asciiTheme="majorHAnsi" w:eastAsia="Calibri Light" w:hAnsiTheme="majorHAnsi" w:cstheme="majorHAnsi"/>
          <w:sz w:val="22"/>
          <w:szCs w:val="22"/>
          <w:lang w:val="en-GB"/>
        </w:rPr>
        <w:t xml:space="preserve"> </w:t>
      </w:r>
      <w:r w:rsidR="00FA23C0" w:rsidRPr="00584370">
        <w:rPr>
          <w:rFonts w:asciiTheme="majorHAnsi" w:eastAsia="Calibri Light" w:hAnsiTheme="majorHAnsi" w:cstheme="majorHAnsi"/>
          <w:sz w:val="22"/>
          <w:szCs w:val="22"/>
          <w:lang w:val="en-GB"/>
        </w:rPr>
        <w:t>explored</w:t>
      </w:r>
      <w:r w:rsidRPr="00584370">
        <w:rPr>
          <w:rFonts w:asciiTheme="majorHAnsi" w:eastAsia="Calibri Light" w:hAnsiTheme="majorHAnsi" w:cstheme="majorHAnsi"/>
          <w:sz w:val="22"/>
          <w:szCs w:val="22"/>
          <w:lang w:val="en-GB"/>
        </w:rPr>
        <w:t xml:space="preserve"> classical notions of the </w:t>
      </w:r>
      <w:r w:rsidR="00173185" w:rsidRPr="00584370">
        <w:rPr>
          <w:rFonts w:asciiTheme="majorHAnsi" w:eastAsia="Calibri Light" w:hAnsiTheme="majorHAnsi" w:cstheme="majorHAnsi"/>
          <w:sz w:val="22"/>
          <w:szCs w:val="22"/>
          <w:lang w:val="en-GB"/>
        </w:rPr>
        <w:t xml:space="preserve">philosophical and astrological </w:t>
      </w:r>
      <w:r w:rsidRPr="00584370">
        <w:rPr>
          <w:rFonts w:asciiTheme="majorHAnsi" w:eastAsia="Calibri Light" w:hAnsiTheme="majorHAnsi" w:cstheme="majorHAnsi"/>
          <w:sz w:val="22"/>
          <w:szCs w:val="22"/>
          <w:lang w:val="en-GB"/>
        </w:rPr>
        <w:t>daimon</w:t>
      </w:r>
      <w:r w:rsidR="001C7B61" w:rsidRPr="00584370">
        <w:rPr>
          <w:rFonts w:asciiTheme="majorHAnsi" w:eastAsia="Calibri Light" w:hAnsiTheme="majorHAnsi" w:cstheme="majorHAnsi"/>
          <w:sz w:val="22"/>
          <w:szCs w:val="22"/>
          <w:lang w:val="en-GB"/>
        </w:rPr>
        <w:t xml:space="preserve">. </w:t>
      </w:r>
      <w:r w:rsidR="007F30DA" w:rsidRPr="00584370">
        <w:rPr>
          <w:rFonts w:asciiTheme="majorHAnsi" w:eastAsia="Calibri Light" w:hAnsiTheme="majorHAnsi" w:cstheme="majorHAnsi"/>
          <w:sz w:val="22"/>
          <w:szCs w:val="22"/>
          <w:lang w:val="en-GB"/>
        </w:rPr>
        <w:t>The literature on</w:t>
      </w:r>
      <w:r w:rsidR="001C7B61" w:rsidRPr="00584370">
        <w:rPr>
          <w:rFonts w:asciiTheme="majorHAnsi" w:eastAsia="Calibri Light" w:hAnsiTheme="majorHAnsi" w:cstheme="majorHAnsi"/>
          <w:sz w:val="22"/>
          <w:szCs w:val="22"/>
          <w:lang w:val="en-GB"/>
        </w:rPr>
        <w:t xml:space="preserve"> th</w:t>
      </w:r>
      <w:r w:rsidR="007F30DA" w:rsidRPr="00584370">
        <w:rPr>
          <w:rFonts w:asciiTheme="majorHAnsi" w:eastAsia="Calibri Light" w:hAnsiTheme="majorHAnsi" w:cstheme="majorHAnsi"/>
          <w:sz w:val="22"/>
          <w:szCs w:val="22"/>
          <w:lang w:val="en-GB"/>
        </w:rPr>
        <w:t>is</w:t>
      </w:r>
      <w:r w:rsidR="001C7B61" w:rsidRPr="00584370">
        <w:rPr>
          <w:rFonts w:asciiTheme="majorHAnsi" w:eastAsia="Calibri Light" w:hAnsiTheme="majorHAnsi" w:cstheme="majorHAnsi"/>
          <w:sz w:val="22"/>
          <w:szCs w:val="22"/>
          <w:lang w:val="en-GB"/>
        </w:rPr>
        <w:t xml:space="preserve"> topic </w:t>
      </w:r>
      <w:r w:rsidR="007F30DA" w:rsidRPr="00584370">
        <w:rPr>
          <w:rFonts w:asciiTheme="majorHAnsi" w:eastAsia="Calibri Light" w:hAnsiTheme="majorHAnsi" w:cstheme="majorHAnsi"/>
          <w:sz w:val="22"/>
          <w:szCs w:val="22"/>
          <w:lang w:val="en-GB"/>
        </w:rPr>
        <w:t xml:space="preserve">revealed </w:t>
      </w:r>
      <w:r w:rsidR="001C7B61" w:rsidRPr="00584370">
        <w:rPr>
          <w:rFonts w:asciiTheme="majorHAnsi" w:eastAsia="Calibri Light" w:hAnsiTheme="majorHAnsi" w:cstheme="majorHAnsi"/>
          <w:sz w:val="22"/>
          <w:szCs w:val="22"/>
          <w:lang w:val="en-GB"/>
        </w:rPr>
        <w:t>a</w:t>
      </w:r>
      <w:r w:rsidR="007F30DA" w:rsidRPr="00584370">
        <w:rPr>
          <w:rFonts w:asciiTheme="majorHAnsi" w:eastAsia="Calibri Light" w:hAnsiTheme="majorHAnsi" w:cstheme="majorHAnsi"/>
          <w:sz w:val="22"/>
          <w:szCs w:val="22"/>
          <w:lang w:val="en-GB"/>
        </w:rPr>
        <w:t>n</w:t>
      </w:r>
      <w:r w:rsidRPr="00584370">
        <w:rPr>
          <w:rFonts w:asciiTheme="majorHAnsi" w:eastAsia="Calibri Light" w:hAnsiTheme="majorHAnsi" w:cstheme="majorHAnsi"/>
          <w:sz w:val="22"/>
          <w:szCs w:val="22"/>
          <w:lang w:val="en-GB"/>
        </w:rPr>
        <w:t xml:space="preserve"> emphasis on Plato</w:t>
      </w:r>
      <w:r w:rsidR="006C65BA" w:rsidRPr="00584370">
        <w:rPr>
          <w:rFonts w:asciiTheme="majorHAnsi" w:eastAsia="Calibri Light" w:hAnsiTheme="majorHAnsi" w:cstheme="majorHAnsi"/>
          <w:sz w:val="22"/>
          <w:szCs w:val="22"/>
          <w:lang w:val="en-GB"/>
        </w:rPr>
        <w:t>’</w:t>
      </w:r>
      <w:r w:rsidRPr="00584370">
        <w:rPr>
          <w:rFonts w:asciiTheme="majorHAnsi" w:eastAsia="Calibri Light" w:hAnsiTheme="majorHAnsi" w:cstheme="majorHAnsi"/>
          <w:sz w:val="22"/>
          <w:szCs w:val="22"/>
          <w:lang w:val="en-GB"/>
        </w:rPr>
        <w:t xml:space="preserve">s </w:t>
      </w:r>
      <w:r w:rsidR="007028BB" w:rsidRPr="00584370">
        <w:rPr>
          <w:rFonts w:asciiTheme="majorHAnsi" w:eastAsia="Calibri Light" w:hAnsiTheme="majorHAnsi" w:cstheme="majorHAnsi"/>
          <w:sz w:val="22"/>
          <w:szCs w:val="22"/>
          <w:lang w:val="en-GB"/>
        </w:rPr>
        <w:t>conception</w:t>
      </w:r>
      <w:r w:rsidR="007F30DA" w:rsidRPr="00584370">
        <w:rPr>
          <w:rFonts w:asciiTheme="majorHAnsi" w:eastAsia="Calibri Light" w:hAnsiTheme="majorHAnsi" w:cstheme="majorHAnsi"/>
          <w:sz w:val="22"/>
          <w:szCs w:val="22"/>
          <w:lang w:val="en-GB"/>
        </w:rPr>
        <w:t xml:space="preserve"> of the daimon</w:t>
      </w:r>
      <w:r w:rsidRPr="00584370">
        <w:rPr>
          <w:rFonts w:asciiTheme="majorHAnsi" w:eastAsia="Calibri Light" w:hAnsiTheme="majorHAnsi" w:cstheme="majorHAnsi"/>
          <w:sz w:val="22"/>
          <w:szCs w:val="22"/>
          <w:lang w:val="en-GB"/>
        </w:rPr>
        <w:t>,</w:t>
      </w:r>
      <w:r w:rsidR="00D37F1B" w:rsidRPr="00584370">
        <w:rPr>
          <w:rFonts w:asciiTheme="majorHAnsi" w:eastAsia="Calibri Light" w:hAnsiTheme="majorHAnsi" w:cstheme="majorHAnsi"/>
          <w:sz w:val="22"/>
          <w:szCs w:val="22"/>
          <w:lang w:val="en-GB"/>
        </w:rPr>
        <w:t xml:space="preserve"> most</w:t>
      </w:r>
      <w:r w:rsidRPr="00584370">
        <w:rPr>
          <w:rFonts w:asciiTheme="majorHAnsi" w:eastAsia="Calibri Light" w:hAnsiTheme="majorHAnsi" w:cstheme="majorHAnsi"/>
          <w:sz w:val="22"/>
          <w:szCs w:val="22"/>
          <w:lang w:val="en-GB"/>
        </w:rPr>
        <w:t xml:space="preserve"> notably</w:t>
      </w:r>
      <w:r w:rsidR="00470459" w:rsidRPr="00584370">
        <w:rPr>
          <w:rFonts w:asciiTheme="majorHAnsi" w:eastAsia="Calibri Light" w:hAnsiTheme="majorHAnsi" w:cstheme="majorHAnsi"/>
          <w:sz w:val="22"/>
          <w:szCs w:val="22"/>
          <w:lang w:val="en-GB"/>
        </w:rPr>
        <w:t xml:space="preserve"> as </w:t>
      </w:r>
      <w:r w:rsidR="00035689" w:rsidRPr="00584370">
        <w:rPr>
          <w:rFonts w:asciiTheme="majorHAnsi" w:eastAsia="Calibri Light" w:hAnsiTheme="majorHAnsi" w:cstheme="majorHAnsi"/>
          <w:sz w:val="22"/>
          <w:szCs w:val="22"/>
          <w:lang w:val="en-GB"/>
        </w:rPr>
        <w:t>it was described</w:t>
      </w:r>
      <w:r w:rsidRPr="00584370">
        <w:rPr>
          <w:rFonts w:asciiTheme="majorHAnsi" w:eastAsia="Calibri Light" w:hAnsiTheme="majorHAnsi" w:cstheme="majorHAnsi"/>
          <w:sz w:val="22"/>
          <w:szCs w:val="22"/>
          <w:lang w:val="en-GB"/>
        </w:rPr>
        <w:t xml:space="preserve"> </w:t>
      </w:r>
      <w:r w:rsidR="007F30DA" w:rsidRPr="00584370">
        <w:rPr>
          <w:rFonts w:asciiTheme="majorHAnsi" w:eastAsia="Calibri Light" w:hAnsiTheme="majorHAnsi" w:cstheme="majorHAnsi"/>
          <w:sz w:val="22"/>
          <w:szCs w:val="22"/>
          <w:lang w:val="en-GB"/>
        </w:rPr>
        <w:t xml:space="preserve">in </w:t>
      </w:r>
      <w:r w:rsidRPr="00584370">
        <w:rPr>
          <w:rFonts w:asciiTheme="majorHAnsi" w:eastAsia="Calibri Light" w:hAnsiTheme="majorHAnsi" w:cstheme="majorHAnsi"/>
          <w:sz w:val="22"/>
          <w:szCs w:val="22"/>
          <w:lang w:val="en-GB"/>
        </w:rPr>
        <w:t>the myth of Er</w:t>
      </w:r>
      <w:r w:rsidR="00A54357" w:rsidRPr="00584370">
        <w:rPr>
          <w:rFonts w:asciiTheme="majorHAnsi" w:eastAsia="Calibri Light" w:hAnsiTheme="majorHAnsi" w:cstheme="majorHAnsi"/>
          <w:sz w:val="22"/>
          <w:szCs w:val="22"/>
          <w:lang w:val="en-GB"/>
        </w:rPr>
        <w:t xml:space="preserve">. </w:t>
      </w:r>
      <w:r w:rsidR="007D06DE" w:rsidRPr="00584370">
        <w:rPr>
          <w:rFonts w:asciiTheme="majorHAnsi" w:eastAsia="Calibri Light" w:hAnsiTheme="majorHAnsi" w:cstheme="majorHAnsi"/>
          <w:sz w:val="22"/>
          <w:szCs w:val="22"/>
          <w:lang w:val="en-GB"/>
        </w:rPr>
        <w:t xml:space="preserve">This narrative holds considerable significance in the examination of the daimon </w:t>
      </w:r>
      <w:r w:rsidR="006A7135" w:rsidRPr="00584370">
        <w:rPr>
          <w:rFonts w:asciiTheme="majorHAnsi" w:eastAsia="Calibri Light" w:hAnsiTheme="majorHAnsi" w:cstheme="majorHAnsi"/>
          <w:sz w:val="22"/>
          <w:szCs w:val="22"/>
          <w:lang w:val="en-GB"/>
        </w:rPr>
        <w:t>as it relates to</w:t>
      </w:r>
      <w:r w:rsidR="007D06DE" w:rsidRPr="00584370">
        <w:rPr>
          <w:rFonts w:asciiTheme="majorHAnsi" w:eastAsia="Calibri Light" w:hAnsiTheme="majorHAnsi" w:cstheme="majorHAnsi"/>
          <w:sz w:val="22"/>
          <w:szCs w:val="22"/>
          <w:lang w:val="en-GB"/>
        </w:rPr>
        <w:t xml:space="preserve"> astrology, fate and the soul</w:t>
      </w:r>
      <w:r w:rsidR="006A7135" w:rsidRPr="00584370">
        <w:rPr>
          <w:rFonts w:asciiTheme="majorHAnsi" w:eastAsia="Calibri Light" w:hAnsiTheme="majorHAnsi" w:cstheme="majorHAnsi"/>
          <w:sz w:val="22"/>
          <w:szCs w:val="22"/>
          <w:lang w:val="en-GB"/>
        </w:rPr>
        <w:t>’</w:t>
      </w:r>
      <w:r w:rsidR="007D06DE" w:rsidRPr="00584370">
        <w:rPr>
          <w:rFonts w:asciiTheme="majorHAnsi" w:eastAsia="Calibri Light" w:hAnsiTheme="majorHAnsi" w:cstheme="majorHAnsi"/>
          <w:sz w:val="22"/>
          <w:szCs w:val="22"/>
          <w:lang w:val="en-GB"/>
        </w:rPr>
        <w:t xml:space="preserve">s journey, highlighting the substantial impact of Plato on this conceptual framework. The evolving perspective of the daimon, as articulated by Plato in the myth of Er and expounded upon by subsequent philosophers, intricately intertwines with the theme of choice that individuals possess in determining their personal destiny or fate. </w:t>
      </w:r>
      <w:r w:rsidR="008B3AF5" w:rsidRPr="00584370">
        <w:rPr>
          <w:rFonts w:asciiTheme="majorHAnsi" w:eastAsia="Calibri Light" w:hAnsiTheme="majorHAnsi" w:cstheme="majorHAnsi"/>
          <w:sz w:val="22"/>
          <w:szCs w:val="22"/>
          <w:lang w:val="en-GB"/>
        </w:rPr>
        <w:t xml:space="preserve">Practices like theurgy and the identification of the personal daimon, or </w:t>
      </w:r>
      <w:r w:rsidR="008B3AF5" w:rsidRPr="00584370">
        <w:rPr>
          <w:rFonts w:asciiTheme="majorHAnsi" w:eastAsia="Calibri Light" w:hAnsiTheme="majorHAnsi" w:cstheme="majorHAnsi"/>
          <w:i/>
          <w:iCs/>
          <w:sz w:val="22"/>
          <w:szCs w:val="22"/>
          <w:lang w:val="en-GB"/>
        </w:rPr>
        <w:t>oikodespotes</w:t>
      </w:r>
      <w:r w:rsidR="008B3AF5" w:rsidRPr="00584370">
        <w:rPr>
          <w:rFonts w:asciiTheme="majorHAnsi" w:eastAsia="Calibri Light" w:hAnsiTheme="majorHAnsi" w:cstheme="majorHAnsi"/>
          <w:sz w:val="22"/>
          <w:szCs w:val="22"/>
          <w:lang w:val="en-GB"/>
        </w:rPr>
        <w:t xml:space="preserve">, in </w:t>
      </w:r>
      <w:r w:rsidR="00047B49" w:rsidRPr="00584370">
        <w:rPr>
          <w:rFonts w:asciiTheme="majorHAnsi" w:eastAsia="Calibri Light" w:hAnsiTheme="majorHAnsi" w:cstheme="majorHAnsi"/>
          <w:sz w:val="22"/>
          <w:szCs w:val="22"/>
          <w:lang w:val="en-GB"/>
        </w:rPr>
        <w:t xml:space="preserve">a natal chart </w:t>
      </w:r>
      <w:r w:rsidR="007D06DE" w:rsidRPr="00584370">
        <w:rPr>
          <w:rFonts w:asciiTheme="majorHAnsi" w:eastAsia="Calibri Light" w:hAnsiTheme="majorHAnsi" w:cstheme="majorHAnsi"/>
          <w:sz w:val="22"/>
          <w:szCs w:val="22"/>
          <w:lang w:val="en-GB"/>
        </w:rPr>
        <w:t>reveal</w:t>
      </w:r>
      <w:r w:rsidR="00047B49" w:rsidRPr="00584370">
        <w:rPr>
          <w:rFonts w:asciiTheme="majorHAnsi" w:eastAsia="Calibri Light" w:hAnsiTheme="majorHAnsi" w:cstheme="majorHAnsi"/>
          <w:sz w:val="22"/>
          <w:szCs w:val="22"/>
          <w:lang w:val="en-GB"/>
        </w:rPr>
        <w:t xml:space="preserve"> </w:t>
      </w:r>
      <w:r w:rsidR="00773F57" w:rsidRPr="00584370">
        <w:rPr>
          <w:rFonts w:asciiTheme="majorHAnsi" w:eastAsia="Calibri Light" w:hAnsiTheme="majorHAnsi" w:cstheme="majorHAnsi"/>
          <w:sz w:val="22"/>
          <w:szCs w:val="22"/>
          <w:lang w:val="en-GB"/>
        </w:rPr>
        <w:t>a common</w:t>
      </w:r>
      <w:r w:rsidR="00047B49" w:rsidRPr="00584370">
        <w:rPr>
          <w:rFonts w:asciiTheme="majorHAnsi" w:eastAsia="Calibri Light" w:hAnsiTheme="majorHAnsi" w:cstheme="majorHAnsi"/>
          <w:sz w:val="22"/>
          <w:szCs w:val="22"/>
          <w:lang w:val="en-GB"/>
        </w:rPr>
        <w:t xml:space="preserve"> </w:t>
      </w:r>
      <w:r w:rsidR="004F683D" w:rsidRPr="00584370">
        <w:rPr>
          <w:rFonts w:asciiTheme="majorHAnsi" w:eastAsia="Calibri Light" w:hAnsiTheme="majorHAnsi" w:cstheme="majorHAnsi"/>
          <w:sz w:val="22"/>
          <w:szCs w:val="22"/>
          <w:lang w:val="en-GB"/>
        </w:rPr>
        <w:t xml:space="preserve">desire for insight into the soul, as well as connection with the divine and </w:t>
      </w:r>
      <w:r w:rsidR="008534C0" w:rsidRPr="00584370">
        <w:rPr>
          <w:rFonts w:asciiTheme="majorHAnsi" w:eastAsia="Calibri Light" w:hAnsiTheme="majorHAnsi" w:cstheme="majorHAnsi"/>
          <w:sz w:val="22"/>
          <w:szCs w:val="22"/>
          <w:lang w:val="en-GB"/>
        </w:rPr>
        <w:t xml:space="preserve">a sense of control or </w:t>
      </w:r>
      <w:r w:rsidR="00773F57" w:rsidRPr="00584370">
        <w:rPr>
          <w:rFonts w:asciiTheme="majorHAnsi" w:eastAsia="Calibri Light" w:hAnsiTheme="majorHAnsi" w:cstheme="majorHAnsi"/>
          <w:sz w:val="22"/>
          <w:szCs w:val="22"/>
          <w:lang w:val="en-GB"/>
        </w:rPr>
        <w:t>agency</w:t>
      </w:r>
      <w:r w:rsidR="008534C0" w:rsidRPr="00584370">
        <w:rPr>
          <w:rFonts w:asciiTheme="majorHAnsi" w:eastAsia="Calibri Light" w:hAnsiTheme="majorHAnsi" w:cstheme="majorHAnsi"/>
          <w:sz w:val="22"/>
          <w:szCs w:val="22"/>
          <w:lang w:val="en-GB"/>
        </w:rPr>
        <w:t xml:space="preserve"> over one’s destiny.</w:t>
      </w:r>
    </w:p>
    <w:p w14:paraId="17DD7F75" w14:textId="325E3C44" w:rsidR="006A1B8A" w:rsidRPr="00584370" w:rsidRDefault="00FC461D" w:rsidP="00584370">
      <w:pPr>
        <w:spacing w:before="120" w:after="120"/>
        <w:ind w:firstLine="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While this </w:t>
      </w:r>
      <w:r w:rsidR="00B24765" w:rsidRPr="00584370">
        <w:rPr>
          <w:rFonts w:asciiTheme="majorHAnsi" w:eastAsia="Calibri Light" w:hAnsiTheme="majorHAnsi" w:cstheme="majorHAnsi"/>
          <w:sz w:val="22"/>
          <w:szCs w:val="22"/>
          <w:lang w:val="en-GB"/>
        </w:rPr>
        <w:t>discussion</w:t>
      </w:r>
      <w:r w:rsidR="00E70BB8" w:rsidRPr="00584370">
        <w:rPr>
          <w:rFonts w:asciiTheme="majorHAnsi" w:eastAsia="Calibri Light" w:hAnsiTheme="majorHAnsi" w:cstheme="majorHAnsi"/>
          <w:sz w:val="22"/>
          <w:szCs w:val="22"/>
          <w:lang w:val="en-GB"/>
        </w:rPr>
        <w:t xml:space="preserve"> </w:t>
      </w:r>
      <w:r w:rsidRPr="00584370">
        <w:rPr>
          <w:rFonts w:asciiTheme="majorHAnsi" w:eastAsia="Calibri Light" w:hAnsiTheme="majorHAnsi" w:cstheme="majorHAnsi"/>
          <w:sz w:val="22"/>
          <w:szCs w:val="22"/>
          <w:lang w:val="en-GB"/>
        </w:rPr>
        <w:t xml:space="preserve">sheds light on classical notions of the daimon, it is not an exhaustive overview of the concept. Further research could expand on topics </w:t>
      </w:r>
      <w:r w:rsidR="00DA334A" w:rsidRPr="00584370">
        <w:rPr>
          <w:rFonts w:asciiTheme="majorHAnsi" w:eastAsia="Calibri Light" w:hAnsiTheme="majorHAnsi" w:cstheme="majorHAnsi"/>
          <w:sz w:val="22"/>
          <w:szCs w:val="22"/>
          <w:lang w:val="en-GB"/>
        </w:rPr>
        <w:t>like</w:t>
      </w:r>
      <w:r w:rsidRPr="00584370">
        <w:rPr>
          <w:rFonts w:asciiTheme="majorHAnsi" w:eastAsia="Calibri Light" w:hAnsiTheme="majorHAnsi" w:cstheme="majorHAnsi"/>
          <w:sz w:val="22"/>
          <w:szCs w:val="22"/>
          <w:lang w:val="en-GB"/>
        </w:rPr>
        <w:t xml:space="preserve"> theurgy, sympathy and planetary magic, offering a more comprehensive understanding of how the daimon was perceived and utili</w:t>
      </w:r>
      <w:r w:rsidR="004900F7" w:rsidRPr="00584370">
        <w:rPr>
          <w:rFonts w:asciiTheme="majorHAnsi" w:eastAsia="Calibri Light" w:hAnsiTheme="majorHAnsi" w:cstheme="majorHAnsi"/>
          <w:sz w:val="22"/>
          <w:szCs w:val="22"/>
          <w:lang w:val="en-GB"/>
        </w:rPr>
        <w:t>s</w:t>
      </w:r>
      <w:r w:rsidRPr="00584370">
        <w:rPr>
          <w:rFonts w:asciiTheme="majorHAnsi" w:eastAsia="Calibri Light" w:hAnsiTheme="majorHAnsi" w:cstheme="majorHAnsi"/>
          <w:sz w:val="22"/>
          <w:szCs w:val="22"/>
          <w:lang w:val="en-GB"/>
        </w:rPr>
        <w:t xml:space="preserve">ed in </w:t>
      </w:r>
      <w:r w:rsidR="003F79D0" w:rsidRPr="00584370">
        <w:rPr>
          <w:rFonts w:asciiTheme="majorHAnsi" w:eastAsia="Calibri Light" w:hAnsiTheme="majorHAnsi" w:cstheme="majorHAnsi"/>
          <w:sz w:val="22"/>
          <w:szCs w:val="22"/>
          <w:lang w:val="en-GB"/>
        </w:rPr>
        <w:t>classical</w:t>
      </w:r>
      <w:r w:rsidRPr="00584370">
        <w:rPr>
          <w:rFonts w:asciiTheme="majorHAnsi" w:eastAsia="Calibri Light" w:hAnsiTheme="majorHAnsi" w:cstheme="majorHAnsi"/>
          <w:sz w:val="22"/>
          <w:szCs w:val="22"/>
          <w:lang w:val="en-GB"/>
        </w:rPr>
        <w:t xml:space="preserve"> philosophical and mystical traditions.</w:t>
      </w:r>
      <w:r w:rsidR="00DA334A" w:rsidRPr="00584370">
        <w:rPr>
          <w:rFonts w:asciiTheme="majorHAnsi" w:eastAsia="Calibri Light" w:hAnsiTheme="majorHAnsi" w:cstheme="majorHAnsi"/>
          <w:sz w:val="22"/>
          <w:szCs w:val="22"/>
          <w:lang w:val="en-GB"/>
        </w:rPr>
        <w:t xml:space="preserve"> </w:t>
      </w:r>
      <w:r w:rsidR="00E33CA4" w:rsidRPr="00584370">
        <w:rPr>
          <w:rFonts w:asciiTheme="majorHAnsi" w:eastAsia="Calibri Light" w:hAnsiTheme="majorHAnsi" w:cstheme="majorHAnsi"/>
          <w:sz w:val="22"/>
          <w:szCs w:val="22"/>
          <w:lang w:val="en-GB"/>
        </w:rPr>
        <w:t>Moreover</w:t>
      </w:r>
      <w:r w:rsidR="009E20BE" w:rsidRPr="00584370">
        <w:rPr>
          <w:rFonts w:asciiTheme="majorHAnsi" w:eastAsia="Calibri Light" w:hAnsiTheme="majorHAnsi" w:cstheme="majorHAnsi"/>
          <w:sz w:val="22"/>
          <w:szCs w:val="22"/>
          <w:lang w:val="en-GB"/>
        </w:rPr>
        <w:t xml:space="preserve">, </w:t>
      </w:r>
      <w:r w:rsidR="003619F9" w:rsidRPr="00584370">
        <w:rPr>
          <w:rFonts w:asciiTheme="majorHAnsi" w:eastAsia="Calibri Light" w:hAnsiTheme="majorHAnsi" w:cstheme="majorHAnsi"/>
          <w:sz w:val="22"/>
          <w:szCs w:val="22"/>
          <w:lang w:val="en-GB"/>
        </w:rPr>
        <w:t>investigating</w:t>
      </w:r>
      <w:r w:rsidR="009E20BE" w:rsidRPr="00584370">
        <w:rPr>
          <w:rFonts w:asciiTheme="majorHAnsi" w:eastAsia="Calibri Light" w:hAnsiTheme="majorHAnsi" w:cstheme="majorHAnsi"/>
          <w:sz w:val="22"/>
          <w:szCs w:val="22"/>
          <w:lang w:val="en-GB"/>
        </w:rPr>
        <w:t xml:space="preserve"> how various cultures, philosophies </w:t>
      </w:r>
      <w:r w:rsidR="0081412D" w:rsidRPr="00584370">
        <w:rPr>
          <w:rFonts w:asciiTheme="majorHAnsi" w:eastAsia="Calibri Light" w:hAnsiTheme="majorHAnsi" w:cstheme="majorHAnsi"/>
          <w:sz w:val="22"/>
          <w:szCs w:val="22"/>
          <w:lang w:val="en-GB"/>
        </w:rPr>
        <w:t>and</w:t>
      </w:r>
      <w:r w:rsidR="009E20BE" w:rsidRPr="00584370">
        <w:rPr>
          <w:rFonts w:asciiTheme="majorHAnsi" w:eastAsia="Calibri Light" w:hAnsiTheme="majorHAnsi" w:cstheme="majorHAnsi"/>
          <w:sz w:val="22"/>
          <w:szCs w:val="22"/>
          <w:lang w:val="en-GB"/>
        </w:rPr>
        <w:t xml:space="preserve"> religions around the world perceive or engage with the daimon </w:t>
      </w:r>
      <w:r w:rsidR="003E3032" w:rsidRPr="00584370">
        <w:rPr>
          <w:rFonts w:asciiTheme="majorHAnsi" w:eastAsia="Calibri Light" w:hAnsiTheme="majorHAnsi" w:cstheme="majorHAnsi"/>
          <w:sz w:val="22"/>
          <w:szCs w:val="22"/>
          <w:lang w:val="en-GB"/>
        </w:rPr>
        <w:t>might</w:t>
      </w:r>
      <w:r w:rsidR="009E20BE" w:rsidRPr="00584370">
        <w:rPr>
          <w:rFonts w:asciiTheme="majorHAnsi" w:eastAsia="Calibri Light" w:hAnsiTheme="majorHAnsi" w:cstheme="majorHAnsi"/>
          <w:sz w:val="22"/>
          <w:szCs w:val="22"/>
          <w:lang w:val="en-GB"/>
        </w:rPr>
        <w:t xml:space="preserve"> offer greater insight into </w:t>
      </w:r>
      <w:r w:rsidR="007663AD" w:rsidRPr="00584370">
        <w:rPr>
          <w:rFonts w:asciiTheme="majorHAnsi" w:eastAsia="Calibri Light" w:hAnsiTheme="majorHAnsi" w:cstheme="majorHAnsi"/>
          <w:sz w:val="22"/>
          <w:szCs w:val="22"/>
          <w:lang w:val="en-GB"/>
        </w:rPr>
        <w:t xml:space="preserve">the interplay of </w:t>
      </w:r>
      <w:r w:rsidR="009E20BE" w:rsidRPr="00584370">
        <w:rPr>
          <w:rFonts w:asciiTheme="majorHAnsi" w:eastAsia="Calibri Light" w:hAnsiTheme="majorHAnsi" w:cstheme="majorHAnsi"/>
          <w:sz w:val="22"/>
          <w:szCs w:val="22"/>
          <w:lang w:val="en-GB"/>
        </w:rPr>
        <w:t xml:space="preserve">spirituality, fate and individual agency. </w:t>
      </w:r>
      <w:r w:rsidRPr="00584370">
        <w:rPr>
          <w:rFonts w:asciiTheme="majorHAnsi" w:eastAsia="Calibri Light" w:hAnsiTheme="majorHAnsi" w:cstheme="majorHAnsi"/>
          <w:sz w:val="22"/>
          <w:szCs w:val="22"/>
          <w:lang w:val="en-GB"/>
        </w:rPr>
        <w:t xml:space="preserve">The daimon remains an intriguing entity, serving as a bridge between the divine and mortal realms. Its guidance through the complexities of existence invites </w:t>
      </w:r>
      <w:r w:rsidR="0004150F" w:rsidRPr="00584370">
        <w:rPr>
          <w:rFonts w:asciiTheme="majorHAnsi" w:eastAsia="Calibri Light" w:hAnsiTheme="majorHAnsi" w:cstheme="majorHAnsi"/>
          <w:sz w:val="22"/>
          <w:szCs w:val="22"/>
          <w:lang w:val="en-GB"/>
        </w:rPr>
        <w:t>deeper</w:t>
      </w:r>
      <w:r w:rsidRPr="00584370">
        <w:rPr>
          <w:rFonts w:asciiTheme="majorHAnsi" w:eastAsia="Calibri Light" w:hAnsiTheme="majorHAnsi" w:cstheme="majorHAnsi"/>
          <w:sz w:val="22"/>
          <w:szCs w:val="22"/>
          <w:lang w:val="en-GB"/>
        </w:rPr>
        <w:t xml:space="preserve"> inquiry into its profound implications across </w:t>
      </w:r>
      <w:r w:rsidR="0081412D" w:rsidRPr="00584370">
        <w:rPr>
          <w:rFonts w:asciiTheme="majorHAnsi" w:eastAsia="Calibri Light" w:hAnsiTheme="majorHAnsi" w:cstheme="majorHAnsi"/>
          <w:sz w:val="22"/>
          <w:szCs w:val="22"/>
          <w:lang w:val="en-GB"/>
        </w:rPr>
        <w:t>the</w:t>
      </w:r>
      <w:r w:rsidRPr="00584370">
        <w:rPr>
          <w:rFonts w:asciiTheme="majorHAnsi" w:eastAsia="Calibri Light" w:hAnsiTheme="majorHAnsi" w:cstheme="majorHAnsi"/>
          <w:sz w:val="22"/>
          <w:szCs w:val="22"/>
          <w:lang w:val="en-GB"/>
        </w:rPr>
        <w:t xml:space="preserve"> </w:t>
      </w:r>
      <w:r w:rsidR="00043E0E" w:rsidRPr="00584370">
        <w:rPr>
          <w:rFonts w:asciiTheme="majorHAnsi" w:eastAsia="Calibri Light" w:hAnsiTheme="majorHAnsi" w:cstheme="majorHAnsi"/>
          <w:sz w:val="22"/>
          <w:szCs w:val="22"/>
          <w:lang w:val="en-GB"/>
        </w:rPr>
        <w:t xml:space="preserve">metaphysical </w:t>
      </w:r>
      <w:r w:rsidRPr="00584370">
        <w:rPr>
          <w:rFonts w:asciiTheme="majorHAnsi" w:eastAsia="Calibri Light" w:hAnsiTheme="majorHAnsi" w:cstheme="majorHAnsi"/>
          <w:sz w:val="22"/>
          <w:szCs w:val="22"/>
          <w:lang w:val="en-GB"/>
        </w:rPr>
        <w:t>landscape.</w:t>
      </w:r>
      <w:r w:rsidR="006A1B8A" w:rsidRPr="00584370">
        <w:rPr>
          <w:rFonts w:asciiTheme="majorHAnsi" w:eastAsia="Calibri Light" w:hAnsiTheme="majorHAnsi" w:cstheme="majorHAnsi"/>
          <w:sz w:val="22"/>
          <w:szCs w:val="22"/>
          <w:lang w:val="en-GB"/>
        </w:rPr>
        <w:br w:type="page"/>
      </w:r>
    </w:p>
    <w:p w14:paraId="115DC5DC" w14:textId="77777777" w:rsidR="00D67D59" w:rsidRPr="00584370" w:rsidRDefault="00D67D59" w:rsidP="00584370">
      <w:pPr>
        <w:spacing w:before="120" w:after="120"/>
        <w:jc w:val="center"/>
        <w:rPr>
          <w:rFonts w:asciiTheme="majorHAnsi" w:eastAsia="Calibri Light" w:hAnsiTheme="majorHAnsi" w:cstheme="majorHAnsi"/>
          <w:b/>
          <w:bCs/>
          <w:sz w:val="22"/>
          <w:szCs w:val="22"/>
          <w:lang w:val="en-GB"/>
        </w:rPr>
      </w:pPr>
      <w:r w:rsidRPr="00584370">
        <w:rPr>
          <w:rFonts w:asciiTheme="majorHAnsi" w:eastAsia="Calibri Light" w:hAnsiTheme="majorHAnsi" w:cstheme="majorHAnsi"/>
          <w:b/>
          <w:bCs/>
          <w:sz w:val="22"/>
          <w:szCs w:val="22"/>
          <w:lang w:val="en-GB"/>
        </w:rPr>
        <w:lastRenderedPageBreak/>
        <w:t>Bibliography</w:t>
      </w:r>
    </w:p>
    <w:p w14:paraId="3FE5E4BB"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Campion, Nicholas, </w:t>
      </w:r>
      <w:r w:rsidRPr="00584370">
        <w:rPr>
          <w:rFonts w:asciiTheme="majorHAnsi" w:eastAsia="Calibri Light" w:hAnsiTheme="majorHAnsi" w:cstheme="majorHAnsi"/>
          <w:i/>
          <w:iCs/>
          <w:sz w:val="22"/>
          <w:szCs w:val="22"/>
          <w:lang w:val="en-GB"/>
        </w:rPr>
        <w:t xml:space="preserve">A History of Western Astrology, Volume 1: The Ancient and Classical Worlds </w:t>
      </w:r>
      <w:r w:rsidRPr="00584370">
        <w:rPr>
          <w:rFonts w:asciiTheme="majorHAnsi" w:eastAsia="Calibri Light" w:hAnsiTheme="majorHAnsi" w:cstheme="majorHAnsi"/>
          <w:sz w:val="22"/>
          <w:szCs w:val="22"/>
          <w:lang w:val="en-GB"/>
        </w:rPr>
        <w:t>(London: Bloomsbury Academic, 2008)</w:t>
      </w:r>
    </w:p>
    <w:p w14:paraId="7184B7BE"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Corrias, Anna, ‘From Daemonic Reason to Daemonic Imagination: Plotinus and Marsilio Ficino on the Soul’s Tutelary Spirit’, </w:t>
      </w:r>
      <w:r w:rsidRPr="00584370">
        <w:rPr>
          <w:rFonts w:asciiTheme="majorHAnsi" w:eastAsia="Calibri Light" w:hAnsiTheme="majorHAnsi" w:cstheme="majorHAnsi"/>
          <w:i/>
          <w:iCs/>
          <w:sz w:val="22"/>
          <w:szCs w:val="22"/>
          <w:lang w:val="en-GB"/>
        </w:rPr>
        <w:t>British Journal for the History of Philosophy</w:t>
      </w:r>
      <w:r w:rsidRPr="00584370">
        <w:rPr>
          <w:rFonts w:asciiTheme="majorHAnsi" w:eastAsia="Calibri Light" w:hAnsiTheme="majorHAnsi" w:cstheme="majorHAnsi"/>
          <w:sz w:val="22"/>
          <w:szCs w:val="22"/>
          <w:lang w:val="en-GB"/>
        </w:rPr>
        <w:t>, 21.3 (2013), 443-462 &lt;DOI: 10.1080/09608788.2013.771608&gt;</w:t>
      </w:r>
    </w:p>
    <w:p w14:paraId="0B89DDC0"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De Carli, Manuel, ‘Daimon, Renaissance Idea of’, in </w:t>
      </w:r>
      <w:r w:rsidRPr="00584370">
        <w:rPr>
          <w:rFonts w:asciiTheme="majorHAnsi" w:eastAsia="Calibri Light" w:hAnsiTheme="majorHAnsi" w:cstheme="majorHAnsi"/>
          <w:i/>
          <w:iCs/>
          <w:sz w:val="22"/>
          <w:szCs w:val="22"/>
          <w:lang w:val="en-GB"/>
        </w:rPr>
        <w:t>Encyclopedia of Renaissance Philosophy</w:t>
      </w:r>
      <w:r w:rsidRPr="00584370">
        <w:rPr>
          <w:rFonts w:asciiTheme="majorHAnsi" w:eastAsia="Calibri Light" w:hAnsiTheme="majorHAnsi" w:cstheme="majorHAnsi"/>
          <w:sz w:val="22"/>
          <w:szCs w:val="22"/>
          <w:lang w:val="en-GB"/>
        </w:rPr>
        <w:t xml:space="preserve">, ed. by Marco Sgarbi (Online: Springer, Cham, 2020), pp. 941-945 &lt;DOI: 10.1007/978-3-319-02848-4_998-1&gt; </w:t>
      </w:r>
      <w:r w:rsidRPr="00584370">
        <w:rPr>
          <w:rFonts w:asciiTheme="majorHAnsi" w:hAnsiTheme="majorHAnsi" w:cstheme="majorHAnsi"/>
          <w:sz w:val="22"/>
          <w:szCs w:val="22"/>
          <w:lang w:val="en-GB"/>
        </w:rPr>
        <w:t>[accessed 23 December 2023]</w:t>
      </w:r>
    </w:p>
    <w:p w14:paraId="430CCD9D"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Dyson, Henry, ‘The God Within: The Normative Self in Epictetus’, </w:t>
      </w:r>
      <w:r w:rsidRPr="00584370">
        <w:rPr>
          <w:rFonts w:asciiTheme="majorHAnsi" w:eastAsia="Calibri Light" w:hAnsiTheme="majorHAnsi" w:cstheme="majorHAnsi"/>
          <w:i/>
          <w:iCs/>
          <w:sz w:val="22"/>
          <w:szCs w:val="22"/>
          <w:lang w:val="en-GB"/>
        </w:rPr>
        <w:t>History of Philosophy Quarterly</w:t>
      </w:r>
      <w:r w:rsidRPr="00584370">
        <w:rPr>
          <w:rFonts w:asciiTheme="majorHAnsi" w:eastAsia="Calibri Light" w:hAnsiTheme="majorHAnsi" w:cstheme="majorHAnsi"/>
          <w:sz w:val="22"/>
          <w:szCs w:val="22"/>
          <w:lang w:val="en-GB"/>
        </w:rPr>
        <w:t>, 26.3 (July 2009), 235-253 &lt;</w:t>
      </w:r>
      <w:r w:rsidRPr="00584370">
        <w:rPr>
          <w:rFonts w:asciiTheme="majorHAnsi" w:hAnsiTheme="majorHAnsi" w:cstheme="majorHAnsi"/>
          <w:sz w:val="22"/>
          <w:szCs w:val="22"/>
          <w:lang w:val="en-GB"/>
        </w:rPr>
        <w:t>https://www.jstor.org/stable/27745161&gt;</w:t>
      </w:r>
      <w:r w:rsidRPr="00584370">
        <w:rPr>
          <w:rFonts w:asciiTheme="majorHAnsi" w:eastAsia="Calibri Light" w:hAnsiTheme="majorHAnsi" w:cstheme="majorHAnsi"/>
          <w:sz w:val="22"/>
          <w:szCs w:val="22"/>
          <w:lang w:val="en-GB"/>
        </w:rPr>
        <w:t xml:space="preserve"> </w:t>
      </w:r>
      <w:r w:rsidRPr="00584370">
        <w:rPr>
          <w:rFonts w:asciiTheme="majorHAnsi" w:hAnsiTheme="majorHAnsi" w:cstheme="majorHAnsi"/>
          <w:sz w:val="22"/>
          <w:szCs w:val="22"/>
          <w:lang w:val="en-GB"/>
        </w:rPr>
        <w:t>[accessed 23 December 2023]</w:t>
      </w:r>
    </w:p>
    <w:p w14:paraId="5D38E915" w14:textId="7F0FFDE4" w:rsidR="00EB73E0" w:rsidRPr="00584370" w:rsidRDefault="00EB73E0" w:rsidP="00584370">
      <w:pPr>
        <w:spacing w:before="120" w:after="120"/>
        <w:ind w:left="720" w:hanging="720"/>
        <w:rPr>
          <w:rFonts w:asciiTheme="majorHAnsi" w:hAnsiTheme="majorHAnsi" w:cstheme="majorHAnsi"/>
          <w:sz w:val="22"/>
          <w:szCs w:val="22"/>
          <w:lang w:val="en-GB"/>
        </w:rPr>
      </w:pPr>
      <w:r w:rsidRPr="00584370">
        <w:rPr>
          <w:rFonts w:asciiTheme="majorHAnsi" w:eastAsia="Calibri Light" w:hAnsiTheme="majorHAnsi" w:cstheme="majorHAnsi"/>
          <w:sz w:val="22"/>
          <w:szCs w:val="22"/>
          <w:lang w:val="en-GB"/>
        </w:rPr>
        <w:t xml:space="preserve">Greenbaum, Dorian Gieseler, ‘Calculating the Lots of Fortune and Daemon in Hellenistic Astrology’, </w:t>
      </w:r>
      <w:r w:rsidRPr="00584370">
        <w:rPr>
          <w:rFonts w:asciiTheme="majorHAnsi" w:eastAsia="Calibri Light" w:hAnsiTheme="majorHAnsi" w:cstheme="majorHAnsi"/>
          <w:i/>
          <w:iCs/>
          <w:sz w:val="22"/>
          <w:szCs w:val="22"/>
          <w:lang w:val="en-GB"/>
        </w:rPr>
        <w:t>Culture and Cosmos</w:t>
      </w:r>
      <w:r w:rsidRPr="00584370">
        <w:rPr>
          <w:rFonts w:asciiTheme="majorHAnsi" w:eastAsia="Calibri Light" w:hAnsiTheme="majorHAnsi" w:cstheme="majorHAnsi"/>
          <w:sz w:val="22"/>
          <w:szCs w:val="22"/>
          <w:lang w:val="en-GB"/>
        </w:rPr>
        <w:t>, 11.2 (September 2007), 163-187</w:t>
      </w:r>
      <w:r w:rsidR="00772F35">
        <w:rPr>
          <w:rFonts w:asciiTheme="majorHAnsi" w:eastAsia="Calibri Light" w:hAnsiTheme="majorHAnsi" w:cstheme="majorHAnsi"/>
          <w:sz w:val="22"/>
          <w:szCs w:val="22"/>
          <w:lang w:val="en-GB"/>
        </w:rPr>
        <w:t xml:space="preserve"> </w:t>
      </w:r>
      <w:r w:rsidRPr="00584370">
        <w:rPr>
          <w:rFonts w:asciiTheme="majorHAnsi" w:eastAsia="Calibri Light" w:hAnsiTheme="majorHAnsi" w:cstheme="majorHAnsi"/>
          <w:sz w:val="22"/>
          <w:szCs w:val="22"/>
          <w:lang w:val="en-GB"/>
        </w:rPr>
        <w:t>&lt;</w:t>
      </w:r>
      <w:r w:rsidRPr="00584370">
        <w:rPr>
          <w:rFonts w:asciiTheme="majorHAnsi" w:hAnsiTheme="majorHAnsi" w:cstheme="majorHAnsi"/>
          <w:sz w:val="22"/>
          <w:szCs w:val="22"/>
          <w:lang w:val="en-GB"/>
        </w:rPr>
        <w:t>http://www.cultureandcosmos.org/issues/vol11.php&gt; [accessed 23 December 2023]</w:t>
      </w:r>
    </w:p>
    <w:p w14:paraId="6B52BDCB"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Greenbaum, Dorian Gieseler, </w:t>
      </w:r>
      <w:r w:rsidRPr="00584370">
        <w:rPr>
          <w:rFonts w:asciiTheme="majorHAnsi" w:eastAsia="Calibri Light" w:hAnsiTheme="majorHAnsi" w:cstheme="majorHAnsi"/>
          <w:i/>
          <w:iCs/>
          <w:sz w:val="22"/>
          <w:szCs w:val="22"/>
          <w:lang w:val="en-GB"/>
        </w:rPr>
        <w:t>The Daimon in Hellenistic Astrology</w:t>
      </w:r>
      <w:r w:rsidRPr="00584370">
        <w:rPr>
          <w:rFonts w:asciiTheme="majorHAnsi" w:eastAsia="Calibri Light" w:hAnsiTheme="majorHAnsi" w:cstheme="majorHAnsi"/>
          <w:sz w:val="22"/>
          <w:szCs w:val="22"/>
          <w:lang w:val="en-GB"/>
        </w:rPr>
        <w:t xml:space="preserve"> (Leiden: Brill, 2015)</w:t>
      </w:r>
    </w:p>
    <w:p w14:paraId="6047F58D"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Greene, Liz and Juliet Sharman-Burke, </w:t>
      </w:r>
      <w:r w:rsidRPr="00584370">
        <w:rPr>
          <w:rFonts w:asciiTheme="majorHAnsi" w:eastAsia="Calibri Light" w:hAnsiTheme="majorHAnsi" w:cstheme="majorHAnsi"/>
          <w:i/>
          <w:iCs/>
          <w:sz w:val="22"/>
          <w:szCs w:val="22"/>
          <w:lang w:val="en-GB"/>
        </w:rPr>
        <w:t>The Mythic Journey: The Meaning of Myth as a Guide for Life</w:t>
      </w:r>
      <w:r w:rsidRPr="00584370">
        <w:rPr>
          <w:rFonts w:asciiTheme="majorHAnsi" w:eastAsia="Calibri Light" w:hAnsiTheme="majorHAnsi" w:cstheme="majorHAnsi"/>
          <w:sz w:val="22"/>
          <w:szCs w:val="22"/>
          <w:lang w:val="en-GB"/>
        </w:rPr>
        <w:t xml:space="preserve"> (New York: Fireside, 2000)</w:t>
      </w:r>
    </w:p>
    <w:p w14:paraId="43A41623"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Greene, Liz, </w:t>
      </w:r>
      <w:r w:rsidRPr="00584370">
        <w:rPr>
          <w:rFonts w:asciiTheme="majorHAnsi" w:eastAsia="Calibri Light" w:hAnsiTheme="majorHAnsi" w:cstheme="majorHAnsi"/>
          <w:i/>
          <w:iCs/>
          <w:sz w:val="22"/>
          <w:szCs w:val="22"/>
          <w:lang w:val="en-GB"/>
        </w:rPr>
        <w:t>Jung’s Studies in Astrology: Prophecy, Magic, and the Qualities of Time</w:t>
      </w:r>
      <w:r w:rsidRPr="00584370">
        <w:rPr>
          <w:rFonts w:asciiTheme="majorHAnsi" w:eastAsia="Calibri Light" w:hAnsiTheme="majorHAnsi" w:cstheme="majorHAnsi"/>
          <w:sz w:val="22"/>
          <w:szCs w:val="22"/>
          <w:lang w:val="en-GB"/>
        </w:rPr>
        <w:t xml:space="preserve"> (New York: Routledge, 2018)</w:t>
      </w:r>
    </w:p>
    <w:p w14:paraId="08F2167C"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Greene, Liz, </w:t>
      </w:r>
      <w:r w:rsidRPr="00584370">
        <w:rPr>
          <w:rFonts w:asciiTheme="majorHAnsi" w:eastAsia="Calibri Light" w:hAnsiTheme="majorHAnsi" w:cstheme="majorHAnsi"/>
          <w:i/>
          <w:iCs/>
          <w:sz w:val="22"/>
          <w:szCs w:val="22"/>
          <w:lang w:val="en-GB"/>
        </w:rPr>
        <w:t>The Astrology of Fate</w:t>
      </w:r>
      <w:r w:rsidRPr="00584370">
        <w:rPr>
          <w:rFonts w:asciiTheme="majorHAnsi" w:eastAsia="Calibri Light" w:hAnsiTheme="majorHAnsi" w:cstheme="majorHAnsi"/>
          <w:sz w:val="22"/>
          <w:szCs w:val="22"/>
          <w:lang w:val="en-GB"/>
        </w:rPr>
        <w:t xml:space="preserve"> (Boston: Weiser, 1984)</w:t>
      </w:r>
    </w:p>
    <w:p w14:paraId="423AAE7A"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Pachoumi, Eleni, ‘The Religious-Philosophical Concept of Personal Daimon and the Magico-Theurgic Ritual of Systasis in the Greek Magical Papyri’, </w:t>
      </w:r>
      <w:r w:rsidRPr="00584370">
        <w:rPr>
          <w:rFonts w:asciiTheme="majorHAnsi" w:eastAsia="Calibri Light" w:hAnsiTheme="majorHAnsi" w:cstheme="majorHAnsi"/>
          <w:i/>
          <w:iCs/>
          <w:sz w:val="22"/>
          <w:szCs w:val="22"/>
          <w:lang w:val="en-GB"/>
        </w:rPr>
        <w:t>Philologus</w:t>
      </w:r>
      <w:r w:rsidRPr="00584370">
        <w:rPr>
          <w:rFonts w:asciiTheme="majorHAnsi" w:eastAsia="Calibri Light" w:hAnsiTheme="majorHAnsi" w:cstheme="majorHAnsi"/>
          <w:sz w:val="22"/>
          <w:szCs w:val="22"/>
          <w:lang w:val="en-GB"/>
        </w:rPr>
        <w:t>, 157.1 (August 2013), 46-69 &lt;DOI: 10.1515/phil.2013.0005&gt;</w:t>
      </w:r>
    </w:p>
    <w:p w14:paraId="60444C2B" w14:textId="77777777" w:rsidR="00EB73E0" w:rsidRPr="00584370" w:rsidRDefault="00EB73E0" w:rsidP="00584370">
      <w:pPr>
        <w:spacing w:before="120" w:after="120"/>
        <w:ind w:left="720" w:hanging="720"/>
        <w:rPr>
          <w:rFonts w:asciiTheme="majorHAnsi" w:hAnsiTheme="majorHAnsi" w:cstheme="majorHAnsi"/>
          <w:sz w:val="22"/>
          <w:szCs w:val="22"/>
          <w:shd w:val="clear" w:color="auto" w:fill="FFFFFF"/>
          <w:lang w:val="en-GB"/>
        </w:rPr>
      </w:pPr>
      <w:r w:rsidRPr="00584370">
        <w:rPr>
          <w:rFonts w:asciiTheme="majorHAnsi" w:hAnsiTheme="majorHAnsi" w:cstheme="majorHAnsi"/>
          <w:sz w:val="22"/>
          <w:szCs w:val="22"/>
          <w:shd w:val="clear" w:color="auto" w:fill="FFFFFF"/>
          <w:lang w:val="en-GB"/>
        </w:rPr>
        <w:t>Plato, ‘Symposium’, in </w:t>
      </w:r>
      <w:r w:rsidRPr="00584370">
        <w:rPr>
          <w:rFonts w:asciiTheme="majorHAnsi" w:hAnsiTheme="majorHAnsi" w:cstheme="majorHAnsi"/>
          <w:i/>
          <w:iCs/>
          <w:sz w:val="22"/>
          <w:szCs w:val="22"/>
          <w:shd w:val="clear" w:color="auto" w:fill="FFFFFF"/>
          <w:lang w:val="en-GB"/>
        </w:rPr>
        <w:t>Lysis; Symposium; Phaedrus</w:t>
      </w:r>
      <w:r w:rsidRPr="00584370">
        <w:rPr>
          <w:rFonts w:asciiTheme="majorHAnsi" w:hAnsiTheme="majorHAnsi" w:cstheme="majorHAnsi"/>
          <w:sz w:val="22"/>
          <w:szCs w:val="22"/>
          <w:shd w:val="clear" w:color="auto" w:fill="FFFFFF"/>
          <w:lang w:val="en-GB"/>
        </w:rPr>
        <w:t>, ed. and trans. by Chris Emlyn-Jones and William Preddy (Cambridge, MA: Harvard University Press, 2022), pp. 109-319</w:t>
      </w:r>
      <w:r w:rsidRPr="00584370">
        <w:rPr>
          <w:rFonts w:asciiTheme="majorHAnsi" w:eastAsia="Times New Roman" w:hAnsiTheme="majorHAnsi" w:cstheme="majorHAnsi"/>
          <w:vanish/>
          <w:sz w:val="22"/>
          <w:szCs w:val="22"/>
          <w:lang w:val="en-GB" w:eastAsia="en-US"/>
        </w:rPr>
        <w:t>Top of FormBottom of Form</w:t>
      </w:r>
    </w:p>
    <w:p w14:paraId="372B0342" w14:textId="77777777" w:rsidR="00EB73E0" w:rsidRPr="00584370" w:rsidRDefault="00EB73E0" w:rsidP="00584370">
      <w:pPr>
        <w:spacing w:before="120" w:after="120"/>
        <w:ind w:left="720" w:hanging="720"/>
        <w:rPr>
          <w:rFonts w:asciiTheme="majorHAnsi" w:hAnsiTheme="majorHAnsi" w:cstheme="majorHAnsi"/>
          <w:sz w:val="22"/>
          <w:szCs w:val="22"/>
          <w:shd w:val="clear" w:color="auto" w:fill="FFFFFF"/>
          <w:lang w:val="en-GB"/>
        </w:rPr>
      </w:pPr>
      <w:r w:rsidRPr="00584370">
        <w:rPr>
          <w:rFonts w:asciiTheme="majorHAnsi" w:hAnsiTheme="majorHAnsi" w:cstheme="majorHAnsi"/>
          <w:sz w:val="22"/>
          <w:szCs w:val="22"/>
          <w:shd w:val="clear" w:color="auto" w:fill="FFFFFF"/>
          <w:lang w:val="en-GB"/>
        </w:rPr>
        <w:t>Plato, ‘Timaeus’, in</w:t>
      </w:r>
      <w:r w:rsidRPr="00584370">
        <w:rPr>
          <w:rStyle w:val="apple-converted-space"/>
          <w:rFonts w:asciiTheme="majorHAnsi" w:hAnsiTheme="majorHAnsi" w:cstheme="majorHAnsi"/>
          <w:sz w:val="22"/>
          <w:szCs w:val="22"/>
          <w:shd w:val="clear" w:color="auto" w:fill="FFFFFF"/>
          <w:lang w:val="en-GB"/>
        </w:rPr>
        <w:t> </w:t>
      </w:r>
      <w:r w:rsidRPr="00584370">
        <w:rPr>
          <w:rFonts w:asciiTheme="majorHAnsi" w:hAnsiTheme="majorHAnsi" w:cstheme="majorHAnsi"/>
          <w:i/>
          <w:iCs/>
          <w:sz w:val="22"/>
          <w:szCs w:val="22"/>
          <w:lang w:val="en-GB"/>
        </w:rPr>
        <w:t>Timaeus; Critias; Cleitophon; Menexenus; Epistles</w:t>
      </w:r>
      <w:r w:rsidRPr="00584370">
        <w:rPr>
          <w:rFonts w:asciiTheme="majorHAnsi" w:hAnsiTheme="majorHAnsi" w:cstheme="majorHAnsi"/>
          <w:sz w:val="22"/>
          <w:szCs w:val="22"/>
          <w:shd w:val="clear" w:color="auto" w:fill="FFFFFF"/>
          <w:lang w:val="en-GB"/>
        </w:rPr>
        <w:t>, trans. by R.G. Bury (Cambridge, MA: Harvard University Press, 2014), pp. 46-100</w:t>
      </w:r>
    </w:p>
    <w:p w14:paraId="0828DB90" w14:textId="13D8EE5F" w:rsidR="00EB73E0" w:rsidRPr="00584370" w:rsidRDefault="00EB73E0" w:rsidP="00584370">
      <w:pPr>
        <w:spacing w:before="120" w:after="120"/>
        <w:ind w:left="720" w:hanging="720"/>
        <w:rPr>
          <w:rFonts w:asciiTheme="majorHAnsi" w:hAnsiTheme="majorHAnsi" w:cstheme="majorHAnsi"/>
          <w:sz w:val="22"/>
          <w:szCs w:val="22"/>
          <w:shd w:val="clear" w:color="auto" w:fill="FFFFFF"/>
          <w:lang w:val="en-GB"/>
        </w:rPr>
      </w:pPr>
      <w:r w:rsidRPr="00584370">
        <w:rPr>
          <w:rFonts w:asciiTheme="majorHAnsi" w:eastAsia="Calibri Light" w:hAnsiTheme="majorHAnsi" w:cstheme="majorHAnsi"/>
          <w:sz w:val="22"/>
          <w:szCs w:val="22"/>
          <w:lang w:val="en-GB"/>
        </w:rPr>
        <w:t>Plato, </w:t>
      </w:r>
      <w:r w:rsidRPr="00584370">
        <w:rPr>
          <w:rFonts w:asciiTheme="majorHAnsi" w:eastAsia="Calibri Light" w:hAnsiTheme="majorHAnsi" w:cstheme="majorHAnsi"/>
          <w:i/>
          <w:iCs/>
          <w:sz w:val="22"/>
          <w:szCs w:val="22"/>
          <w:lang w:val="en-GB"/>
        </w:rPr>
        <w:t>Laws, Volume VII, Books 7-12</w:t>
      </w:r>
      <w:r w:rsidRPr="00584370">
        <w:rPr>
          <w:rFonts w:asciiTheme="majorHAnsi" w:eastAsia="Calibri Light" w:hAnsiTheme="majorHAnsi" w:cstheme="majorHAnsi"/>
          <w:sz w:val="22"/>
          <w:szCs w:val="22"/>
          <w:lang w:val="en-GB"/>
        </w:rPr>
        <w:t>, trans. by R. G. Bury (Cambridge, M</w:t>
      </w:r>
      <w:r w:rsidR="00707F0E">
        <w:rPr>
          <w:rFonts w:asciiTheme="majorHAnsi" w:eastAsia="Calibri Light" w:hAnsiTheme="majorHAnsi" w:cstheme="majorHAnsi"/>
          <w:sz w:val="22"/>
          <w:szCs w:val="22"/>
          <w:lang w:val="en-GB"/>
        </w:rPr>
        <w:t>A</w:t>
      </w:r>
      <w:r w:rsidRPr="00584370">
        <w:rPr>
          <w:rFonts w:asciiTheme="majorHAnsi" w:eastAsia="Calibri Light" w:hAnsiTheme="majorHAnsi" w:cstheme="majorHAnsi"/>
          <w:sz w:val="22"/>
          <w:szCs w:val="22"/>
          <w:lang w:val="en-GB"/>
        </w:rPr>
        <w:t>: Harvard University Press, 1926)</w:t>
      </w:r>
    </w:p>
    <w:p w14:paraId="227BDBF6" w14:textId="77777777" w:rsidR="00EB73E0" w:rsidRPr="00584370" w:rsidRDefault="00EB73E0" w:rsidP="00584370">
      <w:pPr>
        <w:spacing w:before="120" w:after="120"/>
        <w:ind w:left="720" w:hanging="720"/>
        <w:rPr>
          <w:rFonts w:asciiTheme="majorHAnsi" w:hAnsiTheme="majorHAnsi" w:cstheme="majorHAnsi"/>
          <w:sz w:val="22"/>
          <w:szCs w:val="22"/>
          <w:shd w:val="clear" w:color="auto" w:fill="FFFFFF"/>
          <w:lang w:val="en-GB"/>
        </w:rPr>
      </w:pPr>
      <w:r w:rsidRPr="00584370">
        <w:rPr>
          <w:rFonts w:asciiTheme="majorHAnsi" w:hAnsiTheme="majorHAnsi" w:cstheme="majorHAnsi"/>
          <w:sz w:val="22"/>
          <w:szCs w:val="22"/>
          <w:shd w:val="clear" w:color="auto" w:fill="FFFFFF"/>
          <w:lang w:val="en-GB"/>
        </w:rPr>
        <w:t>Plato,</w:t>
      </w:r>
      <w:r w:rsidRPr="00584370">
        <w:rPr>
          <w:rStyle w:val="apple-converted-space"/>
          <w:rFonts w:asciiTheme="majorHAnsi" w:hAnsiTheme="majorHAnsi" w:cstheme="majorHAnsi"/>
          <w:sz w:val="22"/>
          <w:szCs w:val="22"/>
          <w:shd w:val="clear" w:color="auto" w:fill="FFFFFF"/>
          <w:lang w:val="en-GB"/>
        </w:rPr>
        <w:t> </w:t>
      </w:r>
      <w:r w:rsidRPr="00584370">
        <w:rPr>
          <w:rFonts w:asciiTheme="majorHAnsi" w:hAnsiTheme="majorHAnsi" w:cstheme="majorHAnsi"/>
          <w:i/>
          <w:iCs/>
          <w:sz w:val="22"/>
          <w:szCs w:val="22"/>
          <w:lang w:val="en-GB"/>
        </w:rPr>
        <w:t>Republic, Volume II, Books 6-10</w:t>
      </w:r>
      <w:r w:rsidRPr="00584370">
        <w:rPr>
          <w:rFonts w:asciiTheme="majorHAnsi" w:hAnsiTheme="majorHAnsi" w:cstheme="majorHAnsi"/>
          <w:sz w:val="22"/>
          <w:szCs w:val="22"/>
          <w:shd w:val="clear" w:color="auto" w:fill="FFFFFF"/>
          <w:lang w:val="en-GB"/>
        </w:rPr>
        <w:t>, ed. and trans. by Chris Emlyn-Jones and William Preddy (Cambridge, MA: Harvard University Press, 2013)</w:t>
      </w:r>
    </w:p>
    <w:p w14:paraId="04B22C23"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Shaw, Gregory, ‘</w:t>
      </w:r>
      <w:r w:rsidRPr="00584370">
        <w:rPr>
          <w:rFonts w:asciiTheme="majorHAnsi" w:eastAsia="Calibri Light" w:hAnsiTheme="majorHAnsi" w:cstheme="majorHAnsi"/>
          <w:i/>
          <w:iCs/>
          <w:sz w:val="22"/>
          <w:szCs w:val="22"/>
          <w:lang w:val="en-GB"/>
        </w:rPr>
        <w:t>Demon est Deus Inversus</w:t>
      </w:r>
      <w:r w:rsidRPr="00584370">
        <w:rPr>
          <w:rFonts w:asciiTheme="majorHAnsi" w:eastAsia="Calibri Light" w:hAnsiTheme="majorHAnsi" w:cstheme="majorHAnsi"/>
          <w:sz w:val="22"/>
          <w:szCs w:val="22"/>
          <w:lang w:val="en-GB"/>
        </w:rPr>
        <w:t xml:space="preserve">: Honoring the Daemonic in Iamblichean Theurgy’, </w:t>
      </w:r>
      <w:r w:rsidRPr="00584370">
        <w:rPr>
          <w:rFonts w:asciiTheme="majorHAnsi" w:eastAsia="Calibri Light" w:hAnsiTheme="majorHAnsi" w:cstheme="majorHAnsi"/>
          <w:i/>
          <w:iCs/>
          <w:sz w:val="22"/>
          <w:szCs w:val="22"/>
          <w:lang w:val="en-GB"/>
        </w:rPr>
        <w:t>Gnosis: Journal of Gnostic Studies</w:t>
      </w:r>
      <w:r w:rsidRPr="00584370">
        <w:rPr>
          <w:rFonts w:asciiTheme="majorHAnsi" w:eastAsia="Calibri Light" w:hAnsiTheme="majorHAnsi" w:cstheme="majorHAnsi"/>
          <w:sz w:val="22"/>
          <w:szCs w:val="22"/>
          <w:lang w:val="en-GB"/>
        </w:rPr>
        <w:t>, 1.1-2 (July 2016), 177-195 &lt;DOI: 10.1163/2451859X-12340010&gt;</w:t>
      </w:r>
    </w:p>
    <w:p w14:paraId="4253DDEE" w14:textId="77777777" w:rsidR="00EB73E0" w:rsidRPr="00584370" w:rsidRDefault="00EB73E0" w:rsidP="00584370">
      <w:pPr>
        <w:spacing w:before="120" w:after="120"/>
        <w:ind w:left="720" w:hanging="720"/>
        <w:rPr>
          <w:rFonts w:asciiTheme="majorHAnsi" w:eastAsia="Calibri Light" w:hAnsiTheme="majorHAnsi" w:cstheme="majorHAnsi"/>
          <w:sz w:val="22"/>
          <w:szCs w:val="22"/>
          <w:lang w:val="en-GB"/>
        </w:rPr>
      </w:pPr>
      <w:r w:rsidRPr="00584370">
        <w:rPr>
          <w:rFonts w:asciiTheme="majorHAnsi" w:eastAsia="Calibri Light" w:hAnsiTheme="majorHAnsi" w:cstheme="majorHAnsi"/>
          <w:sz w:val="22"/>
          <w:szCs w:val="22"/>
          <w:lang w:val="en-GB"/>
        </w:rPr>
        <w:t xml:space="preserve">Vidart, Thomas, ‘The </w:t>
      </w:r>
      <w:r w:rsidRPr="00584370">
        <w:rPr>
          <w:rFonts w:asciiTheme="majorHAnsi" w:eastAsia="Calibri Light" w:hAnsiTheme="majorHAnsi" w:cstheme="majorHAnsi"/>
          <w:i/>
          <w:iCs/>
          <w:sz w:val="22"/>
          <w:szCs w:val="22"/>
          <w:lang w:val="en-GB"/>
        </w:rPr>
        <w:t>Daimon</w:t>
      </w:r>
      <w:r w:rsidRPr="00584370">
        <w:rPr>
          <w:rFonts w:asciiTheme="majorHAnsi" w:eastAsia="Calibri Light" w:hAnsiTheme="majorHAnsi" w:cstheme="majorHAnsi"/>
          <w:sz w:val="22"/>
          <w:szCs w:val="22"/>
          <w:lang w:val="en-GB"/>
        </w:rPr>
        <w:t xml:space="preserve"> and the Choice of Life in Plotinus’ Thought’, in </w:t>
      </w:r>
      <w:r w:rsidRPr="00584370">
        <w:rPr>
          <w:rFonts w:asciiTheme="majorHAnsi" w:eastAsia="Calibri Light" w:hAnsiTheme="majorHAnsi" w:cstheme="majorHAnsi"/>
          <w:i/>
          <w:iCs/>
          <w:sz w:val="22"/>
          <w:szCs w:val="22"/>
          <w:lang w:val="en-GB"/>
        </w:rPr>
        <w:t>Neoplatonic Demons and Angels</w:t>
      </w:r>
      <w:r w:rsidRPr="00584370">
        <w:rPr>
          <w:rFonts w:asciiTheme="majorHAnsi" w:eastAsia="Calibri Light" w:hAnsiTheme="majorHAnsi" w:cstheme="majorHAnsi"/>
          <w:sz w:val="22"/>
          <w:szCs w:val="22"/>
          <w:lang w:val="en-GB"/>
        </w:rPr>
        <w:t>, ed. by Luc Brisson and others</w:t>
      </w:r>
      <w:r w:rsidRPr="00584370">
        <w:rPr>
          <w:rFonts w:asciiTheme="majorHAnsi" w:eastAsia="Calibri Light" w:hAnsiTheme="majorHAnsi" w:cstheme="majorHAnsi"/>
          <w:i/>
          <w:iCs/>
          <w:sz w:val="22"/>
          <w:szCs w:val="22"/>
          <w:lang w:val="en-GB"/>
        </w:rPr>
        <w:t xml:space="preserve"> </w:t>
      </w:r>
      <w:r w:rsidRPr="00584370">
        <w:rPr>
          <w:rFonts w:asciiTheme="majorHAnsi" w:eastAsia="Calibri Light" w:hAnsiTheme="majorHAnsi" w:cstheme="majorHAnsi"/>
          <w:sz w:val="22"/>
          <w:szCs w:val="22"/>
          <w:lang w:val="en-GB"/>
        </w:rPr>
        <w:t>(Leiden: Brill, 2018), pp. 7-18 &lt;DOI: 10.1163/9789004374980_003&gt;</w:t>
      </w:r>
    </w:p>
    <w:p w14:paraId="2675DB8A" w14:textId="77777777" w:rsidR="00EB73E0" w:rsidRPr="00584370" w:rsidRDefault="00EB73E0" w:rsidP="00584370">
      <w:pPr>
        <w:spacing w:before="120" w:after="120"/>
        <w:ind w:left="720" w:hanging="720"/>
        <w:rPr>
          <w:rFonts w:asciiTheme="majorHAnsi" w:hAnsiTheme="majorHAnsi" w:cstheme="majorHAnsi"/>
          <w:sz w:val="22"/>
          <w:szCs w:val="22"/>
          <w:shd w:val="clear" w:color="auto" w:fill="FFFFFF"/>
          <w:lang w:val="en-GB"/>
        </w:rPr>
      </w:pPr>
      <w:r w:rsidRPr="00584370">
        <w:rPr>
          <w:rFonts w:asciiTheme="majorHAnsi" w:eastAsia="Calibri Light" w:hAnsiTheme="majorHAnsi" w:cstheme="majorHAnsi"/>
          <w:sz w:val="22"/>
          <w:szCs w:val="22"/>
          <w:lang w:val="en-GB"/>
        </w:rPr>
        <w:t xml:space="preserve">Vinkesteijn, Robert, ‘Philosophy and the Daimonic in Plato’, in </w:t>
      </w:r>
      <w:r w:rsidRPr="00584370">
        <w:rPr>
          <w:rFonts w:asciiTheme="majorHAnsi" w:eastAsia="Calibri Light" w:hAnsiTheme="majorHAnsi" w:cstheme="majorHAnsi"/>
          <w:i/>
          <w:iCs/>
          <w:sz w:val="22"/>
          <w:szCs w:val="22"/>
          <w:lang w:val="en-GB"/>
        </w:rPr>
        <w:t>Conceptualising Divine Unions in the Greek and Near Eastern Worlds</w:t>
      </w:r>
      <w:r w:rsidRPr="00584370">
        <w:rPr>
          <w:rFonts w:asciiTheme="majorHAnsi" w:eastAsia="Calibri Light" w:hAnsiTheme="majorHAnsi" w:cstheme="majorHAnsi"/>
          <w:sz w:val="22"/>
          <w:szCs w:val="22"/>
          <w:lang w:val="en-GB"/>
        </w:rPr>
        <w:t>, ed. by Eleni Pachoumi (Leiden: Brill, 2021), pp. 208-228 &lt;DOI: 10.1163/9789004502529_011&gt;</w:t>
      </w:r>
    </w:p>
    <w:sectPr w:rsidR="00EB73E0" w:rsidRPr="00584370">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69AE8" w14:textId="77777777" w:rsidR="00922700" w:rsidRDefault="00922700" w:rsidP="00DE7E57">
      <w:r>
        <w:separator/>
      </w:r>
    </w:p>
  </w:endnote>
  <w:endnote w:type="continuationSeparator" w:id="0">
    <w:p w14:paraId="7E8D02F0" w14:textId="77777777" w:rsidR="00922700" w:rsidRDefault="00922700" w:rsidP="00DE7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de">
    <w:altName w:val="Calibri"/>
    <w:panose1 w:val="020B0604020202020204"/>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4D"/>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F0C66" w14:textId="77777777" w:rsidR="00922700" w:rsidRDefault="00922700" w:rsidP="00DE7E57">
      <w:r>
        <w:separator/>
      </w:r>
    </w:p>
  </w:footnote>
  <w:footnote w:type="continuationSeparator" w:id="0">
    <w:p w14:paraId="4A4E4211" w14:textId="77777777" w:rsidR="00922700" w:rsidRDefault="00922700" w:rsidP="00DE7E57">
      <w:r>
        <w:continuationSeparator/>
      </w:r>
    </w:p>
  </w:footnote>
  <w:footnote w:id="1">
    <w:p w14:paraId="1713EE1C" w14:textId="0255DD31" w:rsidR="0067601B" w:rsidRPr="00DE4FA3" w:rsidRDefault="0067601B" w:rsidP="009B5DF9">
      <w:pPr>
        <w:spacing w:before="40" w:after="40"/>
        <w:rPr>
          <w:rFonts w:asciiTheme="majorHAnsi" w:eastAsia="Calibri Light" w:hAnsiTheme="majorHAnsi" w:cstheme="majorHAnsi"/>
          <w:sz w:val="20"/>
          <w:szCs w:val="20"/>
        </w:rPr>
      </w:pPr>
      <w:r w:rsidRPr="00DE4FA3">
        <w:rPr>
          <w:rFonts w:asciiTheme="majorHAnsi" w:hAnsiTheme="majorHAnsi" w:cstheme="majorHAnsi"/>
          <w:sz w:val="20"/>
          <w:szCs w:val="20"/>
          <w:vertAlign w:val="superscript"/>
        </w:rPr>
        <w:footnoteRef/>
      </w:r>
      <w:r w:rsidRPr="00DE4FA3">
        <w:rPr>
          <w:rFonts w:asciiTheme="majorHAnsi" w:hAnsiTheme="majorHAnsi" w:cstheme="majorHAnsi"/>
          <w:sz w:val="20"/>
          <w:szCs w:val="20"/>
        </w:rPr>
        <w:t xml:space="preserve"> </w:t>
      </w:r>
      <w:r w:rsidRPr="00DE4FA3">
        <w:rPr>
          <w:rFonts w:asciiTheme="majorHAnsi" w:eastAsia="Calibri Light" w:hAnsiTheme="majorHAnsi" w:cstheme="majorHAnsi"/>
          <w:sz w:val="20"/>
          <w:szCs w:val="20"/>
        </w:rPr>
        <w:t xml:space="preserve">Robert Vinkesteijn, ‘Philosophy and the Daimonic in Plato’, in </w:t>
      </w:r>
      <w:r w:rsidRPr="00DE4FA3">
        <w:rPr>
          <w:rFonts w:asciiTheme="majorHAnsi" w:eastAsia="Calibri Light" w:hAnsiTheme="majorHAnsi" w:cstheme="majorHAnsi"/>
          <w:i/>
          <w:iCs/>
          <w:sz w:val="20"/>
          <w:szCs w:val="20"/>
        </w:rPr>
        <w:t>Conceptualising Divine Unions in the Greek and Near Eastern Worlds</w:t>
      </w:r>
      <w:r w:rsidRPr="00DE4FA3">
        <w:rPr>
          <w:rFonts w:asciiTheme="majorHAnsi" w:eastAsia="Calibri Light" w:hAnsiTheme="majorHAnsi" w:cstheme="majorHAnsi"/>
          <w:sz w:val="20"/>
          <w:szCs w:val="20"/>
        </w:rPr>
        <w:t>, ed. by Eleni Pachoumi (Leiden: Brill, 2021), pp. 208-228 (p. 208) &lt;DOI: 10.1163/9789004502529_011&gt;.</w:t>
      </w:r>
    </w:p>
  </w:footnote>
  <w:footnote w:id="2">
    <w:p w14:paraId="40261049" w14:textId="6E15C915" w:rsidR="004251AF" w:rsidRPr="00DE4FA3" w:rsidRDefault="004251AF" w:rsidP="009B5DF9">
      <w:pPr>
        <w:spacing w:before="40" w:after="40"/>
        <w:rPr>
          <w:rFonts w:asciiTheme="majorHAnsi" w:eastAsia="Calibri Light" w:hAnsiTheme="majorHAnsi" w:cstheme="majorHAnsi"/>
          <w:sz w:val="20"/>
          <w:szCs w:val="20"/>
        </w:rPr>
      </w:pPr>
      <w:r w:rsidRPr="00DE4FA3">
        <w:rPr>
          <w:rFonts w:asciiTheme="majorHAnsi" w:hAnsiTheme="majorHAnsi" w:cstheme="majorHAnsi"/>
          <w:sz w:val="20"/>
          <w:szCs w:val="20"/>
          <w:vertAlign w:val="superscript"/>
        </w:rPr>
        <w:footnoteRef/>
      </w:r>
      <w:r w:rsidRPr="00DE4FA3">
        <w:rPr>
          <w:rFonts w:asciiTheme="majorHAnsi" w:hAnsiTheme="majorHAnsi" w:cstheme="majorHAnsi"/>
          <w:sz w:val="20"/>
          <w:szCs w:val="20"/>
        </w:rPr>
        <w:t xml:space="preserve"> </w:t>
      </w:r>
      <w:r w:rsidRPr="00DE4FA3">
        <w:rPr>
          <w:rFonts w:asciiTheme="majorHAnsi" w:eastAsia="Calibri Light" w:hAnsiTheme="majorHAnsi" w:cstheme="majorHAnsi"/>
          <w:sz w:val="20"/>
          <w:szCs w:val="20"/>
        </w:rPr>
        <w:t xml:space="preserve">Dorian Gieseler Greenbaum, </w:t>
      </w:r>
      <w:r w:rsidRPr="00DE4FA3">
        <w:rPr>
          <w:rFonts w:asciiTheme="majorHAnsi" w:eastAsia="Calibri Light" w:hAnsiTheme="majorHAnsi" w:cstheme="majorHAnsi"/>
          <w:i/>
          <w:iCs/>
          <w:sz w:val="20"/>
          <w:szCs w:val="20"/>
        </w:rPr>
        <w:t>The Daimon in Hellenistic Astrology</w:t>
      </w:r>
      <w:r w:rsidRPr="00DE4FA3">
        <w:rPr>
          <w:rFonts w:asciiTheme="majorHAnsi" w:eastAsia="Calibri Light" w:hAnsiTheme="majorHAnsi" w:cstheme="majorHAnsi"/>
          <w:sz w:val="20"/>
          <w:szCs w:val="20"/>
        </w:rPr>
        <w:t xml:space="preserve"> (Leiden: Brill, 2015), p. </w:t>
      </w:r>
      <w:r w:rsidR="00DF10F8" w:rsidRPr="00DE4FA3">
        <w:rPr>
          <w:rFonts w:asciiTheme="majorHAnsi" w:eastAsia="Calibri Light" w:hAnsiTheme="majorHAnsi" w:cstheme="majorHAnsi"/>
          <w:sz w:val="20"/>
          <w:szCs w:val="20"/>
        </w:rPr>
        <w:t>4</w:t>
      </w:r>
      <w:r w:rsidRPr="00DE4FA3">
        <w:rPr>
          <w:rFonts w:asciiTheme="majorHAnsi" w:eastAsia="Calibri Light" w:hAnsiTheme="majorHAnsi" w:cstheme="majorHAnsi"/>
          <w:sz w:val="20"/>
          <w:szCs w:val="20"/>
        </w:rPr>
        <w:t>.</w:t>
      </w:r>
    </w:p>
  </w:footnote>
  <w:footnote w:id="3">
    <w:p w14:paraId="1DE2A26E" w14:textId="310B224C" w:rsidR="00DF10F8" w:rsidRPr="00DE4FA3" w:rsidRDefault="00DF10F8" w:rsidP="009B5DF9">
      <w:pPr>
        <w:spacing w:before="40" w:after="40"/>
        <w:rPr>
          <w:rFonts w:asciiTheme="majorHAnsi" w:hAnsiTheme="majorHAnsi" w:cstheme="majorHAnsi"/>
          <w:sz w:val="20"/>
          <w:szCs w:val="20"/>
        </w:rPr>
      </w:pPr>
      <w:r w:rsidRPr="00DE4FA3">
        <w:rPr>
          <w:rFonts w:asciiTheme="majorHAnsi" w:hAnsiTheme="majorHAnsi" w:cstheme="majorHAnsi"/>
          <w:sz w:val="20"/>
          <w:szCs w:val="20"/>
          <w:vertAlign w:val="superscript"/>
        </w:rPr>
        <w:footnoteRef/>
      </w:r>
      <w:r w:rsidR="006F0347" w:rsidRPr="00DE4FA3">
        <w:rPr>
          <w:rFonts w:asciiTheme="majorHAnsi" w:eastAsia="Calibri Light" w:hAnsiTheme="majorHAnsi" w:cstheme="majorHAnsi"/>
          <w:sz w:val="20"/>
          <w:szCs w:val="20"/>
        </w:rPr>
        <w:t xml:space="preserve"> Ibid. </w:t>
      </w:r>
      <w:r w:rsidRPr="00DE4FA3">
        <w:rPr>
          <w:rFonts w:asciiTheme="majorHAnsi" w:eastAsia="Calibri Light" w:hAnsiTheme="majorHAnsi" w:cstheme="majorHAnsi"/>
          <w:sz w:val="20"/>
          <w:szCs w:val="20"/>
        </w:rPr>
        <w:t>p. 5.</w:t>
      </w:r>
      <w:r w:rsidRPr="00DE4FA3">
        <w:rPr>
          <w:rFonts w:asciiTheme="majorHAnsi" w:hAnsiTheme="majorHAnsi" w:cstheme="majorHAnsi"/>
          <w:sz w:val="20"/>
          <w:szCs w:val="20"/>
        </w:rPr>
        <w:t xml:space="preserve"> </w:t>
      </w:r>
    </w:p>
  </w:footnote>
  <w:footnote w:id="4">
    <w:p w14:paraId="4EADAFA0" w14:textId="2AB6948D" w:rsidR="00D05DCA" w:rsidRPr="0085581A" w:rsidRDefault="00D05DCA" w:rsidP="0085581A">
      <w:pPr>
        <w:spacing w:before="40" w:after="40"/>
        <w:rPr>
          <w:rFonts w:asciiTheme="majorHAnsi" w:eastAsia="Calibri Light" w:hAnsiTheme="majorHAnsi" w:cstheme="majorHAnsi"/>
          <w:sz w:val="20"/>
          <w:szCs w:val="20"/>
        </w:rPr>
      </w:pPr>
      <w:r w:rsidRPr="00DE4FA3">
        <w:rPr>
          <w:rFonts w:asciiTheme="majorHAnsi" w:hAnsiTheme="majorHAnsi" w:cstheme="majorHAnsi"/>
          <w:sz w:val="20"/>
          <w:szCs w:val="20"/>
          <w:vertAlign w:val="superscript"/>
        </w:rPr>
        <w:footnoteRef/>
      </w:r>
      <w:r w:rsidRPr="00DE4FA3">
        <w:rPr>
          <w:rFonts w:asciiTheme="majorHAnsi" w:hAnsiTheme="majorHAnsi" w:cstheme="majorHAnsi"/>
          <w:sz w:val="20"/>
          <w:szCs w:val="20"/>
        </w:rPr>
        <w:t xml:space="preserve"> </w:t>
      </w:r>
      <w:r w:rsidR="0024277D" w:rsidRPr="00DE4FA3">
        <w:rPr>
          <w:rFonts w:asciiTheme="majorHAnsi" w:eastAsia="Calibri Light" w:hAnsiTheme="majorHAnsi" w:cstheme="majorHAnsi"/>
          <w:sz w:val="20"/>
          <w:szCs w:val="20"/>
        </w:rPr>
        <w:t xml:space="preserve">Nicholas Campion, </w:t>
      </w:r>
      <w:r w:rsidR="0024277D" w:rsidRPr="00DE4FA3">
        <w:rPr>
          <w:rFonts w:asciiTheme="majorHAnsi" w:eastAsia="Calibri Light" w:hAnsiTheme="majorHAnsi" w:cstheme="majorHAnsi"/>
          <w:i/>
          <w:iCs/>
          <w:sz w:val="20"/>
          <w:szCs w:val="20"/>
        </w:rPr>
        <w:t xml:space="preserve">A History of Western Astrology, Volume 1: The Ancient and Classical Worlds </w:t>
      </w:r>
      <w:r w:rsidR="0024277D" w:rsidRPr="00DE4FA3">
        <w:rPr>
          <w:rFonts w:asciiTheme="majorHAnsi" w:eastAsia="Calibri Light" w:hAnsiTheme="majorHAnsi" w:cstheme="majorHAnsi"/>
          <w:sz w:val="20"/>
          <w:szCs w:val="20"/>
        </w:rPr>
        <w:t xml:space="preserve">(London: Bloomsbury Academic, 2008), p. </w:t>
      </w:r>
      <w:r w:rsidR="0040655B" w:rsidRPr="00DE4FA3">
        <w:rPr>
          <w:rFonts w:asciiTheme="majorHAnsi" w:eastAsia="Calibri Light" w:hAnsiTheme="majorHAnsi" w:cstheme="majorHAnsi"/>
          <w:sz w:val="20"/>
          <w:szCs w:val="20"/>
        </w:rPr>
        <w:t>163</w:t>
      </w:r>
      <w:r w:rsidR="0024277D" w:rsidRPr="00DE4FA3">
        <w:rPr>
          <w:rFonts w:asciiTheme="majorHAnsi" w:eastAsia="Calibri Light" w:hAnsiTheme="majorHAnsi" w:cstheme="majorHAnsi"/>
          <w:sz w:val="20"/>
          <w:szCs w:val="20"/>
        </w:rPr>
        <w:t>.</w:t>
      </w:r>
    </w:p>
  </w:footnote>
  <w:footnote w:id="5">
    <w:p w14:paraId="55B40324" w14:textId="00AB48F0" w:rsidR="00CC566B" w:rsidRPr="00483255" w:rsidRDefault="00CC566B" w:rsidP="00483255">
      <w:pPr>
        <w:spacing w:before="40" w:after="40"/>
        <w:rPr>
          <w:rFonts w:asciiTheme="majorHAnsi" w:eastAsia="Calibri Light" w:hAnsiTheme="majorHAnsi" w:cstheme="majorHAnsi"/>
          <w:sz w:val="20"/>
          <w:szCs w:val="20"/>
        </w:rPr>
      </w:pPr>
      <w:r w:rsidRPr="00483255">
        <w:rPr>
          <w:rStyle w:val="FootnoteReference"/>
          <w:rFonts w:asciiTheme="majorHAnsi" w:hAnsiTheme="majorHAnsi" w:cstheme="majorHAnsi"/>
          <w:sz w:val="20"/>
          <w:szCs w:val="20"/>
        </w:rPr>
        <w:footnoteRef/>
      </w:r>
      <w:r w:rsidRPr="00483255">
        <w:rPr>
          <w:rFonts w:asciiTheme="majorHAnsi" w:hAnsiTheme="majorHAnsi" w:cstheme="majorHAnsi"/>
          <w:sz w:val="20"/>
          <w:szCs w:val="20"/>
        </w:rPr>
        <w:t xml:space="preserve"> </w:t>
      </w:r>
      <w:r w:rsidRPr="00483255">
        <w:rPr>
          <w:rFonts w:asciiTheme="majorHAnsi" w:eastAsia="Calibri Light" w:hAnsiTheme="majorHAnsi" w:cstheme="majorHAnsi"/>
          <w:sz w:val="20"/>
          <w:szCs w:val="20"/>
        </w:rPr>
        <w:t>Vinkesteijn, ‘Philosophy and the Daimonic in Plato’, p</w:t>
      </w:r>
      <w:r w:rsidR="00D36EB8">
        <w:rPr>
          <w:rFonts w:asciiTheme="majorHAnsi" w:eastAsia="Calibri Light" w:hAnsiTheme="majorHAnsi" w:cstheme="majorHAnsi"/>
          <w:sz w:val="20"/>
          <w:szCs w:val="20"/>
        </w:rPr>
        <w:t>p</w:t>
      </w:r>
      <w:r w:rsidRPr="00483255">
        <w:rPr>
          <w:rFonts w:asciiTheme="majorHAnsi" w:eastAsia="Calibri Light" w:hAnsiTheme="majorHAnsi" w:cstheme="majorHAnsi"/>
          <w:sz w:val="20"/>
          <w:szCs w:val="20"/>
        </w:rPr>
        <w:t>. 21</w:t>
      </w:r>
      <w:r w:rsidR="00D36EB8">
        <w:rPr>
          <w:rFonts w:asciiTheme="majorHAnsi" w:eastAsia="Calibri Light" w:hAnsiTheme="majorHAnsi" w:cstheme="majorHAnsi"/>
          <w:sz w:val="20"/>
          <w:szCs w:val="20"/>
        </w:rPr>
        <w:t>3-21</w:t>
      </w:r>
      <w:r w:rsidRPr="00483255">
        <w:rPr>
          <w:rFonts w:asciiTheme="majorHAnsi" w:eastAsia="Calibri Light" w:hAnsiTheme="majorHAnsi" w:cstheme="majorHAnsi"/>
          <w:sz w:val="20"/>
          <w:szCs w:val="20"/>
        </w:rPr>
        <w:t>4.</w:t>
      </w:r>
    </w:p>
  </w:footnote>
  <w:footnote w:id="6">
    <w:p w14:paraId="6DD97349" w14:textId="0AE747A9" w:rsidR="00CC566B" w:rsidRPr="00483255" w:rsidRDefault="00CC566B" w:rsidP="00483255">
      <w:pPr>
        <w:spacing w:before="40" w:after="40"/>
        <w:rPr>
          <w:rFonts w:asciiTheme="majorHAnsi" w:hAnsiTheme="majorHAnsi" w:cstheme="majorHAnsi"/>
          <w:sz w:val="20"/>
          <w:szCs w:val="20"/>
          <w:shd w:val="clear" w:color="auto" w:fill="FFFFFF"/>
        </w:rPr>
      </w:pPr>
      <w:r w:rsidRPr="00483255">
        <w:rPr>
          <w:rStyle w:val="FootnoteReference"/>
          <w:rFonts w:asciiTheme="majorHAnsi" w:hAnsiTheme="majorHAnsi" w:cstheme="majorHAnsi"/>
          <w:sz w:val="20"/>
          <w:szCs w:val="20"/>
        </w:rPr>
        <w:footnoteRef/>
      </w:r>
      <w:r w:rsidRPr="00483255">
        <w:rPr>
          <w:rFonts w:asciiTheme="majorHAnsi" w:hAnsiTheme="majorHAnsi" w:cstheme="majorHAnsi"/>
          <w:sz w:val="20"/>
          <w:szCs w:val="20"/>
        </w:rPr>
        <w:t xml:space="preserve"> </w:t>
      </w:r>
      <w:r w:rsidR="00361560" w:rsidRPr="00483255">
        <w:rPr>
          <w:rFonts w:asciiTheme="majorHAnsi" w:hAnsiTheme="majorHAnsi" w:cstheme="majorHAnsi"/>
          <w:sz w:val="20"/>
          <w:szCs w:val="20"/>
          <w:shd w:val="clear" w:color="auto" w:fill="FFFFFF"/>
        </w:rPr>
        <w:t>Plato,</w:t>
      </w:r>
      <w:r w:rsidR="00361560" w:rsidRPr="00483255">
        <w:rPr>
          <w:rStyle w:val="apple-converted-space"/>
          <w:rFonts w:asciiTheme="majorHAnsi" w:hAnsiTheme="majorHAnsi" w:cstheme="majorHAnsi"/>
          <w:sz w:val="20"/>
          <w:szCs w:val="20"/>
          <w:shd w:val="clear" w:color="auto" w:fill="FFFFFF"/>
        </w:rPr>
        <w:t> </w:t>
      </w:r>
      <w:r w:rsidR="00361560" w:rsidRPr="00483255">
        <w:rPr>
          <w:rFonts w:asciiTheme="majorHAnsi" w:hAnsiTheme="majorHAnsi" w:cstheme="majorHAnsi"/>
          <w:i/>
          <w:iCs/>
          <w:sz w:val="20"/>
          <w:szCs w:val="20"/>
        </w:rPr>
        <w:t>Republic, Volume II, Books 6-10</w:t>
      </w:r>
      <w:r w:rsidR="00361560" w:rsidRPr="00483255">
        <w:rPr>
          <w:rFonts w:asciiTheme="majorHAnsi" w:hAnsiTheme="majorHAnsi" w:cstheme="majorHAnsi"/>
          <w:sz w:val="20"/>
          <w:szCs w:val="20"/>
          <w:shd w:val="clear" w:color="auto" w:fill="FFFFFF"/>
        </w:rPr>
        <w:t>, ed. and trans. by Chris Emlyn-Jones and William Preddy (Cambridge, MA: Harvard University Press, 2013)</w:t>
      </w:r>
      <w:r w:rsidR="00AF523C">
        <w:rPr>
          <w:rFonts w:asciiTheme="majorHAnsi" w:hAnsiTheme="majorHAnsi" w:cstheme="majorHAnsi"/>
          <w:sz w:val="20"/>
          <w:szCs w:val="20"/>
          <w:shd w:val="clear" w:color="auto" w:fill="FFFFFF"/>
        </w:rPr>
        <w:t>,</w:t>
      </w:r>
      <w:r w:rsidRPr="00483255">
        <w:rPr>
          <w:rFonts w:asciiTheme="majorHAnsi" w:eastAsia="Calibri Light" w:hAnsiTheme="majorHAnsi" w:cstheme="majorHAnsi"/>
          <w:sz w:val="20"/>
          <w:szCs w:val="20"/>
          <w:lang w:val="en-GB"/>
        </w:rPr>
        <w:t xml:space="preserve"> 618a</w:t>
      </w:r>
      <w:r w:rsidR="00361560" w:rsidRPr="00483255">
        <w:rPr>
          <w:rFonts w:asciiTheme="majorHAnsi" w:hAnsiTheme="majorHAnsi" w:cstheme="majorHAnsi"/>
          <w:sz w:val="20"/>
          <w:szCs w:val="20"/>
          <w:shd w:val="clear" w:color="auto" w:fill="FFFFFF"/>
          <w:lang w:val="en-GB"/>
        </w:rPr>
        <w:t>.</w:t>
      </w:r>
    </w:p>
  </w:footnote>
  <w:footnote w:id="7">
    <w:p w14:paraId="486978A1" w14:textId="7132BD9B" w:rsidR="00CC566B" w:rsidRPr="00483255" w:rsidRDefault="00CC566B" w:rsidP="00483255">
      <w:pPr>
        <w:spacing w:before="40" w:after="40"/>
        <w:rPr>
          <w:rFonts w:asciiTheme="majorHAnsi" w:eastAsia="Calibri Light" w:hAnsiTheme="majorHAnsi" w:cstheme="majorHAnsi"/>
          <w:sz w:val="20"/>
          <w:szCs w:val="20"/>
        </w:rPr>
      </w:pPr>
      <w:r w:rsidRPr="00483255">
        <w:rPr>
          <w:rStyle w:val="FootnoteReference"/>
          <w:rFonts w:asciiTheme="majorHAnsi" w:hAnsiTheme="majorHAnsi" w:cstheme="majorHAnsi"/>
          <w:sz w:val="20"/>
          <w:szCs w:val="20"/>
        </w:rPr>
        <w:footnoteRef/>
      </w:r>
      <w:r w:rsidRPr="00483255">
        <w:rPr>
          <w:rFonts w:asciiTheme="majorHAnsi" w:hAnsiTheme="majorHAnsi" w:cstheme="majorHAnsi"/>
          <w:sz w:val="20"/>
          <w:szCs w:val="20"/>
        </w:rPr>
        <w:t xml:space="preserve"> </w:t>
      </w:r>
      <w:r w:rsidRPr="00483255">
        <w:rPr>
          <w:rFonts w:asciiTheme="majorHAnsi" w:eastAsia="Calibri Light" w:hAnsiTheme="majorHAnsi" w:cstheme="majorHAnsi"/>
          <w:sz w:val="20"/>
          <w:szCs w:val="20"/>
        </w:rPr>
        <w:t>Vinkesteijn, ‘Philosophy and the Daimonic in Plato’, p. 217.</w:t>
      </w:r>
    </w:p>
  </w:footnote>
  <w:footnote w:id="8">
    <w:p w14:paraId="1B30F732" w14:textId="5598F818" w:rsidR="00FF4811" w:rsidRPr="00483255" w:rsidRDefault="00FF4811" w:rsidP="00483255">
      <w:pPr>
        <w:pStyle w:val="FootnoteText"/>
        <w:spacing w:before="40" w:after="40"/>
        <w:rPr>
          <w:rFonts w:asciiTheme="majorHAnsi" w:hAnsiTheme="majorHAnsi" w:cstheme="majorHAnsi"/>
        </w:rPr>
      </w:pPr>
      <w:r w:rsidRPr="00483255">
        <w:rPr>
          <w:rStyle w:val="FootnoteReference"/>
          <w:rFonts w:asciiTheme="majorHAnsi" w:hAnsiTheme="majorHAnsi" w:cstheme="majorHAnsi"/>
        </w:rPr>
        <w:footnoteRef/>
      </w:r>
      <w:r w:rsidRPr="00483255">
        <w:rPr>
          <w:rFonts w:asciiTheme="majorHAnsi" w:hAnsiTheme="majorHAnsi" w:cstheme="majorHAnsi"/>
        </w:rPr>
        <w:t xml:space="preserve"> </w:t>
      </w:r>
      <w:r w:rsidRPr="00483255">
        <w:rPr>
          <w:rFonts w:asciiTheme="majorHAnsi" w:eastAsia="Calibri Light" w:hAnsiTheme="majorHAnsi" w:cstheme="majorHAnsi"/>
          <w:lang w:val="en-GB"/>
        </w:rPr>
        <w:t xml:space="preserve">Greenbaum, </w:t>
      </w:r>
      <w:r w:rsidRPr="00483255">
        <w:rPr>
          <w:rFonts w:asciiTheme="majorHAnsi" w:eastAsia="Calibri Light" w:hAnsiTheme="majorHAnsi" w:cstheme="majorHAnsi"/>
          <w:i/>
          <w:iCs/>
          <w:lang w:val="en-GB"/>
        </w:rPr>
        <w:t>The Daimon in Hellenistic Astrology</w:t>
      </w:r>
      <w:r w:rsidRPr="00483255">
        <w:rPr>
          <w:rFonts w:asciiTheme="majorHAnsi" w:eastAsia="Calibri Light" w:hAnsiTheme="majorHAnsi" w:cstheme="majorHAnsi"/>
          <w:lang w:val="en-GB"/>
        </w:rPr>
        <w:t>, p. 5</w:t>
      </w:r>
    </w:p>
  </w:footnote>
  <w:footnote w:id="9">
    <w:p w14:paraId="5864CDA7" w14:textId="1E06EE0E" w:rsidR="00723247" w:rsidRPr="00483255" w:rsidRDefault="00723247" w:rsidP="00483255">
      <w:pPr>
        <w:spacing w:before="40" w:after="40"/>
        <w:rPr>
          <w:rFonts w:asciiTheme="majorHAnsi" w:hAnsiTheme="majorHAnsi" w:cstheme="majorHAnsi"/>
          <w:sz w:val="20"/>
          <w:szCs w:val="20"/>
        </w:rPr>
      </w:pPr>
      <w:r w:rsidRPr="00483255">
        <w:rPr>
          <w:rStyle w:val="FootnoteReference"/>
          <w:rFonts w:asciiTheme="majorHAnsi" w:hAnsiTheme="majorHAnsi" w:cstheme="majorHAnsi"/>
          <w:sz w:val="20"/>
          <w:szCs w:val="20"/>
        </w:rPr>
        <w:footnoteRef/>
      </w:r>
      <w:r w:rsidRPr="00483255">
        <w:rPr>
          <w:rFonts w:asciiTheme="majorHAnsi" w:hAnsiTheme="majorHAnsi" w:cstheme="majorHAnsi"/>
          <w:sz w:val="20"/>
          <w:szCs w:val="20"/>
        </w:rPr>
        <w:t xml:space="preserve"> </w:t>
      </w:r>
      <w:r w:rsidRPr="00483255">
        <w:rPr>
          <w:rFonts w:asciiTheme="majorHAnsi" w:hAnsiTheme="majorHAnsi" w:cstheme="majorHAnsi"/>
          <w:sz w:val="20"/>
          <w:szCs w:val="20"/>
          <w:shd w:val="clear" w:color="auto" w:fill="FFFFFF"/>
        </w:rPr>
        <w:t>Plato, ‘Timaeus’, in</w:t>
      </w:r>
      <w:r w:rsidRPr="00483255">
        <w:rPr>
          <w:rStyle w:val="apple-converted-space"/>
          <w:rFonts w:asciiTheme="majorHAnsi" w:hAnsiTheme="majorHAnsi" w:cstheme="majorHAnsi"/>
          <w:sz w:val="20"/>
          <w:szCs w:val="20"/>
          <w:shd w:val="clear" w:color="auto" w:fill="FFFFFF"/>
        </w:rPr>
        <w:t> </w:t>
      </w:r>
      <w:r w:rsidRPr="00483255">
        <w:rPr>
          <w:rFonts w:asciiTheme="majorHAnsi" w:hAnsiTheme="majorHAnsi" w:cstheme="majorHAnsi"/>
          <w:i/>
          <w:iCs/>
          <w:sz w:val="20"/>
          <w:szCs w:val="20"/>
        </w:rPr>
        <w:t>Timaeus; Critias; Cleitophon; Menexenus; Epistles</w:t>
      </w:r>
      <w:r w:rsidRPr="00483255">
        <w:rPr>
          <w:rFonts w:asciiTheme="majorHAnsi" w:hAnsiTheme="majorHAnsi" w:cstheme="majorHAnsi"/>
          <w:sz w:val="20"/>
          <w:szCs w:val="20"/>
          <w:shd w:val="clear" w:color="auto" w:fill="FFFFFF"/>
        </w:rPr>
        <w:t>, trans. by R.G. Bury (Cambridge, MA: Harvard University Press, 2014)</w:t>
      </w:r>
      <w:r w:rsidR="00AF523C">
        <w:rPr>
          <w:rFonts w:asciiTheme="majorHAnsi" w:hAnsiTheme="majorHAnsi" w:cstheme="majorHAnsi"/>
          <w:sz w:val="20"/>
          <w:szCs w:val="20"/>
          <w:shd w:val="clear" w:color="auto" w:fill="FFFFFF"/>
        </w:rPr>
        <w:t>,</w:t>
      </w:r>
      <w:r w:rsidRPr="00483255">
        <w:rPr>
          <w:rFonts w:asciiTheme="majorHAnsi" w:hAnsiTheme="majorHAnsi" w:cstheme="majorHAnsi"/>
          <w:sz w:val="20"/>
          <w:szCs w:val="20"/>
          <w:shd w:val="clear" w:color="auto" w:fill="FFFFFF"/>
        </w:rPr>
        <w:t xml:space="preserve"> </w:t>
      </w:r>
      <w:r w:rsidRPr="00483255">
        <w:rPr>
          <w:rFonts w:asciiTheme="majorHAnsi" w:eastAsia="Calibri Light" w:hAnsiTheme="majorHAnsi" w:cstheme="majorHAnsi"/>
          <w:sz w:val="20"/>
          <w:szCs w:val="20"/>
        </w:rPr>
        <w:t>90a</w:t>
      </w:r>
      <w:r w:rsidRPr="00483255">
        <w:rPr>
          <w:rFonts w:asciiTheme="majorHAnsi" w:hAnsiTheme="majorHAnsi" w:cstheme="majorHAnsi"/>
          <w:sz w:val="20"/>
          <w:szCs w:val="20"/>
          <w:shd w:val="clear" w:color="auto" w:fill="FFFFFF"/>
        </w:rPr>
        <w:t>.</w:t>
      </w:r>
    </w:p>
  </w:footnote>
  <w:footnote w:id="10">
    <w:p w14:paraId="6B057445" w14:textId="5E80BCC6" w:rsidR="00483255" w:rsidRPr="00483255" w:rsidRDefault="00483255" w:rsidP="00483255">
      <w:pPr>
        <w:pStyle w:val="FootnoteText"/>
        <w:spacing w:before="40" w:after="40"/>
        <w:rPr>
          <w:rFonts w:asciiTheme="majorHAnsi" w:hAnsiTheme="majorHAnsi" w:cstheme="majorHAnsi"/>
        </w:rPr>
      </w:pPr>
      <w:r w:rsidRPr="00483255">
        <w:rPr>
          <w:rStyle w:val="FootnoteReference"/>
          <w:rFonts w:asciiTheme="majorHAnsi" w:hAnsiTheme="majorHAnsi" w:cstheme="majorHAnsi"/>
        </w:rPr>
        <w:footnoteRef/>
      </w:r>
      <w:r w:rsidRPr="00483255">
        <w:rPr>
          <w:rFonts w:asciiTheme="majorHAnsi" w:hAnsiTheme="majorHAnsi" w:cstheme="majorHAnsi"/>
        </w:rPr>
        <w:t xml:space="preserve"> </w:t>
      </w:r>
      <w:r w:rsidRPr="00483255">
        <w:rPr>
          <w:rFonts w:asciiTheme="majorHAnsi" w:hAnsiTheme="majorHAnsi" w:cstheme="majorHAnsi"/>
          <w:shd w:val="clear" w:color="auto" w:fill="FFFFFF"/>
          <w:lang w:val="en-GB"/>
        </w:rPr>
        <w:t>Ib</w:t>
      </w:r>
      <w:r w:rsidRPr="00483255">
        <w:rPr>
          <w:rFonts w:asciiTheme="majorHAnsi" w:hAnsiTheme="majorHAnsi" w:cstheme="majorHAnsi"/>
        </w:rPr>
        <w:t>id. 90d.</w:t>
      </w:r>
    </w:p>
  </w:footnote>
  <w:footnote w:id="11">
    <w:p w14:paraId="4935313D" w14:textId="53C373C4" w:rsidR="00723247" w:rsidRPr="00483255" w:rsidRDefault="00723247" w:rsidP="00483255">
      <w:pPr>
        <w:pStyle w:val="FootnoteText"/>
        <w:spacing w:before="40" w:after="40"/>
        <w:rPr>
          <w:rFonts w:asciiTheme="majorHAnsi" w:hAnsiTheme="majorHAnsi" w:cstheme="majorHAnsi"/>
        </w:rPr>
      </w:pPr>
      <w:r w:rsidRPr="00483255">
        <w:rPr>
          <w:rStyle w:val="FootnoteReference"/>
          <w:rFonts w:asciiTheme="majorHAnsi" w:hAnsiTheme="majorHAnsi" w:cstheme="majorHAnsi"/>
        </w:rPr>
        <w:footnoteRef/>
      </w:r>
      <w:r w:rsidRPr="00483255">
        <w:rPr>
          <w:rFonts w:asciiTheme="majorHAnsi" w:hAnsiTheme="majorHAnsi" w:cstheme="majorHAnsi"/>
        </w:rPr>
        <w:t xml:space="preserve"> Ibid. 90a</w:t>
      </w:r>
      <w:r w:rsidR="005A59B1">
        <w:rPr>
          <w:rFonts w:asciiTheme="majorHAnsi" w:hAnsiTheme="majorHAnsi" w:cstheme="majorHAnsi"/>
        </w:rPr>
        <w:t>-</w:t>
      </w:r>
      <w:r w:rsidRPr="00483255">
        <w:rPr>
          <w:rFonts w:asciiTheme="majorHAnsi" w:hAnsiTheme="majorHAnsi" w:cstheme="majorHAnsi"/>
        </w:rPr>
        <w:t>d.</w:t>
      </w:r>
    </w:p>
  </w:footnote>
  <w:footnote w:id="12">
    <w:p w14:paraId="19BF16F6" w14:textId="2E2126AB" w:rsidR="00723247" w:rsidRDefault="00723247" w:rsidP="00483255">
      <w:pPr>
        <w:pStyle w:val="FootnoteText"/>
        <w:spacing w:before="40" w:after="40"/>
      </w:pPr>
      <w:r w:rsidRPr="00483255">
        <w:rPr>
          <w:rStyle w:val="FootnoteReference"/>
          <w:rFonts w:asciiTheme="majorHAnsi" w:hAnsiTheme="majorHAnsi" w:cstheme="majorHAnsi"/>
        </w:rPr>
        <w:footnoteRef/>
      </w:r>
      <w:r w:rsidRPr="00483255">
        <w:rPr>
          <w:rFonts w:asciiTheme="majorHAnsi" w:hAnsiTheme="majorHAnsi" w:cstheme="majorHAnsi"/>
        </w:rPr>
        <w:t xml:space="preserve"> </w:t>
      </w:r>
      <w:r w:rsidRPr="00483255">
        <w:rPr>
          <w:rFonts w:asciiTheme="majorHAnsi" w:eastAsia="Calibri Light" w:hAnsiTheme="majorHAnsi" w:cstheme="majorHAnsi"/>
          <w:lang w:val="en-GB"/>
        </w:rPr>
        <w:t xml:space="preserve">Campion, </w:t>
      </w:r>
      <w:r w:rsidRPr="00483255">
        <w:rPr>
          <w:rFonts w:asciiTheme="majorHAnsi" w:eastAsia="Calibri Light" w:hAnsiTheme="majorHAnsi" w:cstheme="majorHAnsi"/>
          <w:i/>
          <w:iCs/>
          <w:lang w:val="en-GB"/>
        </w:rPr>
        <w:t>A History of Western Astrology</w:t>
      </w:r>
      <w:r w:rsidRPr="00483255">
        <w:rPr>
          <w:rFonts w:asciiTheme="majorHAnsi" w:eastAsia="Calibri Light" w:hAnsiTheme="majorHAnsi" w:cstheme="majorHAnsi"/>
          <w:lang w:val="en-GB"/>
        </w:rPr>
        <w:t>, p. 162.</w:t>
      </w:r>
    </w:p>
  </w:footnote>
  <w:footnote w:id="13">
    <w:p w14:paraId="25FB6A53" w14:textId="368E1CE8" w:rsidR="006F7D4F" w:rsidRPr="00B40411" w:rsidRDefault="006F7D4F" w:rsidP="00B40411">
      <w:pPr>
        <w:spacing w:before="40" w:after="40"/>
        <w:rPr>
          <w:rFonts w:asciiTheme="majorHAnsi" w:hAnsiTheme="majorHAnsi" w:cstheme="majorHAnsi"/>
          <w:sz w:val="20"/>
          <w:szCs w:val="20"/>
          <w:shd w:val="clear" w:color="auto" w:fill="FFFFFF"/>
        </w:rPr>
      </w:pPr>
      <w:r w:rsidRPr="00B40411">
        <w:rPr>
          <w:rStyle w:val="FootnoteReference"/>
          <w:rFonts w:asciiTheme="majorHAnsi" w:hAnsiTheme="majorHAnsi" w:cstheme="majorHAnsi"/>
          <w:sz w:val="20"/>
          <w:szCs w:val="20"/>
        </w:rPr>
        <w:footnoteRef/>
      </w:r>
      <w:r w:rsidRPr="00B40411">
        <w:rPr>
          <w:rFonts w:asciiTheme="majorHAnsi" w:hAnsiTheme="majorHAnsi" w:cstheme="majorHAnsi"/>
          <w:sz w:val="20"/>
          <w:szCs w:val="20"/>
        </w:rPr>
        <w:t xml:space="preserve"> </w:t>
      </w:r>
      <w:r w:rsidRPr="00B40411">
        <w:rPr>
          <w:rFonts w:asciiTheme="majorHAnsi" w:hAnsiTheme="majorHAnsi" w:cstheme="majorHAnsi"/>
          <w:sz w:val="20"/>
          <w:szCs w:val="20"/>
          <w:shd w:val="clear" w:color="auto" w:fill="FFFFFF"/>
        </w:rPr>
        <w:t>Plato, ‘Symposium’, in </w:t>
      </w:r>
      <w:r w:rsidRPr="00B40411">
        <w:rPr>
          <w:rFonts w:asciiTheme="majorHAnsi" w:hAnsiTheme="majorHAnsi" w:cstheme="majorHAnsi"/>
          <w:i/>
          <w:iCs/>
          <w:sz w:val="20"/>
          <w:szCs w:val="20"/>
          <w:shd w:val="clear" w:color="auto" w:fill="FFFFFF"/>
        </w:rPr>
        <w:t>Lysis; Symposium; Phaedrus</w:t>
      </w:r>
      <w:r w:rsidRPr="00B40411">
        <w:rPr>
          <w:rFonts w:asciiTheme="majorHAnsi" w:hAnsiTheme="majorHAnsi" w:cstheme="majorHAnsi"/>
          <w:sz w:val="20"/>
          <w:szCs w:val="20"/>
          <w:shd w:val="clear" w:color="auto" w:fill="FFFFFF"/>
        </w:rPr>
        <w:t>, ed. and trans. by Chris Emlyn-Jones and William Preddy (Cambridge, MA: Harvard University Press, 2022)</w:t>
      </w:r>
      <w:r w:rsidR="00AF523C" w:rsidRPr="00B40411">
        <w:rPr>
          <w:rFonts w:asciiTheme="majorHAnsi" w:hAnsiTheme="majorHAnsi" w:cstheme="majorHAnsi"/>
          <w:sz w:val="20"/>
          <w:szCs w:val="20"/>
          <w:shd w:val="clear" w:color="auto" w:fill="FFFFFF"/>
        </w:rPr>
        <w:t>,</w:t>
      </w:r>
      <w:r w:rsidRPr="00B40411">
        <w:rPr>
          <w:rFonts w:asciiTheme="majorHAnsi" w:eastAsia="Calibri Light" w:hAnsiTheme="majorHAnsi" w:cstheme="majorHAnsi"/>
          <w:sz w:val="20"/>
          <w:szCs w:val="20"/>
        </w:rPr>
        <w:t xml:space="preserve"> </w:t>
      </w:r>
      <w:r w:rsidRPr="00B40411">
        <w:rPr>
          <w:rFonts w:asciiTheme="majorHAnsi" w:eastAsia="Calibri Light" w:hAnsiTheme="majorHAnsi" w:cstheme="majorHAnsi"/>
          <w:sz w:val="20"/>
          <w:szCs w:val="20"/>
          <w:lang w:val="en-GB"/>
        </w:rPr>
        <w:t>202d-203a</w:t>
      </w:r>
      <w:r w:rsidRPr="00B40411">
        <w:rPr>
          <w:rFonts w:asciiTheme="majorHAnsi" w:hAnsiTheme="majorHAnsi" w:cstheme="majorHAnsi"/>
          <w:sz w:val="20"/>
          <w:szCs w:val="20"/>
          <w:shd w:val="clear" w:color="auto" w:fill="FFFFFF"/>
        </w:rPr>
        <w:t>.</w:t>
      </w:r>
    </w:p>
  </w:footnote>
  <w:footnote w:id="14">
    <w:p w14:paraId="6FFEE2BD" w14:textId="6C06491A" w:rsidR="00DC0B12" w:rsidRPr="00B40411" w:rsidRDefault="00DC0B12" w:rsidP="00B40411">
      <w:pPr>
        <w:spacing w:before="40" w:after="40"/>
        <w:rPr>
          <w:rFonts w:asciiTheme="majorHAnsi" w:eastAsia="Calibri Light" w:hAnsiTheme="majorHAnsi" w:cstheme="majorHAnsi"/>
          <w:sz w:val="20"/>
          <w:szCs w:val="20"/>
        </w:rPr>
      </w:pPr>
      <w:r w:rsidRPr="00B40411">
        <w:rPr>
          <w:rStyle w:val="FootnoteReference"/>
          <w:rFonts w:asciiTheme="majorHAnsi" w:hAnsiTheme="majorHAnsi" w:cstheme="majorHAnsi"/>
          <w:sz w:val="20"/>
          <w:szCs w:val="20"/>
        </w:rPr>
        <w:footnoteRef/>
      </w:r>
      <w:r w:rsidRPr="00B40411">
        <w:rPr>
          <w:rFonts w:asciiTheme="majorHAnsi" w:hAnsiTheme="majorHAnsi" w:cstheme="majorHAnsi"/>
          <w:sz w:val="20"/>
          <w:szCs w:val="20"/>
        </w:rPr>
        <w:t xml:space="preserve"> </w:t>
      </w:r>
      <w:r w:rsidRPr="00B40411">
        <w:rPr>
          <w:rFonts w:asciiTheme="majorHAnsi" w:eastAsia="Calibri Light" w:hAnsiTheme="majorHAnsi" w:cstheme="majorHAnsi"/>
          <w:sz w:val="20"/>
          <w:szCs w:val="20"/>
        </w:rPr>
        <w:t xml:space="preserve">Thomas Vidart, ‘The </w:t>
      </w:r>
      <w:r w:rsidRPr="00B40411">
        <w:rPr>
          <w:rFonts w:asciiTheme="majorHAnsi" w:eastAsia="Calibri Light" w:hAnsiTheme="majorHAnsi" w:cstheme="majorHAnsi"/>
          <w:i/>
          <w:iCs/>
          <w:sz w:val="20"/>
          <w:szCs w:val="20"/>
        </w:rPr>
        <w:t>Daimon</w:t>
      </w:r>
      <w:r w:rsidRPr="00B40411">
        <w:rPr>
          <w:rFonts w:asciiTheme="majorHAnsi" w:eastAsia="Calibri Light" w:hAnsiTheme="majorHAnsi" w:cstheme="majorHAnsi"/>
          <w:sz w:val="20"/>
          <w:szCs w:val="20"/>
        </w:rPr>
        <w:t xml:space="preserve"> and the Choice of Life in Plotinus’ Thought’, in </w:t>
      </w:r>
      <w:r w:rsidRPr="00B40411">
        <w:rPr>
          <w:rFonts w:asciiTheme="majorHAnsi" w:eastAsia="Calibri Light" w:hAnsiTheme="majorHAnsi" w:cstheme="majorHAnsi"/>
          <w:i/>
          <w:iCs/>
          <w:sz w:val="20"/>
          <w:szCs w:val="20"/>
        </w:rPr>
        <w:t>Neoplatonic Demons and Angels</w:t>
      </w:r>
      <w:r w:rsidRPr="00B40411">
        <w:rPr>
          <w:rFonts w:asciiTheme="majorHAnsi" w:eastAsia="Calibri Light" w:hAnsiTheme="majorHAnsi" w:cstheme="majorHAnsi"/>
          <w:sz w:val="20"/>
          <w:szCs w:val="20"/>
        </w:rPr>
        <w:t>, ed. by Luc Brisson and others</w:t>
      </w:r>
      <w:r w:rsidRPr="00B40411">
        <w:rPr>
          <w:rFonts w:asciiTheme="majorHAnsi" w:eastAsia="Calibri Light" w:hAnsiTheme="majorHAnsi" w:cstheme="majorHAnsi"/>
          <w:i/>
          <w:iCs/>
          <w:sz w:val="20"/>
          <w:szCs w:val="20"/>
        </w:rPr>
        <w:t xml:space="preserve"> </w:t>
      </w:r>
      <w:r w:rsidRPr="00B40411">
        <w:rPr>
          <w:rFonts w:asciiTheme="majorHAnsi" w:eastAsia="Calibri Light" w:hAnsiTheme="majorHAnsi" w:cstheme="majorHAnsi"/>
          <w:sz w:val="20"/>
          <w:szCs w:val="20"/>
        </w:rPr>
        <w:t>(Leiden: Brill, 2018), pp. 7-18 (p. 9) &lt;DOI: 10.1163/9789004374980_003&gt;.</w:t>
      </w:r>
    </w:p>
  </w:footnote>
  <w:footnote w:id="15">
    <w:p w14:paraId="41164054" w14:textId="0EF6E507" w:rsidR="00A624AC" w:rsidRPr="00B40411" w:rsidRDefault="00A624AC" w:rsidP="00B40411">
      <w:pPr>
        <w:pStyle w:val="FootnoteText"/>
        <w:spacing w:before="40" w:after="40"/>
        <w:rPr>
          <w:rFonts w:asciiTheme="majorHAnsi" w:hAnsiTheme="majorHAnsi" w:cstheme="majorHAnsi"/>
        </w:rPr>
      </w:pPr>
      <w:r w:rsidRPr="00B40411">
        <w:rPr>
          <w:rStyle w:val="FootnoteReference"/>
          <w:rFonts w:asciiTheme="majorHAnsi" w:hAnsiTheme="majorHAnsi" w:cstheme="majorHAnsi"/>
        </w:rPr>
        <w:footnoteRef/>
      </w:r>
      <w:r w:rsidRPr="00B40411">
        <w:rPr>
          <w:rFonts w:asciiTheme="majorHAnsi" w:hAnsiTheme="majorHAnsi" w:cstheme="majorHAnsi"/>
        </w:rPr>
        <w:t xml:space="preserve"> </w:t>
      </w:r>
      <w:r w:rsidRPr="00B40411">
        <w:rPr>
          <w:rFonts w:asciiTheme="majorHAnsi" w:eastAsia="Calibri Light" w:hAnsiTheme="majorHAnsi" w:cstheme="majorHAnsi"/>
        </w:rPr>
        <w:t>Vinkesteijn, ‘Philosophy and the Daimonic in Plato’,</w:t>
      </w:r>
      <w:r w:rsidRPr="00B40411">
        <w:rPr>
          <w:rFonts w:asciiTheme="majorHAnsi" w:hAnsiTheme="majorHAnsi" w:cstheme="majorHAnsi"/>
          <w:lang w:val="en-GB"/>
        </w:rPr>
        <w:t xml:space="preserve"> p</w:t>
      </w:r>
      <w:r w:rsidR="00940E03">
        <w:rPr>
          <w:rFonts w:asciiTheme="majorHAnsi" w:hAnsiTheme="majorHAnsi" w:cstheme="majorHAnsi"/>
          <w:lang w:val="en-GB"/>
        </w:rPr>
        <w:t>p</w:t>
      </w:r>
      <w:r w:rsidRPr="00B40411">
        <w:rPr>
          <w:rFonts w:asciiTheme="majorHAnsi" w:hAnsiTheme="majorHAnsi" w:cstheme="majorHAnsi"/>
          <w:lang w:val="en-GB"/>
        </w:rPr>
        <w:t>. 222-223.</w:t>
      </w:r>
    </w:p>
  </w:footnote>
  <w:footnote w:id="16">
    <w:p w14:paraId="2E352F5D" w14:textId="3E012852" w:rsidR="00A624AC" w:rsidRPr="00B40411" w:rsidRDefault="00A624AC" w:rsidP="00B40411">
      <w:pPr>
        <w:pStyle w:val="FootnoteText"/>
        <w:spacing w:before="40" w:after="40"/>
        <w:rPr>
          <w:rFonts w:asciiTheme="majorHAnsi" w:hAnsiTheme="majorHAnsi" w:cstheme="majorHAnsi"/>
        </w:rPr>
      </w:pPr>
      <w:r w:rsidRPr="00B40411">
        <w:rPr>
          <w:rStyle w:val="FootnoteReference"/>
          <w:rFonts w:asciiTheme="majorHAnsi" w:hAnsiTheme="majorHAnsi" w:cstheme="majorHAnsi"/>
        </w:rPr>
        <w:footnoteRef/>
      </w:r>
      <w:r w:rsidRPr="00B40411">
        <w:rPr>
          <w:rFonts w:asciiTheme="majorHAnsi" w:hAnsiTheme="majorHAnsi" w:cstheme="majorHAnsi"/>
        </w:rPr>
        <w:t xml:space="preserve"> </w:t>
      </w:r>
      <w:r w:rsidRPr="00B40411">
        <w:rPr>
          <w:rFonts w:asciiTheme="majorHAnsi" w:hAnsiTheme="majorHAnsi" w:cstheme="majorHAnsi"/>
          <w:shd w:val="clear" w:color="auto" w:fill="FFFFFF"/>
          <w:lang w:val="en-GB"/>
        </w:rPr>
        <w:t xml:space="preserve">Plato, </w:t>
      </w:r>
      <w:r w:rsidRPr="00B40411">
        <w:rPr>
          <w:rFonts w:asciiTheme="majorHAnsi" w:hAnsiTheme="majorHAnsi" w:cstheme="majorHAnsi"/>
          <w:i/>
          <w:iCs/>
          <w:shd w:val="clear" w:color="auto" w:fill="FFFFFF"/>
          <w:lang w:val="en-GB"/>
        </w:rPr>
        <w:t>Republic</w:t>
      </w:r>
      <w:r w:rsidRPr="00B40411">
        <w:rPr>
          <w:rFonts w:asciiTheme="majorHAnsi" w:hAnsiTheme="majorHAnsi" w:cstheme="majorHAnsi"/>
          <w:shd w:val="clear" w:color="auto" w:fill="FFFFFF"/>
          <w:lang w:val="en-GB"/>
        </w:rPr>
        <w:t>, 614-621.</w:t>
      </w:r>
    </w:p>
  </w:footnote>
  <w:footnote w:id="17">
    <w:p w14:paraId="1721D1BF" w14:textId="110E454B" w:rsidR="002A5069" w:rsidRPr="00B40411" w:rsidRDefault="002A5069" w:rsidP="00B40411">
      <w:pPr>
        <w:pStyle w:val="FootnoteText"/>
        <w:spacing w:before="40" w:after="40"/>
        <w:rPr>
          <w:rFonts w:asciiTheme="majorHAnsi" w:hAnsiTheme="majorHAnsi" w:cstheme="majorHAnsi"/>
        </w:rPr>
      </w:pPr>
      <w:r w:rsidRPr="00B40411">
        <w:rPr>
          <w:rStyle w:val="FootnoteReference"/>
          <w:rFonts w:asciiTheme="majorHAnsi" w:hAnsiTheme="majorHAnsi" w:cstheme="majorHAnsi"/>
        </w:rPr>
        <w:footnoteRef/>
      </w:r>
      <w:r w:rsidRPr="00B40411">
        <w:rPr>
          <w:rFonts w:asciiTheme="majorHAnsi" w:hAnsiTheme="majorHAnsi" w:cstheme="majorHAnsi"/>
        </w:rPr>
        <w:t xml:space="preserve"> </w:t>
      </w:r>
      <w:r w:rsidRPr="00B40411">
        <w:rPr>
          <w:rFonts w:asciiTheme="majorHAnsi" w:eastAsia="Calibri Light" w:hAnsiTheme="majorHAnsi" w:cstheme="majorHAnsi"/>
        </w:rPr>
        <w:t xml:space="preserve">Vidart, ‘The </w:t>
      </w:r>
      <w:r w:rsidRPr="00B40411">
        <w:rPr>
          <w:rFonts w:asciiTheme="majorHAnsi" w:eastAsia="Calibri Light" w:hAnsiTheme="majorHAnsi" w:cstheme="majorHAnsi"/>
          <w:i/>
          <w:iCs/>
        </w:rPr>
        <w:t>Daimon</w:t>
      </w:r>
      <w:r w:rsidRPr="00B40411">
        <w:rPr>
          <w:rFonts w:asciiTheme="majorHAnsi" w:eastAsia="Calibri Light" w:hAnsiTheme="majorHAnsi" w:cstheme="majorHAnsi"/>
        </w:rPr>
        <w:t xml:space="preserve"> and the Choice of Life in Plotinus’ Thought’, p. 12.</w:t>
      </w:r>
    </w:p>
  </w:footnote>
  <w:footnote w:id="18">
    <w:p w14:paraId="1C1D7CD6" w14:textId="5613D91B" w:rsidR="00A624AC" w:rsidRPr="00B40411" w:rsidRDefault="00A624AC" w:rsidP="00B40411">
      <w:pPr>
        <w:pStyle w:val="FootnoteText"/>
        <w:spacing w:before="40" w:after="40"/>
        <w:rPr>
          <w:rFonts w:asciiTheme="majorHAnsi" w:hAnsiTheme="majorHAnsi" w:cstheme="majorHAnsi"/>
        </w:rPr>
      </w:pPr>
      <w:r w:rsidRPr="00B40411">
        <w:rPr>
          <w:rStyle w:val="FootnoteReference"/>
          <w:rFonts w:asciiTheme="majorHAnsi" w:hAnsiTheme="majorHAnsi" w:cstheme="majorHAnsi"/>
        </w:rPr>
        <w:footnoteRef/>
      </w:r>
      <w:r w:rsidRPr="00B40411">
        <w:rPr>
          <w:rFonts w:asciiTheme="majorHAnsi" w:hAnsiTheme="majorHAnsi" w:cstheme="majorHAnsi"/>
        </w:rPr>
        <w:t xml:space="preserve"> </w:t>
      </w:r>
      <w:r w:rsidRPr="00B40411">
        <w:rPr>
          <w:rFonts w:asciiTheme="majorHAnsi" w:eastAsia="Calibri Light" w:hAnsiTheme="majorHAnsi" w:cstheme="majorHAnsi"/>
          <w:lang w:val="en-GB"/>
        </w:rPr>
        <w:t xml:space="preserve">Campion, </w:t>
      </w:r>
      <w:r w:rsidRPr="00B40411">
        <w:rPr>
          <w:rFonts w:asciiTheme="majorHAnsi" w:eastAsia="Calibri Light" w:hAnsiTheme="majorHAnsi" w:cstheme="majorHAnsi"/>
          <w:i/>
          <w:iCs/>
          <w:lang w:val="en-GB"/>
        </w:rPr>
        <w:t>A History of Western Astrology</w:t>
      </w:r>
      <w:r w:rsidRPr="00B40411">
        <w:rPr>
          <w:rFonts w:asciiTheme="majorHAnsi" w:eastAsia="Calibri Light" w:hAnsiTheme="majorHAnsi" w:cstheme="majorHAnsi"/>
          <w:lang w:val="en-GB"/>
        </w:rPr>
        <w:t>, p. 163.</w:t>
      </w:r>
    </w:p>
  </w:footnote>
  <w:footnote w:id="19">
    <w:p w14:paraId="27AA2F75" w14:textId="045FECBE" w:rsidR="00DE4FA3" w:rsidRPr="00A457B4" w:rsidRDefault="00DE4FA3" w:rsidP="00A457B4">
      <w:pPr>
        <w:pStyle w:val="FootnoteText"/>
        <w:spacing w:before="40" w:after="40"/>
        <w:rPr>
          <w:rFonts w:asciiTheme="majorHAnsi" w:hAnsiTheme="majorHAnsi" w:cstheme="majorHAnsi"/>
        </w:rPr>
      </w:pPr>
      <w:r w:rsidRPr="00A457B4">
        <w:rPr>
          <w:rStyle w:val="FootnoteReference"/>
          <w:rFonts w:asciiTheme="majorHAnsi" w:hAnsiTheme="majorHAnsi" w:cstheme="majorHAnsi"/>
        </w:rPr>
        <w:footnoteRef/>
      </w:r>
      <w:r w:rsidRPr="00A457B4">
        <w:rPr>
          <w:rFonts w:asciiTheme="majorHAnsi" w:hAnsiTheme="majorHAnsi" w:cstheme="majorHAnsi"/>
        </w:rPr>
        <w:t xml:space="preserve"> </w:t>
      </w:r>
      <w:r w:rsidR="00940E03" w:rsidRPr="00A457B4">
        <w:rPr>
          <w:rFonts w:asciiTheme="majorHAnsi" w:eastAsia="Calibri Light" w:hAnsiTheme="majorHAnsi" w:cstheme="majorHAnsi"/>
        </w:rPr>
        <w:t xml:space="preserve">Henry Dyson, ‘The God Within: The Normative Self in Epictetus’, </w:t>
      </w:r>
      <w:r w:rsidR="00940E03" w:rsidRPr="00A457B4">
        <w:rPr>
          <w:rFonts w:asciiTheme="majorHAnsi" w:eastAsia="Calibri Light" w:hAnsiTheme="majorHAnsi" w:cstheme="majorHAnsi"/>
          <w:i/>
          <w:iCs/>
        </w:rPr>
        <w:t>History of Philosophy Quarterly</w:t>
      </w:r>
      <w:r w:rsidR="00940E03" w:rsidRPr="00A457B4">
        <w:rPr>
          <w:rFonts w:asciiTheme="majorHAnsi" w:eastAsia="Calibri Light" w:hAnsiTheme="majorHAnsi" w:cstheme="majorHAnsi"/>
        </w:rPr>
        <w:t>, 26.3 (July 2009), 235-253 (pp. 238-239) &lt;</w:t>
      </w:r>
      <w:r w:rsidR="00940E03" w:rsidRPr="00A457B4">
        <w:rPr>
          <w:rFonts w:asciiTheme="majorHAnsi" w:hAnsiTheme="majorHAnsi" w:cstheme="majorHAnsi"/>
        </w:rPr>
        <w:t>https://www.jstor.org/stable/27745161&gt;</w:t>
      </w:r>
      <w:r w:rsidR="00940E03" w:rsidRPr="00A457B4">
        <w:rPr>
          <w:rFonts w:asciiTheme="majorHAnsi" w:eastAsia="Calibri Light" w:hAnsiTheme="majorHAnsi" w:cstheme="majorHAnsi"/>
        </w:rPr>
        <w:t xml:space="preserve"> </w:t>
      </w:r>
      <w:r w:rsidR="00940E03" w:rsidRPr="00A457B4">
        <w:rPr>
          <w:rFonts w:asciiTheme="majorHAnsi" w:hAnsiTheme="majorHAnsi" w:cstheme="majorHAnsi"/>
        </w:rPr>
        <w:t>[</w:t>
      </w:r>
      <w:r w:rsidR="005A1A5F">
        <w:rPr>
          <w:rFonts w:asciiTheme="majorHAnsi" w:hAnsiTheme="majorHAnsi" w:cstheme="majorHAnsi"/>
        </w:rPr>
        <w:t>accessed 23</w:t>
      </w:r>
      <w:r w:rsidR="00940E03" w:rsidRPr="00A457B4">
        <w:rPr>
          <w:rFonts w:asciiTheme="majorHAnsi" w:hAnsiTheme="majorHAnsi" w:cstheme="majorHAnsi"/>
        </w:rPr>
        <w:t xml:space="preserve"> December 2023].</w:t>
      </w:r>
    </w:p>
  </w:footnote>
  <w:footnote w:id="20">
    <w:p w14:paraId="010F28AC" w14:textId="79171A17" w:rsidR="00940E03" w:rsidRPr="00A457B4" w:rsidRDefault="00940E03" w:rsidP="00A457B4">
      <w:pPr>
        <w:pStyle w:val="FootnoteText"/>
        <w:spacing w:before="40" w:after="40"/>
        <w:rPr>
          <w:rFonts w:asciiTheme="majorHAnsi" w:hAnsiTheme="majorHAnsi" w:cstheme="majorHAnsi"/>
        </w:rPr>
      </w:pPr>
      <w:r w:rsidRPr="00A457B4">
        <w:rPr>
          <w:rStyle w:val="FootnoteReference"/>
          <w:rFonts w:asciiTheme="majorHAnsi" w:hAnsiTheme="majorHAnsi" w:cstheme="majorHAnsi"/>
        </w:rPr>
        <w:footnoteRef/>
      </w:r>
      <w:r w:rsidRPr="00A457B4">
        <w:rPr>
          <w:rFonts w:asciiTheme="majorHAnsi" w:hAnsiTheme="majorHAnsi" w:cstheme="majorHAnsi"/>
        </w:rPr>
        <w:t xml:space="preserve"> </w:t>
      </w:r>
      <w:r w:rsidRPr="00A457B4">
        <w:rPr>
          <w:rFonts w:asciiTheme="majorHAnsi" w:eastAsia="Calibri Light" w:hAnsiTheme="majorHAnsi" w:cstheme="majorHAnsi"/>
          <w:lang w:val="en-GB"/>
        </w:rPr>
        <w:t xml:space="preserve">Campion, </w:t>
      </w:r>
      <w:r w:rsidRPr="00A457B4">
        <w:rPr>
          <w:rFonts w:asciiTheme="majorHAnsi" w:eastAsia="Calibri Light" w:hAnsiTheme="majorHAnsi" w:cstheme="majorHAnsi"/>
          <w:i/>
          <w:iCs/>
          <w:lang w:val="en-GB"/>
        </w:rPr>
        <w:t>A History of Western Astrology</w:t>
      </w:r>
      <w:r w:rsidRPr="00A457B4">
        <w:rPr>
          <w:rFonts w:asciiTheme="majorHAnsi" w:eastAsia="Calibri Light" w:hAnsiTheme="majorHAnsi" w:cstheme="majorHAnsi"/>
          <w:lang w:val="en-GB"/>
        </w:rPr>
        <w:t>, p. 164.</w:t>
      </w:r>
    </w:p>
  </w:footnote>
  <w:footnote w:id="21">
    <w:p w14:paraId="113562E5" w14:textId="1A9F3519" w:rsidR="003001AB" w:rsidRPr="00A457B4" w:rsidRDefault="003001AB" w:rsidP="00A457B4">
      <w:pPr>
        <w:spacing w:before="40" w:after="40"/>
        <w:rPr>
          <w:rFonts w:asciiTheme="majorHAnsi" w:eastAsia="Calibri Light" w:hAnsiTheme="majorHAnsi" w:cstheme="majorHAnsi"/>
          <w:sz w:val="20"/>
          <w:szCs w:val="20"/>
        </w:rPr>
      </w:pPr>
      <w:r w:rsidRPr="00A457B4">
        <w:rPr>
          <w:rStyle w:val="FootnoteReference"/>
          <w:rFonts w:asciiTheme="majorHAnsi" w:hAnsiTheme="majorHAnsi" w:cstheme="majorHAnsi"/>
          <w:sz w:val="20"/>
          <w:szCs w:val="20"/>
        </w:rPr>
        <w:footnoteRef/>
      </w:r>
      <w:r w:rsidRPr="00A457B4">
        <w:rPr>
          <w:rFonts w:asciiTheme="majorHAnsi" w:hAnsiTheme="majorHAnsi" w:cstheme="majorHAnsi"/>
          <w:sz w:val="20"/>
          <w:szCs w:val="20"/>
        </w:rPr>
        <w:t xml:space="preserve"> </w:t>
      </w:r>
      <w:r w:rsidRPr="00A457B4">
        <w:rPr>
          <w:rFonts w:asciiTheme="majorHAnsi" w:eastAsia="Calibri Light" w:hAnsiTheme="majorHAnsi" w:cstheme="majorHAnsi"/>
          <w:sz w:val="20"/>
          <w:szCs w:val="20"/>
        </w:rPr>
        <w:t xml:space="preserve">Liz Greene, </w:t>
      </w:r>
      <w:r w:rsidRPr="00A457B4">
        <w:rPr>
          <w:rFonts w:asciiTheme="majorHAnsi" w:eastAsia="Calibri Light" w:hAnsiTheme="majorHAnsi" w:cstheme="majorHAnsi"/>
          <w:i/>
          <w:iCs/>
          <w:sz w:val="20"/>
          <w:szCs w:val="20"/>
        </w:rPr>
        <w:t>Jung’s Studies in Astrology: Prophecy, Magic, and the Qualities of Time</w:t>
      </w:r>
      <w:r w:rsidRPr="00A457B4">
        <w:rPr>
          <w:rFonts w:asciiTheme="majorHAnsi" w:eastAsia="Calibri Light" w:hAnsiTheme="majorHAnsi" w:cstheme="majorHAnsi"/>
          <w:sz w:val="20"/>
          <w:szCs w:val="20"/>
        </w:rPr>
        <w:t xml:space="preserve"> (New York: Routledge, 2018), p. 90.</w:t>
      </w:r>
    </w:p>
  </w:footnote>
  <w:footnote w:id="22">
    <w:p w14:paraId="5874BCBD" w14:textId="41FE5B2C" w:rsidR="00400130" w:rsidRPr="00A457B4" w:rsidRDefault="00400130" w:rsidP="00A457B4">
      <w:pPr>
        <w:pStyle w:val="FootnoteText"/>
        <w:spacing w:before="40" w:after="40"/>
        <w:rPr>
          <w:rFonts w:asciiTheme="majorHAnsi" w:hAnsiTheme="majorHAnsi" w:cstheme="majorHAnsi"/>
        </w:rPr>
      </w:pPr>
      <w:r w:rsidRPr="00A457B4">
        <w:rPr>
          <w:rStyle w:val="FootnoteReference"/>
          <w:rFonts w:asciiTheme="majorHAnsi" w:hAnsiTheme="majorHAnsi" w:cstheme="majorHAnsi"/>
        </w:rPr>
        <w:footnoteRef/>
      </w:r>
      <w:r w:rsidRPr="00A457B4">
        <w:rPr>
          <w:rFonts w:asciiTheme="majorHAnsi" w:hAnsiTheme="majorHAnsi" w:cstheme="majorHAnsi"/>
        </w:rPr>
        <w:t xml:space="preserve"> </w:t>
      </w:r>
      <w:r w:rsidRPr="00A457B4">
        <w:rPr>
          <w:rFonts w:asciiTheme="majorHAnsi" w:eastAsia="Calibri Light" w:hAnsiTheme="majorHAnsi" w:cstheme="majorHAnsi"/>
        </w:rPr>
        <w:t xml:space="preserve">Vidart, ‘The </w:t>
      </w:r>
      <w:r w:rsidRPr="00A457B4">
        <w:rPr>
          <w:rFonts w:asciiTheme="majorHAnsi" w:eastAsia="Calibri Light" w:hAnsiTheme="majorHAnsi" w:cstheme="majorHAnsi"/>
          <w:i/>
          <w:iCs/>
        </w:rPr>
        <w:t>Daimon</w:t>
      </w:r>
      <w:r w:rsidRPr="00A457B4">
        <w:rPr>
          <w:rFonts w:asciiTheme="majorHAnsi" w:eastAsia="Calibri Light" w:hAnsiTheme="majorHAnsi" w:cstheme="majorHAnsi"/>
        </w:rPr>
        <w:t xml:space="preserve"> and the Choice of Life in Plotinus’ Thought’,</w:t>
      </w:r>
      <w:r w:rsidRPr="00A457B4">
        <w:rPr>
          <w:rFonts w:asciiTheme="majorHAnsi" w:hAnsiTheme="majorHAnsi" w:cstheme="majorHAnsi"/>
          <w:lang w:val="en-GB"/>
        </w:rPr>
        <w:t xml:space="preserve"> p. 12-13.</w:t>
      </w:r>
    </w:p>
  </w:footnote>
  <w:footnote w:id="23">
    <w:p w14:paraId="1A11B142" w14:textId="6EF00413" w:rsidR="00400130" w:rsidRPr="00A457B4" w:rsidRDefault="00400130" w:rsidP="00A457B4">
      <w:pPr>
        <w:pStyle w:val="FootnoteText"/>
        <w:spacing w:before="40" w:after="40"/>
        <w:rPr>
          <w:rFonts w:asciiTheme="majorHAnsi" w:hAnsiTheme="majorHAnsi" w:cstheme="majorHAnsi"/>
        </w:rPr>
      </w:pPr>
      <w:r w:rsidRPr="00A457B4">
        <w:rPr>
          <w:rStyle w:val="FootnoteReference"/>
          <w:rFonts w:asciiTheme="majorHAnsi" w:hAnsiTheme="majorHAnsi" w:cstheme="majorHAnsi"/>
        </w:rPr>
        <w:footnoteRef/>
      </w:r>
      <w:r w:rsidRPr="00A457B4">
        <w:rPr>
          <w:rFonts w:asciiTheme="majorHAnsi" w:hAnsiTheme="majorHAnsi" w:cstheme="majorHAnsi"/>
        </w:rPr>
        <w:t xml:space="preserve"> </w:t>
      </w:r>
      <w:r w:rsidRPr="00A457B4">
        <w:rPr>
          <w:rFonts w:asciiTheme="majorHAnsi" w:eastAsia="Calibri Light" w:hAnsiTheme="majorHAnsi" w:cstheme="majorHAnsi"/>
          <w:lang w:val="en-GB"/>
        </w:rPr>
        <w:t xml:space="preserve">Greene, </w:t>
      </w:r>
      <w:r w:rsidRPr="00A457B4">
        <w:rPr>
          <w:rFonts w:asciiTheme="majorHAnsi" w:eastAsia="Calibri Light" w:hAnsiTheme="majorHAnsi" w:cstheme="majorHAnsi"/>
          <w:i/>
          <w:iCs/>
          <w:lang w:val="en-GB"/>
        </w:rPr>
        <w:t>Jung’s Studies in Astrology</w:t>
      </w:r>
      <w:r w:rsidRPr="00A457B4">
        <w:rPr>
          <w:rFonts w:asciiTheme="majorHAnsi" w:eastAsia="Calibri Light" w:hAnsiTheme="majorHAnsi" w:cstheme="majorHAnsi"/>
          <w:lang w:val="en-GB"/>
        </w:rPr>
        <w:t>,</w:t>
      </w:r>
      <w:r w:rsidRPr="00A457B4">
        <w:rPr>
          <w:rFonts w:asciiTheme="majorHAnsi" w:eastAsia="Calibri Light" w:hAnsiTheme="majorHAnsi" w:cstheme="majorHAnsi"/>
          <w:i/>
          <w:iCs/>
          <w:lang w:val="en-GB"/>
        </w:rPr>
        <w:t xml:space="preserve"> </w:t>
      </w:r>
      <w:r w:rsidRPr="00A457B4">
        <w:rPr>
          <w:rFonts w:asciiTheme="majorHAnsi" w:eastAsia="Calibri Light" w:hAnsiTheme="majorHAnsi" w:cstheme="majorHAnsi"/>
          <w:lang w:val="en-GB"/>
        </w:rPr>
        <w:t>p. 93.</w:t>
      </w:r>
    </w:p>
  </w:footnote>
  <w:footnote w:id="24">
    <w:p w14:paraId="76D0E9EA" w14:textId="318DB052" w:rsidR="00A457B4" w:rsidRPr="00A457B4" w:rsidRDefault="00A457B4" w:rsidP="00A457B4">
      <w:pPr>
        <w:pStyle w:val="FootnoteText"/>
        <w:spacing w:before="40" w:after="40"/>
        <w:rPr>
          <w:rFonts w:asciiTheme="majorHAnsi" w:hAnsiTheme="majorHAnsi" w:cstheme="majorHAnsi"/>
        </w:rPr>
      </w:pPr>
      <w:r w:rsidRPr="00A457B4">
        <w:rPr>
          <w:rStyle w:val="FootnoteReference"/>
          <w:rFonts w:asciiTheme="majorHAnsi" w:hAnsiTheme="majorHAnsi" w:cstheme="majorHAnsi"/>
        </w:rPr>
        <w:footnoteRef/>
      </w:r>
      <w:r w:rsidRPr="00A457B4">
        <w:rPr>
          <w:rFonts w:asciiTheme="majorHAnsi" w:hAnsiTheme="majorHAnsi" w:cstheme="majorHAnsi"/>
        </w:rPr>
        <w:t xml:space="preserve"> Ibid. p. 97.</w:t>
      </w:r>
    </w:p>
  </w:footnote>
  <w:footnote w:id="25">
    <w:p w14:paraId="3D20706B" w14:textId="4B317F0C" w:rsidR="00A457B4" w:rsidRDefault="00A457B4" w:rsidP="00A457B4">
      <w:pPr>
        <w:pStyle w:val="FootnoteText"/>
        <w:spacing w:before="40" w:after="40"/>
      </w:pPr>
      <w:r w:rsidRPr="00A457B4">
        <w:rPr>
          <w:rStyle w:val="FootnoteReference"/>
          <w:rFonts w:asciiTheme="majorHAnsi" w:hAnsiTheme="majorHAnsi" w:cstheme="majorHAnsi"/>
        </w:rPr>
        <w:footnoteRef/>
      </w:r>
      <w:r w:rsidRPr="00A457B4">
        <w:rPr>
          <w:rFonts w:asciiTheme="majorHAnsi" w:hAnsiTheme="majorHAnsi" w:cstheme="majorHAnsi"/>
        </w:rPr>
        <w:t xml:space="preserve"> Ibid. pp. </w:t>
      </w:r>
      <w:r w:rsidRPr="00A457B4">
        <w:rPr>
          <w:rFonts w:asciiTheme="majorHAnsi" w:hAnsiTheme="majorHAnsi" w:cstheme="majorHAnsi"/>
        </w:rPr>
        <w:t>101-102.</w:t>
      </w:r>
    </w:p>
  </w:footnote>
  <w:footnote w:id="26">
    <w:p w14:paraId="1FFAF293" w14:textId="32E12FA5" w:rsidR="00A457B4" w:rsidRPr="00B50C1C" w:rsidRDefault="00A457B4" w:rsidP="00B50C1C">
      <w:pPr>
        <w:pStyle w:val="FootnoteText"/>
        <w:spacing w:before="40" w:after="40"/>
        <w:rPr>
          <w:rFonts w:asciiTheme="majorHAnsi" w:hAnsiTheme="majorHAnsi" w:cstheme="majorHAnsi"/>
        </w:rPr>
      </w:pPr>
      <w:r w:rsidRPr="00B50C1C">
        <w:rPr>
          <w:rStyle w:val="FootnoteReference"/>
          <w:rFonts w:asciiTheme="majorHAnsi" w:hAnsiTheme="majorHAnsi" w:cstheme="majorHAnsi"/>
        </w:rPr>
        <w:footnoteRef/>
      </w:r>
      <w:r w:rsidRPr="00B50C1C">
        <w:rPr>
          <w:rFonts w:asciiTheme="majorHAnsi" w:hAnsiTheme="majorHAnsi" w:cstheme="majorHAnsi"/>
        </w:rPr>
        <w:t xml:space="preserve"> </w:t>
      </w:r>
      <w:r w:rsidRPr="00B50C1C">
        <w:rPr>
          <w:rFonts w:asciiTheme="majorHAnsi" w:eastAsia="Calibri Light" w:hAnsiTheme="majorHAnsi" w:cstheme="majorHAnsi"/>
          <w:lang w:val="en-GB"/>
        </w:rPr>
        <w:t xml:space="preserve">Campion, </w:t>
      </w:r>
      <w:r w:rsidRPr="00B50C1C">
        <w:rPr>
          <w:rFonts w:asciiTheme="majorHAnsi" w:eastAsia="Calibri Light" w:hAnsiTheme="majorHAnsi" w:cstheme="majorHAnsi"/>
          <w:i/>
          <w:iCs/>
          <w:lang w:val="en-GB"/>
        </w:rPr>
        <w:t>A History of Western Astrology</w:t>
      </w:r>
      <w:r w:rsidRPr="00B50C1C">
        <w:rPr>
          <w:rFonts w:asciiTheme="majorHAnsi" w:eastAsia="Calibri Light" w:hAnsiTheme="majorHAnsi" w:cstheme="majorHAnsi"/>
          <w:lang w:val="en-GB"/>
        </w:rPr>
        <w:t>, p. 163.</w:t>
      </w:r>
    </w:p>
  </w:footnote>
  <w:footnote w:id="27">
    <w:p w14:paraId="5252148F" w14:textId="32D3E1A7" w:rsidR="00405872" w:rsidRPr="00B50C1C" w:rsidRDefault="00405872" w:rsidP="00B50C1C">
      <w:pPr>
        <w:spacing w:before="40" w:after="40"/>
        <w:rPr>
          <w:rFonts w:asciiTheme="majorHAnsi" w:eastAsia="Calibri Light" w:hAnsiTheme="majorHAnsi" w:cstheme="majorHAnsi"/>
          <w:sz w:val="20"/>
          <w:szCs w:val="20"/>
        </w:rPr>
      </w:pPr>
      <w:r w:rsidRPr="00B50C1C">
        <w:rPr>
          <w:rStyle w:val="FootnoteReference"/>
          <w:rFonts w:asciiTheme="majorHAnsi" w:hAnsiTheme="majorHAnsi" w:cstheme="majorHAnsi"/>
          <w:sz w:val="20"/>
          <w:szCs w:val="20"/>
        </w:rPr>
        <w:footnoteRef/>
      </w:r>
      <w:r w:rsidRPr="00B50C1C">
        <w:rPr>
          <w:rFonts w:asciiTheme="majorHAnsi" w:hAnsiTheme="majorHAnsi" w:cstheme="majorHAnsi"/>
          <w:sz w:val="20"/>
          <w:szCs w:val="20"/>
        </w:rPr>
        <w:t xml:space="preserve"> </w:t>
      </w:r>
      <w:r w:rsidRPr="00B50C1C">
        <w:rPr>
          <w:rFonts w:asciiTheme="majorHAnsi" w:eastAsia="Calibri Light" w:hAnsiTheme="majorHAnsi" w:cstheme="majorHAnsi"/>
          <w:sz w:val="20"/>
          <w:szCs w:val="20"/>
        </w:rPr>
        <w:t xml:space="preserve">Liz Greene, </w:t>
      </w:r>
      <w:r w:rsidRPr="00B50C1C">
        <w:rPr>
          <w:rFonts w:asciiTheme="majorHAnsi" w:eastAsia="Calibri Light" w:hAnsiTheme="majorHAnsi" w:cstheme="majorHAnsi"/>
          <w:i/>
          <w:iCs/>
          <w:sz w:val="20"/>
          <w:szCs w:val="20"/>
        </w:rPr>
        <w:t>The Astrology of Fate</w:t>
      </w:r>
      <w:r w:rsidRPr="00B50C1C">
        <w:rPr>
          <w:rFonts w:asciiTheme="majorHAnsi" w:eastAsia="Calibri Light" w:hAnsiTheme="majorHAnsi" w:cstheme="majorHAnsi"/>
          <w:sz w:val="20"/>
          <w:szCs w:val="20"/>
        </w:rPr>
        <w:t xml:space="preserve"> (Boston: Weiser, 1984), p. 173.</w:t>
      </w:r>
    </w:p>
  </w:footnote>
  <w:footnote w:id="28">
    <w:p w14:paraId="3E8E4CE5" w14:textId="236F776C" w:rsidR="00405872" w:rsidRPr="00B50C1C" w:rsidRDefault="00405872" w:rsidP="00B50C1C">
      <w:pPr>
        <w:pStyle w:val="FootnoteText"/>
        <w:spacing w:before="40" w:after="40"/>
        <w:rPr>
          <w:rFonts w:asciiTheme="majorHAnsi" w:hAnsiTheme="majorHAnsi" w:cstheme="majorHAnsi"/>
        </w:rPr>
      </w:pPr>
      <w:r w:rsidRPr="00B50C1C">
        <w:rPr>
          <w:rStyle w:val="FootnoteReference"/>
          <w:rFonts w:asciiTheme="majorHAnsi" w:hAnsiTheme="majorHAnsi" w:cstheme="majorHAnsi"/>
        </w:rPr>
        <w:footnoteRef/>
      </w:r>
      <w:r w:rsidRPr="00B50C1C">
        <w:rPr>
          <w:rFonts w:asciiTheme="majorHAnsi" w:hAnsiTheme="majorHAnsi" w:cstheme="majorHAnsi"/>
        </w:rPr>
        <w:t xml:space="preserve"> Ibid. </w:t>
      </w:r>
      <w:r w:rsidRPr="00B50C1C">
        <w:rPr>
          <w:rFonts w:asciiTheme="majorHAnsi" w:eastAsia="Calibri Light" w:hAnsiTheme="majorHAnsi" w:cstheme="majorHAnsi"/>
          <w:lang w:val="en-GB"/>
        </w:rPr>
        <w:t>p</w:t>
      </w:r>
      <w:r w:rsidR="00ED2674" w:rsidRPr="00B50C1C">
        <w:rPr>
          <w:rFonts w:asciiTheme="majorHAnsi" w:eastAsia="Calibri Light" w:hAnsiTheme="majorHAnsi" w:cstheme="majorHAnsi"/>
          <w:lang w:val="en-GB"/>
        </w:rPr>
        <w:t>p</w:t>
      </w:r>
      <w:r w:rsidRPr="00B50C1C">
        <w:rPr>
          <w:rFonts w:asciiTheme="majorHAnsi" w:eastAsia="Calibri Light" w:hAnsiTheme="majorHAnsi" w:cstheme="majorHAnsi"/>
          <w:lang w:val="en-GB"/>
        </w:rPr>
        <w:t>. 167-168.</w:t>
      </w:r>
    </w:p>
  </w:footnote>
  <w:footnote w:id="29">
    <w:p w14:paraId="71EB9BF9" w14:textId="51B101EE" w:rsidR="00ED2674" w:rsidRPr="00B50C1C" w:rsidRDefault="00ED2674" w:rsidP="00B50C1C">
      <w:pPr>
        <w:pStyle w:val="FootnoteText"/>
        <w:spacing w:before="40" w:after="40"/>
        <w:rPr>
          <w:rFonts w:asciiTheme="majorHAnsi" w:hAnsiTheme="majorHAnsi" w:cstheme="majorHAnsi"/>
        </w:rPr>
      </w:pPr>
      <w:r w:rsidRPr="00B50C1C">
        <w:rPr>
          <w:rStyle w:val="FootnoteReference"/>
          <w:rFonts w:asciiTheme="majorHAnsi" w:hAnsiTheme="majorHAnsi" w:cstheme="majorHAnsi"/>
        </w:rPr>
        <w:footnoteRef/>
      </w:r>
      <w:r w:rsidRPr="00B50C1C">
        <w:rPr>
          <w:rFonts w:asciiTheme="majorHAnsi" w:hAnsiTheme="majorHAnsi" w:cstheme="majorHAnsi"/>
        </w:rPr>
        <w:t xml:space="preserve"> </w:t>
      </w:r>
      <w:r w:rsidR="00A32101">
        <w:rPr>
          <w:rFonts w:asciiTheme="majorHAnsi" w:eastAsia="Calibri Light" w:hAnsiTheme="majorHAnsi" w:cstheme="majorHAnsi"/>
        </w:rPr>
        <w:t>Ibid.</w:t>
      </w:r>
      <w:r w:rsidR="005E6EC4" w:rsidRPr="00B50C1C">
        <w:rPr>
          <w:rFonts w:asciiTheme="majorHAnsi" w:eastAsia="Calibri Light" w:hAnsiTheme="majorHAnsi" w:cstheme="majorHAnsi"/>
        </w:rPr>
        <w:t xml:space="preserve"> p. </w:t>
      </w:r>
      <w:r w:rsidRPr="00B50C1C">
        <w:rPr>
          <w:rFonts w:asciiTheme="majorHAnsi" w:hAnsiTheme="majorHAnsi" w:cstheme="majorHAnsi"/>
        </w:rPr>
        <w:t>173.</w:t>
      </w:r>
    </w:p>
  </w:footnote>
  <w:footnote w:id="30">
    <w:p w14:paraId="117E1426" w14:textId="74C44EF9" w:rsidR="00944047" w:rsidRPr="00B50C1C" w:rsidRDefault="00944047" w:rsidP="00B50C1C">
      <w:pPr>
        <w:spacing w:before="40" w:after="40"/>
        <w:rPr>
          <w:rFonts w:asciiTheme="majorHAnsi" w:eastAsia="Calibri Light" w:hAnsiTheme="majorHAnsi" w:cstheme="majorHAnsi"/>
          <w:sz w:val="20"/>
          <w:szCs w:val="20"/>
        </w:rPr>
      </w:pPr>
      <w:r w:rsidRPr="00B50C1C">
        <w:rPr>
          <w:rStyle w:val="FootnoteReference"/>
          <w:rFonts w:asciiTheme="majorHAnsi" w:hAnsiTheme="majorHAnsi" w:cstheme="majorHAnsi"/>
          <w:sz w:val="20"/>
          <w:szCs w:val="20"/>
        </w:rPr>
        <w:footnoteRef/>
      </w:r>
      <w:r w:rsidRPr="00B50C1C">
        <w:rPr>
          <w:rFonts w:asciiTheme="majorHAnsi" w:hAnsiTheme="majorHAnsi" w:cstheme="majorHAnsi"/>
          <w:sz w:val="20"/>
          <w:szCs w:val="20"/>
        </w:rPr>
        <w:t xml:space="preserve"> </w:t>
      </w:r>
      <w:r w:rsidRPr="00B50C1C">
        <w:rPr>
          <w:rFonts w:asciiTheme="majorHAnsi" w:eastAsia="Calibri Light" w:hAnsiTheme="majorHAnsi" w:cstheme="majorHAnsi"/>
          <w:sz w:val="20"/>
          <w:szCs w:val="20"/>
        </w:rPr>
        <w:t xml:space="preserve">Eleni Pachoumi, ‘The Religious-Philosophical Concept of Personal Daimon and the Magico-Theurgic Ritual of Systasis in the Greek Magical Papyri’, </w:t>
      </w:r>
      <w:r w:rsidRPr="00B50C1C">
        <w:rPr>
          <w:rFonts w:asciiTheme="majorHAnsi" w:eastAsia="Calibri Light" w:hAnsiTheme="majorHAnsi" w:cstheme="majorHAnsi"/>
          <w:i/>
          <w:iCs/>
          <w:sz w:val="20"/>
          <w:szCs w:val="20"/>
        </w:rPr>
        <w:t>Philologus</w:t>
      </w:r>
      <w:r w:rsidRPr="00B50C1C">
        <w:rPr>
          <w:rFonts w:asciiTheme="majorHAnsi" w:eastAsia="Calibri Light" w:hAnsiTheme="majorHAnsi" w:cstheme="majorHAnsi"/>
          <w:sz w:val="20"/>
          <w:szCs w:val="20"/>
        </w:rPr>
        <w:t>, 157.1 (August 2013), 46-69 (pp. 47-53) &lt;DOI: 10.1515/phil.2013.0005&gt;.</w:t>
      </w:r>
    </w:p>
  </w:footnote>
  <w:footnote w:id="31">
    <w:p w14:paraId="4BF4EB20" w14:textId="2A16A47D" w:rsidR="00944047" w:rsidRPr="00B50C1C" w:rsidRDefault="00944047" w:rsidP="00B50C1C">
      <w:pPr>
        <w:pStyle w:val="FootnoteText"/>
        <w:spacing w:before="40" w:after="40"/>
        <w:rPr>
          <w:rFonts w:asciiTheme="majorHAnsi" w:hAnsiTheme="majorHAnsi" w:cstheme="majorHAnsi"/>
        </w:rPr>
      </w:pPr>
      <w:r w:rsidRPr="00B50C1C">
        <w:rPr>
          <w:rStyle w:val="FootnoteReference"/>
          <w:rFonts w:asciiTheme="majorHAnsi" w:hAnsiTheme="majorHAnsi" w:cstheme="majorHAnsi"/>
        </w:rPr>
        <w:footnoteRef/>
      </w:r>
      <w:r w:rsidRPr="00B50C1C">
        <w:rPr>
          <w:rFonts w:asciiTheme="majorHAnsi" w:hAnsiTheme="majorHAnsi" w:cstheme="majorHAnsi"/>
        </w:rPr>
        <w:t xml:space="preserve"> </w:t>
      </w:r>
      <w:r w:rsidRPr="00B50C1C">
        <w:rPr>
          <w:rFonts w:asciiTheme="majorHAnsi" w:eastAsia="Calibri Light" w:hAnsiTheme="majorHAnsi" w:cstheme="majorHAnsi"/>
          <w:lang w:val="en-GB"/>
        </w:rPr>
        <w:t xml:space="preserve">Greene, </w:t>
      </w:r>
      <w:r w:rsidRPr="00B50C1C">
        <w:rPr>
          <w:rFonts w:asciiTheme="majorHAnsi" w:eastAsia="Calibri Light" w:hAnsiTheme="majorHAnsi" w:cstheme="majorHAnsi"/>
          <w:i/>
          <w:iCs/>
          <w:lang w:val="en-GB"/>
        </w:rPr>
        <w:t>Jung’s Studies in Astrology</w:t>
      </w:r>
      <w:r w:rsidRPr="00B50C1C">
        <w:rPr>
          <w:rFonts w:asciiTheme="majorHAnsi" w:eastAsia="Calibri Light" w:hAnsiTheme="majorHAnsi" w:cstheme="majorHAnsi"/>
          <w:lang w:val="en-GB"/>
        </w:rPr>
        <w:t>, p. 105.</w:t>
      </w:r>
    </w:p>
  </w:footnote>
  <w:footnote w:id="32">
    <w:p w14:paraId="210542CE" w14:textId="1570E2D7" w:rsidR="00944047" w:rsidRPr="00B50C1C" w:rsidRDefault="00944047" w:rsidP="00B50C1C">
      <w:pPr>
        <w:pStyle w:val="FootnoteText"/>
        <w:spacing w:before="40" w:after="40"/>
        <w:rPr>
          <w:rFonts w:asciiTheme="majorHAnsi" w:hAnsiTheme="majorHAnsi" w:cstheme="majorHAnsi"/>
        </w:rPr>
      </w:pPr>
      <w:r w:rsidRPr="00B50C1C">
        <w:rPr>
          <w:rStyle w:val="FootnoteReference"/>
          <w:rFonts w:asciiTheme="majorHAnsi" w:hAnsiTheme="majorHAnsi" w:cstheme="majorHAnsi"/>
        </w:rPr>
        <w:footnoteRef/>
      </w:r>
      <w:r w:rsidRPr="00B50C1C">
        <w:rPr>
          <w:rFonts w:asciiTheme="majorHAnsi" w:hAnsiTheme="majorHAnsi" w:cstheme="majorHAnsi"/>
        </w:rPr>
        <w:t xml:space="preserve"> Ibid. p. 89.</w:t>
      </w:r>
    </w:p>
  </w:footnote>
  <w:footnote w:id="33">
    <w:p w14:paraId="61101FA8" w14:textId="57AF548E" w:rsidR="00B50C1C" w:rsidRPr="00B50C1C" w:rsidRDefault="00B50C1C" w:rsidP="00B50C1C">
      <w:pPr>
        <w:spacing w:before="40" w:after="40"/>
        <w:rPr>
          <w:rFonts w:asciiTheme="majorHAnsi" w:eastAsia="Calibri Light" w:hAnsiTheme="majorHAnsi" w:cstheme="majorHAnsi"/>
          <w:sz w:val="20"/>
          <w:szCs w:val="20"/>
        </w:rPr>
      </w:pPr>
      <w:r w:rsidRPr="00B50C1C">
        <w:rPr>
          <w:rStyle w:val="FootnoteReference"/>
          <w:rFonts w:asciiTheme="majorHAnsi" w:hAnsiTheme="majorHAnsi" w:cstheme="majorHAnsi"/>
          <w:sz w:val="20"/>
          <w:szCs w:val="20"/>
        </w:rPr>
        <w:footnoteRef/>
      </w:r>
      <w:r w:rsidRPr="00B50C1C">
        <w:rPr>
          <w:rFonts w:asciiTheme="majorHAnsi" w:hAnsiTheme="majorHAnsi" w:cstheme="majorHAnsi"/>
          <w:sz w:val="20"/>
          <w:szCs w:val="20"/>
        </w:rPr>
        <w:t xml:space="preserve"> </w:t>
      </w:r>
      <w:r w:rsidRPr="00B50C1C">
        <w:rPr>
          <w:rFonts w:asciiTheme="majorHAnsi" w:eastAsia="Calibri Light" w:hAnsiTheme="majorHAnsi" w:cstheme="majorHAnsi"/>
          <w:sz w:val="20"/>
          <w:szCs w:val="20"/>
        </w:rPr>
        <w:t>Gregory Shaw, ‘</w:t>
      </w:r>
      <w:r w:rsidRPr="00B50C1C">
        <w:rPr>
          <w:rFonts w:asciiTheme="majorHAnsi" w:eastAsia="Calibri Light" w:hAnsiTheme="majorHAnsi" w:cstheme="majorHAnsi"/>
          <w:i/>
          <w:iCs/>
          <w:sz w:val="20"/>
          <w:szCs w:val="20"/>
        </w:rPr>
        <w:t>Demon est Deus Inversus</w:t>
      </w:r>
      <w:r w:rsidRPr="00B50C1C">
        <w:rPr>
          <w:rFonts w:asciiTheme="majorHAnsi" w:eastAsia="Calibri Light" w:hAnsiTheme="majorHAnsi" w:cstheme="majorHAnsi"/>
          <w:sz w:val="20"/>
          <w:szCs w:val="20"/>
        </w:rPr>
        <w:t xml:space="preserve">: Honoring the Daemonic in Iamblichean Theurgy’, </w:t>
      </w:r>
      <w:r w:rsidRPr="00B50C1C">
        <w:rPr>
          <w:rFonts w:asciiTheme="majorHAnsi" w:eastAsia="Calibri Light" w:hAnsiTheme="majorHAnsi" w:cstheme="majorHAnsi"/>
          <w:i/>
          <w:iCs/>
          <w:sz w:val="20"/>
          <w:szCs w:val="20"/>
        </w:rPr>
        <w:t>Gnosis: Journal of Gnostic Studies</w:t>
      </w:r>
      <w:r w:rsidRPr="00B50C1C">
        <w:rPr>
          <w:rFonts w:asciiTheme="majorHAnsi" w:eastAsia="Calibri Light" w:hAnsiTheme="majorHAnsi" w:cstheme="majorHAnsi"/>
          <w:sz w:val="20"/>
          <w:szCs w:val="20"/>
        </w:rPr>
        <w:t>, 1.1-2 (July 2016), 177-195 (pp. 184-185) &lt;DOI: 10.1163/2451859X-12340010&gt;.</w:t>
      </w:r>
    </w:p>
  </w:footnote>
  <w:footnote w:id="34">
    <w:p w14:paraId="2621804A" w14:textId="4CF6C945" w:rsidR="00BC1768" w:rsidRPr="00761D8B" w:rsidRDefault="00BC1768" w:rsidP="00761D8B">
      <w:pPr>
        <w:spacing w:before="40" w:after="40"/>
        <w:rPr>
          <w:rFonts w:asciiTheme="majorHAnsi" w:eastAsia="Calibri Light" w:hAnsiTheme="majorHAnsi" w:cstheme="majorHAnsi"/>
          <w:sz w:val="20"/>
          <w:szCs w:val="20"/>
        </w:rPr>
      </w:pPr>
      <w:r w:rsidRPr="00761D8B">
        <w:rPr>
          <w:rStyle w:val="FootnoteReference"/>
          <w:rFonts w:asciiTheme="majorHAnsi" w:hAnsiTheme="majorHAnsi" w:cstheme="majorHAnsi"/>
          <w:sz w:val="20"/>
          <w:szCs w:val="20"/>
        </w:rPr>
        <w:footnoteRef/>
      </w:r>
      <w:r w:rsidRPr="00761D8B">
        <w:rPr>
          <w:rFonts w:asciiTheme="majorHAnsi" w:hAnsiTheme="majorHAnsi" w:cstheme="majorHAnsi"/>
          <w:sz w:val="20"/>
          <w:szCs w:val="20"/>
        </w:rPr>
        <w:t xml:space="preserve"> </w:t>
      </w:r>
      <w:r w:rsidRPr="00761D8B">
        <w:rPr>
          <w:rFonts w:asciiTheme="majorHAnsi" w:eastAsia="Calibri Light" w:hAnsiTheme="majorHAnsi" w:cstheme="majorHAnsi"/>
          <w:sz w:val="20"/>
          <w:szCs w:val="20"/>
        </w:rPr>
        <w:t xml:space="preserve">Anna Corrias, ‘From Daemonic Reason to Daemonic Imagination: Plotinus and Marsilio Ficino on the Soul’s Tutelary Spirit’, </w:t>
      </w:r>
      <w:r w:rsidRPr="00761D8B">
        <w:rPr>
          <w:rFonts w:asciiTheme="majorHAnsi" w:eastAsia="Calibri Light" w:hAnsiTheme="majorHAnsi" w:cstheme="majorHAnsi"/>
          <w:i/>
          <w:iCs/>
          <w:sz w:val="20"/>
          <w:szCs w:val="20"/>
        </w:rPr>
        <w:t>British Journal for the History of Philosophy</w:t>
      </w:r>
      <w:r w:rsidRPr="00761D8B">
        <w:rPr>
          <w:rFonts w:asciiTheme="majorHAnsi" w:eastAsia="Calibri Light" w:hAnsiTheme="majorHAnsi" w:cstheme="majorHAnsi"/>
          <w:sz w:val="20"/>
          <w:szCs w:val="20"/>
        </w:rPr>
        <w:t>, 21.3 (2013), 443-462 (pp. 458-459) &lt;DOI: 10.1080/09608788.2013.771608&gt;.</w:t>
      </w:r>
    </w:p>
  </w:footnote>
  <w:footnote w:id="35">
    <w:p w14:paraId="5B8F7D61" w14:textId="291EBFD4" w:rsidR="00BC1768" w:rsidRPr="00761D8B" w:rsidRDefault="00BC1768" w:rsidP="00761D8B">
      <w:pPr>
        <w:pStyle w:val="FootnoteText"/>
        <w:spacing w:before="40" w:after="40"/>
        <w:rPr>
          <w:rFonts w:asciiTheme="majorHAnsi" w:hAnsiTheme="majorHAnsi" w:cstheme="majorHAnsi"/>
        </w:rPr>
      </w:pPr>
      <w:r w:rsidRPr="00761D8B">
        <w:rPr>
          <w:rStyle w:val="FootnoteReference"/>
          <w:rFonts w:asciiTheme="majorHAnsi" w:hAnsiTheme="majorHAnsi" w:cstheme="majorHAnsi"/>
        </w:rPr>
        <w:footnoteRef/>
      </w:r>
      <w:r w:rsidRPr="00761D8B">
        <w:rPr>
          <w:rFonts w:asciiTheme="majorHAnsi" w:hAnsiTheme="majorHAnsi" w:cstheme="majorHAnsi"/>
        </w:rPr>
        <w:t xml:space="preserve"> </w:t>
      </w:r>
      <w:r w:rsidR="005E6EC4" w:rsidRPr="00761D8B">
        <w:rPr>
          <w:rFonts w:asciiTheme="majorHAnsi" w:eastAsia="Calibri Light" w:hAnsiTheme="majorHAnsi" w:cstheme="majorHAnsi"/>
        </w:rPr>
        <w:t>Anna Corrias, ‘From Daemonic Reason to Daemonic Imagination</w:t>
      </w:r>
      <w:r w:rsidR="005E6EC4">
        <w:rPr>
          <w:rFonts w:asciiTheme="majorHAnsi" w:eastAsia="Calibri Light" w:hAnsiTheme="majorHAnsi" w:cstheme="majorHAnsi"/>
        </w:rPr>
        <w:t>’,</w:t>
      </w:r>
      <w:r w:rsidRPr="00761D8B">
        <w:rPr>
          <w:rFonts w:asciiTheme="majorHAnsi" w:hAnsiTheme="majorHAnsi" w:cstheme="majorHAnsi"/>
        </w:rPr>
        <w:t xml:space="preserve"> p. 450.</w:t>
      </w:r>
    </w:p>
  </w:footnote>
  <w:footnote w:id="36">
    <w:p w14:paraId="4BACD6FE" w14:textId="22B3BD9F" w:rsidR="00BC1768" w:rsidRPr="00761D8B" w:rsidRDefault="00BC1768" w:rsidP="00761D8B">
      <w:pPr>
        <w:pStyle w:val="FootnoteText"/>
        <w:spacing w:before="40" w:after="40"/>
        <w:rPr>
          <w:rFonts w:asciiTheme="majorHAnsi" w:hAnsiTheme="majorHAnsi" w:cstheme="majorHAnsi"/>
        </w:rPr>
      </w:pPr>
      <w:r w:rsidRPr="00761D8B">
        <w:rPr>
          <w:rStyle w:val="FootnoteReference"/>
          <w:rFonts w:asciiTheme="majorHAnsi" w:hAnsiTheme="majorHAnsi" w:cstheme="majorHAnsi"/>
        </w:rPr>
        <w:footnoteRef/>
      </w:r>
      <w:r w:rsidRPr="00761D8B">
        <w:rPr>
          <w:rFonts w:asciiTheme="majorHAnsi" w:hAnsiTheme="majorHAnsi" w:cstheme="majorHAnsi"/>
        </w:rPr>
        <w:t xml:space="preserve"> Ibid. p. 456.</w:t>
      </w:r>
    </w:p>
  </w:footnote>
  <w:footnote w:id="37">
    <w:p w14:paraId="650558D8" w14:textId="75311438" w:rsidR="00BC1768" w:rsidRPr="00761D8B" w:rsidRDefault="00BC1768" w:rsidP="00761D8B">
      <w:pPr>
        <w:pStyle w:val="FootnoteText"/>
        <w:spacing w:before="40" w:after="40"/>
        <w:rPr>
          <w:rFonts w:asciiTheme="majorHAnsi" w:hAnsiTheme="majorHAnsi" w:cstheme="majorHAnsi"/>
        </w:rPr>
      </w:pPr>
      <w:r w:rsidRPr="00761D8B">
        <w:rPr>
          <w:rStyle w:val="FootnoteReference"/>
          <w:rFonts w:asciiTheme="majorHAnsi" w:hAnsiTheme="majorHAnsi" w:cstheme="majorHAnsi"/>
        </w:rPr>
        <w:footnoteRef/>
      </w:r>
      <w:r w:rsidRPr="00761D8B">
        <w:rPr>
          <w:rFonts w:asciiTheme="majorHAnsi" w:hAnsiTheme="majorHAnsi" w:cstheme="majorHAnsi"/>
        </w:rPr>
        <w:t xml:space="preserve"> </w:t>
      </w:r>
      <w:r w:rsidRPr="00761D8B">
        <w:rPr>
          <w:rFonts w:asciiTheme="majorHAnsi" w:eastAsia="Calibri Light" w:hAnsiTheme="majorHAnsi" w:cstheme="majorHAnsi"/>
          <w:lang w:val="en-GB"/>
        </w:rPr>
        <w:t>Shaw, ‘</w:t>
      </w:r>
      <w:r w:rsidRPr="00761D8B">
        <w:rPr>
          <w:rFonts w:asciiTheme="majorHAnsi" w:eastAsia="Calibri Light" w:hAnsiTheme="majorHAnsi" w:cstheme="majorHAnsi"/>
          <w:i/>
          <w:iCs/>
          <w:lang w:val="en-GB"/>
        </w:rPr>
        <w:t>Demon est Deus Inversus</w:t>
      </w:r>
      <w:r w:rsidRPr="00761D8B">
        <w:rPr>
          <w:rFonts w:asciiTheme="majorHAnsi" w:eastAsia="Calibri Light" w:hAnsiTheme="majorHAnsi" w:cstheme="majorHAnsi"/>
          <w:lang w:val="en-GB"/>
        </w:rPr>
        <w:t>’, p. 188.</w:t>
      </w:r>
    </w:p>
  </w:footnote>
  <w:footnote w:id="38">
    <w:p w14:paraId="7BAD20A3" w14:textId="3A646413" w:rsidR="00BC1768" w:rsidRPr="00761D8B" w:rsidRDefault="00BC1768" w:rsidP="00761D8B">
      <w:pPr>
        <w:pStyle w:val="FootnoteText"/>
        <w:spacing w:before="40" w:after="40"/>
        <w:rPr>
          <w:rFonts w:asciiTheme="majorHAnsi" w:hAnsiTheme="majorHAnsi" w:cstheme="majorHAnsi"/>
        </w:rPr>
      </w:pPr>
      <w:r w:rsidRPr="00761D8B">
        <w:rPr>
          <w:rStyle w:val="FootnoteReference"/>
          <w:rFonts w:asciiTheme="majorHAnsi" w:hAnsiTheme="majorHAnsi" w:cstheme="majorHAnsi"/>
        </w:rPr>
        <w:footnoteRef/>
      </w:r>
      <w:r w:rsidRPr="00761D8B">
        <w:rPr>
          <w:rFonts w:asciiTheme="majorHAnsi" w:hAnsiTheme="majorHAnsi" w:cstheme="majorHAnsi"/>
        </w:rPr>
        <w:t xml:space="preserve"> </w:t>
      </w:r>
      <w:r w:rsidR="00581B4C" w:rsidRPr="00761D8B">
        <w:rPr>
          <w:rFonts w:asciiTheme="majorHAnsi" w:eastAsia="Calibri Light" w:hAnsiTheme="majorHAnsi" w:cstheme="majorHAnsi"/>
          <w:lang w:val="en-GB"/>
        </w:rPr>
        <w:t>Shaw, ‘</w:t>
      </w:r>
      <w:r w:rsidR="00581B4C" w:rsidRPr="00761D8B">
        <w:rPr>
          <w:rFonts w:asciiTheme="majorHAnsi" w:eastAsia="Calibri Light" w:hAnsiTheme="majorHAnsi" w:cstheme="majorHAnsi"/>
          <w:i/>
          <w:iCs/>
          <w:lang w:val="en-GB"/>
        </w:rPr>
        <w:t>Demon est Deus Inversus</w:t>
      </w:r>
      <w:r w:rsidR="00581B4C" w:rsidRPr="00761D8B">
        <w:rPr>
          <w:rFonts w:asciiTheme="majorHAnsi" w:eastAsia="Calibri Light" w:hAnsiTheme="majorHAnsi" w:cstheme="majorHAnsi"/>
          <w:lang w:val="en-GB"/>
        </w:rPr>
        <w:t>’,</w:t>
      </w:r>
      <w:r w:rsidRPr="00761D8B">
        <w:rPr>
          <w:rFonts w:asciiTheme="majorHAnsi" w:eastAsia="Calibri Light" w:hAnsiTheme="majorHAnsi" w:cstheme="majorHAnsi"/>
          <w:lang w:val="en-GB"/>
        </w:rPr>
        <w:t xml:space="preserve"> p. 193.</w:t>
      </w:r>
    </w:p>
  </w:footnote>
  <w:footnote w:id="39">
    <w:p w14:paraId="3047378E" w14:textId="76BBDFD8" w:rsidR="00BC1768" w:rsidRDefault="00BC1768" w:rsidP="00761D8B">
      <w:pPr>
        <w:pStyle w:val="FootnoteText"/>
        <w:spacing w:before="40" w:after="40"/>
      </w:pPr>
      <w:r w:rsidRPr="00761D8B">
        <w:rPr>
          <w:rStyle w:val="FootnoteReference"/>
          <w:rFonts w:asciiTheme="majorHAnsi" w:hAnsiTheme="majorHAnsi" w:cstheme="majorHAnsi"/>
        </w:rPr>
        <w:footnoteRef/>
      </w:r>
      <w:r w:rsidRPr="00761D8B">
        <w:rPr>
          <w:rFonts w:asciiTheme="majorHAnsi" w:hAnsiTheme="majorHAnsi" w:cstheme="majorHAnsi"/>
        </w:rPr>
        <w:t xml:space="preserve"> </w:t>
      </w:r>
      <w:r w:rsidRPr="00761D8B">
        <w:rPr>
          <w:rFonts w:asciiTheme="majorHAnsi" w:eastAsia="Calibri Light" w:hAnsiTheme="majorHAnsi" w:cstheme="majorHAnsi"/>
          <w:lang w:val="en-GB"/>
        </w:rPr>
        <w:t>Pachoumi, ‘The Religious-Philosophical Concept of Personal Daimon’, p. 54.</w:t>
      </w:r>
    </w:p>
  </w:footnote>
  <w:footnote w:id="40">
    <w:p w14:paraId="208D9F85" w14:textId="6A404723" w:rsidR="00761D8B" w:rsidRPr="00DA33FF" w:rsidRDefault="00761D8B" w:rsidP="00393940">
      <w:pPr>
        <w:spacing w:before="40" w:after="40"/>
        <w:rPr>
          <w:rFonts w:asciiTheme="majorHAnsi" w:hAnsiTheme="majorHAnsi" w:cstheme="majorHAnsi"/>
          <w:sz w:val="20"/>
          <w:szCs w:val="20"/>
        </w:rPr>
      </w:pPr>
      <w:r w:rsidRPr="00DA33FF">
        <w:rPr>
          <w:rStyle w:val="FootnoteReference"/>
          <w:rFonts w:asciiTheme="majorHAnsi" w:hAnsiTheme="majorHAnsi" w:cstheme="majorHAnsi"/>
          <w:sz w:val="20"/>
          <w:szCs w:val="20"/>
        </w:rPr>
        <w:footnoteRef/>
      </w:r>
      <w:r w:rsidRPr="00DA33FF">
        <w:rPr>
          <w:rFonts w:asciiTheme="majorHAnsi" w:hAnsiTheme="majorHAnsi" w:cstheme="majorHAnsi"/>
          <w:sz w:val="20"/>
          <w:szCs w:val="20"/>
        </w:rPr>
        <w:t xml:space="preserve"> </w:t>
      </w:r>
      <w:r w:rsidRPr="00DA33FF">
        <w:rPr>
          <w:rFonts w:asciiTheme="majorHAnsi" w:eastAsia="Calibri Light" w:hAnsiTheme="majorHAnsi" w:cstheme="majorHAnsi"/>
          <w:sz w:val="20"/>
          <w:szCs w:val="20"/>
        </w:rPr>
        <w:t xml:space="preserve">Dorian Gieseler Greenbaum, ‘Calculating the Lots of Fortune and Daemon in Hellenistic Astrology’, </w:t>
      </w:r>
      <w:r w:rsidRPr="00DA33FF">
        <w:rPr>
          <w:rFonts w:asciiTheme="majorHAnsi" w:eastAsia="Calibri Light" w:hAnsiTheme="majorHAnsi" w:cstheme="majorHAnsi"/>
          <w:i/>
          <w:iCs/>
          <w:sz w:val="20"/>
          <w:szCs w:val="20"/>
        </w:rPr>
        <w:t>Culture and Cosmos</w:t>
      </w:r>
      <w:r w:rsidRPr="00DA33FF">
        <w:rPr>
          <w:rFonts w:asciiTheme="majorHAnsi" w:eastAsia="Calibri Light" w:hAnsiTheme="majorHAnsi" w:cstheme="majorHAnsi"/>
          <w:sz w:val="20"/>
          <w:szCs w:val="20"/>
        </w:rPr>
        <w:t>, 11.2 (September 2007), 163-187 (p. 166) &lt;</w:t>
      </w:r>
      <w:r w:rsidRPr="00DA33FF">
        <w:rPr>
          <w:rFonts w:asciiTheme="majorHAnsi" w:hAnsiTheme="majorHAnsi" w:cstheme="majorHAnsi"/>
          <w:sz w:val="20"/>
          <w:szCs w:val="20"/>
        </w:rPr>
        <w:t>http://www.cultureandcosmos.org/issues/vol11.php&gt; [</w:t>
      </w:r>
      <w:r w:rsidR="005A1A5F">
        <w:rPr>
          <w:rFonts w:asciiTheme="majorHAnsi" w:hAnsiTheme="majorHAnsi" w:cstheme="majorHAnsi"/>
          <w:sz w:val="20"/>
          <w:szCs w:val="20"/>
        </w:rPr>
        <w:t>accessed 23</w:t>
      </w:r>
      <w:r w:rsidRPr="00DA33FF">
        <w:rPr>
          <w:rFonts w:asciiTheme="majorHAnsi" w:hAnsiTheme="majorHAnsi" w:cstheme="majorHAnsi"/>
          <w:sz w:val="20"/>
          <w:szCs w:val="20"/>
        </w:rPr>
        <w:t xml:space="preserve"> December 2023].</w:t>
      </w:r>
    </w:p>
  </w:footnote>
  <w:footnote w:id="41">
    <w:p w14:paraId="609F3D21" w14:textId="27E96980" w:rsidR="00A4239F" w:rsidRPr="00DA33FF" w:rsidRDefault="00A4239F" w:rsidP="00393940">
      <w:pPr>
        <w:spacing w:before="40" w:after="40"/>
        <w:rPr>
          <w:rFonts w:asciiTheme="majorHAnsi" w:eastAsia="Calibri Light" w:hAnsiTheme="majorHAnsi" w:cstheme="majorHAnsi"/>
          <w:sz w:val="20"/>
          <w:szCs w:val="20"/>
        </w:rPr>
      </w:pPr>
      <w:r w:rsidRPr="00DA33FF">
        <w:rPr>
          <w:rStyle w:val="FootnoteReference"/>
          <w:rFonts w:asciiTheme="majorHAnsi" w:hAnsiTheme="majorHAnsi" w:cstheme="majorHAnsi"/>
          <w:sz w:val="20"/>
          <w:szCs w:val="20"/>
        </w:rPr>
        <w:footnoteRef/>
      </w:r>
      <w:r w:rsidRPr="00DA33FF">
        <w:rPr>
          <w:rFonts w:asciiTheme="majorHAnsi" w:hAnsiTheme="majorHAnsi" w:cstheme="majorHAnsi"/>
          <w:sz w:val="20"/>
          <w:szCs w:val="20"/>
        </w:rPr>
        <w:t xml:space="preserve"> </w:t>
      </w:r>
      <w:r w:rsidRPr="00DA33FF">
        <w:rPr>
          <w:rFonts w:asciiTheme="majorHAnsi" w:eastAsia="Calibri Light" w:hAnsiTheme="majorHAnsi" w:cstheme="majorHAnsi"/>
          <w:sz w:val="20"/>
          <w:szCs w:val="20"/>
        </w:rPr>
        <w:t>Plato, </w:t>
      </w:r>
      <w:r w:rsidRPr="00DA33FF">
        <w:rPr>
          <w:rFonts w:asciiTheme="majorHAnsi" w:eastAsia="Calibri Light" w:hAnsiTheme="majorHAnsi" w:cstheme="majorHAnsi"/>
          <w:i/>
          <w:iCs/>
          <w:sz w:val="20"/>
          <w:szCs w:val="20"/>
        </w:rPr>
        <w:t>Laws, Volume VII, Books 7-12</w:t>
      </w:r>
      <w:r w:rsidRPr="00DA33FF">
        <w:rPr>
          <w:rFonts w:asciiTheme="majorHAnsi" w:eastAsia="Calibri Light" w:hAnsiTheme="majorHAnsi" w:cstheme="majorHAnsi"/>
          <w:sz w:val="20"/>
          <w:szCs w:val="20"/>
        </w:rPr>
        <w:t>, trans. by R. G. Bury (Cambridge, M</w:t>
      </w:r>
      <w:r w:rsidR="0048682D">
        <w:rPr>
          <w:rFonts w:asciiTheme="majorHAnsi" w:eastAsia="Calibri Light" w:hAnsiTheme="majorHAnsi" w:cstheme="majorHAnsi"/>
          <w:sz w:val="20"/>
          <w:szCs w:val="20"/>
        </w:rPr>
        <w:t>A</w:t>
      </w:r>
      <w:r w:rsidRPr="00DA33FF">
        <w:rPr>
          <w:rFonts w:asciiTheme="majorHAnsi" w:eastAsia="Calibri Light" w:hAnsiTheme="majorHAnsi" w:cstheme="majorHAnsi"/>
          <w:sz w:val="20"/>
          <w:szCs w:val="20"/>
        </w:rPr>
        <w:t xml:space="preserve">: Harvard University Press, 1926), </w:t>
      </w:r>
      <w:r w:rsidRPr="00DA33FF">
        <w:rPr>
          <w:rFonts w:asciiTheme="majorHAnsi" w:hAnsiTheme="majorHAnsi" w:cstheme="majorHAnsi"/>
          <w:sz w:val="20"/>
          <w:szCs w:val="20"/>
          <w:lang w:val="en-GB"/>
        </w:rPr>
        <w:t>876e-877b.</w:t>
      </w:r>
    </w:p>
  </w:footnote>
  <w:footnote w:id="42">
    <w:p w14:paraId="7E578D82" w14:textId="754DAFF3" w:rsidR="00393940" w:rsidRPr="00DA33FF" w:rsidRDefault="00393940" w:rsidP="00393940">
      <w:pPr>
        <w:pStyle w:val="FootnoteText"/>
        <w:spacing w:before="40" w:after="40"/>
        <w:rPr>
          <w:rFonts w:asciiTheme="majorHAnsi" w:hAnsiTheme="majorHAnsi" w:cstheme="majorHAnsi"/>
        </w:rPr>
      </w:pPr>
      <w:r w:rsidRPr="00DA33FF">
        <w:rPr>
          <w:rStyle w:val="FootnoteReference"/>
          <w:rFonts w:asciiTheme="majorHAnsi" w:hAnsiTheme="majorHAnsi" w:cstheme="majorHAnsi"/>
        </w:rPr>
        <w:footnoteRef/>
      </w:r>
      <w:r w:rsidRPr="00DA33FF">
        <w:rPr>
          <w:rFonts w:asciiTheme="majorHAnsi" w:hAnsiTheme="majorHAnsi" w:cstheme="majorHAnsi"/>
        </w:rPr>
        <w:t xml:space="preserve"> </w:t>
      </w:r>
      <w:r w:rsidR="005E6EC4" w:rsidRPr="00DA33FF">
        <w:rPr>
          <w:rFonts w:asciiTheme="majorHAnsi" w:eastAsia="Calibri Light" w:hAnsiTheme="majorHAnsi" w:cstheme="majorHAnsi"/>
          <w:lang w:val="en-GB"/>
        </w:rPr>
        <w:t>Greenbaum, ‘Calculating the Lots of Fortune and Daemon in Hellenistic Astrology’, p</w:t>
      </w:r>
      <w:r w:rsidRPr="00DA33FF">
        <w:rPr>
          <w:rFonts w:asciiTheme="majorHAnsi" w:hAnsiTheme="majorHAnsi" w:cstheme="majorHAnsi"/>
        </w:rPr>
        <w:t>. 166.</w:t>
      </w:r>
    </w:p>
  </w:footnote>
  <w:footnote w:id="43">
    <w:p w14:paraId="4E59756C" w14:textId="0A8082E0" w:rsidR="00393940" w:rsidRPr="00DA33FF" w:rsidRDefault="00393940" w:rsidP="00393940">
      <w:pPr>
        <w:pStyle w:val="FootnoteText"/>
        <w:spacing w:before="40" w:after="40"/>
        <w:rPr>
          <w:rFonts w:asciiTheme="majorHAnsi" w:hAnsiTheme="majorHAnsi" w:cstheme="majorHAnsi"/>
        </w:rPr>
      </w:pPr>
      <w:r w:rsidRPr="00DA33FF">
        <w:rPr>
          <w:rStyle w:val="FootnoteReference"/>
          <w:rFonts w:asciiTheme="majorHAnsi" w:hAnsiTheme="majorHAnsi" w:cstheme="majorHAnsi"/>
        </w:rPr>
        <w:footnoteRef/>
      </w:r>
      <w:r w:rsidRPr="00DA33FF">
        <w:rPr>
          <w:rFonts w:asciiTheme="majorHAnsi" w:hAnsiTheme="majorHAnsi" w:cstheme="majorHAnsi"/>
        </w:rPr>
        <w:t xml:space="preserve"> Ibid. pp.</w:t>
      </w:r>
      <w:r w:rsidRPr="00DA33FF">
        <w:rPr>
          <w:rFonts w:asciiTheme="majorHAnsi" w:eastAsia="Calibri Light" w:hAnsiTheme="majorHAnsi" w:cstheme="majorHAnsi"/>
          <w:lang w:val="en-GB"/>
        </w:rPr>
        <w:t xml:space="preserve"> 16</w:t>
      </w:r>
      <w:r w:rsidR="004C561D">
        <w:rPr>
          <w:rFonts w:asciiTheme="majorHAnsi" w:eastAsia="Calibri Light" w:hAnsiTheme="majorHAnsi" w:cstheme="majorHAnsi"/>
          <w:lang w:val="en-GB"/>
        </w:rPr>
        <w:t>6</w:t>
      </w:r>
      <w:r w:rsidRPr="00DA33FF">
        <w:rPr>
          <w:rFonts w:asciiTheme="majorHAnsi" w:eastAsia="Calibri Light" w:hAnsiTheme="majorHAnsi" w:cstheme="majorHAnsi"/>
          <w:lang w:val="en-GB"/>
        </w:rPr>
        <w:t>-169.</w:t>
      </w:r>
    </w:p>
  </w:footnote>
  <w:footnote w:id="44">
    <w:p w14:paraId="1D1681F4" w14:textId="4B747B5D" w:rsidR="00393940" w:rsidRPr="00DA33FF" w:rsidRDefault="00393940" w:rsidP="00393940">
      <w:pPr>
        <w:pStyle w:val="FootnoteText"/>
        <w:spacing w:before="40" w:after="40"/>
        <w:rPr>
          <w:rFonts w:asciiTheme="majorHAnsi" w:hAnsiTheme="majorHAnsi" w:cstheme="majorHAnsi"/>
        </w:rPr>
      </w:pPr>
      <w:r w:rsidRPr="00DA33FF">
        <w:rPr>
          <w:rStyle w:val="FootnoteReference"/>
          <w:rFonts w:asciiTheme="majorHAnsi" w:hAnsiTheme="majorHAnsi" w:cstheme="majorHAnsi"/>
        </w:rPr>
        <w:footnoteRef/>
      </w:r>
      <w:r w:rsidRPr="00DA33FF">
        <w:rPr>
          <w:rFonts w:asciiTheme="majorHAnsi" w:hAnsiTheme="majorHAnsi" w:cstheme="majorHAnsi"/>
        </w:rPr>
        <w:t xml:space="preserve"> </w:t>
      </w:r>
      <w:r w:rsidR="00714340" w:rsidRPr="00DA33FF">
        <w:rPr>
          <w:rFonts w:asciiTheme="majorHAnsi" w:eastAsia="Calibri Light" w:hAnsiTheme="majorHAnsi" w:cstheme="majorHAnsi"/>
          <w:lang w:val="en-GB"/>
        </w:rPr>
        <w:t xml:space="preserve">Greenbaum, ‘Calculating the Lots of Fortune and Daemon in Hellenistic Astrology’, </w:t>
      </w:r>
      <w:r w:rsidRPr="00DA33FF">
        <w:rPr>
          <w:rFonts w:asciiTheme="majorHAnsi" w:hAnsiTheme="majorHAnsi" w:cstheme="majorHAnsi"/>
        </w:rPr>
        <w:t>p. 167.</w:t>
      </w:r>
    </w:p>
  </w:footnote>
  <w:footnote w:id="45">
    <w:p w14:paraId="51FEC44F" w14:textId="365BF425" w:rsidR="00DA33FF" w:rsidRDefault="00DA33FF" w:rsidP="005D0816">
      <w:pPr>
        <w:pStyle w:val="FootnoteText"/>
        <w:spacing w:before="40" w:after="40"/>
      </w:pPr>
      <w:r w:rsidRPr="005D0816">
        <w:rPr>
          <w:rStyle w:val="FootnoteReference"/>
          <w:rFonts w:asciiTheme="majorHAnsi" w:hAnsiTheme="majorHAnsi" w:cstheme="majorHAnsi"/>
        </w:rPr>
        <w:footnoteRef/>
      </w:r>
      <w:r w:rsidRPr="005D0816">
        <w:rPr>
          <w:rFonts w:asciiTheme="majorHAnsi" w:hAnsiTheme="majorHAnsi" w:cstheme="majorHAnsi"/>
        </w:rPr>
        <w:t xml:space="preserve"> </w:t>
      </w:r>
      <w:r w:rsidR="005E6EC4">
        <w:rPr>
          <w:rFonts w:asciiTheme="majorHAnsi" w:eastAsia="Calibri Light" w:hAnsiTheme="majorHAnsi" w:cstheme="majorHAnsi"/>
          <w:lang w:val="en-GB"/>
        </w:rPr>
        <w:t>Ibid.</w:t>
      </w:r>
      <w:r w:rsidR="00036472" w:rsidRPr="005D0816">
        <w:rPr>
          <w:rFonts w:asciiTheme="majorHAnsi" w:eastAsia="Calibri Light" w:hAnsiTheme="majorHAnsi" w:cstheme="majorHAnsi"/>
          <w:lang w:val="en-GB"/>
        </w:rPr>
        <w:t xml:space="preserve"> p</w:t>
      </w:r>
      <w:r w:rsidR="00A005FD">
        <w:rPr>
          <w:rFonts w:asciiTheme="majorHAnsi" w:eastAsia="Calibri Light" w:hAnsiTheme="majorHAnsi" w:cstheme="majorHAnsi"/>
          <w:lang w:val="en-GB"/>
        </w:rPr>
        <w:t>p</w:t>
      </w:r>
      <w:r w:rsidR="00036472" w:rsidRPr="005D0816">
        <w:rPr>
          <w:rFonts w:asciiTheme="majorHAnsi" w:eastAsia="Calibri Light" w:hAnsiTheme="majorHAnsi" w:cstheme="majorHAnsi"/>
          <w:lang w:val="en-GB"/>
        </w:rPr>
        <w:t>.</w:t>
      </w:r>
      <w:r w:rsidRPr="005D0816">
        <w:rPr>
          <w:rFonts w:asciiTheme="majorHAnsi" w:hAnsiTheme="majorHAnsi" w:cstheme="majorHAnsi"/>
        </w:rPr>
        <w:t xml:space="preserve"> 17</w:t>
      </w:r>
      <w:r w:rsidR="00A005FD">
        <w:rPr>
          <w:rFonts w:asciiTheme="majorHAnsi" w:hAnsiTheme="majorHAnsi" w:cstheme="majorHAnsi"/>
        </w:rPr>
        <w:t>1-17</w:t>
      </w:r>
      <w:r w:rsidRPr="005D0816">
        <w:rPr>
          <w:rFonts w:asciiTheme="majorHAnsi" w:hAnsiTheme="majorHAnsi" w:cstheme="majorHAnsi"/>
        </w:rPr>
        <w:t>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499682"/>
      <w:docPartObj>
        <w:docPartGallery w:val="Page Numbers (Top of Page)"/>
        <w:docPartUnique/>
      </w:docPartObj>
    </w:sdtPr>
    <w:sdtContent>
      <w:p w14:paraId="62807F0D" w14:textId="18E4084E" w:rsidR="005A79A8" w:rsidRDefault="005A79A8" w:rsidP="002C68A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BFB1B2" w14:textId="77777777" w:rsidR="00C44754" w:rsidRDefault="00C44754" w:rsidP="005A79A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ajorHAnsi" w:hAnsiTheme="majorHAnsi" w:cstheme="majorHAnsi"/>
      </w:rPr>
      <w:id w:val="550883638"/>
      <w:docPartObj>
        <w:docPartGallery w:val="Page Numbers (Top of Page)"/>
        <w:docPartUnique/>
      </w:docPartObj>
    </w:sdtPr>
    <w:sdtContent>
      <w:p w14:paraId="2B43C3E7" w14:textId="0EB03801" w:rsidR="005A79A8" w:rsidRPr="005D7170" w:rsidRDefault="005A79A8" w:rsidP="002C68A2">
        <w:pPr>
          <w:pStyle w:val="Header"/>
          <w:framePr w:wrap="none" w:vAnchor="text" w:hAnchor="margin" w:xAlign="right" w:y="1"/>
          <w:rPr>
            <w:rStyle w:val="PageNumber"/>
            <w:rFonts w:asciiTheme="majorHAnsi" w:hAnsiTheme="majorHAnsi" w:cstheme="majorHAnsi"/>
          </w:rPr>
        </w:pPr>
        <w:r w:rsidRPr="00B233A9">
          <w:rPr>
            <w:rStyle w:val="PageNumber"/>
            <w:rFonts w:asciiTheme="majorHAnsi" w:hAnsiTheme="majorHAnsi" w:cstheme="majorHAnsi"/>
            <w:sz w:val="22"/>
            <w:szCs w:val="22"/>
          </w:rPr>
          <w:fldChar w:fldCharType="begin"/>
        </w:r>
        <w:r w:rsidRPr="00B233A9">
          <w:rPr>
            <w:rStyle w:val="PageNumber"/>
            <w:rFonts w:asciiTheme="majorHAnsi" w:hAnsiTheme="majorHAnsi" w:cstheme="majorHAnsi"/>
            <w:sz w:val="22"/>
            <w:szCs w:val="22"/>
          </w:rPr>
          <w:instrText xml:space="preserve"> PAGE </w:instrText>
        </w:r>
        <w:r w:rsidRPr="00B233A9">
          <w:rPr>
            <w:rStyle w:val="PageNumber"/>
            <w:rFonts w:asciiTheme="majorHAnsi" w:hAnsiTheme="majorHAnsi" w:cstheme="majorHAnsi"/>
            <w:sz w:val="22"/>
            <w:szCs w:val="22"/>
          </w:rPr>
          <w:fldChar w:fldCharType="separate"/>
        </w:r>
        <w:r w:rsidRPr="00B233A9">
          <w:rPr>
            <w:rStyle w:val="PageNumber"/>
            <w:rFonts w:asciiTheme="majorHAnsi" w:hAnsiTheme="majorHAnsi" w:cstheme="majorHAnsi"/>
            <w:noProof/>
            <w:sz w:val="22"/>
            <w:szCs w:val="22"/>
          </w:rPr>
          <w:t>1</w:t>
        </w:r>
        <w:r w:rsidRPr="00B233A9">
          <w:rPr>
            <w:rStyle w:val="PageNumber"/>
            <w:rFonts w:asciiTheme="majorHAnsi" w:hAnsiTheme="majorHAnsi" w:cstheme="majorHAnsi"/>
            <w:sz w:val="22"/>
            <w:szCs w:val="22"/>
          </w:rPr>
          <w:fldChar w:fldCharType="end"/>
        </w:r>
      </w:p>
    </w:sdtContent>
  </w:sdt>
  <w:p w14:paraId="45837990" w14:textId="10B577D4" w:rsidR="00C44754" w:rsidRPr="005A79A8" w:rsidRDefault="00C44754" w:rsidP="00C44754">
    <w:pPr>
      <w:pStyle w:val="Header"/>
      <w:ind w:right="360"/>
      <w:jc w:val="right"/>
      <w:rPr>
        <w:rFonts w:asciiTheme="majorHAnsi" w:hAnsiTheme="majorHAnsi" w:cstheme="majorHAnsi"/>
        <w:color w:val="000000" w:themeColor="text1"/>
        <w:sz w:val="22"/>
        <w:szCs w:val="22"/>
      </w:rPr>
    </w:pPr>
    <w:r w:rsidRPr="005A79A8">
      <w:rPr>
        <w:rFonts w:asciiTheme="majorHAnsi" w:hAnsiTheme="majorHAnsi" w:cstheme="majorHAnsi"/>
        <w:color w:val="000000" w:themeColor="text1"/>
        <w:sz w:val="22"/>
        <w:szCs w:val="22"/>
      </w:rPr>
      <w:t xml:space="preserve">Paul Flagg    2317605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56B9"/>
    <w:multiLevelType w:val="hybridMultilevel"/>
    <w:tmpl w:val="4CD4C5FE"/>
    <w:lvl w:ilvl="0" w:tplc="32EAC416">
      <w:start w:val="1"/>
      <w:numFmt w:val="bullet"/>
      <w:lvlText w:val="·"/>
      <w:lvlJc w:val="left"/>
      <w:pPr>
        <w:ind w:left="720" w:hanging="360"/>
      </w:pPr>
      <w:rPr>
        <w:rFonts w:ascii="Symbol" w:hAnsi="Symbol" w:hint="default"/>
      </w:rPr>
    </w:lvl>
    <w:lvl w:ilvl="1" w:tplc="2046878A">
      <w:start w:val="1"/>
      <w:numFmt w:val="bullet"/>
      <w:lvlText w:val="o"/>
      <w:lvlJc w:val="left"/>
      <w:pPr>
        <w:ind w:left="1440" w:hanging="360"/>
      </w:pPr>
      <w:rPr>
        <w:rFonts w:ascii="Courier New" w:hAnsi="Courier New" w:hint="default"/>
      </w:rPr>
    </w:lvl>
    <w:lvl w:ilvl="2" w:tplc="5428D6AE">
      <w:start w:val="1"/>
      <w:numFmt w:val="bullet"/>
      <w:lvlText w:val=""/>
      <w:lvlJc w:val="left"/>
      <w:pPr>
        <w:ind w:left="2160" w:hanging="360"/>
      </w:pPr>
      <w:rPr>
        <w:rFonts w:ascii="Wingdings" w:hAnsi="Wingdings" w:hint="default"/>
      </w:rPr>
    </w:lvl>
    <w:lvl w:ilvl="3" w:tplc="5FDE5940">
      <w:start w:val="1"/>
      <w:numFmt w:val="bullet"/>
      <w:lvlText w:val=""/>
      <w:lvlJc w:val="left"/>
      <w:pPr>
        <w:ind w:left="2880" w:hanging="360"/>
      </w:pPr>
      <w:rPr>
        <w:rFonts w:ascii="Symbol" w:hAnsi="Symbol" w:hint="default"/>
      </w:rPr>
    </w:lvl>
    <w:lvl w:ilvl="4" w:tplc="5D9EF342">
      <w:start w:val="1"/>
      <w:numFmt w:val="bullet"/>
      <w:lvlText w:val="o"/>
      <w:lvlJc w:val="left"/>
      <w:pPr>
        <w:ind w:left="3600" w:hanging="360"/>
      </w:pPr>
      <w:rPr>
        <w:rFonts w:ascii="Courier New" w:hAnsi="Courier New" w:hint="default"/>
      </w:rPr>
    </w:lvl>
    <w:lvl w:ilvl="5" w:tplc="E6FCFB8E">
      <w:start w:val="1"/>
      <w:numFmt w:val="bullet"/>
      <w:lvlText w:val=""/>
      <w:lvlJc w:val="left"/>
      <w:pPr>
        <w:ind w:left="4320" w:hanging="360"/>
      </w:pPr>
      <w:rPr>
        <w:rFonts w:ascii="Wingdings" w:hAnsi="Wingdings" w:hint="default"/>
      </w:rPr>
    </w:lvl>
    <w:lvl w:ilvl="6" w:tplc="120230AE">
      <w:start w:val="1"/>
      <w:numFmt w:val="bullet"/>
      <w:lvlText w:val=""/>
      <w:lvlJc w:val="left"/>
      <w:pPr>
        <w:ind w:left="5040" w:hanging="360"/>
      </w:pPr>
      <w:rPr>
        <w:rFonts w:ascii="Symbol" w:hAnsi="Symbol" w:hint="default"/>
      </w:rPr>
    </w:lvl>
    <w:lvl w:ilvl="7" w:tplc="FC4EE686">
      <w:start w:val="1"/>
      <w:numFmt w:val="bullet"/>
      <w:lvlText w:val="o"/>
      <w:lvlJc w:val="left"/>
      <w:pPr>
        <w:ind w:left="5760" w:hanging="360"/>
      </w:pPr>
      <w:rPr>
        <w:rFonts w:ascii="Courier New" w:hAnsi="Courier New" w:hint="default"/>
      </w:rPr>
    </w:lvl>
    <w:lvl w:ilvl="8" w:tplc="361C3BEA">
      <w:start w:val="1"/>
      <w:numFmt w:val="bullet"/>
      <w:lvlText w:val=""/>
      <w:lvlJc w:val="left"/>
      <w:pPr>
        <w:ind w:left="6480" w:hanging="360"/>
      </w:pPr>
      <w:rPr>
        <w:rFonts w:ascii="Wingdings" w:hAnsi="Wingdings" w:hint="default"/>
      </w:rPr>
    </w:lvl>
  </w:abstractNum>
  <w:abstractNum w:abstractNumId="1" w15:restartNumberingAfterBreak="0">
    <w:nsid w:val="153CD26E"/>
    <w:multiLevelType w:val="hybridMultilevel"/>
    <w:tmpl w:val="7FCAF588"/>
    <w:lvl w:ilvl="0" w:tplc="1FE88C2E">
      <w:start w:val="1"/>
      <w:numFmt w:val="bullet"/>
      <w:lvlText w:val="·"/>
      <w:lvlJc w:val="left"/>
      <w:pPr>
        <w:ind w:left="720" w:hanging="360"/>
      </w:pPr>
      <w:rPr>
        <w:rFonts w:ascii="Symbol" w:hAnsi="Symbol" w:hint="default"/>
      </w:rPr>
    </w:lvl>
    <w:lvl w:ilvl="1" w:tplc="2FA8BEA6">
      <w:start w:val="1"/>
      <w:numFmt w:val="bullet"/>
      <w:lvlText w:val="o"/>
      <w:lvlJc w:val="left"/>
      <w:pPr>
        <w:ind w:left="1440" w:hanging="360"/>
      </w:pPr>
      <w:rPr>
        <w:rFonts w:ascii="Courier New" w:hAnsi="Courier New" w:hint="default"/>
      </w:rPr>
    </w:lvl>
    <w:lvl w:ilvl="2" w:tplc="7D6CF410">
      <w:start w:val="1"/>
      <w:numFmt w:val="bullet"/>
      <w:lvlText w:val=""/>
      <w:lvlJc w:val="left"/>
      <w:pPr>
        <w:ind w:left="2160" w:hanging="360"/>
      </w:pPr>
      <w:rPr>
        <w:rFonts w:ascii="Wingdings" w:hAnsi="Wingdings" w:hint="default"/>
      </w:rPr>
    </w:lvl>
    <w:lvl w:ilvl="3" w:tplc="C492AEA8">
      <w:start w:val="1"/>
      <w:numFmt w:val="bullet"/>
      <w:lvlText w:val=""/>
      <w:lvlJc w:val="left"/>
      <w:pPr>
        <w:ind w:left="2880" w:hanging="360"/>
      </w:pPr>
      <w:rPr>
        <w:rFonts w:ascii="Symbol" w:hAnsi="Symbol" w:hint="default"/>
      </w:rPr>
    </w:lvl>
    <w:lvl w:ilvl="4" w:tplc="ED7649B8">
      <w:start w:val="1"/>
      <w:numFmt w:val="bullet"/>
      <w:lvlText w:val="o"/>
      <w:lvlJc w:val="left"/>
      <w:pPr>
        <w:ind w:left="3600" w:hanging="360"/>
      </w:pPr>
      <w:rPr>
        <w:rFonts w:ascii="Courier New" w:hAnsi="Courier New" w:hint="default"/>
      </w:rPr>
    </w:lvl>
    <w:lvl w:ilvl="5" w:tplc="A56CAE26">
      <w:start w:val="1"/>
      <w:numFmt w:val="bullet"/>
      <w:lvlText w:val=""/>
      <w:lvlJc w:val="left"/>
      <w:pPr>
        <w:ind w:left="4320" w:hanging="360"/>
      </w:pPr>
      <w:rPr>
        <w:rFonts w:ascii="Wingdings" w:hAnsi="Wingdings" w:hint="default"/>
      </w:rPr>
    </w:lvl>
    <w:lvl w:ilvl="6" w:tplc="64520ADA">
      <w:start w:val="1"/>
      <w:numFmt w:val="bullet"/>
      <w:lvlText w:val=""/>
      <w:lvlJc w:val="left"/>
      <w:pPr>
        <w:ind w:left="5040" w:hanging="360"/>
      </w:pPr>
      <w:rPr>
        <w:rFonts w:ascii="Symbol" w:hAnsi="Symbol" w:hint="default"/>
      </w:rPr>
    </w:lvl>
    <w:lvl w:ilvl="7" w:tplc="CE867A6C">
      <w:start w:val="1"/>
      <w:numFmt w:val="bullet"/>
      <w:lvlText w:val="o"/>
      <w:lvlJc w:val="left"/>
      <w:pPr>
        <w:ind w:left="5760" w:hanging="360"/>
      </w:pPr>
      <w:rPr>
        <w:rFonts w:ascii="Courier New" w:hAnsi="Courier New" w:hint="default"/>
      </w:rPr>
    </w:lvl>
    <w:lvl w:ilvl="8" w:tplc="EFE6FEDC">
      <w:start w:val="1"/>
      <w:numFmt w:val="bullet"/>
      <w:lvlText w:val=""/>
      <w:lvlJc w:val="left"/>
      <w:pPr>
        <w:ind w:left="6480" w:hanging="360"/>
      </w:pPr>
      <w:rPr>
        <w:rFonts w:ascii="Wingdings" w:hAnsi="Wingdings" w:hint="default"/>
      </w:rPr>
    </w:lvl>
  </w:abstractNum>
  <w:abstractNum w:abstractNumId="2" w15:restartNumberingAfterBreak="0">
    <w:nsid w:val="1E460F7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D5183FA"/>
    <w:multiLevelType w:val="hybridMultilevel"/>
    <w:tmpl w:val="1DF6AECC"/>
    <w:lvl w:ilvl="0" w:tplc="41907D7C">
      <w:start w:val="1"/>
      <w:numFmt w:val="bullet"/>
      <w:lvlText w:val="·"/>
      <w:lvlJc w:val="left"/>
      <w:pPr>
        <w:ind w:left="720" w:hanging="360"/>
      </w:pPr>
      <w:rPr>
        <w:rFonts w:ascii="Symbol" w:hAnsi="Symbol" w:hint="default"/>
      </w:rPr>
    </w:lvl>
    <w:lvl w:ilvl="1" w:tplc="7256EEE6">
      <w:start w:val="1"/>
      <w:numFmt w:val="bullet"/>
      <w:lvlText w:val="o"/>
      <w:lvlJc w:val="left"/>
      <w:pPr>
        <w:ind w:left="1440" w:hanging="360"/>
      </w:pPr>
      <w:rPr>
        <w:rFonts w:ascii="Courier New" w:hAnsi="Courier New" w:hint="default"/>
      </w:rPr>
    </w:lvl>
    <w:lvl w:ilvl="2" w:tplc="984E71C4">
      <w:start w:val="1"/>
      <w:numFmt w:val="bullet"/>
      <w:lvlText w:val=""/>
      <w:lvlJc w:val="left"/>
      <w:pPr>
        <w:ind w:left="2160" w:hanging="360"/>
      </w:pPr>
      <w:rPr>
        <w:rFonts w:ascii="Wingdings" w:hAnsi="Wingdings" w:hint="default"/>
      </w:rPr>
    </w:lvl>
    <w:lvl w:ilvl="3" w:tplc="E78A22CC">
      <w:start w:val="1"/>
      <w:numFmt w:val="bullet"/>
      <w:lvlText w:val=""/>
      <w:lvlJc w:val="left"/>
      <w:pPr>
        <w:ind w:left="2880" w:hanging="360"/>
      </w:pPr>
      <w:rPr>
        <w:rFonts w:ascii="Symbol" w:hAnsi="Symbol" w:hint="default"/>
      </w:rPr>
    </w:lvl>
    <w:lvl w:ilvl="4" w:tplc="75A4837A">
      <w:start w:val="1"/>
      <w:numFmt w:val="bullet"/>
      <w:lvlText w:val="o"/>
      <w:lvlJc w:val="left"/>
      <w:pPr>
        <w:ind w:left="3600" w:hanging="360"/>
      </w:pPr>
      <w:rPr>
        <w:rFonts w:ascii="Courier New" w:hAnsi="Courier New" w:hint="default"/>
      </w:rPr>
    </w:lvl>
    <w:lvl w:ilvl="5" w:tplc="700862EC">
      <w:start w:val="1"/>
      <w:numFmt w:val="bullet"/>
      <w:lvlText w:val=""/>
      <w:lvlJc w:val="left"/>
      <w:pPr>
        <w:ind w:left="4320" w:hanging="360"/>
      </w:pPr>
      <w:rPr>
        <w:rFonts w:ascii="Wingdings" w:hAnsi="Wingdings" w:hint="default"/>
      </w:rPr>
    </w:lvl>
    <w:lvl w:ilvl="6" w:tplc="95E4BBE0">
      <w:start w:val="1"/>
      <w:numFmt w:val="bullet"/>
      <w:lvlText w:val=""/>
      <w:lvlJc w:val="left"/>
      <w:pPr>
        <w:ind w:left="5040" w:hanging="360"/>
      </w:pPr>
      <w:rPr>
        <w:rFonts w:ascii="Symbol" w:hAnsi="Symbol" w:hint="default"/>
      </w:rPr>
    </w:lvl>
    <w:lvl w:ilvl="7" w:tplc="0550516C">
      <w:start w:val="1"/>
      <w:numFmt w:val="bullet"/>
      <w:lvlText w:val="o"/>
      <w:lvlJc w:val="left"/>
      <w:pPr>
        <w:ind w:left="5760" w:hanging="360"/>
      </w:pPr>
      <w:rPr>
        <w:rFonts w:ascii="Courier New" w:hAnsi="Courier New" w:hint="default"/>
      </w:rPr>
    </w:lvl>
    <w:lvl w:ilvl="8" w:tplc="140431AE">
      <w:start w:val="1"/>
      <w:numFmt w:val="bullet"/>
      <w:lvlText w:val=""/>
      <w:lvlJc w:val="left"/>
      <w:pPr>
        <w:ind w:left="6480" w:hanging="360"/>
      </w:pPr>
      <w:rPr>
        <w:rFonts w:ascii="Wingdings" w:hAnsi="Wingdings" w:hint="default"/>
      </w:rPr>
    </w:lvl>
  </w:abstractNum>
  <w:abstractNum w:abstractNumId="4" w15:restartNumberingAfterBreak="0">
    <w:nsid w:val="53AEF93F"/>
    <w:multiLevelType w:val="hybridMultilevel"/>
    <w:tmpl w:val="2B301F2E"/>
    <w:lvl w:ilvl="0" w:tplc="8CE00E1A">
      <w:start w:val="1"/>
      <w:numFmt w:val="bullet"/>
      <w:lvlText w:val="·"/>
      <w:lvlJc w:val="left"/>
      <w:pPr>
        <w:ind w:left="720" w:hanging="360"/>
      </w:pPr>
      <w:rPr>
        <w:rFonts w:ascii="Symbol" w:hAnsi="Symbol" w:hint="default"/>
      </w:rPr>
    </w:lvl>
    <w:lvl w:ilvl="1" w:tplc="5D282D68">
      <w:start w:val="1"/>
      <w:numFmt w:val="bullet"/>
      <w:lvlText w:val="o"/>
      <w:lvlJc w:val="left"/>
      <w:pPr>
        <w:ind w:left="1440" w:hanging="360"/>
      </w:pPr>
      <w:rPr>
        <w:rFonts w:ascii="Courier New" w:hAnsi="Courier New" w:hint="default"/>
      </w:rPr>
    </w:lvl>
    <w:lvl w:ilvl="2" w:tplc="4DB8DD64">
      <w:start w:val="1"/>
      <w:numFmt w:val="bullet"/>
      <w:lvlText w:val=""/>
      <w:lvlJc w:val="left"/>
      <w:pPr>
        <w:ind w:left="2160" w:hanging="360"/>
      </w:pPr>
      <w:rPr>
        <w:rFonts w:ascii="Wingdings" w:hAnsi="Wingdings" w:hint="default"/>
      </w:rPr>
    </w:lvl>
    <w:lvl w:ilvl="3" w:tplc="EC089AA0">
      <w:start w:val="1"/>
      <w:numFmt w:val="bullet"/>
      <w:lvlText w:val=""/>
      <w:lvlJc w:val="left"/>
      <w:pPr>
        <w:ind w:left="2880" w:hanging="360"/>
      </w:pPr>
      <w:rPr>
        <w:rFonts w:ascii="Symbol" w:hAnsi="Symbol" w:hint="default"/>
      </w:rPr>
    </w:lvl>
    <w:lvl w:ilvl="4" w:tplc="7E088A2C">
      <w:start w:val="1"/>
      <w:numFmt w:val="bullet"/>
      <w:lvlText w:val="o"/>
      <w:lvlJc w:val="left"/>
      <w:pPr>
        <w:ind w:left="3600" w:hanging="360"/>
      </w:pPr>
      <w:rPr>
        <w:rFonts w:ascii="Courier New" w:hAnsi="Courier New" w:hint="default"/>
      </w:rPr>
    </w:lvl>
    <w:lvl w:ilvl="5" w:tplc="5ACCD61C">
      <w:start w:val="1"/>
      <w:numFmt w:val="bullet"/>
      <w:lvlText w:val=""/>
      <w:lvlJc w:val="left"/>
      <w:pPr>
        <w:ind w:left="4320" w:hanging="360"/>
      </w:pPr>
      <w:rPr>
        <w:rFonts w:ascii="Wingdings" w:hAnsi="Wingdings" w:hint="default"/>
      </w:rPr>
    </w:lvl>
    <w:lvl w:ilvl="6" w:tplc="6D46737A">
      <w:start w:val="1"/>
      <w:numFmt w:val="bullet"/>
      <w:lvlText w:val=""/>
      <w:lvlJc w:val="left"/>
      <w:pPr>
        <w:ind w:left="5040" w:hanging="360"/>
      </w:pPr>
      <w:rPr>
        <w:rFonts w:ascii="Symbol" w:hAnsi="Symbol" w:hint="default"/>
      </w:rPr>
    </w:lvl>
    <w:lvl w:ilvl="7" w:tplc="B02C1460">
      <w:start w:val="1"/>
      <w:numFmt w:val="bullet"/>
      <w:lvlText w:val="o"/>
      <w:lvlJc w:val="left"/>
      <w:pPr>
        <w:ind w:left="5760" w:hanging="360"/>
      </w:pPr>
      <w:rPr>
        <w:rFonts w:ascii="Courier New" w:hAnsi="Courier New" w:hint="default"/>
      </w:rPr>
    </w:lvl>
    <w:lvl w:ilvl="8" w:tplc="F3BC07F6">
      <w:start w:val="1"/>
      <w:numFmt w:val="bullet"/>
      <w:lvlText w:val=""/>
      <w:lvlJc w:val="left"/>
      <w:pPr>
        <w:ind w:left="6480" w:hanging="360"/>
      </w:pPr>
      <w:rPr>
        <w:rFonts w:ascii="Wingdings" w:hAnsi="Wingdings" w:hint="default"/>
      </w:rPr>
    </w:lvl>
  </w:abstractNum>
  <w:abstractNum w:abstractNumId="5" w15:restartNumberingAfterBreak="0">
    <w:nsid w:val="75DCD445"/>
    <w:multiLevelType w:val="hybridMultilevel"/>
    <w:tmpl w:val="2F844DE0"/>
    <w:lvl w:ilvl="0" w:tplc="03B0BE7A">
      <w:start w:val="1"/>
      <w:numFmt w:val="bullet"/>
      <w:lvlText w:val="·"/>
      <w:lvlJc w:val="left"/>
      <w:pPr>
        <w:ind w:left="720" w:hanging="360"/>
      </w:pPr>
      <w:rPr>
        <w:rFonts w:ascii="Symbol" w:hAnsi="Symbol" w:hint="default"/>
      </w:rPr>
    </w:lvl>
    <w:lvl w:ilvl="1" w:tplc="D968EFDA">
      <w:start w:val="1"/>
      <w:numFmt w:val="bullet"/>
      <w:lvlText w:val="o"/>
      <w:lvlJc w:val="left"/>
      <w:pPr>
        <w:ind w:left="1440" w:hanging="360"/>
      </w:pPr>
      <w:rPr>
        <w:rFonts w:ascii="Courier New" w:hAnsi="Courier New" w:hint="default"/>
      </w:rPr>
    </w:lvl>
    <w:lvl w:ilvl="2" w:tplc="47E8167C">
      <w:start w:val="1"/>
      <w:numFmt w:val="bullet"/>
      <w:lvlText w:val=""/>
      <w:lvlJc w:val="left"/>
      <w:pPr>
        <w:ind w:left="2160" w:hanging="360"/>
      </w:pPr>
      <w:rPr>
        <w:rFonts w:ascii="Wingdings" w:hAnsi="Wingdings" w:hint="default"/>
      </w:rPr>
    </w:lvl>
    <w:lvl w:ilvl="3" w:tplc="091236A8">
      <w:start w:val="1"/>
      <w:numFmt w:val="bullet"/>
      <w:lvlText w:val=""/>
      <w:lvlJc w:val="left"/>
      <w:pPr>
        <w:ind w:left="2880" w:hanging="360"/>
      </w:pPr>
      <w:rPr>
        <w:rFonts w:ascii="Symbol" w:hAnsi="Symbol" w:hint="default"/>
      </w:rPr>
    </w:lvl>
    <w:lvl w:ilvl="4" w:tplc="22FEB794">
      <w:start w:val="1"/>
      <w:numFmt w:val="bullet"/>
      <w:lvlText w:val="o"/>
      <w:lvlJc w:val="left"/>
      <w:pPr>
        <w:ind w:left="3600" w:hanging="360"/>
      </w:pPr>
      <w:rPr>
        <w:rFonts w:ascii="Courier New" w:hAnsi="Courier New" w:hint="default"/>
      </w:rPr>
    </w:lvl>
    <w:lvl w:ilvl="5" w:tplc="521A2408">
      <w:start w:val="1"/>
      <w:numFmt w:val="bullet"/>
      <w:lvlText w:val=""/>
      <w:lvlJc w:val="left"/>
      <w:pPr>
        <w:ind w:left="4320" w:hanging="360"/>
      </w:pPr>
      <w:rPr>
        <w:rFonts w:ascii="Wingdings" w:hAnsi="Wingdings" w:hint="default"/>
      </w:rPr>
    </w:lvl>
    <w:lvl w:ilvl="6" w:tplc="9BCA2376">
      <w:start w:val="1"/>
      <w:numFmt w:val="bullet"/>
      <w:lvlText w:val=""/>
      <w:lvlJc w:val="left"/>
      <w:pPr>
        <w:ind w:left="5040" w:hanging="360"/>
      </w:pPr>
      <w:rPr>
        <w:rFonts w:ascii="Symbol" w:hAnsi="Symbol" w:hint="default"/>
      </w:rPr>
    </w:lvl>
    <w:lvl w:ilvl="7" w:tplc="C748D3A2">
      <w:start w:val="1"/>
      <w:numFmt w:val="bullet"/>
      <w:lvlText w:val="o"/>
      <w:lvlJc w:val="left"/>
      <w:pPr>
        <w:ind w:left="5760" w:hanging="360"/>
      </w:pPr>
      <w:rPr>
        <w:rFonts w:ascii="Courier New" w:hAnsi="Courier New" w:hint="default"/>
      </w:rPr>
    </w:lvl>
    <w:lvl w:ilvl="8" w:tplc="AA5AB72A">
      <w:start w:val="1"/>
      <w:numFmt w:val="bullet"/>
      <w:lvlText w:val=""/>
      <w:lvlJc w:val="left"/>
      <w:pPr>
        <w:ind w:left="6480" w:hanging="360"/>
      </w:pPr>
      <w:rPr>
        <w:rFonts w:ascii="Wingdings" w:hAnsi="Wingdings" w:hint="default"/>
      </w:rPr>
    </w:lvl>
  </w:abstractNum>
  <w:abstractNum w:abstractNumId="6" w15:restartNumberingAfterBreak="0">
    <w:nsid w:val="7E62B14F"/>
    <w:multiLevelType w:val="hybridMultilevel"/>
    <w:tmpl w:val="21A6697E"/>
    <w:lvl w:ilvl="0" w:tplc="9184085E">
      <w:start w:val="1"/>
      <w:numFmt w:val="bullet"/>
      <w:lvlText w:val="·"/>
      <w:lvlJc w:val="left"/>
      <w:pPr>
        <w:ind w:left="720" w:hanging="360"/>
      </w:pPr>
      <w:rPr>
        <w:rFonts w:ascii="Symbol" w:hAnsi="Symbol" w:hint="default"/>
      </w:rPr>
    </w:lvl>
    <w:lvl w:ilvl="1" w:tplc="7D8CCDCE">
      <w:start w:val="1"/>
      <w:numFmt w:val="bullet"/>
      <w:lvlText w:val="o"/>
      <w:lvlJc w:val="left"/>
      <w:pPr>
        <w:ind w:left="1440" w:hanging="360"/>
      </w:pPr>
      <w:rPr>
        <w:rFonts w:ascii="Courier New" w:hAnsi="Courier New" w:hint="default"/>
      </w:rPr>
    </w:lvl>
    <w:lvl w:ilvl="2" w:tplc="16C27314">
      <w:start w:val="1"/>
      <w:numFmt w:val="bullet"/>
      <w:lvlText w:val=""/>
      <w:lvlJc w:val="left"/>
      <w:pPr>
        <w:ind w:left="2160" w:hanging="360"/>
      </w:pPr>
      <w:rPr>
        <w:rFonts w:ascii="Wingdings" w:hAnsi="Wingdings" w:hint="default"/>
      </w:rPr>
    </w:lvl>
    <w:lvl w:ilvl="3" w:tplc="2CC27E7E">
      <w:start w:val="1"/>
      <w:numFmt w:val="bullet"/>
      <w:lvlText w:val=""/>
      <w:lvlJc w:val="left"/>
      <w:pPr>
        <w:ind w:left="2880" w:hanging="360"/>
      </w:pPr>
      <w:rPr>
        <w:rFonts w:ascii="Symbol" w:hAnsi="Symbol" w:hint="default"/>
      </w:rPr>
    </w:lvl>
    <w:lvl w:ilvl="4" w:tplc="0D7003B4">
      <w:start w:val="1"/>
      <w:numFmt w:val="bullet"/>
      <w:lvlText w:val="o"/>
      <w:lvlJc w:val="left"/>
      <w:pPr>
        <w:ind w:left="3600" w:hanging="360"/>
      </w:pPr>
      <w:rPr>
        <w:rFonts w:ascii="Courier New" w:hAnsi="Courier New" w:hint="default"/>
      </w:rPr>
    </w:lvl>
    <w:lvl w:ilvl="5" w:tplc="8D1C167A">
      <w:start w:val="1"/>
      <w:numFmt w:val="bullet"/>
      <w:lvlText w:val=""/>
      <w:lvlJc w:val="left"/>
      <w:pPr>
        <w:ind w:left="4320" w:hanging="360"/>
      </w:pPr>
      <w:rPr>
        <w:rFonts w:ascii="Wingdings" w:hAnsi="Wingdings" w:hint="default"/>
      </w:rPr>
    </w:lvl>
    <w:lvl w:ilvl="6" w:tplc="95B4C3BA">
      <w:start w:val="1"/>
      <w:numFmt w:val="bullet"/>
      <w:lvlText w:val=""/>
      <w:lvlJc w:val="left"/>
      <w:pPr>
        <w:ind w:left="5040" w:hanging="360"/>
      </w:pPr>
      <w:rPr>
        <w:rFonts w:ascii="Symbol" w:hAnsi="Symbol" w:hint="default"/>
      </w:rPr>
    </w:lvl>
    <w:lvl w:ilvl="7" w:tplc="6F1031F0">
      <w:start w:val="1"/>
      <w:numFmt w:val="bullet"/>
      <w:lvlText w:val="o"/>
      <w:lvlJc w:val="left"/>
      <w:pPr>
        <w:ind w:left="5760" w:hanging="360"/>
      </w:pPr>
      <w:rPr>
        <w:rFonts w:ascii="Courier New" w:hAnsi="Courier New" w:hint="default"/>
      </w:rPr>
    </w:lvl>
    <w:lvl w:ilvl="8" w:tplc="467C82CA">
      <w:start w:val="1"/>
      <w:numFmt w:val="bullet"/>
      <w:lvlText w:val=""/>
      <w:lvlJc w:val="left"/>
      <w:pPr>
        <w:ind w:left="6480" w:hanging="360"/>
      </w:pPr>
      <w:rPr>
        <w:rFonts w:ascii="Wingdings" w:hAnsi="Wingdings" w:hint="default"/>
      </w:rPr>
    </w:lvl>
  </w:abstractNum>
  <w:num w:numId="1" w16cid:durableId="1573929844">
    <w:abstractNumId w:val="5"/>
  </w:num>
  <w:num w:numId="2" w16cid:durableId="39061624">
    <w:abstractNumId w:val="0"/>
  </w:num>
  <w:num w:numId="3" w16cid:durableId="1025639521">
    <w:abstractNumId w:val="4"/>
  </w:num>
  <w:num w:numId="4" w16cid:durableId="1288588357">
    <w:abstractNumId w:val="3"/>
  </w:num>
  <w:num w:numId="5" w16cid:durableId="1618104459">
    <w:abstractNumId w:val="1"/>
  </w:num>
  <w:num w:numId="6" w16cid:durableId="62029415">
    <w:abstractNumId w:val="6"/>
  </w:num>
  <w:num w:numId="7" w16cid:durableId="1374036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B8A"/>
    <w:rsid w:val="0000049D"/>
    <w:rsid w:val="00004809"/>
    <w:rsid w:val="00007C2A"/>
    <w:rsid w:val="000161F7"/>
    <w:rsid w:val="00017FAF"/>
    <w:rsid w:val="00022C85"/>
    <w:rsid w:val="00032908"/>
    <w:rsid w:val="00034951"/>
    <w:rsid w:val="00035689"/>
    <w:rsid w:val="00036472"/>
    <w:rsid w:val="0004150F"/>
    <w:rsid w:val="00043E0E"/>
    <w:rsid w:val="000472EE"/>
    <w:rsid w:val="00047B49"/>
    <w:rsid w:val="00054DB1"/>
    <w:rsid w:val="00060D5B"/>
    <w:rsid w:val="00080A33"/>
    <w:rsid w:val="00081837"/>
    <w:rsid w:val="000877C8"/>
    <w:rsid w:val="0009425E"/>
    <w:rsid w:val="00096DAA"/>
    <w:rsid w:val="000A1349"/>
    <w:rsid w:val="000A328E"/>
    <w:rsid w:val="000A79E1"/>
    <w:rsid w:val="000A7F4F"/>
    <w:rsid w:val="000B053A"/>
    <w:rsid w:val="000B4630"/>
    <w:rsid w:val="000B4E56"/>
    <w:rsid w:val="000B66BE"/>
    <w:rsid w:val="000C0111"/>
    <w:rsid w:val="000C1D57"/>
    <w:rsid w:val="000C696C"/>
    <w:rsid w:val="000D18A4"/>
    <w:rsid w:val="000D36A5"/>
    <w:rsid w:val="000D5BC8"/>
    <w:rsid w:val="000D73D5"/>
    <w:rsid w:val="000D755F"/>
    <w:rsid w:val="000D7E60"/>
    <w:rsid w:val="000D7E94"/>
    <w:rsid w:val="000E00D6"/>
    <w:rsid w:val="000E297A"/>
    <w:rsid w:val="000E66EF"/>
    <w:rsid w:val="000F3E4B"/>
    <w:rsid w:val="000F518B"/>
    <w:rsid w:val="000F5615"/>
    <w:rsid w:val="000F7398"/>
    <w:rsid w:val="0010189D"/>
    <w:rsid w:val="00101978"/>
    <w:rsid w:val="001045B3"/>
    <w:rsid w:val="0010683A"/>
    <w:rsid w:val="00110966"/>
    <w:rsid w:val="00111AA1"/>
    <w:rsid w:val="00112BAC"/>
    <w:rsid w:val="0011315D"/>
    <w:rsid w:val="00113741"/>
    <w:rsid w:val="001138E5"/>
    <w:rsid w:val="00117E21"/>
    <w:rsid w:val="00123DB7"/>
    <w:rsid w:val="00124E06"/>
    <w:rsid w:val="0013622D"/>
    <w:rsid w:val="001365A2"/>
    <w:rsid w:val="00145DFC"/>
    <w:rsid w:val="001466A3"/>
    <w:rsid w:val="001529B6"/>
    <w:rsid w:val="00154C10"/>
    <w:rsid w:val="0015711D"/>
    <w:rsid w:val="00165CBF"/>
    <w:rsid w:val="00170EB1"/>
    <w:rsid w:val="00171CB7"/>
    <w:rsid w:val="00173185"/>
    <w:rsid w:val="001748C5"/>
    <w:rsid w:val="001751A7"/>
    <w:rsid w:val="00175354"/>
    <w:rsid w:val="00175834"/>
    <w:rsid w:val="00175E7E"/>
    <w:rsid w:val="00176682"/>
    <w:rsid w:val="001771E5"/>
    <w:rsid w:val="00180B33"/>
    <w:rsid w:val="00181444"/>
    <w:rsid w:val="00190081"/>
    <w:rsid w:val="001962A1"/>
    <w:rsid w:val="001A2D22"/>
    <w:rsid w:val="001A5308"/>
    <w:rsid w:val="001A5D0F"/>
    <w:rsid w:val="001A6964"/>
    <w:rsid w:val="001B0EDE"/>
    <w:rsid w:val="001B6AFC"/>
    <w:rsid w:val="001C18F7"/>
    <w:rsid w:val="001C1E48"/>
    <w:rsid w:val="001C409B"/>
    <w:rsid w:val="001C5B27"/>
    <w:rsid w:val="001C7B61"/>
    <w:rsid w:val="001D5878"/>
    <w:rsid w:val="001D7FD9"/>
    <w:rsid w:val="001E0083"/>
    <w:rsid w:val="001E0CA2"/>
    <w:rsid w:val="001E1EA5"/>
    <w:rsid w:val="001E664F"/>
    <w:rsid w:val="001E6F6C"/>
    <w:rsid w:val="001F310A"/>
    <w:rsid w:val="001F3E44"/>
    <w:rsid w:val="001F4123"/>
    <w:rsid w:val="001F7B2E"/>
    <w:rsid w:val="002040C4"/>
    <w:rsid w:val="002060DF"/>
    <w:rsid w:val="00211BBB"/>
    <w:rsid w:val="00217162"/>
    <w:rsid w:val="002174CB"/>
    <w:rsid w:val="00224D6E"/>
    <w:rsid w:val="002318B1"/>
    <w:rsid w:val="002331B8"/>
    <w:rsid w:val="00233B2F"/>
    <w:rsid w:val="0024277D"/>
    <w:rsid w:val="002451B0"/>
    <w:rsid w:val="00252AC9"/>
    <w:rsid w:val="0025384A"/>
    <w:rsid w:val="002545B9"/>
    <w:rsid w:val="0025660A"/>
    <w:rsid w:val="00262EB7"/>
    <w:rsid w:val="002639FF"/>
    <w:rsid w:val="0026695A"/>
    <w:rsid w:val="00267A3F"/>
    <w:rsid w:val="0027188E"/>
    <w:rsid w:val="002732F2"/>
    <w:rsid w:val="002749E1"/>
    <w:rsid w:val="00277541"/>
    <w:rsid w:val="002806FD"/>
    <w:rsid w:val="00280A60"/>
    <w:rsid w:val="00281D0F"/>
    <w:rsid w:val="00285FC6"/>
    <w:rsid w:val="0029339C"/>
    <w:rsid w:val="00293536"/>
    <w:rsid w:val="00295B2B"/>
    <w:rsid w:val="002A199F"/>
    <w:rsid w:val="002A5069"/>
    <w:rsid w:val="002A5A8F"/>
    <w:rsid w:val="002A60E6"/>
    <w:rsid w:val="002A7326"/>
    <w:rsid w:val="002B0DAD"/>
    <w:rsid w:val="002B21FE"/>
    <w:rsid w:val="002B586E"/>
    <w:rsid w:val="002C0281"/>
    <w:rsid w:val="002C2321"/>
    <w:rsid w:val="002C25F7"/>
    <w:rsid w:val="002C2F00"/>
    <w:rsid w:val="002C3941"/>
    <w:rsid w:val="002C436C"/>
    <w:rsid w:val="002C4BFF"/>
    <w:rsid w:val="002C5432"/>
    <w:rsid w:val="002D0B27"/>
    <w:rsid w:val="002E1CCC"/>
    <w:rsid w:val="002E1FC4"/>
    <w:rsid w:val="002E206F"/>
    <w:rsid w:val="002E4A0D"/>
    <w:rsid w:val="002E4EB1"/>
    <w:rsid w:val="002E614E"/>
    <w:rsid w:val="002E72CE"/>
    <w:rsid w:val="002F15A6"/>
    <w:rsid w:val="002F7321"/>
    <w:rsid w:val="002F7B93"/>
    <w:rsid w:val="003001AB"/>
    <w:rsid w:val="003017B2"/>
    <w:rsid w:val="00303C1B"/>
    <w:rsid w:val="003043ED"/>
    <w:rsid w:val="00304CFF"/>
    <w:rsid w:val="00312C94"/>
    <w:rsid w:val="00320969"/>
    <w:rsid w:val="00322911"/>
    <w:rsid w:val="00323AE6"/>
    <w:rsid w:val="00327D12"/>
    <w:rsid w:val="003307E1"/>
    <w:rsid w:val="00332160"/>
    <w:rsid w:val="00332CD9"/>
    <w:rsid w:val="00340F05"/>
    <w:rsid w:val="003502A5"/>
    <w:rsid w:val="0035318C"/>
    <w:rsid w:val="00353FD1"/>
    <w:rsid w:val="00354130"/>
    <w:rsid w:val="00354646"/>
    <w:rsid w:val="00355924"/>
    <w:rsid w:val="00357A43"/>
    <w:rsid w:val="00361560"/>
    <w:rsid w:val="003619F9"/>
    <w:rsid w:val="00366A84"/>
    <w:rsid w:val="003736C8"/>
    <w:rsid w:val="0037428D"/>
    <w:rsid w:val="00375C7C"/>
    <w:rsid w:val="00375C9A"/>
    <w:rsid w:val="00377665"/>
    <w:rsid w:val="00377DEF"/>
    <w:rsid w:val="003814BD"/>
    <w:rsid w:val="003815B4"/>
    <w:rsid w:val="00381BF5"/>
    <w:rsid w:val="00382EFA"/>
    <w:rsid w:val="003852A1"/>
    <w:rsid w:val="00390ACA"/>
    <w:rsid w:val="00390D79"/>
    <w:rsid w:val="00392A5B"/>
    <w:rsid w:val="00393940"/>
    <w:rsid w:val="00395CAC"/>
    <w:rsid w:val="00395E6C"/>
    <w:rsid w:val="003971D2"/>
    <w:rsid w:val="003A173B"/>
    <w:rsid w:val="003A3582"/>
    <w:rsid w:val="003A4056"/>
    <w:rsid w:val="003A4B00"/>
    <w:rsid w:val="003A687A"/>
    <w:rsid w:val="003B0300"/>
    <w:rsid w:val="003B1792"/>
    <w:rsid w:val="003B4C42"/>
    <w:rsid w:val="003B70FB"/>
    <w:rsid w:val="003C22BF"/>
    <w:rsid w:val="003C4FEC"/>
    <w:rsid w:val="003D1B66"/>
    <w:rsid w:val="003D65E7"/>
    <w:rsid w:val="003E085F"/>
    <w:rsid w:val="003E3032"/>
    <w:rsid w:val="003E3D03"/>
    <w:rsid w:val="003E54DB"/>
    <w:rsid w:val="003E60AC"/>
    <w:rsid w:val="003E6C45"/>
    <w:rsid w:val="003F3249"/>
    <w:rsid w:val="003F3F3A"/>
    <w:rsid w:val="003F5562"/>
    <w:rsid w:val="003F79D0"/>
    <w:rsid w:val="00400130"/>
    <w:rsid w:val="00400611"/>
    <w:rsid w:val="00401082"/>
    <w:rsid w:val="0040193E"/>
    <w:rsid w:val="00404646"/>
    <w:rsid w:val="00405794"/>
    <w:rsid w:val="00405872"/>
    <w:rsid w:val="00405E9D"/>
    <w:rsid w:val="0040655B"/>
    <w:rsid w:val="004068E6"/>
    <w:rsid w:val="0040756A"/>
    <w:rsid w:val="00414DB9"/>
    <w:rsid w:val="0041687D"/>
    <w:rsid w:val="004251AF"/>
    <w:rsid w:val="00426848"/>
    <w:rsid w:val="00430D43"/>
    <w:rsid w:val="00434EB5"/>
    <w:rsid w:val="00441F6C"/>
    <w:rsid w:val="004420A9"/>
    <w:rsid w:val="00443774"/>
    <w:rsid w:val="004438AD"/>
    <w:rsid w:val="004446B9"/>
    <w:rsid w:val="004446F0"/>
    <w:rsid w:val="00450732"/>
    <w:rsid w:val="00452CAF"/>
    <w:rsid w:val="00452FCD"/>
    <w:rsid w:val="00454DFE"/>
    <w:rsid w:val="00455535"/>
    <w:rsid w:val="0045774D"/>
    <w:rsid w:val="004631C4"/>
    <w:rsid w:val="00464374"/>
    <w:rsid w:val="0046658C"/>
    <w:rsid w:val="004669FD"/>
    <w:rsid w:val="00466C41"/>
    <w:rsid w:val="00467A97"/>
    <w:rsid w:val="00470459"/>
    <w:rsid w:val="004715B1"/>
    <w:rsid w:val="00474308"/>
    <w:rsid w:val="00477611"/>
    <w:rsid w:val="00483255"/>
    <w:rsid w:val="0048529C"/>
    <w:rsid w:val="0048682D"/>
    <w:rsid w:val="004900F7"/>
    <w:rsid w:val="0049487D"/>
    <w:rsid w:val="00497435"/>
    <w:rsid w:val="004A2F2B"/>
    <w:rsid w:val="004A353B"/>
    <w:rsid w:val="004A4891"/>
    <w:rsid w:val="004A76DA"/>
    <w:rsid w:val="004A7755"/>
    <w:rsid w:val="004B012A"/>
    <w:rsid w:val="004B0872"/>
    <w:rsid w:val="004B21CA"/>
    <w:rsid w:val="004B2738"/>
    <w:rsid w:val="004B27F2"/>
    <w:rsid w:val="004B45F1"/>
    <w:rsid w:val="004C13D6"/>
    <w:rsid w:val="004C14BB"/>
    <w:rsid w:val="004C408D"/>
    <w:rsid w:val="004C561D"/>
    <w:rsid w:val="004C721C"/>
    <w:rsid w:val="004D1416"/>
    <w:rsid w:val="004D284B"/>
    <w:rsid w:val="004E197D"/>
    <w:rsid w:val="004E306A"/>
    <w:rsid w:val="004F163A"/>
    <w:rsid w:val="004F683D"/>
    <w:rsid w:val="004F76DA"/>
    <w:rsid w:val="00504377"/>
    <w:rsid w:val="00504DF8"/>
    <w:rsid w:val="00504F51"/>
    <w:rsid w:val="005054F7"/>
    <w:rsid w:val="00510918"/>
    <w:rsid w:val="005131B5"/>
    <w:rsid w:val="00516B1A"/>
    <w:rsid w:val="00517144"/>
    <w:rsid w:val="005215E1"/>
    <w:rsid w:val="00522013"/>
    <w:rsid w:val="0052614A"/>
    <w:rsid w:val="00530314"/>
    <w:rsid w:val="00530B92"/>
    <w:rsid w:val="0053446A"/>
    <w:rsid w:val="0053702D"/>
    <w:rsid w:val="00542809"/>
    <w:rsid w:val="00545316"/>
    <w:rsid w:val="00545F2F"/>
    <w:rsid w:val="00550A65"/>
    <w:rsid w:val="00550D7D"/>
    <w:rsid w:val="00551530"/>
    <w:rsid w:val="00552070"/>
    <w:rsid w:val="00553381"/>
    <w:rsid w:val="00553BCF"/>
    <w:rsid w:val="0055560C"/>
    <w:rsid w:val="005600BB"/>
    <w:rsid w:val="00563B72"/>
    <w:rsid w:val="005734D0"/>
    <w:rsid w:val="00573C7B"/>
    <w:rsid w:val="00581B4C"/>
    <w:rsid w:val="00584370"/>
    <w:rsid w:val="00584B22"/>
    <w:rsid w:val="005851A3"/>
    <w:rsid w:val="00586448"/>
    <w:rsid w:val="00587390"/>
    <w:rsid w:val="00593E65"/>
    <w:rsid w:val="00595035"/>
    <w:rsid w:val="00595A73"/>
    <w:rsid w:val="00596D3E"/>
    <w:rsid w:val="005973AE"/>
    <w:rsid w:val="005A1A5F"/>
    <w:rsid w:val="005A1A97"/>
    <w:rsid w:val="005A3F5E"/>
    <w:rsid w:val="005A59B1"/>
    <w:rsid w:val="005A665C"/>
    <w:rsid w:val="005A79A8"/>
    <w:rsid w:val="005B1766"/>
    <w:rsid w:val="005B19D6"/>
    <w:rsid w:val="005B1DD7"/>
    <w:rsid w:val="005B413F"/>
    <w:rsid w:val="005C1747"/>
    <w:rsid w:val="005C184F"/>
    <w:rsid w:val="005C1B4C"/>
    <w:rsid w:val="005C213D"/>
    <w:rsid w:val="005C493A"/>
    <w:rsid w:val="005C7A07"/>
    <w:rsid w:val="005D0816"/>
    <w:rsid w:val="005D188F"/>
    <w:rsid w:val="005D2C55"/>
    <w:rsid w:val="005D2E54"/>
    <w:rsid w:val="005D7170"/>
    <w:rsid w:val="005E0AA8"/>
    <w:rsid w:val="005E127D"/>
    <w:rsid w:val="005E42F1"/>
    <w:rsid w:val="005E6EC4"/>
    <w:rsid w:val="005F0CB3"/>
    <w:rsid w:val="005F1946"/>
    <w:rsid w:val="005F20E4"/>
    <w:rsid w:val="005F29E0"/>
    <w:rsid w:val="0060125D"/>
    <w:rsid w:val="00601F91"/>
    <w:rsid w:val="00603CB9"/>
    <w:rsid w:val="00603EBF"/>
    <w:rsid w:val="006061E1"/>
    <w:rsid w:val="006126F6"/>
    <w:rsid w:val="00614746"/>
    <w:rsid w:val="006212FD"/>
    <w:rsid w:val="006255DC"/>
    <w:rsid w:val="00626E53"/>
    <w:rsid w:val="00627FFA"/>
    <w:rsid w:val="00636A2F"/>
    <w:rsid w:val="00661067"/>
    <w:rsid w:val="00663DCC"/>
    <w:rsid w:val="00665CA4"/>
    <w:rsid w:val="00665D82"/>
    <w:rsid w:val="00667694"/>
    <w:rsid w:val="00673270"/>
    <w:rsid w:val="0067601B"/>
    <w:rsid w:val="006804FD"/>
    <w:rsid w:val="006827E0"/>
    <w:rsid w:val="00683CE4"/>
    <w:rsid w:val="00685BBA"/>
    <w:rsid w:val="006905BB"/>
    <w:rsid w:val="006909E2"/>
    <w:rsid w:val="00692A0C"/>
    <w:rsid w:val="006950AE"/>
    <w:rsid w:val="00697586"/>
    <w:rsid w:val="006A19D7"/>
    <w:rsid w:val="006A1B8A"/>
    <w:rsid w:val="006A7135"/>
    <w:rsid w:val="006B02A9"/>
    <w:rsid w:val="006B0957"/>
    <w:rsid w:val="006B1B20"/>
    <w:rsid w:val="006B1F8F"/>
    <w:rsid w:val="006B20EB"/>
    <w:rsid w:val="006B5D0A"/>
    <w:rsid w:val="006B72B1"/>
    <w:rsid w:val="006B77AA"/>
    <w:rsid w:val="006B7FBF"/>
    <w:rsid w:val="006C0599"/>
    <w:rsid w:val="006C166D"/>
    <w:rsid w:val="006C2A87"/>
    <w:rsid w:val="006C2C16"/>
    <w:rsid w:val="006C405C"/>
    <w:rsid w:val="006C65BA"/>
    <w:rsid w:val="006D1456"/>
    <w:rsid w:val="006D32B5"/>
    <w:rsid w:val="006D573C"/>
    <w:rsid w:val="006E0628"/>
    <w:rsid w:val="006E0BCC"/>
    <w:rsid w:val="006E4185"/>
    <w:rsid w:val="006E5E4E"/>
    <w:rsid w:val="006E73E3"/>
    <w:rsid w:val="006F0347"/>
    <w:rsid w:val="006F1F6A"/>
    <w:rsid w:val="006F7CD7"/>
    <w:rsid w:val="006F7D4F"/>
    <w:rsid w:val="007003FF"/>
    <w:rsid w:val="007009CD"/>
    <w:rsid w:val="007028BB"/>
    <w:rsid w:val="00705910"/>
    <w:rsid w:val="00706B50"/>
    <w:rsid w:val="007075FD"/>
    <w:rsid w:val="00707F0E"/>
    <w:rsid w:val="007103FA"/>
    <w:rsid w:val="00713D39"/>
    <w:rsid w:val="00714340"/>
    <w:rsid w:val="007163B3"/>
    <w:rsid w:val="00717306"/>
    <w:rsid w:val="00721BBE"/>
    <w:rsid w:val="00723247"/>
    <w:rsid w:val="007249F1"/>
    <w:rsid w:val="00730F77"/>
    <w:rsid w:val="007316C6"/>
    <w:rsid w:val="00735785"/>
    <w:rsid w:val="00735AC4"/>
    <w:rsid w:val="007444EC"/>
    <w:rsid w:val="0075174D"/>
    <w:rsid w:val="0075388C"/>
    <w:rsid w:val="0075661F"/>
    <w:rsid w:val="007611C9"/>
    <w:rsid w:val="007613CD"/>
    <w:rsid w:val="00761D8B"/>
    <w:rsid w:val="00762EE9"/>
    <w:rsid w:val="00765B97"/>
    <w:rsid w:val="007663AD"/>
    <w:rsid w:val="00766EE8"/>
    <w:rsid w:val="0077124C"/>
    <w:rsid w:val="00771C1A"/>
    <w:rsid w:val="0077225A"/>
    <w:rsid w:val="00772F35"/>
    <w:rsid w:val="00773F57"/>
    <w:rsid w:val="00780107"/>
    <w:rsid w:val="007823EA"/>
    <w:rsid w:val="007825CB"/>
    <w:rsid w:val="007846D2"/>
    <w:rsid w:val="00791D58"/>
    <w:rsid w:val="00792794"/>
    <w:rsid w:val="007A12A0"/>
    <w:rsid w:val="007A1BA7"/>
    <w:rsid w:val="007A1CED"/>
    <w:rsid w:val="007A20C1"/>
    <w:rsid w:val="007A3F15"/>
    <w:rsid w:val="007A5F21"/>
    <w:rsid w:val="007A718B"/>
    <w:rsid w:val="007B6C32"/>
    <w:rsid w:val="007C5622"/>
    <w:rsid w:val="007C6D9E"/>
    <w:rsid w:val="007D06DE"/>
    <w:rsid w:val="007E13FB"/>
    <w:rsid w:val="007E3A95"/>
    <w:rsid w:val="007E3DE8"/>
    <w:rsid w:val="007F2098"/>
    <w:rsid w:val="007F2CDF"/>
    <w:rsid w:val="007F30DA"/>
    <w:rsid w:val="007F4880"/>
    <w:rsid w:val="00800982"/>
    <w:rsid w:val="00801995"/>
    <w:rsid w:val="00803204"/>
    <w:rsid w:val="008106FD"/>
    <w:rsid w:val="00812726"/>
    <w:rsid w:val="0081412D"/>
    <w:rsid w:val="00817210"/>
    <w:rsid w:val="008227C5"/>
    <w:rsid w:val="008231CB"/>
    <w:rsid w:val="00823650"/>
    <w:rsid w:val="008237F2"/>
    <w:rsid w:val="00823E1B"/>
    <w:rsid w:val="00826346"/>
    <w:rsid w:val="008277D7"/>
    <w:rsid w:val="0083423E"/>
    <w:rsid w:val="00834D04"/>
    <w:rsid w:val="00837161"/>
    <w:rsid w:val="008403A9"/>
    <w:rsid w:val="008425F8"/>
    <w:rsid w:val="008477D1"/>
    <w:rsid w:val="008534C0"/>
    <w:rsid w:val="00853834"/>
    <w:rsid w:val="0085581A"/>
    <w:rsid w:val="0086151B"/>
    <w:rsid w:val="00861828"/>
    <w:rsid w:val="00861E8F"/>
    <w:rsid w:val="0086341A"/>
    <w:rsid w:val="00866FAD"/>
    <w:rsid w:val="008716F0"/>
    <w:rsid w:val="00874252"/>
    <w:rsid w:val="00874B9D"/>
    <w:rsid w:val="008765EA"/>
    <w:rsid w:val="00877483"/>
    <w:rsid w:val="00881AD9"/>
    <w:rsid w:val="008823AF"/>
    <w:rsid w:val="00885461"/>
    <w:rsid w:val="0088699F"/>
    <w:rsid w:val="00891172"/>
    <w:rsid w:val="00895A51"/>
    <w:rsid w:val="00896EF9"/>
    <w:rsid w:val="008A03DC"/>
    <w:rsid w:val="008A086E"/>
    <w:rsid w:val="008A2BC0"/>
    <w:rsid w:val="008A5E15"/>
    <w:rsid w:val="008A6730"/>
    <w:rsid w:val="008B2873"/>
    <w:rsid w:val="008B3AF5"/>
    <w:rsid w:val="008B51FB"/>
    <w:rsid w:val="008C5ABC"/>
    <w:rsid w:val="008C7580"/>
    <w:rsid w:val="008D22EF"/>
    <w:rsid w:val="008D2522"/>
    <w:rsid w:val="008D2989"/>
    <w:rsid w:val="008D3036"/>
    <w:rsid w:val="008E47AD"/>
    <w:rsid w:val="008E5787"/>
    <w:rsid w:val="008E71C6"/>
    <w:rsid w:val="008F03BD"/>
    <w:rsid w:val="008F2341"/>
    <w:rsid w:val="008F3B50"/>
    <w:rsid w:val="008F53C7"/>
    <w:rsid w:val="008F56D9"/>
    <w:rsid w:val="008F69FA"/>
    <w:rsid w:val="009078F2"/>
    <w:rsid w:val="00916FC0"/>
    <w:rsid w:val="00922700"/>
    <w:rsid w:val="00923626"/>
    <w:rsid w:val="0092594C"/>
    <w:rsid w:val="00926C75"/>
    <w:rsid w:val="00934E16"/>
    <w:rsid w:val="00940E03"/>
    <w:rsid w:val="00940F9A"/>
    <w:rsid w:val="00944047"/>
    <w:rsid w:val="00945C47"/>
    <w:rsid w:val="009523BD"/>
    <w:rsid w:val="009552FF"/>
    <w:rsid w:val="00956D60"/>
    <w:rsid w:val="009654DA"/>
    <w:rsid w:val="009654DD"/>
    <w:rsid w:val="00965E70"/>
    <w:rsid w:val="00966906"/>
    <w:rsid w:val="00967763"/>
    <w:rsid w:val="00970A89"/>
    <w:rsid w:val="009738E6"/>
    <w:rsid w:val="00974A14"/>
    <w:rsid w:val="00976665"/>
    <w:rsid w:val="00981FEA"/>
    <w:rsid w:val="00982555"/>
    <w:rsid w:val="0098617A"/>
    <w:rsid w:val="00991232"/>
    <w:rsid w:val="00996877"/>
    <w:rsid w:val="009A2306"/>
    <w:rsid w:val="009A301F"/>
    <w:rsid w:val="009A5E2E"/>
    <w:rsid w:val="009B02D6"/>
    <w:rsid w:val="009B0CA7"/>
    <w:rsid w:val="009B4AF0"/>
    <w:rsid w:val="009B5892"/>
    <w:rsid w:val="009B5DF9"/>
    <w:rsid w:val="009B6A03"/>
    <w:rsid w:val="009B7C53"/>
    <w:rsid w:val="009C7B22"/>
    <w:rsid w:val="009D2699"/>
    <w:rsid w:val="009D7052"/>
    <w:rsid w:val="009E1AFB"/>
    <w:rsid w:val="009E20BE"/>
    <w:rsid w:val="009E3271"/>
    <w:rsid w:val="009E67BC"/>
    <w:rsid w:val="009E7BC6"/>
    <w:rsid w:val="009E7EC4"/>
    <w:rsid w:val="009F286C"/>
    <w:rsid w:val="009F43D5"/>
    <w:rsid w:val="00A00133"/>
    <w:rsid w:val="00A005FD"/>
    <w:rsid w:val="00A00E12"/>
    <w:rsid w:val="00A05735"/>
    <w:rsid w:val="00A102B0"/>
    <w:rsid w:val="00A114FA"/>
    <w:rsid w:val="00A1243B"/>
    <w:rsid w:val="00A128CB"/>
    <w:rsid w:val="00A143A8"/>
    <w:rsid w:val="00A14709"/>
    <w:rsid w:val="00A17029"/>
    <w:rsid w:val="00A20A52"/>
    <w:rsid w:val="00A24ED7"/>
    <w:rsid w:val="00A316BD"/>
    <w:rsid w:val="00A31FCB"/>
    <w:rsid w:val="00A32101"/>
    <w:rsid w:val="00A334E8"/>
    <w:rsid w:val="00A34439"/>
    <w:rsid w:val="00A40809"/>
    <w:rsid w:val="00A4239F"/>
    <w:rsid w:val="00A42C9F"/>
    <w:rsid w:val="00A4318B"/>
    <w:rsid w:val="00A457B4"/>
    <w:rsid w:val="00A45A50"/>
    <w:rsid w:val="00A46179"/>
    <w:rsid w:val="00A51FDF"/>
    <w:rsid w:val="00A54357"/>
    <w:rsid w:val="00A5617A"/>
    <w:rsid w:val="00A61519"/>
    <w:rsid w:val="00A617D3"/>
    <w:rsid w:val="00A624AC"/>
    <w:rsid w:val="00A62958"/>
    <w:rsid w:val="00A6318C"/>
    <w:rsid w:val="00A63F50"/>
    <w:rsid w:val="00A66EB6"/>
    <w:rsid w:val="00A73270"/>
    <w:rsid w:val="00A751A2"/>
    <w:rsid w:val="00A77935"/>
    <w:rsid w:val="00A77C7A"/>
    <w:rsid w:val="00A810CA"/>
    <w:rsid w:val="00A848E4"/>
    <w:rsid w:val="00A8576B"/>
    <w:rsid w:val="00A90F4E"/>
    <w:rsid w:val="00A92AE8"/>
    <w:rsid w:val="00AA1CE3"/>
    <w:rsid w:val="00AA218A"/>
    <w:rsid w:val="00AA2645"/>
    <w:rsid w:val="00AB0036"/>
    <w:rsid w:val="00AB2CAB"/>
    <w:rsid w:val="00AB416F"/>
    <w:rsid w:val="00AB5CA0"/>
    <w:rsid w:val="00AC11E2"/>
    <w:rsid w:val="00AC23EC"/>
    <w:rsid w:val="00AC4AF9"/>
    <w:rsid w:val="00AC7DE0"/>
    <w:rsid w:val="00AD177A"/>
    <w:rsid w:val="00AD190F"/>
    <w:rsid w:val="00AD1B04"/>
    <w:rsid w:val="00AE06E3"/>
    <w:rsid w:val="00AE1F8E"/>
    <w:rsid w:val="00AE2242"/>
    <w:rsid w:val="00AE66CC"/>
    <w:rsid w:val="00AE7111"/>
    <w:rsid w:val="00AF2DCD"/>
    <w:rsid w:val="00AF523C"/>
    <w:rsid w:val="00AF72AD"/>
    <w:rsid w:val="00B008ED"/>
    <w:rsid w:val="00B03D7A"/>
    <w:rsid w:val="00B03F02"/>
    <w:rsid w:val="00B127F1"/>
    <w:rsid w:val="00B14401"/>
    <w:rsid w:val="00B164FC"/>
    <w:rsid w:val="00B206FC"/>
    <w:rsid w:val="00B233A9"/>
    <w:rsid w:val="00B24765"/>
    <w:rsid w:val="00B25D17"/>
    <w:rsid w:val="00B27C83"/>
    <w:rsid w:val="00B3015D"/>
    <w:rsid w:val="00B30358"/>
    <w:rsid w:val="00B3303C"/>
    <w:rsid w:val="00B334E9"/>
    <w:rsid w:val="00B34115"/>
    <w:rsid w:val="00B40411"/>
    <w:rsid w:val="00B40EF5"/>
    <w:rsid w:val="00B45653"/>
    <w:rsid w:val="00B46DC3"/>
    <w:rsid w:val="00B506A8"/>
    <w:rsid w:val="00B50C1C"/>
    <w:rsid w:val="00B561D7"/>
    <w:rsid w:val="00B57BE2"/>
    <w:rsid w:val="00B610EC"/>
    <w:rsid w:val="00B63552"/>
    <w:rsid w:val="00B666B8"/>
    <w:rsid w:val="00B672B9"/>
    <w:rsid w:val="00B8212D"/>
    <w:rsid w:val="00B8598D"/>
    <w:rsid w:val="00B86E96"/>
    <w:rsid w:val="00B92500"/>
    <w:rsid w:val="00B97ADA"/>
    <w:rsid w:val="00BA0882"/>
    <w:rsid w:val="00BA4BB6"/>
    <w:rsid w:val="00BA4D30"/>
    <w:rsid w:val="00BA78A3"/>
    <w:rsid w:val="00BB3DA7"/>
    <w:rsid w:val="00BB55EA"/>
    <w:rsid w:val="00BB69F7"/>
    <w:rsid w:val="00BB722D"/>
    <w:rsid w:val="00BB7752"/>
    <w:rsid w:val="00BC06FD"/>
    <w:rsid w:val="00BC1768"/>
    <w:rsid w:val="00BC2C27"/>
    <w:rsid w:val="00BC4622"/>
    <w:rsid w:val="00BC521B"/>
    <w:rsid w:val="00BD288A"/>
    <w:rsid w:val="00BD41A3"/>
    <w:rsid w:val="00BD44C5"/>
    <w:rsid w:val="00BD55CA"/>
    <w:rsid w:val="00BD5F63"/>
    <w:rsid w:val="00BD685D"/>
    <w:rsid w:val="00BD69B4"/>
    <w:rsid w:val="00BE6DED"/>
    <w:rsid w:val="00BE76CB"/>
    <w:rsid w:val="00BF398E"/>
    <w:rsid w:val="00BF5100"/>
    <w:rsid w:val="00C04743"/>
    <w:rsid w:val="00C20AAA"/>
    <w:rsid w:val="00C2429D"/>
    <w:rsid w:val="00C25793"/>
    <w:rsid w:val="00C30D78"/>
    <w:rsid w:val="00C31B67"/>
    <w:rsid w:val="00C326AB"/>
    <w:rsid w:val="00C32D8E"/>
    <w:rsid w:val="00C34670"/>
    <w:rsid w:val="00C35C36"/>
    <w:rsid w:val="00C41B19"/>
    <w:rsid w:val="00C41C99"/>
    <w:rsid w:val="00C44754"/>
    <w:rsid w:val="00C44DBD"/>
    <w:rsid w:val="00C45112"/>
    <w:rsid w:val="00C567A4"/>
    <w:rsid w:val="00C567F7"/>
    <w:rsid w:val="00C63A00"/>
    <w:rsid w:val="00C66304"/>
    <w:rsid w:val="00C6772E"/>
    <w:rsid w:val="00C67E21"/>
    <w:rsid w:val="00C76500"/>
    <w:rsid w:val="00C851AA"/>
    <w:rsid w:val="00C85CB0"/>
    <w:rsid w:val="00C93CE2"/>
    <w:rsid w:val="00C943D5"/>
    <w:rsid w:val="00C96F44"/>
    <w:rsid w:val="00CA6632"/>
    <w:rsid w:val="00CB31C7"/>
    <w:rsid w:val="00CB47DE"/>
    <w:rsid w:val="00CB5F0D"/>
    <w:rsid w:val="00CC1CEC"/>
    <w:rsid w:val="00CC2D7C"/>
    <w:rsid w:val="00CC3F15"/>
    <w:rsid w:val="00CC4454"/>
    <w:rsid w:val="00CC566B"/>
    <w:rsid w:val="00CC5EF2"/>
    <w:rsid w:val="00CD4E60"/>
    <w:rsid w:val="00CD7504"/>
    <w:rsid w:val="00CE529B"/>
    <w:rsid w:val="00CF01C4"/>
    <w:rsid w:val="00CF4231"/>
    <w:rsid w:val="00CF6AB3"/>
    <w:rsid w:val="00CF725F"/>
    <w:rsid w:val="00D0302A"/>
    <w:rsid w:val="00D04E7D"/>
    <w:rsid w:val="00D05DCA"/>
    <w:rsid w:val="00D07F59"/>
    <w:rsid w:val="00D14461"/>
    <w:rsid w:val="00D1481A"/>
    <w:rsid w:val="00D155B0"/>
    <w:rsid w:val="00D16D26"/>
    <w:rsid w:val="00D20525"/>
    <w:rsid w:val="00D217ED"/>
    <w:rsid w:val="00D32F20"/>
    <w:rsid w:val="00D33071"/>
    <w:rsid w:val="00D34946"/>
    <w:rsid w:val="00D34E3B"/>
    <w:rsid w:val="00D36919"/>
    <w:rsid w:val="00D369FE"/>
    <w:rsid w:val="00D36EB8"/>
    <w:rsid w:val="00D37F1B"/>
    <w:rsid w:val="00D4406B"/>
    <w:rsid w:val="00D50B3D"/>
    <w:rsid w:val="00D51A47"/>
    <w:rsid w:val="00D524D7"/>
    <w:rsid w:val="00D54991"/>
    <w:rsid w:val="00D55659"/>
    <w:rsid w:val="00D62C72"/>
    <w:rsid w:val="00D632CB"/>
    <w:rsid w:val="00D66090"/>
    <w:rsid w:val="00D66C37"/>
    <w:rsid w:val="00D67D59"/>
    <w:rsid w:val="00D700A7"/>
    <w:rsid w:val="00D736D7"/>
    <w:rsid w:val="00D74442"/>
    <w:rsid w:val="00D768A0"/>
    <w:rsid w:val="00D76F10"/>
    <w:rsid w:val="00D81B8C"/>
    <w:rsid w:val="00D82DE0"/>
    <w:rsid w:val="00D83256"/>
    <w:rsid w:val="00D87C1B"/>
    <w:rsid w:val="00D94940"/>
    <w:rsid w:val="00D96DD2"/>
    <w:rsid w:val="00DA0B59"/>
    <w:rsid w:val="00DA1087"/>
    <w:rsid w:val="00DA2EEB"/>
    <w:rsid w:val="00DA334A"/>
    <w:rsid w:val="00DA33FF"/>
    <w:rsid w:val="00DA3924"/>
    <w:rsid w:val="00DA740D"/>
    <w:rsid w:val="00DB5A10"/>
    <w:rsid w:val="00DB758C"/>
    <w:rsid w:val="00DC0B12"/>
    <w:rsid w:val="00DC1D83"/>
    <w:rsid w:val="00DC259E"/>
    <w:rsid w:val="00DC3FCE"/>
    <w:rsid w:val="00DD5562"/>
    <w:rsid w:val="00DD7672"/>
    <w:rsid w:val="00DE0DC7"/>
    <w:rsid w:val="00DE4FA3"/>
    <w:rsid w:val="00DE7E57"/>
    <w:rsid w:val="00DF10F8"/>
    <w:rsid w:val="00DF1233"/>
    <w:rsid w:val="00DF17D6"/>
    <w:rsid w:val="00DF45D6"/>
    <w:rsid w:val="00DF4DC7"/>
    <w:rsid w:val="00DF7776"/>
    <w:rsid w:val="00DF7B11"/>
    <w:rsid w:val="00E01864"/>
    <w:rsid w:val="00E103EE"/>
    <w:rsid w:val="00E12486"/>
    <w:rsid w:val="00E12D99"/>
    <w:rsid w:val="00E12D9E"/>
    <w:rsid w:val="00E1508E"/>
    <w:rsid w:val="00E1784B"/>
    <w:rsid w:val="00E21FBF"/>
    <w:rsid w:val="00E2596E"/>
    <w:rsid w:val="00E2775C"/>
    <w:rsid w:val="00E27DB2"/>
    <w:rsid w:val="00E30227"/>
    <w:rsid w:val="00E30730"/>
    <w:rsid w:val="00E334E2"/>
    <w:rsid w:val="00E33CA4"/>
    <w:rsid w:val="00E35A9F"/>
    <w:rsid w:val="00E36660"/>
    <w:rsid w:val="00E42394"/>
    <w:rsid w:val="00E42A13"/>
    <w:rsid w:val="00E4673D"/>
    <w:rsid w:val="00E47D3F"/>
    <w:rsid w:val="00E51E2E"/>
    <w:rsid w:val="00E530D1"/>
    <w:rsid w:val="00E5411E"/>
    <w:rsid w:val="00E5475E"/>
    <w:rsid w:val="00E54EF0"/>
    <w:rsid w:val="00E550E4"/>
    <w:rsid w:val="00E5547E"/>
    <w:rsid w:val="00E565BD"/>
    <w:rsid w:val="00E625B5"/>
    <w:rsid w:val="00E65109"/>
    <w:rsid w:val="00E660BC"/>
    <w:rsid w:val="00E67470"/>
    <w:rsid w:val="00E70BB8"/>
    <w:rsid w:val="00E75ACB"/>
    <w:rsid w:val="00E75FF7"/>
    <w:rsid w:val="00E86112"/>
    <w:rsid w:val="00E867B7"/>
    <w:rsid w:val="00E925F0"/>
    <w:rsid w:val="00E94EB8"/>
    <w:rsid w:val="00E97A8B"/>
    <w:rsid w:val="00EA389C"/>
    <w:rsid w:val="00EA4130"/>
    <w:rsid w:val="00EB2852"/>
    <w:rsid w:val="00EB2FB1"/>
    <w:rsid w:val="00EB3D23"/>
    <w:rsid w:val="00EB4A95"/>
    <w:rsid w:val="00EB73E0"/>
    <w:rsid w:val="00EB77BA"/>
    <w:rsid w:val="00EB7A6C"/>
    <w:rsid w:val="00EC3C0F"/>
    <w:rsid w:val="00EC55FB"/>
    <w:rsid w:val="00EC6ABF"/>
    <w:rsid w:val="00ED0EF7"/>
    <w:rsid w:val="00ED2164"/>
    <w:rsid w:val="00ED2674"/>
    <w:rsid w:val="00ED4DE0"/>
    <w:rsid w:val="00ED6003"/>
    <w:rsid w:val="00ED65DE"/>
    <w:rsid w:val="00ED730D"/>
    <w:rsid w:val="00EE6CD9"/>
    <w:rsid w:val="00EE7D6C"/>
    <w:rsid w:val="00EF0DF5"/>
    <w:rsid w:val="00EF0E9F"/>
    <w:rsid w:val="00EF141B"/>
    <w:rsid w:val="00EF24A5"/>
    <w:rsid w:val="00EF29BC"/>
    <w:rsid w:val="00EF2EAE"/>
    <w:rsid w:val="00F00AF8"/>
    <w:rsid w:val="00F0133B"/>
    <w:rsid w:val="00F01DEE"/>
    <w:rsid w:val="00F0519A"/>
    <w:rsid w:val="00F05372"/>
    <w:rsid w:val="00F056BB"/>
    <w:rsid w:val="00F10CED"/>
    <w:rsid w:val="00F23784"/>
    <w:rsid w:val="00F31428"/>
    <w:rsid w:val="00F31D4B"/>
    <w:rsid w:val="00F32709"/>
    <w:rsid w:val="00F337CB"/>
    <w:rsid w:val="00F364CC"/>
    <w:rsid w:val="00F37E5C"/>
    <w:rsid w:val="00F40248"/>
    <w:rsid w:val="00F4051D"/>
    <w:rsid w:val="00F40AA9"/>
    <w:rsid w:val="00F431FD"/>
    <w:rsid w:val="00F463EA"/>
    <w:rsid w:val="00F549C9"/>
    <w:rsid w:val="00F55D55"/>
    <w:rsid w:val="00F62829"/>
    <w:rsid w:val="00F665B0"/>
    <w:rsid w:val="00F67C48"/>
    <w:rsid w:val="00F70A48"/>
    <w:rsid w:val="00F71F9D"/>
    <w:rsid w:val="00F760BF"/>
    <w:rsid w:val="00F76DE5"/>
    <w:rsid w:val="00F77514"/>
    <w:rsid w:val="00F77C7B"/>
    <w:rsid w:val="00F92B75"/>
    <w:rsid w:val="00F93C02"/>
    <w:rsid w:val="00F965DF"/>
    <w:rsid w:val="00FA23C0"/>
    <w:rsid w:val="00FA34C9"/>
    <w:rsid w:val="00FA4760"/>
    <w:rsid w:val="00FA5F40"/>
    <w:rsid w:val="00FA7850"/>
    <w:rsid w:val="00FA7B4F"/>
    <w:rsid w:val="00FB0A80"/>
    <w:rsid w:val="00FB0D73"/>
    <w:rsid w:val="00FB116E"/>
    <w:rsid w:val="00FB270F"/>
    <w:rsid w:val="00FB5648"/>
    <w:rsid w:val="00FB67C7"/>
    <w:rsid w:val="00FC2222"/>
    <w:rsid w:val="00FC461D"/>
    <w:rsid w:val="00FC58B4"/>
    <w:rsid w:val="00FD2C79"/>
    <w:rsid w:val="00FD3234"/>
    <w:rsid w:val="00FD34DF"/>
    <w:rsid w:val="00FD463B"/>
    <w:rsid w:val="00FD7565"/>
    <w:rsid w:val="00FE1D01"/>
    <w:rsid w:val="00FE2B3F"/>
    <w:rsid w:val="00FE7947"/>
    <w:rsid w:val="00FF4811"/>
    <w:rsid w:val="00FF4903"/>
    <w:rsid w:val="00FF7A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F6C37"/>
  <w15:chartTrackingRefBased/>
  <w15:docId w15:val="{B9E4B939-A200-0C41-9F31-D64E59B2D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5C213D"/>
    <w:pPr>
      <w:autoSpaceDE w:val="0"/>
      <w:autoSpaceDN w:val="0"/>
      <w:adjustRightInd w:val="0"/>
    </w:pPr>
    <w:rPr>
      <w:rFonts w:ascii="Times New Roman" w:eastAsiaTheme="minorEastAsia" w:hAnsi="Times New Roman" w:cs="Times New Roman"/>
      <w:kern w:val="0"/>
      <w:lang w:eastAsia="ja-JP"/>
      <w14:ligatures w14:val="none"/>
    </w:rPr>
  </w:style>
  <w:style w:type="paragraph" w:styleId="Heading1">
    <w:name w:val="heading 1"/>
    <w:basedOn w:val="Normal"/>
    <w:next w:val="Normal"/>
    <w:link w:val="Heading1Char"/>
    <w:uiPriority w:val="9"/>
    <w:qFormat/>
    <w:rsid w:val="006A1B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1B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A1B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A1B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6A1B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6A1B8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6A1B8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6A1B8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6A1B8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B8A"/>
    <w:rPr>
      <w:rFonts w:asciiTheme="majorHAnsi" w:eastAsiaTheme="majorEastAsia" w:hAnsiTheme="majorHAnsi" w:cstheme="majorBidi"/>
      <w:color w:val="2F5496" w:themeColor="accent1" w:themeShade="BF"/>
      <w:kern w:val="0"/>
      <w:sz w:val="40"/>
      <w:szCs w:val="40"/>
      <w:lang w:eastAsia="ja-JP"/>
      <w14:ligatures w14:val="none"/>
    </w:rPr>
  </w:style>
  <w:style w:type="character" w:customStyle="1" w:styleId="Heading2Char">
    <w:name w:val="Heading 2 Char"/>
    <w:basedOn w:val="DefaultParagraphFont"/>
    <w:link w:val="Heading2"/>
    <w:uiPriority w:val="9"/>
    <w:rsid w:val="006A1B8A"/>
    <w:rPr>
      <w:rFonts w:asciiTheme="majorHAnsi" w:eastAsiaTheme="majorEastAsia" w:hAnsiTheme="majorHAnsi" w:cstheme="majorBidi"/>
      <w:color w:val="2F5496" w:themeColor="accent1" w:themeShade="BF"/>
      <w:kern w:val="0"/>
      <w:sz w:val="32"/>
      <w:szCs w:val="32"/>
      <w:lang w:eastAsia="ja-JP"/>
      <w14:ligatures w14:val="none"/>
    </w:rPr>
  </w:style>
  <w:style w:type="character" w:customStyle="1" w:styleId="Heading3Char">
    <w:name w:val="Heading 3 Char"/>
    <w:basedOn w:val="DefaultParagraphFont"/>
    <w:link w:val="Heading3"/>
    <w:uiPriority w:val="9"/>
    <w:rsid w:val="006A1B8A"/>
    <w:rPr>
      <w:rFonts w:ascii="Times New Roman" w:eastAsiaTheme="majorEastAsia" w:hAnsi="Times New Roman" w:cstheme="majorBidi"/>
      <w:color w:val="2F5496" w:themeColor="accent1" w:themeShade="BF"/>
      <w:kern w:val="0"/>
      <w:sz w:val="28"/>
      <w:szCs w:val="28"/>
      <w:lang w:eastAsia="ja-JP"/>
      <w14:ligatures w14:val="none"/>
    </w:rPr>
  </w:style>
  <w:style w:type="character" w:customStyle="1" w:styleId="Heading4Char">
    <w:name w:val="Heading 4 Char"/>
    <w:basedOn w:val="DefaultParagraphFont"/>
    <w:link w:val="Heading4"/>
    <w:uiPriority w:val="9"/>
    <w:rsid w:val="006A1B8A"/>
    <w:rPr>
      <w:rFonts w:ascii="Times New Roman" w:eastAsiaTheme="majorEastAsia" w:hAnsi="Times New Roman" w:cstheme="majorBidi"/>
      <w:i/>
      <w:iCs/>
      <w:color w:val="2F5496" w:themeColor="accent1" w:themeShade="BF"/>
      <w:kern w:val="0"/>
      <w:lang w:eastAsia="ja-JP"/>
      <w14:ligatures w14:val="none"/>
    </w:rPr>
  </w:style>
  <w:style w:type="character" w:customStyle="1" w:styleId="Heading5Char">
    <w:name w:val="Heading 5 Char"/>
    <w:basedOn w:val="DefaultParagraphFont"/>
    <w:link w:val="Heading5"/>
    <w:uiPriority w:val="9"/>
    <w:rsid w:val="006A1B8A"/>
    <w:rPr>
      <w:rFonts w:ascii="Times New Roman" w:eastAsiaTheme="majorEastAsia" w:hAnsi="Times New Roman" w:cstheme="majorBidi"/>
      <w:color w:val="2F5496" w:themeColor="accent1" w:themeShade="BF"/>
      <w:kern w:val="0"/>
      <w:lang w:eastAsia="ja-JP"/>
      <w14:ligatures w14:val="none"/>
    </w:rPr>
  </w:style>
  <w:style w:type="character" w:customStyle="1" w:styleId="Heading6Char">
    <w:name w:val="Heading 6 Char"/>
    <w:basedOn w:val="DefaultParagraphFont"/>
    <w:link w:val="Heading6"/>
    <w:uiPriority w:val="9"/>
    <w:rsid w:val="006A1B8A"/>
    <w:rPr>
      <w:rFonts w:ascii="Times New Roman" w:eastAsiaTheme="majorEastAsia" w:hAnsi="Times New Roman" w:cstheme="majorBidi"/>
      <w:i/>
      <w:iCs/>
      <w:color w:val="595959" w:themeColor="text1" w:themeTint="A6"/>
      <w:kern w:val="0"/>
      <w:lang w:eastAsia="ja-JP"/>
      <w14:ligatures w14:val="none"/>
    </w:rPr>
  </w:style>
  <w:style w:type="character" w:customStyle="1" w:styleId="Heading7Char">
    <w:name w:val="Heading 7 Char"/>
    <w:basedOn w:val="DefaultParagraphFont"/>
    <w:link w:val="Heading7"/>
    <w:uiPriority w:val="9"/>
    <w:rsid w:val="006A1B8A"/>
    <w:rPr>
      <w:rFonts w:ascii="Times New Roman" w:eastAsiaTheme="majorEastAsia" w:hAnsi="Times New Roman" w:cstheme="majorBidi"/>
      <w:color w:val="595959" w:themeColor="text1" w:themeTint="A6"/>
      <w:kern w:val="0"/>
      <w:lang w:eastAsia="ja-JP"/>
      <w14:ligatures w14:val="none"/>
    </w:rPr>
  </w:style>
  <w:style w:type="character" w:customStyle="1" w:styleId="Heading8Char">
    <w:name w:val="Heading 8 Char"/>
    <w:basedOn w:val="DefaultParagraphFont"/>
    <w:link w:val="Heading8"/>
    <w:uiPriority w:val="9"/>
    <w:rsid w:val="006A1B8A"/>
    <w:rPr>
      <w:rFonts w:ascii="Times New Roman" w:eastAsiaTheme="majorEastAsia" w:hAnsi="Times New Roman" w:cstheme="majorBidi"/>
      <w:i/>
      <w:iCs/>
      <w:color w:val="272727" w:themeColor="text1" w:themeTint="D8"/>
      <w:kern w:val="0"/>
      <w:lang w:eastAsia="ja-JP"/>
      <w14:ligatures w14:val="none"/>
    </w:rPr>
  </w:style>
  <w:style w:type="character" w:customStyle="1" w:styleId="Heading9Char">
    <w:name w:val="Heading 9 Char"/>
    <w:basedOn w:val="DefaultParagraphFont"/>
    <w:link w:val="Heading9"/>
    <w:uiPriority w:val="9"/>
    <w:rsid w:val="006A1B8A"/>
    <w:rPr>
      <w:rFonts w:ascii="Times New Roman" w:eastAsiaTheme="majorEastAsia" w:hAnsi="Times New Roman" w:cstheme="majorBidi"/>
      <w:color w:val="272727" w:themeColor="text1" w:themeTint="D8"/>
      <w:kern w:val="0"/>
      <w:lang w:eastAsia="ja-JP"/>
      <w14:ligatures w14:val="none"/>
    </w:rPr>
  </w:style>
  <w:style w:type="character" w:customStyle="1" w:styleId="TitleChar">
    <w:name w:val="Title Char"/>
    <w:basedOn w:val="DefaultParagraphFont"/>
    <w:link w:val="Title"/>
    <w:uiPriority w:val="10"/>
    <w:rsid w:val="006A1B8A"/>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6A1B8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1">
    <w:name w:val="Title Char1"/>
    <w:basedOn w:val="DefaultParagraphFont"/>
    <w:uiPriority w:val="10"/>
    <w:rsid w:val="006A1B8A"/>
    <w:rPr>
      <w:rFonts w:asciiTheme="majorHAnsi" w:eastAsiaTheme="majorEastAsia" w:hAnsiTheme="majorHAnsi" w:cstheme="majorBidi"/>
      <w:spacing w:val="-10"/>
      <w:kern w:val="28"/>
      <w:sz w:val="56"/>
      <w:szCs w:val="56"/>
      <w:lang w:eastAsia="ja-JP"/>
      <w14:ligatures w14:val="none"/>
    </w:rPr>
  </w:style>
  <w:style w:type="character" w:customStyle="1" w:styleId="SubtitleChar">
    <w:name w:val="Subtitle Char"/>
    <w:basedOn w:val="DefaultParagraphFont"/>
    <w:link w:val="Subtitle"/>
    <w:uiPriority w:val="11"/>
    <w:rsid w:val="006A1B8A"/>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6A1B8A"/>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1">
    <w:name w:val="Subtitle Char1"/>
    <w:basedOn w:val="DefaultParagraphFont"/>
    <w:uiPriority w:val="11"/>
    <w:rsid w:val="006A1B8A"/>
    <w:rPr>
      <w:rFonts w:eastAsiaTheme="minorEastAsia"/>
      <w:color w:val="5A5A5A" w:themeColor="text1" w:themeTint="A5"/>
      <w:spacing w:val="15"/>
      <w:kern w:val="0"/>
      <w:sz w:val="22"/>
      <w:szCs w:val="22"/>
      <w:lang w:eastAsia="ja-JP"/>
      <w14:ligatures w14:val="none"/>
    </w:rPr>
  </w:style>
  <w:style w:type="character" w:styleId="IntenseEmphasis">
    <w:name w:val="Intense Emphasis"/>
    <w:basedOn w:val="DefaultParagraphFont"/>
    <w:uiPriority w:val="21"/>
    <w:qFormat/>
    <w:rsid w:val="006A1B8A"/>
    <w:rPr>
      <w:i/>
      <w:iCs/>
      <w:color w:val="2F5496" w:themeColor="accent1" w:themeShade="BF"/>
    </w:rPr>
  </w:style>
  <w:style w:type="character" w:customStyle="1" w:styleId="QuoteChar">
    <w:name w:val="Quote Char"/>
    <w:basedOn w:val="DefaultParagraphFont"/>
    <w:link w:val="Quote"/>
    <w:uiPriority w:val="29"/>
    <w:rsid w:val="006A1B8A"/>
    <w:rPr>
      <w:i/>
      <w:iCs/>
      <w:color w:val="404040" w:themeColor="text1" w:themeTint="BF"/>
    </w:rPr>
  </w:style>
  <w:style w:type="paragraph" w:styleId="Quote">
    <w:name w:val="Quote"/>
    <w:basedOn w:val="Normal"/>
    <w:next w:val="Normal"/>
    <w:link w:val="QuoteChar"/>
    <w:uiPriority w:val="29"/>
    <w:qFormat/>
    <w:rsid w:val="006A1B8A"/>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1">
    <w:name w:val="Quote Char1"/>
    <w:basedOn w:val="DefaultParagraphFont"/>
    <w:uiPriority w:val="29"/>
    <w:rsid w:val="006A1B8A"/>
    <w:rPr>
      <w:rFonts w:ascii="Times New Roman" w:eastAsiaTheme="minorEastAsia" w:hAnsi="Times New Roman" w:cs="Times New Roman"/>
      <w:i/>
      <w:iCs/>
      <w:color w:val="404040" w:themeColor="text1" w:themeTint="BF"/>
      <w:kern w:val="0"/>
      <w:lang w:eastAsia="ja-JP"/>
      <w14:ligatures w14:val="none"/>
    </w:rPr>
  </w:style>
  <w:style w:type="character" w:customStyle="1" w:styleId="IntenseQuoteChar">
    <w:name w:val="Intense Quote Char"/>
    <w:basedOn w:val="DefaultParagraphFont"/>
    <w:link w:val="IntenseQuote"/>
    <w:uiPriority w:val="30"/>
    <w:rsid w:val="006A1B8A"/>
    <w:rPr>
      <w:i/>
      <w:iCs/>
      <w:color w:val="2F5496" w:themeColor="accent1" w:themeShade="BF"/>
    </w:rPr>
  </w:style>
  <w:style w:type="paragraph" w:styleId="IntenseQuote">
    <w:name w:val="Intense Quote"/>
    <w:basedOn w:val="Normal"/>
    <w:next w:val="Normal"/>
    <w:link w:val="IntenseQuoteChar"/>
    <w:uiPriority w:val="30"/>
    <w:qFormat/>
    <w:rsid w:val="006A1B8A"/>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1">
    <w:name w:val="Intense Quote Char1"/>
    <w:basedOn w:val="DefaultParagraphFont"/>
    <w:uiPriority w:val="30"/>
    <w:rsid w:val="006A1B8A"/>
    <w:rPr>
      <w:rFonts w:ascii="Times New Roman" w:eastAsiaTheme="minorEastAsia" w:hAnsi="Times New Roman" w:cs="Times New Roman"/>
      <w:i/>
      <w:iCs/>
      <w:color w:val="4472C4" w:themeColor="accent1"/>
      <w:kern w:val="0"/>
      <w:lang w:eastAsia="ja-JP"/>
      <w14:ligatures w14:val="none"/>
    </w:rPr>
  </w:style>
  <w:style w:type="character" w:styleId="IntenseReference">
    <w:name w:val="Intense Reference"/>
    <w:basedOn w:val="DefaultParagraphFont"/>
    <w:uiPriority w:val="32"/>
    <w:qFormat/>
    <w:rsid w:val="006A1B8A"/>
    <w:rPr>
      <w:b/>
      <w:bCs/>
      <w:smallCaps/>
      <w:color w:val="2F5496" w:themeColor="accent1" w:themeShade="BF"/>
      <w:spacing w:val="5"/>
    </w:rPr>
  </w:style>
  <w:style w:type="paragraph" w:styleId="ListParagraph">
    <w:name w:val="List Paragraph"/>
    <w:basedOn w:val="Normal"/>
    <w:uiPriority w:val="34"/>
    <w:qFormat/>
    <w:rsid w:val="006A1B8A"/>
    <w:pPr>
      <w:ind w:left="720"/>
      <w:contextualSpacing/>
    </w:pPr>
  </w:style>
  <w:style w:type="character" w:styleId="Hyperlink">
    <w:name w:val="Hyperlink"/>
    <w:basedOn w:val="DefaultParagraphFont"/>
    <w:uiPriority w:val="99"/>
    <w:unhideWhenUsed/>
    <w:rsid w:val="006A1B8A"/>
    <w:rPr>
      <w:color w:val="0563C1" w:themeColor="hyperlink"/>
      <w:u w:val="single"/>
    </w:rPr>
  </w:style>
  <w:style w:type="character" w:styleId="FollowedHyperlink">
    <w:name w:val="FollowedHyperlink"/>
    <w:basedOn w:val="DefaultParagraphFont"/>
    <w:uiPriority w:val="99"/>
    <w:semiHidden/>
    <w:unhideWhenUsed/>
    <w:rsid w:val="006A1B8A"/>
    <w:rPr>
      <w:color w:val="954F72" w:themeColor="followedHyperlink"/>
      <w:u w:val="single"/>
    </w:rPr>
  </w:style>
  <w:style w:type="character" w:styleId="Emphasis">
    <w:name w:val="Emphasis"/>
    <w:basedOn w:val="DefaultParagraphFont"/>
    <w:uiPriority w:val="20"/>
    <w:qFormat/>
    <w:rsid w:val="006A1B8A"/>
    <w:rPr>
      <w:i/>
      <w:iCs/>
    </w:rPr>
  </w:style>
  <w:style w:type="character" w:customStyle="1" w:styleId="apple-converted-space">
    <w:name w:val="apple-converted-space"/>
    <w:basedOn w:val="DefaultParagraphFont"/>
    <w:rsid w:val="006A1B8A"/>
  </w:style>
  <w:style w:type="character" w:styleId="UnresolvedMention">
    <w:name w:val="Unresolved Mention"/>
    <w:basedOn w:val="DefaultParagraphFont"/>
    <w:uiPriority w:val="99"/>
    <w:semiHidden/>
    <w:unhideWhenUsed/>
    <w:rsid w:val="006A1B8A"/>
    <w:rPr>
      <w:color w:val="605E5C"/>
      <w:shd w:val="clear" w:color="auto" w:fill="E1DFDD"/>
    </w:rPr>
  </w:style>
  <w:style w:type="paragraph" w:customStyle="1" w:styleId="Default">
    <w:name w:val="Default"/>
    <w:rsid w:val="006A1B8A"/>
    <w:pPr>
      <w:autoSpaceDE w:val="0"/>
      <w:autoSpaceDN w:val="0"/>
      <w:adjustRightInd w:val="0"/>
    </w:pPr>
    <w:rPr>
      <w:rFonts w:ascii="Code" w:eastAsiaTheme="minorEastAsia" w:hAnsi="Code" w:cs="Code"/>
      <w:color w:val="000000"/>
      <w:kern w:val="0"/>
      <w:lang w:eastAsia="ja-JP"/>
      <w14:ligatures w14:val="none"/>
    </w:rPr>
  </w:style>
  <w:style w:type="paragraph" w:styleId="Header">
    <w:name w:val="header"/>
    <w:basedOn w:val="Normal"/>
    <w:link w:val="HeaderChar"/>
    <w:uiPriority w:val="99"/>
    <w:unhideWhenUsed/>
    <w:rsid w:val="00C44754"/>
    <w:pPr>
      <w:tabs>
        <w:tab w:val="center" w:pos="4680"/>
        <w:tab w:val="right" w:pos="9360"/>
      </w:tabs>
    </w:pPr>
  </w:style>
  <w:style w:type="character" w:customStyle="1" w:styleId="HeaderChar">
    <w:name w:val="Header Char"/>
    <w:basedOn w:val="DefaultParagraphFont"/>
    <w:link w:val="Header"/>
    <w:uiPriority w:val="99"/>
    <w:rsid w:val="00C44754"/>
    <w:rPr>
      <w:rFonts w:ascii="Times New Roman" w:eastAsiaTheme="minorEastAsia" w:hAnsi="Times New Roman" w:cs="Times New Roman"/>
      <w:kern w:val="0"/>
      <w:lang w:eastAsia="ja-JP"/>
      <w14:ligatures w14:val="none"/>
    </w:rPr>
  </w:style>
  <w:style w:type="paragraph" w:styleId="Footer">
    <w:name w:val="footer"/>
    <w:basedOn w:val="Normal"/>
    <w:link w:val="FooterChar"/>
    <w:uiPriority w:val="99"/>
    <w:unhideWhenUsed/>
    <w:rsid w:val="00C44754"/>
    <w:pPr>
      <w:tabs>
        <w:tab w:val="center" w:pos="4680"/>
        <w:tab w:val="right" w:pos="9360"/>
      </w:tabs>
    </w:pPr>
  </w:style>
  <w:style w:type="character" w:customStyle="1" w:styleId="FooterChar">
    <w:name w:val="Footer Char"/>
    <w:basedOn w:val="DefaultParagraphFont"/>
    <w:link w:val="Footer"/>
    <w:uiPriority w:val="99"/>
    <w:rsid w:val="00C44754"/>
    <w:rPr>
      <w:rFonts w:ascii="Times New Roman" w:eastAsiaTheme="minorEastAsia" w:hAnsi="Times New Roman" w:cs="Times New Roman"/>
      <w:kern w:val="0"/>
      <w:lang w:eastAsia="ja-JP"/>
      <w14:ligatures w14:val="none"/>
    </w:rPr>
  </w:style>
  <w:style w:type="character" w:styleId="PageNumber">
    <w:name w:val="page number"/>
    <w:basedOn w:val="DefaultParagraphFont"/>
    <w:uiPriority w:val="99"/>
    <w:semiHidden/>
    <w:unhideWhenUsed/>
    <w:rsid w:val="005A79A8"/>
  </w:style>
  <w:style w:type="paragraph" w:styleId="NormalWeb">
    <w:name w:val="Normal (Web)"/>
    <w:basedOn w:val="Normal"/>
    <w:rsid w:val="00A20A52"/>
    <w:pPr>
      <w:autoSpaceDE/>
      <w:autoSpaceDN/>
      <w:adjustRightInd/>
      <w:spacing w:before="100" w:beforeAutospacing="1" w:after="100" w:afterAutospacing="1"/>
    </w:pPr>
    <w:rPr>
      <w:rFonts w:ascii="Georgia" w:eastAsia="SimSun" w:hAnsi="Georgia"/>
      <w:color w:val="000000"/>
      <w:sz w:val="21"/>
      <w:szCs w:val="21"/>
      <w:lang w:val="en-GB" w:eastAsia="zh-CN"/>
    </w:rPr>
  </w:style>
  <w:style w:type="paragraph" w:styleId="Revision">
    <w:name w:val="Revision"/>
    <w:hidden/>
    <w:uiPriority w:val="99"/>
    <w:semiHidden/>
    <w:rsid w:val="00B164FC"/>
    <w:rPr>
      <w:rFonts w:ascii="Times New Roman" w:eastAsiaTheme="minorEastAsia" w:hAnsi="Times New Roman" w:cs="Times New Roman"/>
      <w:kern w:val="0"/>
      <w:lang w:eastAsia="ja-JP"/>
      <w14:ligatures w14:val="none"/>
    </w:rPr>
  </w:style>
  <w:style w:type="character" w:styleId="FootnoteReference">
    <w:name w:val="footnote reference"/>
    <w:basedOn w:val="DefaultParagraphFont"/>
    <w:link w:val="FootnoteTextChar"/>
    <w:uiPriority w:val="99"/>
    <w:semiHidden/>
    <w:unhideWhenUsed/>
    <w:rsid w:val="00584B22"/>
    <w:rPr>
      <w:vertAlign w:val="superscript"/>
    </w:rPr>
  </w:style>
  <w:style w:type="character" w:customStyle="1" w:styleId="FootnoteTextChar">
    <w:name w:val="Footnote Text Char"/>
    <w:basedOn w:val="DefaultParagraphFont"/>
    <w:link w:val="FootnoteReference"/>
    <w:uiPriority w:val="99"/>
    <w:rsid w:val="005C213D"/>
    <w:rPr>
      <w:rFonts w:asciiTheme="majorHAnsi" w:eastAsiaTheme="minorEastAsia" w:hAnsiTheme="majorHAnsi" w:cs="Times New Roman"/>
      <w:kern w:val="0"/>
      <w:sz w:val="20"/>
      <w:szCs w:val="20"/>
      <w:lang w:eastAsia="ja-JP"/>
      <w14:ligatures w14:val="none"/>
    </w:rPr>
  </w:style>
  <w:style w:type="paragraph" w:styleId="FootnoteText">
    <w:name w:val="footnote text"/>
    <w:basedOn w:val="Normal"/>
    <w:link w:val="FootnoteTextChar1"/>
    <w:uiPriority w:val="99"/>
    <w:semiHidden/>
    <w:unhideWhenUsed/>
    <w:rsid w:val="00FF4811"/>
    <w:rPr>
      <w:sz w:val="20"/>
      <w:szCs w:val="20"/>
    </w:rPr>
  </w:style>
  <w:style w:type="character" w:customStyle="1" w:styleId="FootnoteTextChar1">
    <w:name w:val="Footnote Text Char1"/>
    <w:basedOn w:val="DefaultParagraphFont"/>
    <w:link w:val="FootnoteText"/>
    <w:uiPriority w:val="99"/>
    <w:semiHidden/>
    <w:rsid w:val="00FF4811"/>
    <w:rPr>
      <w:rFonts w:ascii="Times New Roman" w:eastAsiaTheme="minorEastAsia" w:hAnsi="Times New Roman" w:cs="Times New Roman"/>
      <w:kern w:val="0"/>
      <w:sz w:val="20"/>
      <w:szCs w:val="2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20235">
      <w:bodyDiv w:val="1"/>
      <w:marLeft w:val="0"/>
      <w:marRight w:val="0"/>
      <w:marTop w:val="0"/>
      <w:marBottom w:val="0"/>
      <w:divBdr>
        <w:top w:val="none" w:sz="0" w:space="0" w:color="auto"/>
        <w:left w:val="none" w:sz="0" w:space="0" w:color="auto"/>
        <w:bottom w:val="none" w:sz="0" w:space="0" w:color="auto"/>
        <w:right w:val="none" w:sz="0" w:space="0" w:color="auto"/>
      </w:divBdr>
    </w:div>
    <w:div w:id="287509946">
      <w:bodyDiv w:val="1"/>
      <w:marLeft w:val="0"/>
      <w:marRight w:val="0"/>
      <w:marTop w:val="0"/>
      <w:marBottom w:val="0"/>
      <w:divBdr>
        <w:top w:val="none" w:sz="0" w:space="0" w:color="auto"/>
        <w:left w:val="none" w:sz="0" w:space="0" w:color="auto"/>
        <w:bottom w:val="none" w:sz="0" w:space="0" w:color="auto"/>
        <w:right w:val="none" w:sz="0" w:space="0" w:color="auto"/>
      </w:divBdr>
      <w:divsChild>
        <w:div w:id="1641764865">
          <w:marLeft w:val="0"/>
          <w:marRight w:val="0"/>
          <w:marTop w:val="0"/>
          <w:marBottom w:val="0"/>
          <w:divBdr>
            <w:top w:val="single" w:sz="2" w:space="0" w:color="D9D9E3"/>
            <w:left w:val="single" w:sz="2" w:space="0" w:color="D9D9E3"/>
            <w:bottom w:val="single" w:sz="2" w:space="0" w:color="D9D9E3"/>
            <w:right w:val="single" w:sz="2" w:space="0" w:color="D9D9E3"/>
          </w:divBdr>
          <w:divsChild>
            <w:div w:id="1052342630">
              <w:marLeft w:val="0"/>
              <w:marRight w:val="0"/>
              <w:marTop w:val="0"/>
              <w:marBottom w:val="0"/>
              <w:divBdr>
                <w:top w:val="single" w:sz="2" w:space="0" w:color="D9D9E3"/>
                <w:left w:val="single" w:sz="2" w:space="0" w:color="D9D9E3"/>
                <w:bottom w:val="single" w:sz="2" w:space="0" w:color="D9D9E3"/>
                <w:right w:val="single" w:sz="2" w:space="0" w:color="D9D9E3"/>
              </w:divBdr>
              <w:divsChild>
                <w:div w:id="2114784769">
                  <w:marLeft w:val="0"/>
                  <w:marRight w:val="0"/>
                  <w:marTop w:val="0"/>
                  <w:marBottom w:val="0"/>
                  <w:divBdr>
                    <w:top w:val="single" w:sz="2" w:space="0" w:color="D9D9E3"/>
                    <w:left w:val="single" w:sz="2" w:space="0" w:color="D9D9E3"/>
                    <w:bottom w:val="single" w:sz="2" w:space="0" w:color="D9D9E3"/>
                    <w:right w:val="single" w:sz="2" w:space="0" w:color="D9D9E3"/>
                  </w:divBdr>
                  <w:divsChild>
                    <w:div w:id="1404529458">
                      <w:marLeft w:val="0"/>
                      <w:marRight w:val="0"/>
                      <w:marTop w:val="0"/>
                      <w:marBottom w:val="0"/>
                      <w:divBdr>
                        <w:top w:val="single" w:sz="2" w:space="0" w:color="D9D9E3"/>
                        <w:left w:val="single" w:sz="2" w:space="0" w:color="D9D9E3"/>
                        <w:bottom w:val="single" w:sz="2" w:space="0" w:color="D9D9E3"/>
                        <w:right w:val="single" w:sz="2" w:space="0" w:color="D9D9E3"/>
                      </w:divBdr>
                      <w:divsChild>
                        <w:div w:id="1484002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4701551">
          <w:marLeft w:val="0"/>
          <w:marRight w:val="0"/>
          <w:marTop w:val="0"/>
          <w:marBottom w:val="0"/>
          <w:divBdr>
            <w:top w:val="single" w:sz="2" w:space="0" w:color="D9D9E3"/>
            <w:left w:val="single" w:sz="2" w:space="0" w:color="D9D9E3"/>
            <w:bottom w:val="single" w:sz="2" w:space="0" w:color="D9D9E3"/>
            <w:right w:val="single" w:sz="2" w:space="0" w:color="D9D9E3"/>
          </w:divBdr>
          <w:divsChild>
            <w:div w:id="1354267036">
              <w:marLeft w:val="0"/>
              <w:marRight w:val="0"/>
              <w:marTop w:val="0"/>
              <w:marBottom w:val="0"/>
              <w:divBdr>
                <w:top w:val="single" w:sz="2" w:space="0" w:color="D9D9E3"/>
                <w:left w:val="single" w:sz="2" w:space="0" w:color="D9D9E3"/>
                <w:bottom w:val="single" w:sz="2" w:space="0" w:color="D9D9E3"/>
                <w:right w:val="single" w:sz="2" w:space="0" w:color="D9D9E3"/>
              </w:divBdr>
              <w:divsChild>
                <w:div w:id="1078405278">
                  <w:marLeft w:val="0"/>
                  <w:marRight w:val="0"/>
                  <w:marTop w:val="0"/>
                  <w:marBottom w:val="0"/>
                  <w:divBdr>
                    <w:top w:val="single" w:sz="2" w:space="0" w:color="D9D9E3"/>
                    <w:left w:val="single" w:sz="2" w:space="0" w:color="D9D9E3"/>
                    <w:bottom w:val="single" w:sz="2" w:space="0" w:color="D9D9E3"/>
                    <w:right w:val="single" w:sz="2" w:space="0" w:color="D9D9E3"/>
                  </w:divBdr>
                  <w:divsChild>
                    <w:div w:id="1971353590">
                      <w:marLeft w:val="0"/>
                      <w:marRight w:val="0"/>
                      <w:marTop w:val="0"/>
                      <w:marBottom w:val="0"/>
                      <w:divBdr>
                        <w:top w:val="single" w:sz="2" w:space="0" w:color="D9D9E3"/>
                        <w:left w:val="single" w:sz="2" w:space="0" w:color="D9D9E3"/>
                        <w:bottom w:val="single" w:sz="2" w:space="0" w:color="D9D9E3"/>
                        <w:right w:val="single" w:sz="2" w:space="0" w:color="D9D9E3"/>
                      </w:divBdr>
                      <w:divsChild>
                        <w:div w:id="993027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6862645">
      <w:bodyDiv w:val="1"/>
      <w:marLeft w:val="0"/>
      <w:marRight w:val="0"/>
      <w:marTop w:val="0"/>
      <w:marBottom w:val="0"/>
      <w:divBdr>
        <w:top w:val="none" w:sz="0" w:space="0" w:color="auto"/>
        <w:left w:val="none" w:sz="0" w:space="0" w:color="auto"/>
        <w:bottom w:val="none" w:sz="0" w:space="0" w:color="auto"/>
        <w:right w:val="none" w:sz="0" w:space="0" w:color="auto"/>
      </w:divBdr>
      <w:divsChild>
        <w:div w:id="311761164">
          <w:marLeft w:val="0"/>
          <w:marRight w:val="0"/>
          <w:marTop w:val="0"/>
          <w:marBottom w:val="0"/>
          <w:divBdr>
            <w:top w:val="single" w:sz="2" w:space="0" w:color="D9D9E3"/>
            <w:left w:val="single" w:sz="2" w:space="0" w:color="D9D9E3"/>
            <w:bottom w:val="single" w:sz="2" w:space="0" w:color="D9D9E3"/>
            <w:right w:val="single" w:sz="2" w:space="0" w:color="D9D9E3"/>
          </w:divBdr>
          <w:divsChild>
            <w:div w:id="1694843789">
              <w:marLeft w:val="0"/>
              <w:marRight w:val="0"/>
              <w:marTop w:val="0"/>
              <w:marBottom w:val="0"/>
              <w:divBdr>
                <w:top w:val="single" w:sz="2" w:space="0" w:color="D9D9E3"/>
                <w:left w:val="single" w:sz="2" w:space="0" w:color="D9D9E3"/>
                <w:bottom w:val="single" w:sz="2" w:space="0" w:color="D9D9E3"/>
                <w:right w:val="single" w:sz="2" w:space="0" w:color="D9D9E3"/>
              </w:divBdr>
              <w:divsChild>
                <w:div w:id="1180584074">
                  <w:marLeft w:val="0"/>
                  <w:marRight w:val="0"/>
                  <w:marTop w:val="0"/>
                  <w:marBottom w:val="0"/>
                  <w:divBdr>
                    <w:top w:val="single" w:sz="2" w:space="0" w:color="D9D9E3"/>
                    <w:left w:val="single" w:sz="2" w:space="0" w:color="D9D9E3"/>
                    <w:bottom w:val="single" w:sz="2" w:space="0" w:color="D9D9E3"/>
                    <w:right w:val="single" w:sz="2" w:space="0" w:color="D9D9E3"/>
                  </w:divBdr>
                  <w:divsChild>
                    <w:div w:id="812869224">
                      <w:marLeft w:val="0"/>
                      <w:marRight w:val="0"/>
                      <w:marTop w:val="0"/>
                      <w:marBottom w:val="0"/>
                      <w:divBdr>
                        <w:top w:val="single" w:sz="2" w:space="0" w:color="D9D9E3"/>
                        <w:left w:val="single" w:sz="2" w:space="0" w:color="D9D9E3"/>
                        <w:bottom w:val="single" w:sz="2" w:space="0" w:color="D9D9E3"/>
                        <w:right w:val="single" w:sz="2" w:space="0" w:color="D9D9E3"/>
                      </w:divBdr>
                      <w:divsChild>
                        <w:div w:id="528952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1155482">
          <w:marLeft w:val="0"/>
          <w:marRight w:val="0"/>
          <w:marTop w:val="0"/>
          <w:marBottom w:val="0"/>
          <w:divBdr>
            <w:top w:val="single" w:sz="2" w:space="0" w:color="D9D9E3"/>
            <w:left w:val="single" w:sz="2" w:space="0" w:color="D9D9E3"/>
            <w:bottom w:val="single" w:sz="2" w:space="0" w:color="D9D9E3"/>
            <w:right w:val="single" w:sz="2" w:space="0" w:color="D9D9E3"/>
          </w:divBdr>
          <w:divsChild>
            <w:div w:id="1719864546">
              <w:marLeft w:val="0"/>
              <w:marRight w:val="0"/>
              <w:marTop w:val="0"/>
              <w:marBottom w:val="0"/>
              <w:divBdr>
                <w:top w:val="single" w:sz="2" w:space="0" w:color="D9D9E3"/>
                <w:left w:val="single" w:sz="2" w:space="0" w:color="D9D9E3"/>
                <w:bottom w:val="single" w:sz="2" w:space="0" w:color="D9D9E3"/>
                <w:right w:val="single" w:sz="2" w:space="0" w:color="D9D9E3"/>
              </w:divBdr>
              <w:divsChild>
                <w:div w:id="1034042652">
                  <w:marLeft w:val="0"/>
                  <w:marRight w:val="0"/>
                  <w:marTop w:val="0"/>
                  <w:marBottom w:val="0"/>
                  <w:divBdr>
                    <w:top w:val="single" w:sz="2" w:space="0" w:color="D9D9E3"/>
                    <w:left w:val="single" w:sz="2" w:space="0" w:color="D9D9E3"/>
                    <w:bottom w:val="single" w:sz="2" w:space="0" w:color="D9D9E3"/>
                    <w:right w:val="single" w:sz="2" w:space="0" w:color="D9D9E3"/>
                  </w:divBdr>
                  <w:divsChild>
                    <w:div w:id="900335988">
                      <w:marLeft w:val="0"/>
                      <w:marRight w:val="0"/>
                      <w:marTop w:val="0"/>
                      <w:marBottom w:val="0"/>
                      <w:divBdr>
                        <w:top w:val="single" w:sz="2" w:space="0" w:color="D9D9E3"/>
                        <w:left w:val="single" w:sz="2" w:space="0" w:color="D9D9E3"/>
                        <w:bottom w:val="single" w:sz="2" w:space="0" w:color="D9D9E3"/>
                        <w:right w:val="single" w:sz="2" w:space="0" w:color="D9D9E3"/>
                      </w:divBdr>
                      <w:divsChild>
                        <w:div w:id="1800999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95410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537B1-4451-154E-A564-0FA81E2FE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10</Pages>
  <Words>3737</Words>
  <Characters>21304</Characters>
  <Application>Microsoft Office Word</Application>
  <DocSecurity>0</DocSecurity>
  <Lines>177</Lines>
  <Paragraphs>49</Paragraphs>
  <ScaleCrop>false</ScaleCrop>
  <Company/>
  <LinksUpToDate>false</LinksUpToDate>
  <CharactersWithSpaces>24992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269</cp:revision>
  <dcterms:created xsi:type="dcterms:W3CDTF">2024-01-04T02:18:00Z</dcterms:created>
  <dcterms:modified xsi:type="dcterms:W3CDTF">2024-01-04T16:34:00Z</dcterms:modified>
</cp:coreProperties>
</file>