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74551A" w:rsidRDefault="32ADAAF6" w:rsidP="021F216E">
      <w:pPr>
        <w:jc w:val="center"/>
        <w:rPr>
          <w:rFonts w:ascii="Arial Nova" w:eastAsia="Arial Nova" w:hAnsi="Arial Nova" w:cs="Arial Nova"/>
          <w:sz w:val="44"/>
          <w:szCs w:val="44"/>
        </w:rPr>
      </w:pPr>
      <w:r w:rsidRPr="0074551A">
        <w:rPr>
          <w:rFonts w:ascii="Arial Nova" w:eastAsia="Arial Nova" w:hAnsi="Arial Nova" w:cs="Arial Nova"/>
          <w:sz w:val="44"/>
          <w:szCs w:val="44"/>
        </w:rPr>
        <w:t>Cover Page</w:t>
      </w:r>
    </w:p>
    <w:p w14:paraId="6844EBA0" w14:textId="550B3494" w:rsidR="021F216E" w:rsidRDefault="021F216E" w:rsidP="021F216E">
      <w:pPr>
        <w:jc w:val="center"/>
        <w:rPr>
          <w:rFonts w:ascii="Arial Nova" w:eastAsia="Arial Nova" w:hAnsi="Arial Nova" w:cs="Arial Nova"/>
          <w:sz w:val="72"/>
          <w:szCs w:val="72"/>
        </w:rPr>
      </w:pPr>
    </w:p>
    <w:p w14:paraId="33535727" w14:textId="49901BDA" w:rsidR="021F216E" w:rsidRDefault="00CF635A" w:rsidP="021F216E">
      <w:pPr>
        <w:jc w:val="center"/>
        <w:rPr>
          <w:rFonts w:ascii="Arial Nova" w:eastAsia="Arial Nova" w:hAnsi="Arial Nova" w:cs="Arial Nova"/>
          <w:sz w:val="72"/>
          <w:szCs w:val="72"/>
        </w:rPr>
      </w:pPr>
      <w:r>
        <w:rPr>
          <w:rFonts w:ascii="Arial Nova" w:eastAsia="Arial Nova" w:hAnsi="Arial Nova" w:cs="Arial Nova"/>
          <w:sz w:val="72"/>
          <w:szCs w:val="72"/>
        </w:rPr>
        <w:t xml:space="preserve">Personal Brand </w:t>
      </w:r>
      <w:r w:rsidR="00F30B6A">
        <w:rPr>
          <w:rFonts w:ascii="Arial Nova" w:eastAsia="Arial Nova" w:hAnsi="Arial Nova" w:cs="Arial Nova"/>
          <w:sz w:val="72"/>
          <w:szCs w:val="72"/>
        </w:rPr>
        <w:t xml:space="preserve">for Sustainable </w:t>
      </w:r>
      <w:r w:rsidR="003A412C">
        <w:rPr>
          <w:rFonts w:ascii="Arial Nova" w:eastAsia="Arial Nova" w:hAnsi="Arial Nova" w:cs="Arial Nova"/>
          <w:sz w:val="72"/>
          <w:szCs w:val="72"/>
        </w:rPr>
        <w:t>Employment</w:t>
      </w:r>
    </w:p>
    <w:p w14:paraId="069AB842" w14:textId="3E3A758D" w:rsidR="003A412C" w:rsidRPr="00591457" w:rsidRDefault="00591457" w:rsidP="021F216E">
      <w:pPr>
        <w:jc w:val="center"/>
        <w:rPr>
          <w:rFonts w:ascii="Arial Nova" w:eastAsia="Arial Nova" w:hAnsi="Arial Nova" w:cs="Arial Nova"/>
          <w:sz w:val="44"/>
          <w:szCs w:val="44"/>
        </w:rPr>
      </w:pPr>
      <w:r w:rsidRPr="00591457">
        <w:rPr>
          <w:rFonts w:ascii="Arial Nova" w:eastAsia="Arial Nova" w:hAnsi="Arial Nova" w:cs="Arial Nova"/>
          <w:sz w:val="44"/>
          <w:szCs w:val="44"/>
        </w:rPr>
        <w:t xml:space="preserve">Portfolio </w:t>
      </w:r>
    </w:p>
    <w:p w14:paraId="74D064F3" w14:textId="77D5FB9F" w:rsidR="021F216E" w:rsidRDefault="021F216E" w:rsidP="021F216E">
      <w:pPr>
        <w:jc w:val="center"/>
        <w:rPr>
          <w:rFonts w:ascii="Arial Nova" w:eastAsia="Arial Nova" w:hAnsi="Arial Nova" w:cs="Arial Nova"/>
          <w:sz w:val="72"/>
          <w:szCs w:val="72"/>
        </w:rPr>
      </w:pPr>
    </w:p>
    <w:p w14:paraId="4955799E" w14:textId="34369811" w:rsidR="021F216E" w:rsidRPr="00591457" w:rsidRDefault="00591457" w:rsidP="021F216E">
      <w:pPr>
        <w:jc w:val="center"/>
        <w:rPr>
          <w:rFonts w:ascii="Arial Nova" w:eastAsia="Arial Nova" w:hAnsi="Arial Nova" w:cs="Arial Nova"/>
          <w:sz w:val="36"/>
          <w:szCs w:val="36"/>
        </w:rPr>
      </w:pPr>
      <w:r w:rsidRPr="00591457">
        <w:rPr>
          <w:rFonts w:ascii="Arial Nova" w:eastAsia="Arial Nova" w:hAnsi="Arial Nova" w:cs="Arial Nova"/>
          <w:sz w:val="36"/>
          <w:szCs w:val="36"/>
        </w:rPr>
        <w:t>Alina Elena Adavidoaie</w:t>
      </w:r>
    </w:p>
    <w:p w14:paraId="6B6C2D51" w14:textId="25FDF05B" w:rsidR="00591457" w:rsidRDefault="00591457" w:rsidP="021F216E">
      <w:pPr>
        <w:jc w:val="center"/>
        <w:rPr>
          <w:rFonts w:ascii="Arial Nova" w:eastAsia="Arial Nova" w:hAnsi="Arial Nova" w:cs="Arial Nova"/>
          <w:sz w:val="36"/>
          <w:szCs w:val="36"/>
        </w:rPr>
      </w:pPr>
      <w:r w:rsidRPr="00591457">
        <w:rPr>
          <w:rFonts w:ascii="Arial Nova" w:eastAsia="Arial Nova" w:hAnsi="Arial Nova" w:cs="Arial Nova"/>
          <w:sz w:val="36"/>
          <w:szCs w:val="36"/>
        </w:rPr>
        <w:t>Student ID: 2324349</w:t>
      </w:r>
    </w:p>
    <w:p w14:paraId="52DEBAE0" w14:textId="16D963DC" w:rsidR="00591457" w:rsidRPr="00591457" w:rsidRDefault="00591457" w:rsidP="021F216E">
      <w:pPr>
        <w:jc w:val="center"/>
        <w:rPr>
          <w:rFonts w:ascii="Arial Nova" w:eastAsia="Arial Nova" w:hAnsi="Arial Nova" w:cs="Arial Nova"/>
          <w:sz w:val="36"/>
          <w:szCs w:val="36"/>
        </w:rPr>
      </w:pPr>
      <w:r>
        <w:rPr>
          <w:rFonts w:ascii="Arial Nova" w:eastAsia="Arial Nova" w:hAnsi="Arial Nova" w:cs="Arial Nova"/>
          <w:sz w:val="36"/>
          <w:szCs w:val="36"/>
        </w:rPr>
        <w:t>BMHP5015 C1</w:t>
      </w:r>
    </w:p>
    <w:p w14:paraId="4D496928" w14:textId="5D9CF56B" w:rsidR="021F216E" w:rsidRDefault="021F216E" w:rsidP="021F216E">
      <w:pPr>
        <w:jc w:val="center"/>
        <w:rPr>
          <w:rFonts w:ascii="Arial Nova" w:eastAsia="Arial Nova" w:hAnsi="Arial Nova" w:cs="Arial Nova"/>
          <w:sz w:val="72"/>
          <w:szCs w:val="72"/>
        </w:rPr>
      </w:pPr>
    </w:p>
    <w:p w14:paraId="1041C802" w14:textId="77777777" w:rsidR="0074551A" w:rsidRDefault="0074551A" w:rsidP="021F216E">
      <w:pPr>
        <w:jc w:val="center"/>
        <w:rPr>
          <w:rFonts w:ascii="Arial Nova" w:eastAsia="Arial Nova" w:hAnsi="Arial Nova" w:cs="Arial Nova"/>
          <w:sz w:val="72"/>
          <w:szCs w:val="72"/>
        </w:rPr>
      </w:pPr>
    </w:p>
    <w:p w14:paraId="4AA58ECF" w14:textId="7CDC1BD7"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783924C5" w14:textId="6458DA3E" w:rsidR="021F216E" w:rsidRDefault="00267270" w:rsidP="00267270">
      <w:pPr>
        <w:spacing w:line="360" w:lineRule="auto"/>
        <w:jc w:val="both"/>
        <w:rPr>
          <w:rFonts w:ascii="Arial Nova" w:eastAsia="Arial Nova" w:hAnsi="Arial Nova" w:cs="Arial Nova"/>
          <w:color w:val="000000" w:themeColor="text1"/>
          <w:sz w:val="22"/>
          <w:szCs w:val="22"/>
        </w:rPr>
      </w:pPr>
      <w:r w:rsidRPr="00267270">
        <w:rPr>
          <w:rFonts w:ascii="Arial Nova" w:eastAsia="Arial Nova" w:hAnsi="Arial Nova" w:cs="Arial Nova"/>
          <w:color w:val="000000" w:themeColor="text1"/>
          <w:sz w:val="22"/>
          <w:szCs w:val="22"/>
        </w:rPr>
        <w:t>My personal brand encompasses those same beliefs, practices, and working attributes that I seek to promote within the framework of working as a Mental Health Support Worker. I seek to project myself within the context of one who is compassionate, dependable, and reflective, committed to working with a client group suffering from psychological distress. Within week 1's lecture, it is stressed that personal branding must convey authenticity, clarity, and consistency (Blackett, 2004, cited within week 1 slides).</w:t>
      </w:r>
    </w:p>
    <w:p w14:paraId="5058E4F6" w14:textId="20332B83" w:rsidR="00267270" w:rsidRDefault="00C94B8F" w:rsidP="00267270">
      <w:pPr>
        <w:spacing w:line="360" w:lineRule="auto"/>
        <w:jc w:val="both"/>
        <w:rPr>
          <w:rFonts w:ascii="Arial Nova" w:eastAsia="Arial Nova" w:hAnsi="Arial Nova" w:cs="Arial Nova"/>
          <w:color w:val="000000" w:themeColor="text1"/>
          <w:sz w:val="22"/>
          <w:szCs w:val="22"/>
        </w:rPr>
      </w:pPr>
      <w:r w:rsidRPr="00C94B8F">
        <w:rPr>
          <w:rFonts w:ascii="Arial Nova" w:eastAsia="Arial Nova" w:hAnsi="Arial Nova" w:cs="Arial Nova"/>
          <w:color w:val="000000" w:themeColor="text1"/>
          <w:sz w:val="22"/>
          <w:szCs w:val="22"/>
        </w:rPr>
        <w:t>I am interested in empathy, patience, and respect, and I am confident that active listening and non-judgmental support are essential skills for support provision. The skills for Task 1 include recognition of personal strengths and using them to pursue a particular vocational aim or objective. My personal strengths are my ability to empathize, flexibility, and solution-focused approach, which are very important to possess when working with clients experiencing crisis, uncertainty, or long-term</w:t>
      </w:r>
      <w:r>
        <w:rPr>
          <w:rFonts w:ascii="Arial Nova" w:eastAsia="Arial Nova" w:hAnsi="Arial Nova" w:cs="Arial Nova"/>
          <w:color w:val="000000" w:themeColor="text1"/>
          <w:sz w:val="22"/>
          <w:szCs w:val="22"/>
        </w:rPr>
        <w:t xml:space="preserve"> </w:t>
      </w:r>
      <w:r w:rsidRPr="00C94B8F">
        <w:rPr>
          <w:rFonts w:ascii="Arial Nova" w:eastAsia="Arial Nova" w:hAnsi="Arial Nova" w:cs="Arial Nova"/>
          <w:color w:val="000000" w:themeColor="text1"/>
          <w:sz w:val="22"/>
          <w:szCs w:val="22"/>
        </w:rPr>
        <w:t>mental</w:t>
      </w:r>
      <w:r>
        <w:rPr>
          <w:rFonts w:ascii="Arial Nova" w:eastAsia="Arial Nova" w:hAnsi="Arial Nova" w:cs="Arial Nova"/>
          <w:color w:val="000000" w:themeColor="text1"/>
          <w:sz w:val="22"/>
          <w:szCs w:val="22"/>
        </w:rPr>
        <w:t xml:space="preserve"> </w:t>
      </w:r>
      <w:r w:rsidRPr="00C94B8F">
        <w:rPr>
          <w:rFonts w:ascii="Arial Nova" w:eastAsia="Arial Nova" w:hAnsi="Arial Nova" w:cs="Arial Nova"/>
          <w:color w:val="000000" w:themeColor="text1"/>
          <w:sz w:val="22"/>
          <w:szCs w:val="22"/>
        </w:rPr>
        <w:t>health</w:t>
      </w:r>
      <w:r>
        <w:rPr>
          <w:rFonts w:ascii="Arial Nova" w:eastAsia="Arial Nova" w:hAnsi="Arial Nova" w:cs="Arial Nova"/>
          <w:color w:val="000000" w:themeColor="text1"/>
          <w:sz w:val="22"/>
          <w:szCs w:val="22"/>
        </w:rPr>
        <w:t xml:space="preserve"> </w:t>
      </w:r>
      <w:r w:rsidRPr="00C94B8F">
        <w:rPr>
          <w:rFonts w:ascii="Arial Nova" w:eastAsia="Arial Nova" w:hAnsi="Arial Nova" w:cs="Arial Nova"/>
          <w:color w:val="000000" w:themeColor="text1"/>
          <w:sz w:val="22"/>
          <w:szCs w:val="22"/>
        </w:rPr>
        <w:t>problems.</w:t>
      </w:r>
    </w:p>
    <w:p w14:paraId="6769158F" w14:textId="4AF139E6" w:rsidR="00C94B8F" w:rsidRDefault="002262BD" w:rsidP="00267270">
      <w:pPr>
        <w:spacing w:line="360" w:lineRule="auto"/>
        <w:jc w:val="both"/>
        <w:rPr>
          <w:rFonts w:ascii="Arial Nova" w:eastAsia="Arial Nova" w:hAnsi="Arial Nova" w:cs="Arial Nova"/>
          <w:color w:val="000000" w:themeColor="text1"/>
          <w:sz w:val="22"/>
          <w:szCs w:val="22"/>
        </w:rPr>
      </w:pPr>
      <w:r w:rsidRPr="002262BD">
        <w:rPr>
          <w:rFonts w:ascii="Arial Nova" w:eastAsia="Arial Nova" w:hAnsi="Arial Nova" w:cs="Arial Nova"/>
          <w:color w:val="000000" w:themeColor="text1"/>
          <w:sz w:val="22"/>
          <w:szCs w:val="22"/>
        </w:rPr>
        <w:t>I am also spurred on by my desire to contribute to care that has a focus on recovery. Learning and development are also core to my personal brand. Indeed, I seek to develop myself on an on-going basis. Being honest with myself, sometimes I struggle to balance my personal brand with work. However, my personal brand also highlights and celebrates its strengths.</w:t>
      </w:r>
    </w:p>
    <w:p w14:paraId="57BBDC3D" w14:textId="77777777" w:rsidR="002262BD" w:rsidRPr="009A5AB5" w:rsidRDefault="002262BD" w:rsidP="00267270">
      <w:pPr>
        <w:spacing w:line="360" w:lineRule="auto"/>
        <w:jc w:val="both"/>
        <w:rPr>
          <w:rFonts w:ascii="Arial Nova" w:eastAsia="Arial Nova" w:hAnsi="Arial Nova" w:cs="Arial Nova"/>
          <w:color w:val="000000" w:themeColor="text1"/>
          <w:sz w:val="22"/>
          <w:szCs w:val="22"/>
        </w:rPr>
      </w:pPr>
    </w:p>
    <w:p w14:paraId="78587690" w14:textId="3EB6BFB2"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0FE39BA5" w14:textId="6687CFED" w:rsidR="021F216E" w:rsidRDefault="00F0230C" w:rsidP="021F216E">
      <w:pPr>
        <w:rPr>
          <w:rFonts w:ascii="Arial Nova" w:eastAsia="Arial Nova" w:hAnsi="Arial Nova" w:cs="Arial Nova"/>
          <w:i/>
          <w:iCs/>
          <w:color w:val="000000" w:themeColor="text1"/>
        </w:rPr>
      </w:pPr>
      <w:r>
        <w:rPr>
          <w:rFonts w:ascii="Arial Nova" w:eastAsia="Arial Nova" w:hAnsi="Arial Nova" w:cs="Arial Nova"/>
          <w:i/>
          <w:iCs/>
          <w:noProof/>
          <w:color w:val="000000" w:themeColor="text1"/>
        </w:rPr>
        <w:lastRenderedPageBreak/>
        <w:drawing>
          <wp:inline distT="0" distB="0" distL="0" distR="0" wp14:anchorId="0340ADB7" wp14:editId="7BD0F4D6">
            <wp:extent cx="5943600" cy="4201795"/>
            <wp:effectExtent l="0" t="0" r="0" b="8255"/>
            <wp:docPr id="1520587151" name="Picture 1" descr="A map of a professional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587151" name="Picture 1" descr="A map of a professional map&#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201795"/>
                    </a:xfrm>
                    <a:prstGeom prst="rect">
                      <a:avLst/>
                    </a:prstGeom>
                  </pic:spPr>
                </pic:pic>
              </a:graphicData>
            </a:graphic>
          </wp:inline>
        </w:drawing>
      </w:r>
    </w:p>
    <w:p w14:paraId="066798D5" w14:textId="77777777" w:rsidR="009057F6" w:rsidRDefault="009057F6" w:rsidP="021F216E">
      <w:pPr>
        <w:rPr>
          <w:rFonts w:ascii="Arial Nova" w:eastAsia="Arial Nova" w:hAnsi="Arial Nova" w:cs="Arial Nova"/>
          <w:color w:val="000000" w:themeColor="text1"/>
          <w:sz w:val="22"/>
          <w:szCs w:val="22"/>
        </w:rPr>
      </w:pPr>
    </w:p>
    <w:p w14:paraId="3BBBE1CA" w14:textId="76C1D1D0" w:rsidR="00A66FA9" w:rsidRDefault="00D80BD4" w:rsidP="00D80BD4">
      <w:pPr>
        <w:spacing w:line="360" w:lineRule="auto"/>
        <w:jc w:val="both"/>
        <w:rPr>
          <w:rFonts w:ascii="Arial Nova" w:eastAsia="Arial Nova" w:hAnsi="Arial Nova" w:cs="Arial Nova"/>
          <w:color w:val="000000" w:themeColor="text1"/>
          <w:sz w:val="22"/>
          <w:szCs w:val="22"/>
        </w:rPr>
      </w:pPr>
      <w:r w:rsidRPr="00D80BD4">
        <w:rPr>
          <w:rFonts w:ascii="Arial Nova" w:eastAsia="Arial Nova" w:hAnsi="Arial Nova" w:cs="Arial Nova"/>
          <w:color w:val="000000" w:themeColor="text1"/>
          <w:sz w:val="22"/>
          <w:szCs w:val="22"/>
        </w:rPr>
        <w:t>My professional network is evolving in layers that are interrelated and work together to support my objective of becoming a mental health support worker. First</w:t>
      </w:r>
      <w:proofErr w:type="gramStart"/>
      <w:r w:rsidRPr="00D80BD4">
        <w:rPr>
          <w:rFonts w:ascii="Arial Nova" w:eastAsia="Arial Nova" w:hAnsi="Arial Nova" w:cs="Arial Nova"/>
          <w:color w:val="000000" w:themeColor="text1"/>
          <w:sz w:val="22"/>
          <w:szCs w:val="22"/>
        </w:rPr>
        <w:t>, at</w:t>
      </w:r>
      <w:proofErr w:type="gramEnd"/>
      <w:r w:rsidRPr="00D80BD4">
        <w:rPr>
          <w:rFonts w:ascii="Arial Nova" w:eastAsia="Arial Nova" w:hAnsi="Arial Nova" w:cs="Arial Nova"/>
          <w:color w:val="000000" w:themeColor="text1"/>
          <w:sz w:val="22"/>
          <w:szCs w:val="22"/>
        </w:rPr>
        <w:t xml:space="preserve"> the pivotal point within my network are individuals on whom I am most dependent, including my own family, personal friends, and other influential peers. It is important to understand that they are always imparting support and helping to ground me within my efforts to secure a job opportunity within the mental health framework, as per Week 2 Social Capital &amp; Networking.</w:t>
      </w:r>
    </w:p>
    <w:p w14:paraId="35FF0E18" w14:textId="6E1206A8" w:rsidR="00D80BD4" w:rsidRDefault="00565A31" w:rsidP="00D80BD4">
      <w:pPr>
        <w:spacing w:line="360" w:lineRule="auto"/>
        <w:jc w:val="both"/>
        <w:rPr>
          <w:rFonts w:ascii="Arial Nova" w:eastAsia="Arial Nova" w:hAnsi="Arial Nova" w:cs="Arial Nova"/>
          <w:color w:val="000000" w:themeColor="text1"/>
          <w:sz w:val="22"/>
          <w:szCs w:val="22"/>
        </w:rPr>
      </w:pPr>
      <w:r w:rsidRPr="00565A31">
        <w:rPr>
          <w:rFonts w:ascii="Arial Nova" w:eastAsia="Arial Nova" w:hAnsi="Arial Nova" w:cs="Arial Nova"/>
          <w:color w:val="000000" w:themeColor="text1"/>
          <w:sz w:val="22"/>
          <w:szCs w:val="22"/>
        </w:rPr>
        <w:t>Outside this inner circle, my personal network reaches out to a wider group of professional contacts, who provide input that exposes me to new prospects. This group consists of previous work colleagues, contacts on LinkedIn within mental health care organizations, careers consultants or volunteers at organizations such as Mind. Although they are relatively weaker contacts, they are important for giving me access to input I would not usually get, including industry norms, actual job adverts, or realistic ideas about working in support care. It is important to recognize, as indicated in the guidance for Task 2, that weaker ties provide bridge links to new sources, giving prospects for employment unavailable within my inner circle.</w:t>
      </w:r>
    </w:p>
    <w:p w14:paraId="6D1D5443" w14:textId="0A41D67B" w:rsidR="00565A31" w:rsidRDefault="00C63A98" w:rsidP="00D80BD4">
      <w:pPr>
        <w:spacing w:line="360" w:lineRule="auto"/>
        <w:jc w:val="both"/>
        <w:rPr>
          <w:rFonts w:ascii="Arial Nova" w:eastAsia="Arial Nova" w:hAnsi="Arial Nova" w:cs="Arial Nova"/>
          <w:color w:val="000000" w:themeColor="text1"/>
          <w:sz w:val="22"/>
          <w:szCs w:val="22"/>
        </w:rPr>
      </w:pPr>
      <w:r w:rsidRPr="00C63A98">
        <w:rPr>
          <w:rFonts w:ascii="Arial Nova" w:eastAsia="Arial Nova" w:hAnsi="Arial Nova" w:cs="Arial Nova"/>
          <w:color w:val="000000" w:themeColor="text1"/>
          <w:sz w:val="22"/>
          <w:szCs w:val="22"/>
        </w:rPr>
        <w:lastRenderedPageBreak/>
        <w:t>The second category that constitutes my network encompasses institutions that shape personnel development within this industry, including NHS Trusts, Skills for Care, adult social care teams, and mental health charities. Interacting with organizations in these sectors, for example, via webinars, resources on workforce development, or job notifications, increases my familiarity with trends within this industry. This network also plays its part in ensuring that I am well-equipped and prepared for work as a mental health support worker.</w:t>
      </w:r>
    </w:p>
    <w:p w14:paraId="1D2C42CC" w14:textId="77777777" w:rsidR="00591457" w:rsidRDefault="00591457" w:rsidP="021F216E">
      <w:pPr>
        <w:rPr>
          <w:rFonts w:ascii="Arial Nova" w:eastAsia="Arial Nova" w:hAnsi="Arial Nova" w:cs="Arial Nova"/>
          <w:color w:val="000000" w:themeColor="text1"/>
          <w:sz w:val="22"/>
          <w:szCs w:val="22"/>
        </w:rPr>
      </w:pPr>
    </w:p>
    <w:p w14:paraId="3D8E9ECA" w14:textId="29E04E65"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2C51E8FE" w14:textId="0855EB26" w:rsidR="0022690C" w:rsidRPr="0022690C" w:rsidRDefault="0022690C" w:rsidP="021F216E">
      <w:pPr>
        <w:rPr>
          <w:rFonts w:ascii="Arial Nova" w:eastAsia="Arial Nova" w:hAnsi="Arial Nova" w:cs="Arial Nova"/>
          <w:b/>
          <w:bCs/>
          <w:color w:val="000000" w:themeColor="text1"/>
          <w:sz w:val="32"/>
          <w:szCs w:val="32"/>
        </w:rPr>
      </w:pPr>
      <w:r w:rsidRPr="0022690C">
        <w:rPr>
          <w:rFonts w:ascii="Arial Nova" w:eastAsia="Arial Nova" w:hAnsi="Arial Nova" w:cs="Arial Nova"/>
          <w:b/>
          <w:bCs/>
          <w:color w:val="000000" w:themeColor="text1"/>
          <w:sz w:val="32"/>
          <w:szCs w:val="32"/>
        </w:rPr>
        <w:t>Digital Technologies and the Role of a Mental Health Support Worker</w:t>
      </w:r>
    </w:p>
    <w:p w14:paraId="7D490971" w14:textId="060A5161" w:rsidR="00013AD7" w:rsidRDefault="00641C8F" w:rsidP="005B5438">
      <w:pPr>
        <w:spacing w:line="360" w:lineRule="auto"/>
        <w:jc w:val="both"/>
        <w:rPr>
          <w:rFonts w:ascii="Arial Nova" w:eastAsia="Arial Nova" w:hAnsi="Arial Nova" w:cs="Arial Nova"/>
          <w:color w:val="000000" w:themeColor="text1"/>
          <w:sz w:val="22"/>
          <w:szCs w:val="22"/>
        </w:rPr>
      </w:pPr>
      <w:r w:rsidRPr="00641C8F">
        <w:rPr>
          <w:rFonts w:ascii="Arial Nova" w:eastAsia="Arial Nova" w:hAnsi="Arial Nova" w:cs="Arial Nova"/>
          <w:color w:val="000000" w:themeColor="text1"/>
          <w:sz w:val="22"/>
          <w:szCs w:val="22"/>
        </w:rPr>
        <w:t>In my efforts to prepare for the role of a mental health support worker, I have come to realize the role of digital technologies in changing how mental health services can be offered and how I must prepare for such changes. Digital mental health interventions (DMHIs) have recently been studied extensively among young individuals, and it was concluded to be very effective in managing adolescent depression and anxiety symptoms via applications such as smartphones, websites, and telemonitoring systems (Lehtimäki et al., 2021). The implication here is that not only human skills but competency and confidence in digital tools would be required of me.</w:t>
      </w:r>
    </w:p>
    <w:p w14:paraId="50F4147E" w14:textId="28705888" w:rsidR="00641C8F" w:rsidRDefault="00FD171E" w:rsidP="005B5438">
      <w:pPr>
        <w:spacing w:line="360" w:lineRule="auto"/>
        <w:jc w:val="both"/>
        <w:rPr>
          <w:rFonts w:ascii="Arial Nova" w:eastAsia="Arial Nova" w:hAnsi="Arial Nova" w:cs="Arial Nova"/>
          <w:color w:val="000000" w:themeColor="text1"/>
          <w:sz w:val="22"/>
          <w:szCs w:val="22"/>
        </w:rPr>
      </w:pPr>
      <w:r w:rsidRPr="00FD171E">
        <w:rPr>
          <w:rFonts w:ascii="Arial Nova" w:eastAsia="Arial Nova" w:hAnsi="Arial Nova" w:cs="Arial Nova"/>
          <w:color w:val="000000" w:themeColor="text1"/>
          <w:sz w:val="22"/>
          <w:szCs w:val="22"/>
        </w:rPr>
        <w:t xml:space="preserve">In terms of what this looks like in practice, certainly one of the biggest changes is related to the area of communication. Many services have now introduced video conferencing and secure messaging systems to ensure service users who cannot </w:t>
      </w:r>
      <w:r w:rsidRPr="00FD171E">
        <w:rPr>
          <w:rFonts w:ascii="Arial Nova" w:eastAsia="Arial Nova" w:hAnsi="Arial Nova" w:cs="Arial Nova"/>
          <w:color w:val="000000" w:themeColor="text1"/>
          <w:sz w:val="22"/>
          <w:szCs w:val="22"/>
        </w:rPr>
        <w:t>travel</w:t>
      </w:r>
      <w:r w:rsidRPr="00FD171E">
        <w:rPr>
          <w:rFonts w:ascii="Arial Nova" w:eastAsia="Arial Nova" w:hAnsi="Arial Nova" w:cs="Arial Nova"/>
          <w:color w:val="000000" w:themeColor="text1"/>
          <w:sz w:val="22"/>
          <w:szCs w:val="22"/>
        </w:rPr>
        <w:t xml:space="preserve"> have access to services. The ability to have these types of interactions helps to ensure young people have access to services no matter their geographical location (Wani et al., 2024). As a support worker, it would be essential to have skills related to these types of systems.</w:t>
      </w:r>
    </w:p>
    <w:p w14:paraId="4743C56A" w14:textId="10559A05" w:rsidR="009A7384" w:rsidRDefault="009A7384" w:rsidP="005B5438">
      <w:pPr>
        <w:spacing w:line="360" w:lineRule="auto"/>
        <w:jc w:val="both"/>
        <w:rPr>
          <w:rFonts w:ascii="Arial Nova" w:eastAsia="Arial Nova" w:hAnsi="Arial Nova" w:cs="Arial Nova"/>
          <w:color w:val="000000" w:themeColor="text1"/>
          <w:sz w:val="22"/>
          <w:szCs w:val="22"/>
        </w:rPr>
      </w:pPr>
      <w:r w:rsidRPr="009A7384">
        <w:rPr>
          <w:rFonts w:ascii="Arial Nova" w:eastAsia="Arial Nova" w:hAnsi="Arial Nova" w:cs="Arial Nova"/>
          <w:color w:val="000000" w:themeColor="text1"/>
          <w:sz w:val="22"/>
          <w:szCs w:val="22"/>
        </w:rPr>
        <w:t xml:space="preserve">A further critical area relates to the use of mental health applications and platforms developed for self-management. Although it cannot be considered a replacement for professional treatment, DMHIs can be used to monitor moods and provide strategies to deal with them and aid early help-seeking (Piers et al., 2023). For me as a mental health support worker, this task means I </w:t>
      </w:r>
      <w:r w:rsidR="00A262B8" w:rsidRPr="009A7384">
        <w:rPr>
          <w:rFonts w:ascii="Arial Nova" w:eastAsia="Arial Nova" w:hAnsi="Arial Nova" w:cs="Arial Nova"/>
          <w:color w:val="000000" w:themeColor="text1"/>
          <w:sz w:val="22"/>
          <w:szCs w:val="22"/>
        </w:rPr>
        <w:t>must</w:t>
      </w:r>
      <w:r w:rsidRPr="009A7384">
        <w:rPr>
          <w:rFonts w:ascii="Arial Nova" w:eastAsia="Arial Nova" w:hAnsi="Arial Nova" w:cs="Arial Nova"/>
          <w:color w:val="000000" w:themeColor="text1"/>
          <w:sz w:val="22"/>
          <w:szCs w:val="22"/>
        </w:rPr>
        <w:t xml:space="preserve"> be aware of which apps have been shown to be effective and how to combine their usage.</w:t>
      </w:r>
      <w:r w:rsidR="00A262B8">
        <w:rPr>
          <w:rFonts w:ascii="Arial Nova" w:eastAsia="Arial Nova" w:hAnsi="Arial Nova" w:cs="Arial Nova"/>
          <w:color w:val="000000" w:themeColor="text1"/>
          <w:sz w:val="22"/>
          <w:szCs w:val="22"/>
        </w:rPr>
        <w:t xml:space="preserve"> </w:t>
      </w:r>
      <w:r w:rsidR="00A262B8" w:rsidRPr="00A262B8">
        <w:rPr>
          <w:rFonts w:ascii="Arial Nova" w:eastAsia="Arial Nova" w:hAnsi="Arial Nova" w:cs="Arial Nova"/>
          <w:color w:val="000000" w:themeColor="text1"/>
          <w:sz w:val="22"/>
          <w:szCs w:val="22"/>
        </w:rPr>
        <w:t xml:space="preserve">Importantly, digital literacy skills have increasing value as a recruitment differentiator. Employers in the health </w:t>
      </w:r>
      <w:r w:rsidR="00A262B8" w:rsidRPr="00A262B8">
        <w:rPr>
          <w:rFonts w:ascii="Arial Nova" w:eastAsia="Arial Nova" w:hAnsi="Arial Nova" w:cs="Arial Nova"/>
          <w:color w:val="000000" w:themeColor="text1"/>
          <w:sz w:val="22"/>
          <w:szCs w:val="22"/>
        </w:rPr>
        <w:lastRenderedPageBreak/>
        <w:t xml:space="preserve">and social care sector must now seek to appoint applicants who have skills to successfully operate online records systems and conduct their communications remotely (Hong et al., 2025). I therefore </w:t>
      </w:r>
      <w:r w:rsidR="00A262B8" w:rsidRPr="00A262B8">
        <w:rPr>
          <w:rFonts w:ascii="Arial Nova" w:eastAsia="Arial Nova" w:hAnsi="Arial Nova" w:cs="Arial Nova"/>
          <w:color w:val="000000" w:themeColor="text1"/>
          <w:sz w:val="22"/>
          <w:szCs w:val="22"/>
        </w:rPr>
        <w:t>must</w:t>
      </w:r>
      <w:r w:rsidR="00A262B8" w:rsidRPr="00A262B8">
        <w:rPr>
          <w:rFonts w:ascii="Arial Nova" w:eastAsia="Arial Nova" w:hAnsi="Arial Nova" w:cs="Arial Nova"/>
          <w:color w:val="000000" w:themeColor="text1"/>
          <w:sz w:val="22"/>
          <w:szCs w:val="22"/>
        </w:rPr>
        <w:t xml:space="preserve"> not only be able to offer these skills but communicate them effectively as part of my own brand.</w:t>
      </w:r>
    </w:p>
    <w:p w14:paraId="098585FF" w14:textId="6094293E" w:rsidR="00641C8F" w:rsidRDefault="00984EB4" w:rsidP="005B5438">
      <w:pPr>
        <w:spacing w:line="360" w:lineRule="auto"/>
        <w:jc w:val="both"/>
        <w:rPr>
          <w:rFonts w:ascii="Arial Nova" w:eastAsia="Arial Nova" w:hAnsi="Arial Nova" w:cs="Arial Nova"/>
          <w:color w:val="000000" w:themeColor="text1"/>
          <w:sz w:val="22"/>
          <w:szCs w:val="22"/>
        </w:rPr>
      </w:pPr>
      <w:r w:rsidRPr="00984EB4">
        <w:rPr>
          <w:rFonts w:ascii="Arial Nova" w:eastAsia="Arial Nova" w:hAnsi="Arial Nova" w:cs="Arial Nova"/>
          <w:color w:val="000000" w:themeColor="text1"/>
          <w:sz w:val="22"/>
          <w:szCs w:val="22"/>
        </w:rPr>
        <w:t>Finally, while new ways of delivering care have been enabled by new technologies, these new ways do not supplant but instead improve traditional qualities like empathetic understanding, listening, respect, and presence inherent in being a mental health support worker. Rather, new technologies improve these qualities and allow me to be even more flexible and communicative to better serve young people in new ways relevant to their generation.</w:t>
      </w:r>
    </w:p>
    <w:p w14:paraId="63BECF99" w14:textId="77777777" w:rsidR="00984EB4" w:rsidRDefault="00984EB4" w:rsidP="005B5438">
      <w:pPr>
        <w:spacing w:line="360" w:lineRule="auto"/>
        <w:jc w:val="both"/>
        <w:rPr>
          <w:rFonts w:ascii="Arial Nova" w:eastAsia="Arial Nova" w:hAnsi="Arial Nova" w:cs="Arial Nova"/>
          <w:color w:val="000000" w:themeColor="text1"/>
          <w:sz w:val="22"/>
          <w:szCs w:val="22"/>
        </w:rPr>
      </w:pPr>
    </w:p>
    <w:p w14:paraId="7E7EEBF1" w14:textId="2C63D11C"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NHS Equality, Diversity and Inclusion Quiz</w:t>
      </w:r>
      <w:r w:rsidR="003D2038">
        <w:rPr>
          <w:rFonts w:ascii="Arial Nova" w:eastAsia="Arial Nova" w:hAnsi="Arial Nova" w:cs="Arial Nova"/>
          <w:color w:val="000000" w:themeColor="text1"/>
          <w:sz w:val="44"/>
          <w:szCs w:val="44"/>
        </w:rPr>
        <w:t xml:space="preserve"> </w:t>
      </w:r>
      <w:r w:rsidR="003D2038" w:rsidRPr="003D2038">
        <w:rPr>
          <w:rFonts w:ascii="Arial Nova" w:eastAsia="Arial Nova" w:hAnsi="Arial Nova" w:cs="Arial Nova"/>
          <w:color w:val="000000" w:themeColor="text1"/>
          <w:sz w:val="32"/>
          <w:szCs w:val="32"/>
        </w:rPr>
        <w:t>(250 words equivalent)</w:t>
      </w:r>
    </w:p>
    <w:p w14:paraId="09D502EC" w14:textId="00FAC922" w:rsidR="0074551A" w:rsidRPr="003E07A2"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3E07A2">
        <w:rPr>
          <w:rFonts w:asciiTheme="minorBidi" w:eastAsia="Times New Roman" w:hAnsiTheme="minorBidi"/>
          <w:b/>
          <w:bCs/>
        </w:rPr>
        <w:t>What is the primary goal of the NHS Equality, Diversity, and Inclusion Improvement Plan?</w:t>
      </w:r>
      <w:r w:rsidRPr="003E07A2">
        <w:rPr>
          <w:rFonts w:asciiTheme="minorBidi" w:eastAsia="Times New Roman" w:hAnsiTheme="minorBidi"/>
        </w:rPr>
        <w:br/>
      </w:r>
    </w:p>
    <w:p w14:paraId="17762088" w14:textId="7EE9286A" w:rsidR="0074551A" w:rsidRPr="007C3164" w:rsidRDefault="009B4CE7" w:rsidP="009B4CE7">
      <w:pPr>
        <w:spacing w:before="100" w:beforeAutospacing="1" w:after="100" w:afterAutospacing="1" w:line="360" w:lineRule="auto"/>
        <w:ind w:left="360"/>
        <w:jc w:val="both"/>
        <w:rPr>
          <w:rFonts w:asciiTheme="minorBidi" w:eastAsia="Times New Roman" w:hAnsiTheme="minorBidi"/>
        </w:rPr>
      </w:pPr>
      <w:r w:rsidRPr="009B4CE7">
        <w:rPr>
          <w:rFonts w:asciiTheme="minorBidi" w:eastAsia="Times New Roman" w:hAnsiTheme="minorBidi"/>
        </w:rPr>
        <w:t>The main purpose of the EDI Improvement Plan in the NHS is to ensure it provides a fair and inclusive workplace environment where all staff members from diverse backgrounds have the possibility to succeed and provide quality patient care. The plan focuses on enhancing the culture of their workers and increasing representation in all areas of the NHS.</w:t>
      </w:r>
    </w:p>
    <w:p w14:paraId="7FA9F805" w14:textId="6A6C55F9" w:rsidR="009B4CE7" w:rsidRPr="00320421" w:rsidRDefault="0074551A" w:rsidP="009B4CE7">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How does the NHS EDI Improvement Plan propose to tackle the gender pay gap?</w:t>
      </w:r>
    </w:p>
    <w:p w14:paraId="3C418C3A" w14:textId="043D113C" w:rsidR="00320421" w:rsidRPr="007C3164" w:rsidRDefault="00320421" w:rsidP="00320421">
      <w:pPr>
        <w:spacing w:before="100" w:beforeAutospacing="1" w:after="100" w:afterAutospacing="1" w:line="360" w:lineRule="auto"/>
        <w:ind w:left="360"/>
        <w:jc w:val="both"/>
        <w:rPr>
          <w:rFonts w:asciiTheme="minorBidi" w:eastAsia="Times New Roman" w:hAnsiTheme="minorBidi"/>
        </w:rPr>
      </w:pPr>
      <w:r w:rsidRPr="00320421">
        <w:rPr>
          <w:rFonts w:asciiTheme="minorBidi" w:eastAsia="Times New Roman" w:hAnsiTheme="minorBidi"/>
        </w:rPr>
        <w:t>The Improvement Plan for NHS EDI's main objective is to ensure it creates a fair and inclusive workplace environment in which all staff group members have a chance to succeed and deliver quality services to their patients. In other words, it aims to improve staff culture and ensure there is no discrimination in all departments of the NHS.</w:t>
      </w:r>
    </w:p>
    <w:p w14:paraId="47986C62" w14:textId="35CADE33" w:rsidR="0074551A" w:rsidRPr="00320421"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lastRenderedPageBreak/>
        <w:t>What is meant by the term ‘intersectionality’ as used in the NHS EDI Improvement Plan?</w:t>
      </w:r>
      <w:r w:rsidRPr="007C3164">
        <w:rPr>
          <w:rFonts w:asciiTheme="minorBidi" w:eastAsia="Times New Roman" w:hAnsiTheme="minorBidi"/>
        </w:rPr>
        <w:br/>
      </w:r>
    </w:p>
    <w:p w14:paraId="64BEF3A6" w14:textId="2BE4DB1E" w:rsidR="00F43943" w:rsidRPr="007C3164" w:rsidRDefault="00F43943" w:rsidP="00F43943">
      <w:pPr>
        <w:spacing w:before="100" w:beforeAutospacing="1" w:after="100" w:afterAutospacing="1" w:line="360" w:lineRule="auto"/>
        <w:ind w:left="360"/>
        <w:jc w:val="both"/>
        <w:rPr>
          <w:rFonts w:asciiTheme="minorBidi" w:eastAsia="Times New Roman" w:hAnsiTheme="minorBidi"/>
        </w:rPr>
      </w:pPr>
      <w:r w:rsidRPr="00F43943">
        <w:rPr>
          <w:rFonts w:asciiTheme="minorBidi" w:eastAsia="Times New Roman" w:hAnsiTheme="minorBidi"/>
        </w:rPr>
        <w:t>Intersectionality The idea of intersectionality relates to how different elements of an individual’s identity can interact to either result in experiences related to discrimination/inequality. The concept emphasizes how staff members may have interlocking experiences of disadvantage.</w:t>
      </w:r>
    </w:p>
    <w:p w14:paraId="02012AFA" w14:textId="5D1881A0" w:rsidR="0074551A" w:rsidRPr="00E8595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is it important for the NHS to create a psychologically safe work environment?</w:t>
      </w:r>
      <w:r w:rsidRPr="007C3164">
        <w:rPr>
          <w:rFonts w:asciiTheme="minorBidi" w:eastAsia="Times New Roman" w:hAnsiTheme="minorBidi"/>
        </w:rPr>
        <w:br/>
      </w:r>
    </w:p>
    <w:p w14:paraId="5E98174E" w14:textId="786A2B81" w:rsidR="00E8595F" w:rsidRPr="00E8595F" w:rsidRDefault="0084039F" w:rsidP="0084039F">
      <w:pPr>
        <w:spacing w:before="100" w:beforeAutospacing="1" w:after="100" w:afterAutospacing="1" w:line="360" w:lineRule="auto"/>
        <w:ind w:left="360"/>
        <w:jc w:val="both"/>
        <w:rPr>
          <w:rFonts w:asciiTheme="minorBidi" w:eastAsia="Times New Roman" w:hAnsiTheme="minorBidi"/>
        </w:rPr>
      </w:pPr>
      <w:r w:rsidRPr="0084039F">
        <w:rPr>
          <w:rFonts w:asciiTheme="minorBidi" w:eastAsia="Times New Roman" w:hAnsiTheme="minorBidi"/>
        </w:rPr>
        <w:t>A psychologically safe workplace inspires employees to voice their opinions, express their reservations, and share their suggestions without any fear of consequences. It leads to increased well-being, decreased bullying and harassment, and increased teamwork and patient safety.</w:t>
      </w:r>
    </w:p>
    <w:p w14:paraId="01DA711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4316902"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6696408B" w14:textId="77777777" w:rsidR="0074551A" w:rsidRPr="007C3164" w:rsidRDefault="0074551A" w:rsidP="0074551A">
      <w:pPr>
        <w:spacing w:before="100" w:beforeAutospacing="1" w:after="100" w:afterAutospacing="1" w:line="240" w:lineRule="auto"/>
        <w:ind w:left="1440"/>
        <w:rPr>
          <w:rFonts w:asciiTheme="minorBidi" w:eastAsia="Times New Roman" w:hAnsiTheme="minorBidi"/>
        </w:rPr>
      </w:pPr>
    </w:p>
    <w:p w14:paraId="347B3033" w14:textId="0E5ED6E0" w:rsidR="0074551A" w:rsidRPr="0084039F"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84039F">
        <w:rPr>
          <w:rFonts w:asciiTheme="minorBidi" w:eastAsia="Times New Roman" w:hAnsiTheme="minorBidi"/>
          <w:b/>
          <w:bCs/>
        </w:rPr>
        <w:t>How does the NHS EDI Improvement Plan suggest improving the experience of internationally recruited staff?</w:t>
      </w:r>
      <w:r w:rsidRPr="0084039F">
        <w:rPr>
          <w:rFonts w:asciiTheme="minorBidi" w:eastAsia="Times New Roman" w:hAnsiTheme="minorBidi"/>
        </w:rPr>
        <w:br/>
      </w:r>
    </w:p>
    <w:p w14:paraId="74AB4F55" w14:textId="66CC7557" w:rsidR="0074551A" w:rsidRDefault="00672CD6" w:rsidP="00672CD6">
      <w:pPr>
        <w:spacing w:before="100" w:beforeAutospacing="1" w:after="100" w:afterAutospacing="1" w:line="360" w:lineRule="auto"/>
        <w:ind w:left="360"/>
        <w:jc w:val="both"/>
        <w:rPr>
          <w:rFonts w:asciiTheme="minorBidi" w:eastAsia="Times New Roman" w:hAnsiTheme="minorBidi"/>
        </w:rPr>
      </w:pPr>
      <w:r w:rsidRPr="00672CD6">
        <w:rPr>
          <w:rFonts w:asciiTheme="minorBidi" w:eastAsia="Times New Roman" w:hAnsiTheme="minorBidi"/>
        </w:rPr>
        <w:t>The plan provides for improved induction services, fair opportunities for progression, improved mentoring, as well as safeguarding from discrimination. The plan also stresses the importance of inclusive leadership and ensuring internationally recruited staff members feel integral to their teams.</w:t>
      </w:r>
    </w:p>
    <w:p w14:paraId="40A449A1" w14:textId="77777777" w:rsidR="00672CD6" w:rsidRPr="007C3164" w:rsidRDefault="00672CD6" w:rsidP="00672CD6">
      <w:pPr>
        <w:spacing w:before="100" w:beforeAutospacing="1" w:after="100" w:afterAutospacing="1" w:line="240" w:lineRule="auto"/>
        <w:ind w:left="360"/>
        <w:rPr>
          <w:rFonts w:asciiTheme="minorBidi" w:eastAsia="Times New Roman" w:hAnsiTheme="minorBidi"/>
        </w:rPr>
      </w:pPr>
    </w:p>
    <w:p w14:paraId="6B0F6E95" w14:textId="0293E2D1" w:rsidR="0074551A" w:rsidRPr="00672CD6" w:rsidRDefault="0074551A" w:rsidP="005E6C3A">
      <w:pPr>
        <w:pStyle w:val="ListParagraph"/>
        <w:numPr>
          <w:ilvl w:val="0"/>
          <w:numId w:val="3"/>
        </w:numPr>
        <w:spacing w:before="100" w:beforeAutospacing="1" w:after="100" w:afterAutospacing="1" w:line="360" w:lineRule="auto"/>
        <w:jc w:val="both"/>
        <w:rPr>
          <w:rFonts w:asciiTheme="minorBidi" w:eastAsia="Times New Roman" w:hAnsiTheme="minorBidi"/>
        </w:rPr>
      </w:pPr>
      <w:r w:rsidRPr="007C3164">
        <w:rPr>
          <w:rFonts w:asciiTheme="minorBidi" w:eastAsia="Times New Roman" w:hAnsiTheme="minorBidi"/>
          <w:b/>
          <w:bCs/>
        </w:rPr>
        <w:t>What role does leadership play in advancing EDI objectives according to the NHS Improvement Plan?</w:t>
      </w:r>
    </w:p>
    <w:p w14:paraId="35E0A87F" w14:textId="1AFB2BB8" w:rsidR="0074551A" w:rsidRPr="005E6C3A" w:rsidRDefault="005E6C3A" w:rsidP="005E6C3A">
      <w:pPr>
        <w:spacing w:before="100" w:beforeAutospacing="1" w:after="100" w:afterAutospacing="1" w:line="360" w:lineRule="auto"/>
        <w:ind w:left="360"/>
        <w:jc w:val="both"/>
        <w:rPr>
          <w:rFonts w:asciiTheme="minorBidi" w:eastAsia="Times New Roman" w:hAnsiTheme="minorBidi"/>
        </w:rPr>
      </w:pPr>
      <w:r w:rsidRPr="005E6C3A">
        <w:rPr>
          <w:rFonts w:asciiTheme="minorBidi" w:eastAsia="Times New Roman" w:hAnsiTheme="minorBidi"/>
        </w:rPr>
        <w:t xml:space="preserve">A crucial role in implementing cultural change and role-modeling inclusive behavior to ensure EDI goals remain a priority from all levels of the business will be leaders. The </w:t>
      </w:r>
      <w:r w:rsidRPr="005E6C3A">
        <w:rPr>
          <w:rFonts w:asciiTheme="minorBidi" w:eastAsia="Times New Roman" w:hAnsiTheme="minorBidi"/>
        </w:rPr>
        <w:lastRenderedPageBreak/>
        <w:t>document reiterates that leaders must hold themselves accountable to provide fair and safe working environments.</w:t>
      </w:r>
    </w:p>
    <w:p w14:paraId="06ACD9B8"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362C11E4" w14:textId="2F8879C7" w:rsidR="0074551A" w:rsidRPr="0040748C"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40748C">
        <w:rPr>
          <w:rFonts w:asciiTheme="minorBidi" w:eastAsia="Times New Roman" w:hAnsiTheme="minorBidi"/>
          <w:b/>
          <w:bCs/>
        </w:rPr>
        <w:t>Identify one way the NHS EDI Improvement Plan aims to reduce health inequalities within the workforce.</w:t>
      </w:r>
      <w:r w:rsidRPr="0040748C">
        <w:rPr>
          <w:rFonts w:asciiTheme="minorBidi" w:eastAsia="Times New Roman" w:hAnsiTheme="minorBidi"/>
        </w:rPr>
        <w:br/>
      </w:r>
    </w:p>
    <w:p w14:paraId="338C5ABA" w14:textId="4E18EF1E" w:rsidR="0074551A" w:rsidRPr="007C3164" w:rsidRDefault="00FD6B09" w:rsidP="00FD6B09">
      <w:pPr>
        <w:spacing w:before="100" w:beforeAutospacing="1" w:after="100" w:afterAutospacing="1" w:line="360" w:lineRule="auto"/>
        <w:ind w:left="360"/>
        <w:jc w:val="both"/>
        <w:rPr>
          <w:rFonts w:asciiTheme="minorBidi" w:eastAsia="Times New Roman" w:hAnsiTheme="minorBidi"/>
        </w:rPr>
      </w:pPr>
      <w:r w:rsidRPr="00FD6B09">
        <w:rPr>
          <w:rFonts w:asciiTheme="minorBidi" w:eastAsia="Times New Roman" w:hAnsiTheme="minorBidi"/>
        </w:rPr>
        <w:t>The aim is to address issues of inequality by ensuring equitable opportunities for progression, development, and selection. All staff members must have fair opportunities to move up to their positions irrespective of their background.</w:t>
      </w:r>
    </w:p>
    <w:p w14:paraId="2D3F9C9C" w14:textId="77777777" w:rsidR="00311D44" w:rsidRPr="00311D44" w:rsidRDefault="0074551A" w:rsidP="00311D44">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Why does the NHS EDI Improvement Plan emphasi</w:t>
      </w:r>
      <w:r>
        <w:rPr>
          <w:rFonts w:asciiTheme="minorBidi" w:eastAsia="Times New Roman" w:hAnsiTheme="minorBidi"/>
          <w:b/>
          <w:bCs/>
        </w:rPr>
        <w:t>s</w:t>
      </w:r>
      <w:r w:rsidRPr="007C3164">
        <w:rPr>
          <w:rFonts w:asciiTheme="minorBidi" w:eastAsia="Times New Roman" w:hAnsiTheme="minorBidi"/>
          <w:b/>
          <w:bCs/>
        </w:rPr>
        <w:t>e the importance of collecting and analysing data on protected characteristics?</w:t>
      </w:r>
    </w:p>
    <w:p w14:paraId="2909F09A" w14:textId="74E5C190" w:rsidR="0074551A" w:rsidRPr="00311D44" w:rsidRDefault="00311D44" w:rsidP="00311D44">
      <w:pPr>
        <w:spacing w:before="100" w:beforeAutospacing="1" w:after="100" w:afterAutospacing="1" w:line="240" w:lineRule="auto"/>
        <w:ind w:left="360"/>
        <w:rPr>
          <w:rFonts w:asciiTheme="minorBidi" w:eastAsia="Times New Roman" w:hAnsiTheme="minorBidi"/>
        </w:rPr>
      </w:pPr>
      <w:r w:rsidRPr="00311D44">
        <w:rPr>
          <w:rFonts w:asciiTheme="minorBidi" w:eastAsia="Times New Roman" w:hAnsiTheme="minorBidi"/>
        </w:rPr>
        <w:t>The collection of such data enables the NHS to determine areas of inequality and measure success in combating discrimination. Inclusion and equality in policies must be ensured.</w:t>
      </w:r>
    </w:p>
    <w:p w14:paraId="7D601085" w14:textId="77777777" w:rsidR="0074551A" w:rsidRPr="007C3164" w:rsidRDefault="0074551A" w:rsidP="0074551A">
      <w:pPr>
        <w:pStyle w:val="ListParagraph"/>
        <w:spacing w:before="100" w:beforeAutospacing="1" w:after="100" w:afterAutospacing="1" w:line="240" w:lineRule="auto"/>
        <w:rPr>
          <w:rFonts w:asciiTheme="minorBidi" w:eastAsia="Times New Roman" w:hAnsiTheme="minorBidi"/>
        </w:rPr>
      </w:pPr>
    </w:p>
    <w:p w14:paraId="23911E1F" w14:textId="3A8ABEBB" w:rsidR="0074551A" w:rsidRPr="00311D44" w:rsidRDefault="0074551A" w:rsidP="00DF0673">
      <w:pPr>
        <w:pStyle w:val="ListParagraph"/>
        <w:numPr>
          <w:ilvl w:val="0"/>
          <w:numId w:val="3"/>
        </w:numPr>
        <w:spacing w:before="100" w:beforeAutospacing="1" w:after="100" w:afterAutospacing="1" w:line="360" w:lineRule="auto"/>
        <w:jc w:val="both"/>
        <w:rPr>
          <w:rFonts w:asciiTheme="minorBidi" w:eastAsia="Times New Roman" w:hAnsiTheme="minorBidi"/>
        </w:rPr>
      </w:pPr>
      <w:r w:rsidRPr="00311D44">
        <w:rPr>
          <w:rFonts w:asciiTheme="minorBidi" w:eastAsia="Times New Roman" w:hAnsiTheme="minorBidi"/>
          <w:b/>
          <w:bCs/>
        </w:rPr>
        <w:t>Explain how flexible working policies can contribute to equality and inclusion in the NHS workforce.</w:t>
      </w:r>
    </w:p>
    <w:p w14:paraId="767A005F" w14:textId="36A962C4" w:rsidR="0074551A" w:rsidRPr="007C3164" w:rsidRDefault="00DF0673" w:rsidP="00DF0673">
      <w:pPr>
        <w:spacing w:before="100" w:beforeAutospacing="1" w:after="100" w:afterAutospacing="1" w:line="360" w:lineRule="auto"/>
        <w:ind w:left="360"/>
        <w:jc w:val="both"/>
        <w:rPr>
          <w:rFonts w:asciiTheme="minorBidi" w:eastAsia="Times New Roman" w:hAnsiTheme="minorBidi"/>
        </w:rPr>
      </w:pPr>
      <w:r w:rsidRPr="00DF0673">
        <w:rPr>
          <w:rFonts w:asciiTheme="minorBidi" w:eastAsia="Times New Roman" w:hAnsiTheme="minorBidi"/>
        </w:rPr>
        <w:t>Flexible working supports employees who have personal circumstances such as caring commitments, disabilities, and health matters by allowing these employees to juggle their work and personal life. Inclusion is promoted because it ensures all opportunities and jobs are offered to different employees.</w:t>
      </w:r>
    </w:p>
    <w:p w14:paraId="416D31DA" w14:textId="3269820F" w:rsidR="0074551A" w:rsidRDefault="0074551A" w:rsidP="0074551A">
      <w:pPr>
        <w:pStyle w:val="ListParagraph"/>
        <w:numPr>
          <w:ilvl w:val="0"/>
          <w:numId w:val="3"/>
        </w:numPr>
        <w:spacing w:before="100" w:beforeAutospacing="1" w:after="100" w:afterAutospacing="1" w:line="240" w:lineRule="auto"/>
        <w:rPr>
          <w:rFonts w:asciiTheme="minorBidi" w:eastAsia="Times New Roman" w:hAnsiTheme="minorBidi"/>
        </w:rPr>
      </w:pPr>
      <w:r w:rsidRPr="007C3164">
        <w:rPr>
          <w:rFonts w:asciiTheme="minorBidi" w:eastAsia="Times New Roman" w:hAnsiTheme="minorBidi"/>
          <w:b/>
          <w:bCs/>
        </w:rPr>
        <w:t>What is one strategy mentioned in the NHS EDI Improvement Plan to combat bullying and harassment in the workplace?</w:t>
      </w:r>
    </w:p>
    <w:p w14:paraId="22A2AC02" w14:textId="367D8064" w:rsidR="00DF0673" w:rsidRPr="00DF0673" w:rsidRDefault="00A6064A" w:rsidP="00A6064A">
      <w:pPr>
        <w:spacing w:before="100" w:beforeAutospacing="1" w:after="100" w:afterAutospacing="1" w:line="480" w:lineRule="auto"/>
        <w:ind w:left="360"/>
        <w:jc w:val="both"/>
        <w:rPr>
          <w:rFonts w:asciiTheme="minorBidi" w:eastAsia="Times New Roman" w:hAnsiTheme="minorBidi"/>
        </w:rPr>
      </w:pPr>
      <w:r w:rsidRPr="00A6064A">
        <w:rPr>
          <w:rFonts w:asciiTheme="minorBidi" w:eastAsia="Times New Roman" w:hAnsiTheme="minorBidi"/>
        </w:rPr>
        <w:t>One way to do this would be to improve ‘Freedom to Speak Up’ processes to ensure workers have confidence to come forward about bullying and harassment. Being quick to deal with any issues raised by staff is also encouraged.</w:t>
      </w:r>
    </w:p>
    <w:p w14:paraId="6E46C406" w14:textId="77777777" w:rsidR="00A6064A" w:rsidRDefault="00A6064A" w:rsidP="021F216E">
      <w:pPr>
        <w:rPr>
          <w:rFonts w:ascii="Arial Nova" w:eastAsia="Arial Nova" w:hAnsi="Arial Nova" w:cs="Arial Nova"/>
          <w:color w:val="000000" w:themeColor="text1"/>
        </w:rPr>
      </w:pPr>
    </w:p>
    <w:p w14:paraId="2BCA736C" w14:textId="52E9CC13"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lastRenderedPageBreak/>
        <w:t>Task 5- A Letter to Yourself</w:t>
      </w:r>
    </w:p>
    <w:p w14:paraId="08FE98E8" w14:textId="78551957" w:rsidR="00F57BA2" w:rsidRDefault="00F57BA2" w:rsidP="021F216E">
      <w:pPr>
        <w:spacing w:after="0"/>
        <w:rPr>
          <w:rFonts w:ascii="Arial Nova" w:eastAsia="Arial Nova" w:hAnsi="Arial Nova" w:cs="Arial Nova"/>
          <w:i/>
          <w:iCs/>
          <w:color w:val="000000" w:themeColor="text1"/>
        </w:rPr>
      </w:pPr>
      <w:r>
        <w:rPr>
          <w:rFonts w:ascii="Arial Nova" w:eastAsia="Arial Nova" w:hAnsi="Arial Nova" w:cs="Arial Nova"/>
          <w:i/>
          <w:iCs/>
          <w:color w:val="000000" w:themeColor="text1"/>
        </w:rPr>
        <w:t>Dear Alina,</w:t>
      </w:r>
    </w:p>
    <w:p w14:paraId="4F712819" w14:textId="77777777" w:rsidR="00F57BA2" w:rsidRDefault="00F57BA2" w:rsidP="021F216E">
      <w:pPr>
        <w:spacing w:after="0"/>
        <w:rPr>
          <w:rFonts w:ascii="Arial Nova" w:eastAsia="Arial Nova" w:hAnsi="Arial Nova" w:cs="Arial Nova"/>
          <w:i/>
          <w:iCs/>
          <w:color w:val="000000" w:themeColor="text1"/>
        </w:rPr>
      </w:pPr>
    </w:p>
    <w:p w14:paraId="78A377E3" w14:textId="77777777" w:rsidR="002647AE" w:rsidRDefault="00F57BA2" w:rsidP="002647AE">
      <w:pPr>
        <w:rPr>
          <w:rFonts w:ascii="Arial Nova" w:eastAsia="Arial Nova" w:hAnsi="Arial Nova" w:cs="Arial Nova"/>
          <w:i/>
          <w:iCs/>
          <w:color w:val="000000" w:themeColor="text1"/>
        </w:rPr>
      </w:pPr>
      <w:r w:rsidRPr="00F57BA2">
        <w:rPr>
          <w:rFonts w:ascii="Arial Nova" w:eastAsia="Arial Nova" w:hAnsi="Arial Nova" w:cs="Arial Nova"/>
          <w:i/>
          <w:iCs/>
          <w:color w:val="000000" w:themeColor="text1"/>
        </w:rPr>
        <w:t xml:space="preserve">I would like to take this moment to reflect and appreciate just how far you have come </w:t>
      </w:r>
      <w:proofErr w:type="gramStart"/>
      <w:r w:rsidRPr="00F57BA2">
        <w:rPr>
          <w:rFonts w:ascii="Arial Nova" w:eastAsia="Arial Nova" w:hAnsi="Arial Nova" w:cs="Arial Nova"/>
          <w:i/>
          <w:iCs/>
          <w:color w:val="000000" w:themeColor="text1"/>
        </w:rPr>
        <w:t>in</w:t>
      </w:r>
      <w:proofErr w:type="gramEnd"/>
      <w:r w:rsidRPr="00F57BA2">
        <w:rPr>
          <w:rFonts w:ascii="Arial Nova" w:eastAsia="Arial Nova" w:hAnsi="Arial Nova" w:cs="Arial Nova"/>
          <w:i/>
          <w:iCs/>
          <w:color w:val="000000" w:themeColor="text1"/>
        </w:rPr>
        <w:t xml:space="preserve"> life. You have been striving to ensure that you have a good life in store despite feeling demotivated to do so in some instances and feeling lost in life. The thing about it all is not just that your level of determination has seen you through every tough moment until now but will help guide you to complete your goal to become a mental health support worker.</w:t>
      </w:r>
    </w:p>
    <w:p w14:paraId="17E503A8" w14:textId="0F277AEC" w:rsidR="002647AE" w:rsidRDefault="00CC246F" w:rsidP="002647AE">
      <w:pPr>
        <w:rPr>
          <w:rFonts w:ascii="Arial Nova" w:eastAsia="Arial Nova" w:hAnsi="Arial Nova" w:cs="Arial Nova"/>
          <w:i/>
          <w:iCs/>
          <w:color w:val="000000" w:themeColor="text1"/>
        </w:rPr>
      </w:pPr>
      <w:r>
        <w:rPr>
          <w:rFonts w:ascii="Arial Nova" w:eastAsia="Arial Nova" w:hAnsi="Arial Nova" w:cs="Arial Nova"/>
          <w:i/>
          <w:iCs/>
          <w:color w:val="000000" w:themeColor="text1"/>
        </w:rPr>
        <w:t xml:space="preserve"> </w:t>
      </w:r>
      <w:r w:rsidR="002647AE" w:rsidRPr="002647AE">
        <w:rPr>
          <w:rFonts w:ascii="Arial Nova" w:eastAsia="Arial Nova" w:hAnsi="Arial Nova" w:cs="Arial Nova"/>
          <w:i/>
          <w:iCs/>
          <w:color w:val="000000" w:themeColor="text1"/>
        </w:rPr>
        <w:t xml:space="preserve">I would like to take this moment to reflect and appreciate just how far you have come </w:t>
      </w:r>
      <w:r w:rsidR="002647AE" w:rsidRPr="002647AE">
        <w:rPr>
          <w:rFonts w:ascii="Arial Nova" w:eastAsia="Arial Nova" w:hAnsi="Arial Nova" w:cs="Arial Nova"/>
          <w:i/>
          <w:iCs/>
          <w:color w:val="000000" w:themeColor="text1"/>
        </w:rPr>
        <w:t>into</w:t>
      </w:r>
      <w:r w:rsidR="002647AE" w:rsidRPr="002647AE">
        <w:rPr>
          <w:rFonts w:ascii="Arial Nova" w:eastAsia="Arial Nova" w:hAnsi="Arial Nova" w:cs="Arial Nova"/>
          <w:i/>
          <w:iCs/>
          <w:color w:val="000000" w:themeColor="text1"/>
        </w:rPr>
        <w:t xml:space="preserve"> life. You have been striving to ensure that you have a good life in store despite feeling demotivated to do so in some instances and feeling lost in life. The thing about it all is not just that your level of determination has seen you through every tough moment until now but will help guide you to complete your goal to become a mental health support worker.</w:t>
      </w:r>
    </w:p>
    <w:p w14:paraId="25907A3F" w14:textId="6874BA40" w:rsidR="002647AE" w:rsidRDefault="0043422D" w:rsidP="002647AE">
      <w:pPr>
        <w:rPr>
          <w:rFonts w:ascii="Arial Nova" w:eastAsia="Arial Nova" w:hAnsi="Arial Nova" w:cs="Arial Nova"/>
          <w:i/>
          <w:iCs/>
          <w:color w:val="000000" w:themeColor="text1"/>
        </w:rPr>
      </w:pPr>
      <w:r w:rsidRPr="0043422D">
        <w:rPr>
          <w:rFonts w:ascii="Arial Nova" w:eastAsia="Arial Nova" w:hAnsi="Arial Nova" w:cs="Arial Nova"/>
          <w:i/>
          <w:iCs/>
          <w:color w:val="000000" w:themeColor="text1"/>
        </w:rPr>
        <w:t xml:space="preserve">In the months to come, you will </w:t>
      </w:r>
      <w:r w:rsidRPr="0043422D">
        <w:rPr>
          <w:rFonts w:ascii="Arial Nova" w:eastAsia="Arial Nova" w:hAnsi="Arial Nova" w:cs="Arial Nova"/>
          <w:i/>
          <w:iCs/>
          <w:color w:val="000000" w:themeColor="text1"/>
        </w:rPr>
        <w:t>develop further</w:t>
      </w:r>
      <w:r w:rsidRPr="0043422D">
        <w:rPr>
          <w:rFonts w:ascii="Arial Nova" w:eastAsia="Arial Nova" w:hAnsi="Arial Nova" w:cs="Arial Nova"/>
          <w:i/>
          <w:iCs/>
          <w:color w:val="000000" w:themeColor="text1"/>
        </w:rPr>
        <w:t xml:space="preserve"> as a professional. You will be learning new skills, hone your communication skills, cultivate your resilience, and build your confidence. </w:t>
      </w:r>
      <w:r w:rsidRPr="0043422D">
        <w:rPr>
          <w:rFonts w:ascii="Arial Nova" w:eastAsia="Arial Nova" w:hAnsi="Arial Nova" w:cs="Arial Nova"/>
          <w:i/>
          <w:iCs/>
          <w:color w:val="000000" w:themeColor="text1"/>
        </w:rPr>
        <w:t>All</w:t>
      </w:r>
      <w:r w:rsidRPr="0043422D">
        <w:rPr>
          <w:rFonts w:ascii="Arial Nova" w:eastAsia="Arial Nova" w:hAnsi="Arial Nova" w:cs="Arial Nova"/>
          <w:i/>
          <w:iCs/>
          <w:color w:val="000000" w:themeColor="text1"/>
        </w:rPr>
        <w:t xml:space="preserve"> these lectures, placements, and reflective exercises are contributing to your development as the professional who you seek to be. Simply be kind to yourself. The learning process can be anything </w:t>
      </w:r>
      <w:r w:rsidRPr="0043422D">
        <w:rPr>
          <w:rFonts w:ascii="Arial Nova" w:eastAsia="Arial Nova" w:hAnsi="Arial Nova" w:cs="Arial Nova"/>
          <w:i/>
          <w:iCs/>
          <w:color w:val="000000" w:themeColor="text1"/>
        </w:rPr>
        <w:t>but linear</w:t>
      </w:r>
      <w:r w:rsidRPr="0043422D">
        <w:rPr>
          <w:rFonts w:ascii="Arial Nova" w:eastAsia="Arial Nova" w:hAnsi="Arial Nova" w:cs="Arial Nova"/>
          <w:i/>
          <w:iCs/>
          <w:color w:val="000000" w:themeColor="text1"/>
        </w:rPr>
        <w:t>.</w:t>
      </w:r>
    </w:p>
    <w:p w14:paraId="7D066450" w14:textId="4EDDD1E7" w:rsidR="00C31916" w:rsidRDefault="008A1932" w:rsidP="002647AE">
      <w:pPr>
        <w:rPr>
          <w:rFonts w:ascii="Arial Nova" w:eastAsia="Arial Nova" w:hAnsi="Arial Nova" w:cs="Arial Nova"/>
          <w:i/>
          <w:iCs/>
          <w:color w:val="000000" w:themeColor="text1"/>
        </w:rPr>
      </w:pPr>
      <w:r w:rsidRPr="008A1932">
        <w:rPr>
          <w:rFonts w:ascii="Arial Nova" w:eastAsia="Arial Nova" w:hAnsi="Arial Nova" w:cs="Arial Nova"/>
          <w:i/>
          <w:iCs/>
          <w:color w:val="000000" w:themeColor="text1"/>
        </w:rPr>
        <w:t xml:space="preserve">You should be proud of your empathetic nature, your ability to be adaptable, and your willingness to always look for ways to improve. You will find these to be strong characteristics to have in the field of mental health services, as consistency and compassion make all the difference in changing lives. You can </w:t>
      </w:r>
      <w:r w:rsidR="00613BFE" w:rsidRPr="008A1932">
        <w:rPr>
          <w:rFonts w:ascii="Arial Nova" w:eastAsia="Arial Nova" w:hAnsi="Arial Nova" w:cs="Arial Nova"/>
          <w:i/>
          <w:iCs/>
          <w:color w:val="000000" w:themeColor="text1"/>
        </w:rPr>
        <w:t>harness</w:t>
      </w:r>
      <w:r w:rsidRPr="008A1932">
        <w:rPr>
          <w:rFonts w:ascii="Arial Nova" w:eastAsia="Arial Nova" w:hAnsi="Arial Nova" w:cs="Arial Nova"/>
          <w:i/>
          <w:iCs/>
          <w:color w:val="000000" w:themeColor="text1"/>
        </w:rPr>
        <w:t xml:space="preserve"> your ability to succeed in this environment because, rest-assured, you have already shown your ability to persevere and keep moving forward.</w:t>
      </w:r>
    </w:p>
    <w:p w14:paraId="0E3A9FCA" w14:textId="77777777" w:rsidR="00613BFE" w:rsidRPr="00613BFE" w:rsidRDefault="00613BFE" w:rsidP="00613BFE">
      <w:pPr>
        <w:rPr>
          <w:rFonts w:ascii="Arial Nova" w:eastAsia="Arial Nova" w:hAnsi="Arial Nova" w:cs="Arial Nova"/>
          <w:i/>
          <w:iCs/>
          <w:color w:val="000000" w:themeColor="text1"/>
          <w:lang w:val="en-GB"/>
        </w:rPr>
      </w:pPr>
      <w:r w:rsidRPr="00613BFE">
        <w:rPr>
          <w:rFonts w:ascii="Arial Nova" w:eastAsia="Arial Nova" w:hAnsi="Arial Nova" w:cs="Arial Nova"/>
          <w:i/>
          <w:iCs/>
          <w:color w:val="000000" w:themeColor="text1"/>
          <w:lang w:val="en-GB"/>
        </w:rPr>
        <w:t>Trust the process. Keep developing. And above all, keep going—you are building a life and career that reflects your values, your strength, and the person you are becoming.</w:t>
      </w:r>
    </w:p>
    <w:p w14:paraId="7A10CF90" w14:textId="77777777" w:rsidR="00613BFE" w:rsidRPr="00613BFE" w:rsidRDefault="00613BFE" w:rsidP="00613BFE">
      <w:pPr>
        <w:rPr>
          <w:rFonts w:ascii="Arial Nova" w:eastAsia="Arial Nova" w:hAnsi="Arial Nova" w:cs="Arial Nova"/>
          <w:i/>
          <w:iCs/>
          <w:color w:val="000000" w:themeColor="text1"/>
          <w:lang w:val="en-GB"/>
        </w:rPr>
      </w:pPr>
      <w:r w:rsidRPr="00613BFE">
        <w:rPr>
          <w:rFonts w:ascii="Arial Nova" w:eastAsia="Arial Nova" w:hAnsi="Arial Nova" w:cs="Arial Nova"/>
          <w:i/>
          <w:iCs/>
          <w:color w:val="000000" w:themeColor="text1"/>
          <w:lang w:val="en-GB"/>
        </w:rPr>
        <w:t>With encouragement,</w:t>
      </w:r>
    </w:p>
    <w:p w14:paraId="7932AFEB" w14:textId="24E3D406" w:rsidR="008A1932" w:rsidRPr="002647AE" w:rsidRDefault="00613BFE" w:rsidP="002647AE">
      <w:pPr>
        <w:rPr>
          <w:rFonts w:ascii="Arial Nova" w:eastAsia="Arial Nova" w:hAnsi="Arial Nova" w:cs="Arial Nova"/>
          <w:i/>
          <w:iCs/>
          <w:color w:val="000000" w:themeColor="text1"/>
        </w:rPr>
      </w:pPr>
      <w:r>
        <w:rPr>
          <w:rFonts w:ascii="Arial Nova" w:eastAsia="Arial Nova" w:hAnsi="Arial Nova" w:cs="Arial Nova"/>
          <w:i/>
          <w:iCs/>
          <w:color w:val="000000" w:themeColor="text1"/>
        </w:rPr>
        <w:t>Alina</w:t>
      </w:r>
    </w:p>
    <w:p w14:paraId="3BAB7F5D" w14:textId="47CA1541" w:rsidR="00F57BA2" w:rsidRDefault="00F57BA2" w:rsidP="021F216E">
      <w:pPr>
        <w:spacing w:after="0"/>
        <w:rPr>
          <w:rFonts w:ascii="Arial Nova" w:eastAsia="Arial Nova" w:hAnsi="Arial Nova" w:cs="Arial Nova"/>
          <w:i/>
          <w:iCs/>
          <w:color w:val="000000" w:themeColor="text1"/>
        </w:rPr>
      </w:pPr>
    </w:p>
    <w:p w14:paraId="7C58E8EF" w14:textId="77777777" w:rsidR="0074551A" w:rsidRDefault="0074551A" w:rsidP="021F216E">
      <w:pPr>
        <w:spacing w:after="0"/>
        <w:rPr>
          <w:rFonts w:ascii="Arial Nova" w:eastAsia="Arial Nova" w:hAnsi="Arial Nova" w:cs="Arial Nova"/>
          <w:i/>
          <w:iCs/>
          <w:color w:val="000000" w:themeColor="text1"/>
        </w:rPr>
      </w:pPr>
    </w:p>
    <w:p w14:paraId="7CF9F442" w14:textId="77777777" w:rsidR="00591457"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0D0443BA" w14:textId="3F67677D" w:rsidR="021F216E" w:rsidRDefault="00F54F09" w:rsidP="021F216E">
      <w:pPr>
        <w:rPr>
          <w:rFonts w:ascii="Arial Nova" w:eastAsia="Arial Nova" w:hAnsi="Arial Nova" w:cs="Arial Nova"/>
          <w:color w:val="000000" w:themeColor="text1"/>
          <w:sz w:val="44"/>
          <w:szCs w:val="44"/>
        </w:rPr>
      </w:pPr>
      <w:r>
        <w:rPr>
          <w:rFonts w:ascii="Arial Nova" w:eastAsia="Arial Nova" w:hAnsi="Arial Nova" w:cs="Arial Nova"/>
          <w:i/>
          <w:iCs/>
          <w:noProof/>
          <w:color w:val="FF0000"/>
        </w:rPr>
        <w:lastRenderedPageBreak/>
        <w:drawing>
          <wp:inline distT="0" distB="0" distL="0" distR="0" wp14:anchorId="6BB50856" wp14:editId="7BF1E7CF">
            <wp:extent cx="5943600" cy="2971800"/>
            <wp:effectExtent l="0" t="0" r="0" b="0"/>
            <wp:docPr id="1145796109"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796109" name="Picture 1" descr="A graph with colorful bar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inline>
        </w:drawing>
      </w:r>
    </w:p>
    <w:p w14:paraId="47FBE4D5" w14:textId="77777777" w:rsidR="00F54F09" w:rsidRPr="00F54F09" w:rsidRDefault="00F54F09" w:rsidP="021F216E">
      <w:pPr>
        <w:rPr>
          <w:rFonts w:ascii="Arial Nova" w:eastAsia="Arial Nova" w:hAnsi="Arial Nova" w:cs="Arial Nova"/>
          <w:i/>
          <w:iCs/>
          <w:color w:val="FF0000"/>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156F27C2" w14:textId="68C203C2"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33F37FC8" w14:textId="16CBA501" w:rsidR="00501939" w:rsidRDefault="00E50164" w:rsidP="00E16769">
      <w:pPr>
        <w:spacing w:line="360" w:lineRule="auto"/>
        <w:jc w:val="both"/>
        <w:rPr>
          <w:rFonts w:ascii="Arial Nova" w:eastAsia="Arial Nova" w:hAnsi="Arial Nova" w:cs="Arial Nova"/>
          <w:color w:val="000000" w:themeColor="text1"/>
        </w:rPr>
      </w:pPr>
      <w:r w:rsidRPr="00E50164">
        <w:rPr>
          <w:rFonts w:ascii="Arial Nova" w:eastAsia="Arial Nova" w:hAnsi="Arial Nova" w:cs="Arial Nova"/>
          <w:color w:val="000000" w:themeColor="text1"/>
        </w:rPr>
        <w:t xml:space="preserve">One of the changes I would like to make as a manager in a care home is implementing a </w:t>
      </w:r>
      <w:r w:rsidRPr="00E50164">
        <w:rPr>
          <w:rFonts w:ascii="Arial Nova" w:eastAsia="Arial Nova" w:hAnsi="Arial Nova" w:cs="Arial Nova"/>
          <w:color w:val="000000" w:themeColor="text1"/>
        </w:rPr>
        <w:t>well-being</w:t>
      </w:r>
      <w:r w:rsidRPr="00E50164">
        <w:rPr>
          <w:rFonts w:ascii="Arial Nova" w:eastAsia="Arial Nova" w:hAnsi="Arial Nova" w:cs="Arial Nova"/>
          <w:color w:val="000000" w:themeColor="text1"/>
        </w:rPr>
        <w:t xml:space="preserve"> initiative for staff. Often care home workers suffer from emotional distress, staff shortages, and burnout, all of which have direct consequences on care quality. It has been found to be very effective to introduce staff wellbeing activities such as reflective practice exercises, stress management workshops, and staff wellbeing breaks (Meyer et al., 2022). Hence, implementing such processes will </w:t>
      </w:r>
      <w:r w:rsidRPr="00E50164">
        <w:rPr>
          <w:rFonts w:ascii="Arial Nova" w:eastAsia="Arial Nova" w:hAnsi="Arial Nova" w:cs="Arial Nova"/>
          <w:color w:val="000000" w:themeColor="text1"/>
        </w:rPr>
        <w:t>improve</w:t>
      </w:r>
      <w:r w:rsidRPr="00E50164">
        <w:rPr>
          <w:rFonts w:ascii="Arial Nova" w:eastAsia="Arial Nova" w:hAnsi="Arial Nova" w:cs="Arial Nova"/>
          <w:color w:val="000000" w:themeColor="text1"/>
        </w:rPr>
        <w:t xml:space="preserve"> staff satisfaction and service quality.</w:t>
      </w:r>
    </w:p>
    <w:p w14:paraId="310868AD" w14:textId="3B20263A" w:rsidR="00E50164" w:rsidRDefault="00C26E59" w:rsidP="00E16769">
      <w:pPr>
        <w:spacing w:line="360" w:lineRule="auto"/>
        <w:jc w:val="both"/>
        <w:rPr>
          <w:rFonts w:ascii="Arial Nova" w:eastAsia="Arial Nova" w:hAnsi="Arial Nova" w:cs="Arial Nova"/>
          <w:color w:val="000000" w:themeColor="text1"/>
        </w:rPr>
      </w:pPr>
      <w:r w:rsidRPr="00C26E59">
        <w:rPr>
          <w:rFonts w:ascii="Arial Nova" w:eastAsia="Arial Nova" w:hAnsi="Arial Nova" w:cs="Arial Nova"/>
          <w:color w:val="000000" w:themeColor="text1"/>
        </w:rPr>
        <w:t xml:space="preserve">To implement such change effectively, I would use Lewin’s Change Model. The process would require unfreezing staff behavior to introduce the new initiative related to staff wellbeing. The unfreezing stage would require staff consultations to identify forces and work to minimize resistance by involving staff in making their voices heard. At the stage of implementing such change, I would test out staff wellbeing events every week. Finally, to ensure sustainability of such change via refreezing, I would ensure inclusion of staff wellbeing in staff </w:t>
      </w:r>
      <w:r w:rsidR="00735E84" w:rsidRPr="00C26E59">
        <w:rPr>
          <w:rFonts w:ascii="Arial Nova" w:eastAsia="Arial Nova" w:hAnsi="Arial Nova" w:cs="Arial Nova"/>
          <w:color w:val="000000" w:themeColor="text1"/>
        </w:rPr>
        <w:t>Rota</w:t>
      </w:r>
      <w:r w:rsidRPr="00C26E59">
        <w:rPr>
          <w:rFonts w:ascii="Arial Nova" w:eastAsia="Arial Nova" w:hAnsi="Arial Nova" w:cs="Arial Nova"/>
          <w:color w:val="000000" w:themeColor="text1"/>
        </w:rPr>
        <w:t xml:space="preserve"> systems and staff planning for each year.</w:t>
      </w:r>
    </w:p>
    <w:p w14:paraId="717C8CC0" w14:textId="3852DC5E" w:rsidR="00782C96" w:rsidRDefault="00782C96" w:rsidP="00E16769">
      <w:pPr>
        <w:spacing w:line="360" w:lineRule="auto"/>
        <w:jc w:val="both"/>
        <w:rPr>
          <w:rFonts w:ascii="Arial Nova" w:eastAsia="Arial Nova" w:hAnsi="Arial Nova" w:cs="Arial Nova"/>
          <w:color w:val="000000" w:themeColor="text1"/>
        </w:rPr>
      </w:pPr>
      <w:r w:rsidRPr="00782C96">
        <w:rPr>
          <w:rFonts w:ascii="Arial Nova" w:eastAsia="Arial Nova" w:hAnsi="Arial Nova" w:cs="Arial Nova"/>
          <w:color w:val="000000" w:themeColor="text1"/>
        </w:rPr>
        <w:lastRenderedPageBreak/>
        <w:t xml:space="preserve">Key skills would be communication skills, leadership skills, empathetic skills, and coordination skills to ensure team scheduling allows for wellbeing time to happen. It would be apparent from research literature that implementing </w:t>
      </w:r>
      <w:r w:rsidRPr="00782C96">
        <w:rPr>
          <w:rFonts w:ascii="Arial Nova" w:eastAsia="Arial Nova" w:hAnsi="Arial Nova" w:cs="Arial Nova"/>
          <w:color w:val="000000" w:themeColor="text1"/>
        </w:rPr>
        <w:t>changes</w:t>
      </w:r>
      <w:r w:rsidRPr="00782C96">
        <w:rPr>
          <w:rFonts w:ascii="Arial Nova" w:eastAsia="Arial Nova" w:hAnsi="Arial Nova" w:cs="Arial Nova"/>
          <w:color w:val="000000" w:themeColor="text1"/>
        </w:rPr>
        <w:t xml:space="preserve"> in </w:t>
      </w:r>
      <w:r w:rsidRPr="00782C96">
        <w:rPr>
          <w:rFonts w:ascii="Arial Nova" w:eastAsia="Arial Nova" w:hAnsi="Arial Nova" w:cs="Arial Nova"/>
          <w:color w:val="000000" w:themeColor="text1"/>
        </w:rPr>
        <w:t>organizations</w:t>
      </w:r>
      <w:r w:rsidRPr="00782C96">
        <w:rPr>
          <w:rFonts w:ascii="Arial Nova" w:eastAsia="Arial Nova" w:hAnsi="Arial Nova" w:cs="Arial Nova"/>
          <w:color w:val="000000" w:themeColor="text1"/>
        </w:rPr>
        <w:t xml:space="preserve"> will be facilitated by leaders acting as role models for staff to engage with them positively (Kotter, 2012). Some challenges would be staff resistance to change, time constraints, and resistance to change. Overcoming these would need strong communication skills.</w:t>
      </w:r>
    </w:p>
    <w:p w14:paraId="092604EC" w14:textId="09FD3D96" w:rsidR="00C26E59" w:rsidRDefault="00971785" w:rsidP="00E16769">
      <w:pPr>
        <w:spacing w:line="360" w:lineRule="auto"/>
        <w:jc w:val="both"/>
        <w:rPr>
          <w:rFonts w:ascii="Arial Nova" w:eastAsia="Arial Nova" w:hAnsi="Arial Nova" w:cs="Arial Nova"/>
          <w:color w:val="000000" w:themeColor="text1"/>
        </w:rPr>
      </w:pPr>
      <w:r w:rsidRPr="00971785">
        <w:rPr>
          <w:rFonts w:ascii="Arial Nova" w:eastAsia="Arial Nova" w:hAnsi="Arial Nova" w:cs="Arial Nova"/>
          <w:color w:val="000000" w:themeColor="text1"/>
        </w:rPr>
        <w:t xml:space="preserve">Finally, implementing a well-being initiative would ensure </w:t>
      </w:r>
      <w:r w:rsidRPr="00971785">
        <w:rPr>
          <w:rFonts w:ascii="Arial Nova" w:eastAsia="Arial Nova" w:hAnsi="Arial Nova" w:cs="Arial Nova"/>
          <w:color w:val="000000" w:themeColor="text1"/>
        </w:rPr>
        <w:t>healthier</w:t>
      </w:r>
      <w:r w:rsidRPr="00971785">
        <w:rPr>
          <w:rFonts w:ascii="Arial Nova" w:eastAsia="Arial Nova" w:hAnsi="Arial Nova" w:cs="Arial Nova"/>
          <w:color w:val="000000" w:themeColor="text1"/>
        </w:rPr>
        <w:t xml:space="preserve"> and more resilient staff and would ultimately improve the standard of care offered to residents.</w:t>
      </w:r>
    </w:p>
    <w:p w14:paraId="62AEB7D1" w14:textId="77777777" w:rsidR="00971785" w:rsidRDefault="00971785" w:rsidP="00E16769">
      <w:pPr>
        <w:spacing w:line="360" w:lineRule="auto"/>
        <w:jc w:val="both"/>
        <w:rPr>
          <w:rFonts w:ascii="Arial Nova" w:eastAsia="Arial Nova" w:hAnsi="Arial Nova" w:cs="Arial Nova"/>
          <w:color w:val="000000" w:themeColor="text1"/>
        </w:rPr>
      </w:pPr>
    </w:p>
    <w:p w14:paraId="7B7A1D86" w14:textId="77777777" w:rsidR="00E50164" w:rsidRPr="00501939" w:rsidRDefault="00E50164" w:rsidP="00E16769">
      <w:pPr>
        <w:spacing w:line="360" w:lineRule="auto"/>
        <w:jc w:val="both"/>
        <w:rPr>
          <w:rFonts w:ascii="Arial Nova" w:eastAsia="Arial Nova" w:hAnsi="Arial Nova" w:cs="Arial Nova"/>
          <w:color w:val="000000" w:themeColor="text1"/>
        </w:rPr>
      </w:pPr>
    </w:p>
    <w:p w14:paraId="148D20FE" w14:textId="1AD00060" w:rsidR="00847381"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8- </w:t>
      </w:r>
      <w:r w:rsidR="17E92B46" w:rsidRPr="021F216E">
        <w:rPr>
          <w:rFonts w:ascii="Arial Nova" w:eastAsia="Arial Nova" w:hAnsi="Arial Nova" w:cs="Arial Nova"/>
          <w:color w:val="000000" w:themeColor="text1"/>
          <w:sz w:val="44"/>
          <w:szCs w:val="44"/>
        </w:rPr>
        <w:t xml:space="preserve">Self-Reflection </w:t>
      </w:r>
    </w:p>
    <w:p w14:paraId="19A1888C" w14:textId="64E2A2BB" w:rsidR="00847381" w:rsidRDefault="00847381" w:rsidP="00847381">
      <w:pPr>
        <w:spacing w:line="360" w:lineRule="auto"/>
        <w:jc w:val="both"/>
        <w:rPr>
          <w:rFonts w:ascii="Arial Nova" w:eastAsia="Arial Nova" w:hAnsi="Arial Nova" w:cs="Arial Nova"/>
          <w:color w:val="000000" w:themeColor="text1"/>
          <w:sz w:val="22"/>
          <w:szCs w:val="22"/>
        </w:rPr>
      </w:pPr>
      <w:r w:rsidRPr="00847381">
        <w:rPr>
          <w:rFonts w:ascii="Arial Nova" w:eastAsia="Arial Nova" w:hAnsi="Arial Nova" w:cs="Arial Nova"/>
          <w:color w:val="000000" w:themeColor="text1"/>
          <w:sz w:val="22"/>
          <w:szCs w:val="22"/>
        </w:rPr>
        <w:t>Throughout this module, I have developed awareness of my personal learning and my role as an aspiring professional in the health and social care environment. Through reflective considerations of my experiences employing Gibbs’ Reflection Cycle (1988), discussed in Week 9’s lecture about reflection, I have been able to align my personal development with what I have needed to accomplish as a Mental Health Support Worker. Reflection not only allows me to look back at my learning but also to consider where I require development in areas such as communication skills and emotional control.</w:t>
      </w:r>
    </w:p>
    <w:p w14:paraId="0E733BC8" w14:textId="2F77D32A" w:rsidR="00847381" w:rsidRDefault="00EF0A6B" w:rsidP="00847381">
      <w:pPr>
        <w:spacing w:line="360" w:lineRule="auto"/>
        <w:jc w:val="both"/>
        <w:rPr>
          <w:rFonts w:ascii="Arial Nova" w:eastAsia="Arial Nova" w:hAnsi="Arial Nova" w:cs="Arial Nova"/>
          <w:color w:val="000000" w:themeColor="text1"/>
          <w:sz w:val="22"/>
          <w:szCs w:val="22"/>
        </w:rPr>
      </w:pPr>
      <w:r>
        <w:rPr>
          <w:rFonts w:ascii="Arial Nova" w:eastAsia="Arial Nova" w:hAnsi="Arial Nova" w:cs="Arial Nova"/>
          <w:color w:val="000000" w:themeColor="text1"/>
          <w:sz w:val="22"/>
          <w:szCs w:val="22"/>
        </w:rPr>
        <w:t>Also, t</w:t>
      </w:r>
      <w:r w:rsidRPr="00EF0A6B">
        <w:rPr>
          <w:rFonts w:ascii="Arial Nova" w:eastAsia="Arial Nova" w:hAnsi="Arial Nova" w:cs="Arial Nova"/>
          <w:color w:val="000000" w:themeColor="text1"/>
          <w:sz w:val="22"/>
          <w:szCs w:val="22"/>
        </w:rPr>
        <w:t xml:space="preserve">hroughout this module, I have developed greater insight into ‘me as a learner.’ In conjunction with ‘me as I am emerging as a professional,’ I have been able to reflect on my experiences using Gibb’s Reflective Cycle (1988), which I explored in Week 9’s lecture. I am now able to reflect not just on my learning but concentrate on areas in which I can improve as a Mental Health Support Worker. Reflection will no longer be something I do to look </w:t>
      </w:r>
      <w:r w:rsidRPr="00EF0A6B">
        <w:rPr>
          <w:rFonts w:ascii="Arial Nova" w:eastAsia="Arial Nova" w:hAnsi="Arial Nova" w:cs="Arial Nova"/>
          <w:color w:val="000000" w:themeColor="text1"/>
          <w:sz w:val="22"/>
          <w:szCs w:val="22"/>
        </w:rPr>
        <w:t>back on</w:t>
      </w:r>
      <w:r w:rsidRPr="00EF0A6B">
        <w:rPr>
          <w:rFonts w:ascii="Arial Nova" w:eastAsia="Arial Nova" w:hAnsi="Arial Nova" w:cs="Arial Nova"/>
          <w:color w:val="000000" w:themeColor="text1"/>
          <w:sz w:val="22"/>
          <w:szCs w:val="22"/>
        </w:rPr>
        <w:t xml:space="preserve"> but to improve areas such as communication skills and professionalism.</w:t>
      </w:r>
    </w:p>
    <w:p w14:paraId="6E50CFEE" w14:textId="564D1848" w:rsidR="00EF0A6B" w:rsidRDefault="00DB4CBD" w:rsidP="00847381">
      <w:pPr>
        <w:spacing w:line="360" w:lineRule="auto"/>
        <w:jc w:val="both"/>
        <w:rPr>
          <w:rFonts w:ascii="Arial Nova" w:eastAsia="Arial Nova" w:hAnsi="Arial Nova" w:cs="Arial Nova"/>
          <w:color w:val="000000" w:themeColor="text1"/>
          <w:sz w:val="22"/>
          <w:szCs w:val="22"/>
        </w:rPr>
      </w:pPr>
      <w:r>
        <w:rPr>
          <w:rFonts w:ascii="Arial Nova" w:eastAsia="Arial Nova" w:hAnsi="Arial Nova" w:cs="Arial Nova"/>
          <w:color w:val="000000" w:themeColor="text1"/>
          <w:sz w:val="22"/>
          <w:szCs w:val="22"/>
        </w:rPr>
        <w:t xml:space="preserve">Furthermore, </w:t>
      </w:r>
      <w:r w:rsidRPr="00DB4CBD">
        <w:rPr>
          <w:rFonts w:ascii="Arial Nova" w:eastAsia="Arial Nova" w:hAnsi="Arial Nova" w:cs="Arial Nova"/>
          <w:color w:val="000000" w:themeColor="text1"/>
          <w:sz w:val="22"/>
          <w:szCs w:val="22"/>
        </w:rPr>
        <w:t>I have</w:t>
      </w:r>
      <w:r>
        <w:rPr>
          <w:rFonts w:ascii="Arial Nova" w:eastAsia="Arial Nova" w:hAnsi="Arial Nova" w:cs="Arial Nova"/>
          <w:color w:val="000000" w:themeColor="text1"/>
          <w:sz w:val="22"/>
          <w:szCs w:val="22"/>
        </w:rPr>
        <w:t xml:space="preserve"> </w:t>
      </w:r>
      <w:r w:rsidRPr="00DB4CBD">
        <w:rPr>
          <w:rFonts w:ascii="Arial Nova" w:eastAsia="Arial Nova" w:hAnsi="Arial Nova" w:cs="Arial Nova"/>
          <w:color w:val="000000" w:themeColor="text1"/>
          <w:sz w:val="22"/>
          <w:szCs w:val="22"/>
        </w:rPr>
        <w:t xml:space="preserve">developed knowledge about identity and values from Task 4 whereby I've been learning about equality, diversity, and inclusion. The knowledge about intersectionality and inequalities in the workplace has made me appreciate the value of equality, respect, and cultural awareness in the workplace environment. The values I've developed not only encompass what </w:t>
      </w:r>
      <w:r w:rsidRPr="00DB4CBD">
        <w:rPr>
          <w:rFonts w:ascii="Arial Nova" w:eastAsia="Arial Nova" w:hAnsi="Arial Nova" w:cs="Arial Nova"/>
          <w:color w:val="000000" w:themeColor="text1"/>
          <w:sz w:val="22"/>
          <w:szCs w:val="22"/>
        </w:rPr>
        <w:lastRenderedPageBreak/>
        <w:t>makes me compassionate enough to be a Mental Health Support Worker but also advocate for respect and kindness.</w:t>
      </w:r>
    </w:p>
    <w:p w14:paraId="6EB88C6F" w14:textId="77777777" w:rsidR="00EF536D" w:rsidRDefault="00286737" w:rsidP="00847381">
      <w:pPr>
        <w:spacing w:line="360" w:lineRule="auto"/>
        <w:jc w:val="both"/>
        <w:rPr>
          <w:rFonts w:ascii="Arial Nova" w:eastAsia="Arial Nova" w:hAnsi="Arial Nova" w:cs="Arial Nova"/>
          <w:color w:val="000000" w:themeColor="text1"/>
          <w:sz w:val="22"/>
          <w:szCs w:val="22"/>
        </w:rPr>
      </w:pPr>
      <w:r w:rsidRPr="00286737">
        <w:rPr>
          <w:rFonts w:ascii="Arial Nova" w:eastAsia="Arial Nova" w:hAnsi="Arial Nova" w:cs="Arial Nova"/>
          <w:color w:val="000000" w:themeColor="text1"/>
          <w:sz w:val="22"/>
          <w:szCs w:val="22"/>
        </w:rPr>
        <w:t>The finish of writing this blog in Task 3 also helped improve my digital literacy skills in handling modern issues associated with mental health. The development of digital care systems also makes it even more imperative to be adaptable and knowledgeable about new technological advancements to be able to attain basic skills for employability (Hong et al., 2025).</w:t>
      </w:r>
    </w:p>
    <w:p w14:paraId="298C5E5E" w14:textId="77777777" w:rsidR="00163678" w:rsidRDefault="00163678" w:rsidP="00163678">
      <w:pPr>
        <w:spacing w:line="360" w:lineRule="auto"/>
        <w:jc w:val="both"/>
        <w:rPr>
          <w:rFonts w:ascii="Arial Nova" w:eastAsia="Arial Nova" w:hAnsi="Arial Nova" w:cs="Arial Nova"/>
          <w:color w:val="000000" w:themeColor="text1"/>
          <w:sz w:val="22"/>
          <w:szCs w:val="22"/>
        </w:rPr>
      </w:pPr>
      <w:r w:rsidRPr="00163678">
        <w:rPr>
          <w:rFonts w:ascii="Arial Nova" w:eastAsia="Arial Nova" w:hAnsi="Arial Nova" w:cs="Arial Nova"/>
          <w:color w:val="000000" w:themeColor="text1"/>
          <w:sz w:val="22"/>
          <w:szCs w:val="22"/>
        </w:rPr>
        <w:t>Going forward, I would like to continue to build my skills in communication, look for ways to practice these skills under supervision, and learn as much as I can about trauma-informed care. My personal goal would be to be able to work effectively as part of a team in a mental health environment and eventually to hone my skills to concentrate solely on young clients. All in all, this module has been very transformative for me.</w:t>
      </w:r>
      <w:r w:rsidR="00286737" w:rsidRPr="00286737">
        <w:rPr>
          <w:rFonts w:ascii="Arial Nova" w:eastAsia="Arial Nova" w:hAnsi="Arial Nova" w:cs="Arial Nova"/>
          <w:color w:val="000000" w:themeColor="text1"/>
          <w:sz w:val="22"/>
          <w:szCs w:val="22"/>
        </w:rPr>
        <w:br/>
      </w:r>
    </w:p>
    <w:p w14:paraId="5E2803DD" w14:textId="204F9ED0" w:rsidR="3EA1690F" w:rsidRDefault="3EA1690F" w:rsidP="00163678">
      <w:pPr>
        <w:spacing w:line="360" w:lineRule="auto"/>
        <w:jc w:val="both"/>
        <w:rPr>
          <w:rFonts w:ascii="Arial Nova" w:eastAsia="Arial Nova" w:hAnsi="Arial Nova" w:cs="Arial Nova"/>
          <w:color w:val="000000" w:themeColor="text1"/>
          <w:sz w:val="48"/>
          <w:szCs w:val="48"/>
        </w:rPr>
      </w:pPr>
      <w:r w:rsidRPr="021F216E">
        <w:rPr>
          <w:rFonts w:ascii="Arial Nova" w:eastAsia="Arial Nova" w:hAnsi="Arial Nova" w:cs="Arial Nova"/>
          <w:color w:val="000000" w:themeColor="text1"/>
          <w:sz w:val="48"/>
          <w:szCs w:val="48"/>
        </w:rPr>
        <w:t>Reference List</w:t>
      </w:r>
    </w:p>
    <w:p w14:paraId="23C28695"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Carey, M., Dowling, M. &amp; Higgins, A. (2022) ‘Compassion fatigue and vicarious trauma among mental health professionals: A narrative review’, </w:t>
      </w:r>
      <w:r w:rsidRPr="008550B9">
        <w:rPr>
          <w:rFonts w:ascii="Arial Nova" w:eastAsia="Arial Nova" w:hAnsi="Arial Nova" w:cs="Arial Nova"/>
          <w:i/>
          <w:iCs/>
          <w:color w:val="000000" w:themeColor="text1"/>
          <w:sz w:val="22"/>
          <w:szCs w:val="22"/>
          <w:lang w:val="en-GB"/>
        </w:rPr>
        <w:t>International Journal of Mental Health Nursing</w:t>
      </w:r>
      <w:r w:rsidRPr="008550B9">
        <w:rPr>
          <w:rFonts w:ascii="Arial Nova" w:eastAsia="Arial Nova" w:hAnsi="Arial Nova" w:cs="Arial Nova"/>
          <w:color w:val="000000" w:themeColor="text1"/>
          <w:sz w:val="22"/>
          <w:szCs w:val="22"/>
          <w:lang w:val="en-GB"/>
        </w:rPr>
        <w:t>, 31(1), 12–25.</w:t>
      </w:r>
    </w:p>
    <w:p w14:paraId="78B1BB25"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Gibbs, G. (1988) </w:t>
      </w:r>
      <w:r w:rsidRPr="008550B9">
        <w:rPr>
          <w:rFonts w:ascii="Arial Nova" w:eastAsia="Arial Nova" w:hAnsi="Arial Nova" w:cs="Arial Nova"/>
          <w:i/>
          <w:iCs/>
          <w:color w:val="000000" w:themeColor="text1"/>
          <w:sz w:val="22"/>
          <w:szCs w:val="22"/>
          <w:lang w:val="en-GB"/>
        </w:rPr>
        <w:t>Learning by Doing: A Guide to Teaching and Learning Methods</w:t>
      </w:r>
      <w:r w:rsidRPr="008550B9">
        <w:rPr>
          <w:rFonts w:ascii="Arial Nova" w:eastAsia="Arial Nova" w:hAnsi="Arial Nova" w:cs="Arial Nova"/>
          <w:color w:val="000000" w:themeColor="text1"/>
          <w:sz w:val="22"/>
          <w:szCs w:val="22"/>
          <w:lang w:val="en-GB"/>
        </w:rPr>
        <w:t>. Oxford: Oxford Polytechnic.</w:t>
      </w:r>
    </w:p>
    <w:p w14:paraId="55658369"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Hong, S.H., Chun, T.K., Nam, Y.J., Kim, T.W., Cho, Y.H., Son, S.J., Roh, H.W. &amp; Hong, C.H. (2025) ‘Digital mental health interventions for adolescents: An integrative review based on the behaviour change approach’, </w:t>
      </w:r>
      <w:r w:rsidRPr="008550B9">
        <w:rPr>
          <w:rFonts w:ascii="Arial Nova" w:eastAsia="Arial Nova" w:hAnsi="Arial Nova" w:cs="Arial Nova"/>
          <w:i/>
          <w:iCs/>
          <w:color w:val="000000" w:themeColor="text1"/>
          <w:sz w:val="22"/>
          <w:szCs w:val="22"/>
          <w:lang w:val="en-GB"/>
        </w:rPr>
        <w:t>Children</w:t>
      </w:r>
      <w:r w:rsidRPr="008550B9">
        <w:rPr>
          <w:rFonts w:ascii="Arial Nova" w:eastAsia="Arial Nova" w:hAnsi="Arial Nova" w:cs="Arial Nova"/>
          <w:color w:val="000000" w:themeColor="text1"/>
          <w:sz w:val="22"/>
          <w:szCs w:val="22"/>
          <w:lang w:val="en-GB"/>
        </w:rPr>
        <w:t xml:space="preserve">, 12(6), 770. </w:t>
      </w:r>
      <w:hyperlink r:id="rId10" w:tgtFrame="_new" w:history="1">
        <w:r w:rsidRPr="008550B9">
          <w:rPr>
            <w:rStyle w:val="Hyperlink"/>
            <w:rFonts w:ascii="Arial Nova" w:eastAsia="Arial Nova" w:hAnsi="Arial Nova" w:cs="Arial Nova"/>
            <w:sz w:val="22"/>
            <w:szCs w:val="22"/>
            <w:lang w:val="en-GB"/>
          </w:rPr>
          <w:t>https://doi.org/10.3390/children12060770</w:t>
        </w:r>
      </w:hyperlink>
    </w:p>
    <w:p w14:paraId="326F2E7C"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Husebø, S.E., O’Regan, S. &amp; Nestel, D. (2015) ‘Reflective practice and its role in healthcare’, </w:t>
      </w:r>
      <w:r w:rsidRPr="008550B9">
        <w:rPr>
          <w:rFonts w:ascii="Arial Nova" w:eastAsia="Arial Nova" w:hAnsi="Arial Nova" w:cs="Arial Nova"/>
          <w:i/>
          <w:iCs/>
          <w:color w:val="000000" w:themeColor="text1"/>
          <w:sz w:val="22"/>
          <w:szCs w:val="22"/>
          <w:lang w:val="en-GB"/>
        </w:rPr>
        <w:t>Journal of Clinical Nursing</w:t>
      </w:r>
      <w:r w:rsidRPr="008550B9">
        <w:rPr>
          <w:rFonts w:ascii="Arial Nova" w:eastAsia="Arial Nova" w:hAnsi="Arial Nova" w:cs="Arial Nova"/>
          <w:color w:val="000000" w:themeColor="text1"/>
          <w:sz w:val="22"/>
          <w:szCs w:val="22"/>
          <w:lang w:val="en-GB"/>
        </w:rPr>
        <w:t>, 24(21–22), 3307–3318.</w:t>
      </w:r>
    </w:p>
    <w:p w14:paraId="6E570EA1"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Kotter, J.P. (2012) </w:t>
      </w:r>
      <w:r w:rsidRPr="008550B9">
        <w:rPr>
          <w:rFonts w:ascii="Arial Nova" w:eastAsia="Arial Nova" w:hAnsi="Arial Nova" w:cs="Arial Nova"/>
          <w:i/>
          <w:iCs/>
          <w:color w:val="000000" w:themeColor="text1"/>
          <w:sz w:val="22"/>
          <w:szCs w:val="22"/>
          <w:lang w:val="en-GB"/>
        </w:rPr>
        <w:t>Leading Change</w:t>
      </w:r>
      <w:r w:rsidRPr="008550B9">
        <w:rPr>
          <w:rFonts w:ascii="Arial Nova" w:eastAsia="Arial Nova" w:hAnsi="Arial Nova" w:cs="Arial Nova"/>
          <w:color w:val="000000" w:themeColor="text1"/>
          <w:sz w:val="22"/>
          <w:szCs w:val="22"/>
          <w:lang w:val="en-GB"/>
        </w:rPr>
        <w:t>. Harvard Business Review Press.</w:t>
      </w:r>
    </w:p>
    <w:p w14:paraId="1CD9308D"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Lehtimäki, S., Martic, J., Wahl, B., Foster, K., Schwalbe, N. &amp; </w:t>
      </w:r>
      <w:proofErr w:type="spellStart"/>
      <w:r w:rsidRPr="008550B9">
        <w:rPr>
          <w:rFonts w:ascii="Arial Nova" w:eastAsia="Arial Nova" w:hAnsi="Arial Nova" w:cs="Arial Nova"/>
          <w:color w:val="000000" w:themeColor="text1"/>
          <w:sz w:val="22"/>
          <w:szCs w:val="22"/>
          <w:lang w:val="en-GB"/>
        </w:rPr>
        <w:t>Totorice</w:t>
      </w:r>
      <w:proofErr w:type="spellEnd"/>
      <w:r w:rsidRPr="008550B9">
        <w:rPr>
          <w:rFonts w:ascii="Arial Nova" w:eastAsia="Arial Nova" w:hAnsi="Arial Nova" w:cs="Arial Nova"/>
          <w:color w:val="000000" w:themeColor="text1"/>
          <w:sz w:val="22"/>
          <w:szCs w:val="22"/>
          <w:lang w:val="en-GB"/>
        </w:rPr>
        <w:t xml:space="preserve">, R. (2021) ‘Evidence on digital mental health interventions for adolescents and young people: An umbrella review’, </w:t>
      </w:r>
      <w:r w:rsidRPr="008550B9">
        <w:rPr>
          <w:rFonts w:ascii="Arial Nova" w:eastAsia="Arial Nova" w:hAnsi="Arial Nova" w:cs="Arial Nova"/>
          <w:i/>
          <w:iCs/>
          <w:color w:val="000000" w:themeColor="text1"/>
          <w:sz w:val="22"/>
          <w:szCs w:val="22"/>
          <w:lang w:val="en-GB"/>
        </w:rPr>
        <w:t>Digital Health</w:t>
      </w:r>
      <w:r w:rsidRPr="008550B9">
        <w:rPr>
          <w:rFonts w:ascii="Arial Nova" w:eastAsia="Arial Nova" w:hAnsi="Arial Nova" w:cs="Arial Nova"/>
          <w:color w:val="000000" w:themeColor="text1"/>
          <w:sz w:val="22"/>
          <w:szCs w:val="22"/>
          <w:lang w:val="en-GB"/>
        </w:rPr>
        <w:t>, 7, 1–17. https://doi.org/10.1177/20552076211048550</w:t>
      </w:r>
    </w:p>
    <w:p w14:paraId="532840A7"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lastRenderedPageBreak/>
        <w:t xml:space="preserve">Meyer, R., Haba, R. &amp; Park, S. (2022) ‘Social support and resilience in mental health workers: A protective factor against burnout’, </w:t>
      </w:r>
      <w:r w:rsidRPr="008550B9">
        <w:rPr>
          <w:rFonts w:ascii="Arial Nova" w:eastAsia="Arial Nova" w:hAnsi="Arial Nova" w:cs="Arial Nova"/>
          <w:i/>
          <w:iCs/>
          <w:color w:val="000000" w:themeColor="text1"/>
          <w:sz w:val="22"/>
          <w:szCs w:val="22"/>
          <w:lang w:val="en-GB"/>
        </w:rPr>
        <w:t>Journal of Psychiatric and Mental Health Nursing</w:t>
      </w:r>
      <w:r w:rsidRPr="008550B9">
        <w:rPr>
          <w:rFonts w:ascii="Arial Nova" w:eastAsia="Arial Nova" w:hAnsi="Arial Nova" w:cs="Arial Nova"/>
          <w:color w:val="000000" w:themeColor="text1"/>
          <w:sz w:val="22"/>
          <w:szCs w:val="22"/>
          <w:lang w:val="en-GB"/>
        </w:rPr>
        <w:t>, 29(4), 674–683.</w:t>
      </w:r>
    </w:p>
    <w:p w14:paraId="4A451FAF"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proofErr w:type="spellStart"/>
      <w:r w:rsidRPr="008550B9">
        <w:rPr>
          <w:rFonts w:ascii="Arial Nova" w:eastAsia="Arial Nova" w:hAnsi="Arial Nova" w:cs="Arial Nova"/>
          <w:color w:val="000000" w:themeColor="text1"/>
          <w:sz w:val="22"/>
          <w:szCs w:val="22"/>
          <w:lang w:val="en-GB"/>
        </w:rPr>
        <w:t>Piatczanyn</w:t>
      </w:r>
      <w:proofErr w:type="spellEnd"/>
      <w:r w:rsidRPr="008550B9">
        <w:rPr>
          <w:rFonts w:ascii="Arial Nova" w:eastAsia="Arial Nova" w:hAnsi="Arial Nova" w:cs="Arial Nova"/>
          <w:color w:val="000000" w:themeColor="text1"/>
          <w:sz w:val="22"/>
          <w:szCs w:val="22"/>
          <w:lang w:val="en-GB"/>
        </w:rPr>
        <w:t xml:space="preserve">, M., Lee, S. &amp; Tuckett, A. (2023) ‘Mindfulness-based strategies for managing stress among frontline healthcare workers: A systematic review’, </w:t>
      </w:r>
      <w:r w:rsidRPr="008550B9">
        <w:rPr>
          <w:rFonts w:ascii="Arial Nova" w:eastAsia="Arial Nova" w:hAnsi="Arial Nova" w:cs="Arial Nova"/>
          <w:i/>
          <w:iCs/>
          <w:color w:val="000000" w:themeColor="text1"/>
          <w:sz w:val="22"/>
          <w:szCs w:val="22"/>
          <w:lang w:val="en-GB"/>
        </w:rPr>
        <w:t>BMC Psychology</w:t>
      </w:r>
      <w:r w:rsidRPr="008550B9">
        <w:rPr>
          <w:rFonts w:ascii="Arial Nova" w:eastAsia="Arial Nova" w:hAnsi="Arial Nova" w:cs="Arial Nova"/>
          <w:color w:val="000000" w:themeColor="text1"/>
          <w:sz w:val="22"/>
          <w:szCs w:val="22"/>
          <w:lang w:val="en-GB"/>
        </w:rPr>
        <w:t>, 11(1), 112. https://doi.org/10.1186/s40359-023-01259-y</w:t>
      </w:r>
    </w:p>
    <w:p w14:paraId="58DD4E52"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Piers, R. et al. (2023) ‘Can digital mental health interventions bridge the access gap?’, </w:t>
      </w:r>
      <w:r w:rsidRPr="008550B9">
        <w:rPr>
          <w:rFonts w:ascii="Arial Nova" w:eastAsia="Arial Nova" w:hAnsi="Arial Nova" w:cs="Arial Nova"/>
          <w:i/>
          <w:iCs/>
          <w:color w:val="000000" w:themeColor="text1"/>
          <w:sz w:val="22"/>
          <w:szCs w:val="22"/>
          <w:lang w:val="en-GB"/>
        </w:rPr>
        <w:t>Child &amp; Adolescent Mental Health</w:t>
      </w:r>
      <w:r w:rsidRPr="008550B9">
        <w:rPr>
          <w:rFonts w:ascii="Arial Nova" w:eastAsia="Arial Nova" w:hAnsi="Arial Nova" w:cs="Arial Nova"/>
          <w:color w:val="000000" w:themeColor="text1"/>
          <w:sz w:val="22"/>
          <w:szCs w:val="22"/>
          <w:lang w:val="en-GB"/>
        </w:rPr>
        <w:t xml:space="preserve">, 28(4), 129–139. </w:t>
      </w:r>
      <w:hyperlink r:id="rId11" w:tgtFrame="_new" w:history="1">
        <w:r w:rsidRPr="008550B9">
          <w:rPr>
            <w:rStyle w:val="Hyperlink"/>
            <w:rFonts w:ascii="Arial Nova" w:eastAsia="Arial Nova" w:hAnsi="Arial Nova" w:cs="Arial Nova"/>
            <w:sz w:val="22"/>
            <w:szCs w:val="22"/>
            <w:lang w:val="en-GB"/>
          </w:rPr>
          <w:t>https://doi.org/10.1111/camh.12620</w:t>
        </w:r>
      </w:hyperlink>
    </w:p>
    <w:p w14:paraId="3D128026"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Richards, J., Farrell, P. &amp; Mills, J. (2023) ‘Clinical supervision as a resilience resource for mental health professionals’, </w:t>
      </w:r>
      <w:r w:rsidRPr="008550B9">
        <w:rPr>
          <w:rFonts w:ascii="Arial Nova" w:eastAsia="Arial Nova" w:hAnsi="Arial Nova" w:cs="Arial Nova"/>
          <w:i/>
          <w:iCs/>
          <w:color w:val="000000" w:themeColor="text1"/>
          <w:sz w:val="22"/>
          <w:szCs w:val="22"/>
          <w:lang w:val="en-GB"/>
        </w:rPr>
        <w:t>Journal of Clinical Nursing</w:t>
      </w:r>
      <w:r w:rsidRPr="008550B9">
        <w:rPr>
          <w:rFonts w:ascii="Arial Nova" w:eastAsia="Arial Nova" w:hAnsi="Arial Nova" w:cs="Arial Nova"/>
          <w:color w:val="000000" w:themeColor="text1"/>
          <w:sz w:val="22"/>
          <w:szCs w:val="22"/>
          <w:lang w:val="en-GB"/>
        </w:rPr>
        <w:t>, 32(5–6), 1341–1354.</w:t>
      </w:r>
    </w:p>
    <w:p w14:paraId="09CAFBEA" w14:textId="77777777" w:rsidR="008550B9" w:rsidRPr="008550B9" w:rsidRDefault="008550B9" w:rsidP="008550B9">
      <w:pPr>
        <w:spacing w:line="360" w:lineRule="auto"/>
        <w:jc w:val="both"/>
        <w:rPr>
          <w:rFonts w:ascii="Arial Nova" w:eastAsia="Arial Nova" w:hAnsi="Arial Nova" w:cs="Arial Nova"/>
          <w:color w:val="000000" w:themeColor="text1"/>
          <w:sz w:val="22"/>
          <w:szCs w:val="22"/>
          <w:lang w:val="en-GB"/>
        </w:rPr>
      </w:pPr>
      <w:r w:rsidRPr="008550B9">
        <w:rPr>
          <w:rFonts w:ascii="Arial Nova" w:eastAsia="Arial Nova" w:hAnsi="Arial Nova" w:cs="Arial Nova"/>
          <w:color w:val="000000" w:themeColor="text1"/>
          <w:sz w:val="22"/>
          <w:szCs w:val="22"/>
          <w:lang w:val="en-GB"/>
        </w:rPr>
        <w:t xml:space="preserve">Wani, S.H., Ali, S., Hussain, S., Khan, M.S. &amp; Singh, G. (2024) ‘Digital mental health interventions for adolescents in low- and middle-income countries: A scoping review’, </w:t>
      </w:r>
      <w:r w:rsidRPr="008550B9">
        <w:rPr>
          <w:rFonts w:ascii="Arial Nova" w:eastAsia="Arial Nova" w:hAnsi="Arial Nova" w:cs="Arial Nova"/>
          <w:i/>
          <w:iCs/>
          <w:color w:val="000000" w:themeColor="text1"/>
          <w:sz w:val="22"/>
          <w:szCs w:val="22"/>
          <w:lang w:val="en-GB"/>
        </w:rPr>
        <w:t>JMIR Mental Health</w:t>
      </w:r>
      <w:r w:rsidRPr="008550B9">
        <w:rPr>
          <w:rFonts w:ascii="Arial Nova" w:eastAsia="Arial Nova" w:hAnsi="Arial Nova" w:cs="Arial Nova"/>
          <w:color w:val="000000" w:themeColor="text1"/>
          <w:sz w:val="22"/>
          <w:szCs w:val="22"/>
          <w:lang w:val="en-GB"/>
        </w:rPr>
        <w:t xml:space="preserve">, 11, e51376. </w:t>
      </w:r>
      <w:hyperlink r:id="rId12" w:tgtFrame="_new" w:history="1">
        <w:r w:rsidRPr="008550B9">
          <w:rPr>
            <w:rStyle w:val="Hyperlink"/>
            <w:rFonts w:ascii="Arial Nova" w:eastAsia="Arial Nova" w:hAnsi="Arial Nova" w:cs="Arial Nova"/>
            <w:sz w:val="22"/>
            <w:szCs w:val="22"/>
            <w:lang w:val="en-GB"/>
          </w:rPr>
          <w:t>https://doi.org/10.2196/51376</w:t>
        </w:r>
      </w:hyperlink>
    </w:p>
    <w:p w14:paraId="59765B2C" w14:textId="0C6784C0" w:rsidR="004F5539" w:rsidRPr="004F5539" w:rsidRDefault="004F5539" w:rsidP="004F5539">
      <w:pPr>
        <w:spacing w:line="360" w:lineRule="auto"/>
        <w:jc w:val="both"/>
        <w:rPr>
          <w:rFonts w:ascii="Arial Nova" w:eastAsia="Arial Nova" w:hAnsi="Arial Nova" w:cs="Arial Nova"/>
          <w:b/>
          <w:bCs/>
          <w:color w:val="000000" w:themeColor="text1"/>
          <w:sz w:val="28"/>
          <w:szCs w:val="28"/>
          <w:lang w:val="en-GB"/>
        </w:rPr>
      </w:pPr>
      <w:r w:rsidRPr="004F5539">
        <w:rPr>
          <w:rFonts w:ascii="Arial Nova" w:eastAsia="Arial Nova" w:hAnsi="Arial Nova" w:cs="Arial Nova"/>
          <w:b/>
          <w:bCs/>
          <w:color w:val="000000" w:themeColor="text1"/>
          <w:sz w:val="28"/>
          <w:szCs w:val="28"/>
          <w:lang w:val="en-GB"/>
        </w:rPr>
        <w:t xml:space="preserve">Module &amp; Activity Sources </w:t>
      </w:r>
    </w:p>
    <w:p w14:paraId="2C948EC3"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1 – Personal Brand Lecture Slides</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Personal Brand &amp; Professional Identity.</w:t>
      </w:r>
      <w:r w:rsidRPr="004F5539">
        <w:rPr>
          <w:rFonts w:ascii="Arial Nova" w:eastAsia="Arial Nova" w:hAnsi="Arial Nova" w:cs="Arial Nova"/>
          <w:color w:val="000000" w:themeColor="text1"/>
          <w:sz w:val="22"/>
          <w:szCs w:val="22"/>
          <w:lang w:val="en-GB"/>
        </w:rPr>
        <w:t xml:space="preserve"> University of Wales Trinity Saint David.</w:t>
      </w:r>
    </w:p>
    <w:p w14:paraId="5A359845"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2 – Social Capital &amp; Networking Slides</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Social Capital, Networking and Employability.</w:t>
      </w:r>
      <w:r w:rsidRPr="004F5539">
        <w:rPr>
          <w:rFonts w:ascii="Arial Nova" w:eastAsia="Arial Nova" w:hAnsi="Arial Nova" w:cs="Arial Nova"/>
          <w:color w:val="000000" w:themeColor="text1"/>
          <w:sz w:val="22"/>
          <w:szCs w:val="22"/>
          <w:lang w:val="en-GB"/>
        </w:rPr>
        <w:t xml:space="preserve"> University of Wales Trinity Saint David.</w:t>
      </w:r>
    </w:p>
    <w:p w14:paraId="551F6934"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3 – Applications &amp; Interviews Lecture Slides</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Applications, Interviews and Employability Skills.</w:t>
      </w:r>
      <w:r w:rsidRPr="004F5539">
        <w:rPr>
          <w:rFonts w:ascii="Arial Nova" w:eastAsia="Arial Nova" w:hAnsi="Arial Nova" w:cs="Arial Nova"/>
          <w:color w:val="000000" w:themeColor="text1"/>
          <w:sz w:val="22"/>
          <w:szCs w:val="22"/>
          <w:lang w:val="en-GB"/>
        </w:rPr>
        <w:t xml:space="preserve"> University of Wales Trinity Saint David.</w:t>
      </w:r>
    </w:p>
    <w:p w14:paraId="3113DD70"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4 – Technologies in Health &amp; Social Care</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Contemporary Technologies in HSC.</w:t>
      </w:r>
      <w:r w:rsidRPr="004F5539">
        <w:rPr>
          <w:rFonts w:ascii="Arial Nova" w:eastAsia="Arial Nova" w:hAnsi="Arial Nova" w:cs="Arial Nova"/>
          <w:color w:val="000000" w:themeColor="text1"/>
          <w:sz w:val="22"/>
          <w:szCs w:val="22"/>
          <w:lang w:val="en-GB"/>
        </w:rPr>
        <w:t xml:space="preserve"> University of Wales Trinity Saint David.</w:t>
      </w:r>
    </w:p>
    <w:p w14:paraId="6222DA97"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5 – Identity Lecture Slides</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Identity, Intersectionality &amp; Workplace Culture.</w:t>
      </w:r>
      <w:r w:rsidRPr="004F5539">
        <w:rPr>
          <w:rFonts w:ascii="Arial Nova" w:eastAsia="Arial Nova" w:hAnsi="Arial Nova" w:cs="Arial Nova"/>
          <w:color w:val="000000" w:themeColor="text1"/>
          <w:sz w:val="22"/>
          <w:szCs w:val="22"/>
          <w:lang w:val="en-GB"/>
        </w:rPr>
        <w:t xml:space="preserve"> University of Wales Trinity Saint David. </w:t>
      </w:r>
    </w:p>
    <w:p w14:paraId="3ECCE467" w14:textId="7201249B"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 xml:space="preserve">Week 5- Identity </w:t>
      </w:r>
    </w:p>
    <w:p w14:paraId="2DB1A995"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5 Activity 1 – Exploring Identity</w:t>
      </w:r>
      <w:r w:rsidRPr="004F5539">
        <w:rPr>
          <w:rFonts w:ascii="Arial Nova" w:eastAsia="Arial Nova" w:hAnsi="Arial Nova" w:cs="Arial Nova"/>
          <w:color w:val="000000" w:themeColor="text1"/>
          <w:sz w:val="22"/>
          <w:szCs w:val="22"/>
          <w:lang w:val="en-GB"/>
        </w:rPr>
        <w:t xml:space="preserve"> (2025). University of Wales Trinity Saint David. </w:t>
      </w:r>
    </w:p>
    <w:p w14:paraId="13C37F7D" w14:textId="5BEB7705"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Week5 Activity 1</w:t>
      </w:r>
    </w:p>
    <w:p w14:paraId="4DFEA764"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lastRenderedPageBreak/>
        <w:t>BMHP5015 Week 5 Activity 2 – Intersectionality &amp; Role Identity in the Workplace</w:t>
      </w:r>
      <w:r w:rsidRPr="004F5539">
        <w:rPr>
          <w:rFonts w:ascii="Arial Nova" w:eastAsia="Arial Nova" w:hAnsi="Arial Nova" w:cs="Arial Nova"/>
          <w:color w:val="000000" w:themeColor="text1"/>
          <w:sz w:val="22"/>
          <w:szCs w:val="22"/>
          <w:lang w:val="en-GB"/>
        </w:rPr>
        <w:t xml:space="preserve"> (2025). University of Wales Trinity Saint David. </w:t>
      </w:r>
    </w:p>
    <w:p w14:paraId="3D687E05" w14:textId="3F8087A6"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Week 5- Activity 2</w:t>
      </w:r>
    </w:p>
    <w:p w14:paraId="6CB765B9"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6 Lecture – Wellbeing, Emotional Intelligence &amp; Resilience</w:t>
      </w:r>
      <w:r w:rsidRPr="004F5539">
        <w:rPr>
          <w:rFonts w:ascii="Arial Nova" w:eastAsia="Arial Nova" w:hAnsi="Arial Nova" w:cs="Arial Nova"/>
          <w:color w:val="000000" w:themeColor="text1"/>
          <w:sz w:val="22"/>
          <w:szCs w:val="22"/>
          <w:lang w:val="en-GB"/>
        </w:rPr>
        <w:t xml:space="preserve"> (2025). University of Wales Trinity Saint David. </w:t>
      </w:r>
    </w:p>
    <w:p w14:paraId="52C6573A" w14:textId="41827B4B"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Week 6</w:t>
      </w:r>
    </w:p>
    <w:p w14:paraId="1E0D3100"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6 Activity 2 – Building Resilience</w:t>
      </w:r>
      <w:r w:rsidRPr="004F5539">
        <w:rPr>
          <w:rFonts w:ascii="Arial Nova" w:eastAsia="Arial Nova" w:hAnsi="Arial Nova" w:cs="Arial Nova"/>
          <w:color w:val="000000" w:themeColor="text1"/>
          <w:sz w:val="22"/>
          <w:szCs w:val="22"/>
          <w:lang w:val="en-GB"/>
        </w:rPr>
        <w:t xml:space="preserve"> (2025). University of Wales Trinity Saint David. </w:t>
      </w:r>
    </w:p>
    <w:p w14:paraId="7B1D9A2C" w14:textId="158DD17A"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Week 6 Activity 1</w:t>
      </w:r>
    </w:p>
    <w:p w14:paraId="39B08DA2"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7 – Project Management Lecture Slides</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SMART Goals, Project Planning &amp; Gantt Charts.</w:t>
      </w:r>
      <w:r w:rsidRPr="004F5539">
        <w:rPr>
          <w:rFonts w:ascii="Arial Nova" w:eastAsia="Arial Nova" w:hAnsi="Arial Nova" w:cs="Arial Nova"/>
          <w:color w:val="000000" w:themeColor="text1"/>
          <w:sz w:val="22"/>
          <w:szCs w:val="22"/>
          <w:lang w:val="en-GB"/>
        </w:rPr>
        <w:t xml:space="preserve"> University of Wales Trinity Saint David. </w:t>
      </w:r>
    </w:p>
    <w:p w14:paraId="45365F3C" w14:textId="44597E18"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 xml:space="preserve">Week 7- Project management </w:t>
      </w:r>
    </w:p>
    <w:p w14:paraId="51F06367"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7 Activity – SMART Goal Setting</w:t>
      </w:r>
      <w:r w:rsidRPr="004F5539">
        <w:rPr>
          <w:rFonts w:ascii="Arial Nova" w:eastAsia="Arial Nova" w:hAnsi="Arial Nova" w:cs="Arial Nova"/>
          <w:color w:val="000000" w:themeColor="text1"/>
          <w:sz w:val="22"/>
          <w:szCs w:val="22"/>
          <w:lang w:val="en-GB"/>
        </w:rPr>
        <w:t xml:space="preserve"> (2025). University of Wales Trinity Saint David. </w:t>
      </w:r>
    </w:p>
    <w:p w14:paraId="0E2241C2" w14:textId="6AA755EA"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Week 7- Activity 2</w:t>
      </w:r>
    </w:p>
    <w:p w14:paraId="53417310"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BMHP5015 Week 9 – Reflection Lecture</w:t>
      </w:r>
      <w:r w:rsidRPr="004F5539">
        <w:rPr>
          <w:rFonts w:ascii="Arial Nova" w:eastAsia="Arial Nova" w:hAnsi="Arial Nova" w:cs="Arial Nova"/>
          <w:color w:val="000000" w:themeColor="text1"/>
          <w:sz w:val="22"/>
          <w:szCs w:val="22"/>
          <w:lang w:val="en-GB"/>
        </w:rPr>
        <w:t xml:space="preserve"> (2025). </w:t>
      </w:r>
      <w:r w:rsidRPr="004F5539">
        <w:rPr>
          <w:rFonts w:ascii="Arial Nova" w:eastAsia="Arial Nova" w:hAnsi="Arial Nova" w:cs="Arial Nova"/>
          <w:i/>
          <w:iCs/>
          <w:color w:val="000000" w:themeColor="text1"/>
          <w:sz w:val="22"/>
          <w:szCs w:val="22"/>
          <w:lang w:val="en-GB"/>
        </w:rPr>
        <w:t>Reflective Practice &amp; Experiential Learning.</w:t>
      </w:r>
      <w:r w:rsidRPr="004F5539">
        <w:rPr>
          <w:rFonts w:ascii="Arial Nova" w:eastAsia="Arial Nova" w:hAnsi="Arial Nova" w:cs="Arial Nova"/>
          <w:color w:val="000000" w:themeColor="text1"/>
          <w:sz w:val="22"/>
          <w:szCs w:val="22"/>
          <w:lang w:val="en-GB"/>
        </w:rPr>
        <w:t xml:space="preserve"> University of Wales Trinity Saint David. </w:t>
      </w:r>
    </w:p>
    <w:p w14:paraId="10E80083"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5015 - Week 9 - Reflection</w:t>
      </w:r>
    </w:p>
    <w:p w14:paraId="2F6850F2"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Task 8 – Self-Reflection Guide</w:t>
      </w:r>
      <w:r w:rsidRPr="004F5539">
        <w:rPr>
          <w:rFonts w:ascii="Arial Nova" w:eastAsia="Arial Nova" w:hAnsi="Arial Nova" w:cs="Arial Nova"/>
          <w:color w:val="000000" w:themeColor="text1"/>
          <w:sz w:val="22"/>
          <w:szCs w:val="22"/>
          <w:lang w:val="en-GB"/>
        </w:rPr>
        <w:t xml:space="preserve"> (2025). University of Wales Trinity Saint David. </w:t>
      </w:r>
    </w:p>
    <w:p w14:paraId="4FF625F6" w14:textId="4DE0AE03"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color w:val="000000" w:themeColor="text1"/>
          <w:sz w:val="22"/>
          <w:szCs w:val="22"/>
          <w:lang w:val="en-GB"/>
        </w:rPr>
        <w:t>Task</w:t>
      </w:r>
      <w:r w:rsidR="001D0612">
        <w:rPr>
          <w:rFonts w:ascii="Arial Nova" w:eastAsia="Arial Nova" w:hAnsi="Arial Nova" w:cs="Arial Nova"/>
          <w:color w:val="000000" w:themeColor="text1"/>
          <w:sz w:val="22"/>
          <w:szCs w:val="22"/>
          <w:lang w:val="en-GB"/>
        </w:rPr>
        <w:t xml:space="preserve"> 8</w:t>
      </w:r>
    </w:p>
    <w:p w14:paraId="311B243C" w14:textId="77777777" w:rsidR="004F5539" w:rsidRPr="004F5539" w:rsidRDefault="004F5539" w:rsidP="004F5539">
      <w:pPr>
        <w:spacing w:line="360" w:lineRule="auto"/>
        <w:jc w:val="both"/>
        <w:rPr>
          <w:rFonts w:ascii="Arial Nova" w:eastAsia="Arial Nova" w:hAnsi="Arial Nova" w:cs="Arial Nova"/>
          <w:color w:val="000000" w:themeColor="text1"/>
          <w:sz w:val="22"/>
          <w:szCs w:val="22"/>
          <w:lang w:val="en-GB"/>
        </w:rPr>
      </w:pPr>
      <w:r w:rsidRPr="004F5539">
        <w:rPr>
          <w:rFonts w:ascii="Arial Nova" w:eastAsia="Arial Nova" w:hAnsi="Arial Nova" w:cs="Arial Nova"/>
          <w:b/>
          <w:bCs/>
          <w:color w:val="000000" w:themeColor="text1"/>
          <w:sz w:val="22"/>
          <w:szCs w:val="22"/>
          <w:lang w:val="en-GB"/>
        </w:rPr>
        <w:t>NHS Equality, Diversity and Inclusion Improvement Plan</w:t>
      </w:r>
      <w:r w:rsidRPr="004F5539">
        <w:rPr>
          <w:rFonts w:ascii="Arial Nova" w:eastAsia="Arial Nova" w:hAnsi="Arial Nova" w:cs="Arial Nova"/>
          <w:color w:val="000000" w:themeColor="text1"/>
          <w:sz w:val="22"/>
          <w:szCs w:val="22"/>
          <w:lang w:val="en-GB"/>
        </w:rPr>
        <w:t xml:space="preserve"> (2022). NHS England.</w:t>
      </w:r>
    </w:p>
    <w:p w14:paraId="515CF2C5" w14:textId="77777777" w:rsidR="00163678" w:rsidRPr="00163678" w:rsidRDefault="00163678" w:rsidP="00163678">
      <w:pPr>
        <w:spacing w:line="360" w:lineRule="auto"/>
        <w:jc w:val="both"/>
        <w:rPr>
          <w:rFonts w:ascii="Arial Nova" w:eastAsia="Arial Nova" w:hAnsi="Arial Nova" w:cs="Arial Nova"/>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B58B8A" w14:textId="77777777" w:rsidR="006D5C27" w:rsidRDefault="006D5C27">
      <w:pPr>
        <w:spacing w:after="0" w:line="240" w:lineRule="auto"/>
      </w:pPr>
    </w:p>
  </w:endnote>
  <w:endnote w:type="continuationSeparator" w:id="0">
    <w:p w14:paraId="0C9E4D16" w14:textId="77777777" w:rsidR="006D5C27" w:rsidRDefault="006D5C2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8A077" w14:textId="77777777" w:rsidR="006D5C27" w:rsidRDefault="006D5C27">
      <w:pPr>
        <w:spacing w:after="0" w:line="240" w:lineRule="auto"/>
      </w:pPr>
    </w:p>
  </w:footnote>
  <w:footnote w:type="continuationSeparator" w:id="0">
    <w:p w14:paraId="360A7D1B" w14:textId="77777777" w:rsidR="006D5C27" w:rsidRDefault="006D5C2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3AD7"/>
    <w:rsid w:val="00163678"/>
    <w:rsid w:val="001D0612"/>
    <w:rsid w:val="001E6F1E"/>
    <w:rsid w:val="00204702"/>
    <w:rsid w:val="002262BD"/>
    <w:rsid w:val="0022690C"/>
    <w:rsid w:val="00253544"/>
    <w:rsid w:val="002647AE"/>
    <w:rsid w:val="00267270"/>
    <w:rsid w:val="00286737"/>
    <w:rsid w:val="00311D44"/>
    <w:rsid w:val="00320421"/>
    <w:rsid w:val="003A412C"/>
    <w:rsid w:val="003D2038"/>
    <w:rsid w:val="003E07A2"/>
    <w:rsid w:val="0040748C"/>
    <w:rsid w:val="0043422D"/>
    <w:rsid w:val="004875FF"/>
    <w:rsid w:val="004F5539"/>
    <w:rsid w:val="00501939"/>
    <w:rsid w:val="00565A31"/>
    <w:rsid w:val="0057705E"/>
    <w:rsid w:val="00577423"/>
    <w:rsid w:val="00591457"/>
    <w:rsid w:val="005B5438"/>
    <w:rsid w:val="005C41E0"/>
    <w:rsid w:val="005E6C3A"/>
    <w:rsid w:val="00613BFE"/>
    <w:rsid w:val="00632F8B"/>
    <w:rsid w:val="00641C8F"/>
    <w:rsid w:val="00672CD6"/>
    <w:rsid w:val="006901EE"/>
    <w:rsid w:val="006C4F1D"/>
    <w:rsid w:val="006D5C27"/>
    <w:rsid w:val="006E6679"/>
    <w:rsid w:val="00735E84"/>
    <w:rsid w:val="0074551A"/>
    <w:rsid w:val="00782C96"/>
    <w:rsid w:val="007D3AD0"/>
    <w:rsid w:val="0084039F"/>
    <w:rsid w:val="00847381"/>
    <w:rsid w:val="008550B9"/>
    <w:rsid w:val="008A1932"/>
    <w:rsid w:val="00903517"/>
    <w:rsid w:val="009057F6"/>
    <w:rsid w:val="00971785"/>
    <w:rsid w:val="00984EB4"/>
    <w:rsid w:val="009A5AB5"/>
    <w:rsid w:val="009A7384"/>
    <w:rsid w:val="009B4CE7"/>
    <w:rsid w:val="00A262B8"/>
    <w:rsid w:val="00A6064A"/>
    <w:rsid w:val="00A66FA9"/>
    <w:rsid w:val="00B7418E"/>
    <w:rsid w:val="00C26E59"/>
    <w:rsid w:val="00C31916"/>
    <w:rsid w:val="00C63A98"/>
    <w:rsid w:val="00C838DF"/>
    <w:rsid w:val="00C94B8F"/>
    <w:rsid w:val="00CC246F"/>
    <w:rsid w:val="00CF635A"/>
    <w:rsid w:val="00D03FE5"/>
    <w:rsid w:val="00D17D41"/>
    <w:rsid w:val="00D618AB"/>
    <w:rsid w:val="00D80BD4"/>
    <w:rsid w:val="00DB4CBD"/>
    <w:rsid w:val="00DF0673"/>
    <w:rsid w:val="00DF0FF3"/>
    <w:rsid w:val="00E064CE"/>
    <w:rsid w:val="00E16769"/>
    <w:rsid w:val="00E50164"/>
    <w:rsid w:val="00E8595F"/>
    <w:rsid w:val="00EF0A6B"/>
    <w:rsid w:val="00EF536D"/>
    <w:rsid w:val="00F0230C"/>
    <w:rsid w:val="00F30B6A"/>
    <w:rsid w:val="00F43943"/>
    <w:rsid w:val="00F54F09"/>
    <w:rsid w:val="00F57BA2"/>
    <w:rsid w:val="00FD171E"/>
    <w:rsid w:val="00FD6B09"/>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8550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196/513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camh.1262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3390/children12060770"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3038</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Alina Elena Adavidoaie</cp:lastModifiedBy>
  <cp:revision>70</cp:revision>
  <dcterms:created xsi:type="dcterms:W3CDTF">2024-09-07T21:36:00Z</dcterms:created>
  <dcterms:modified xsi:type="dcterms:W3CDTF">2025-11-23T15:01:00Z</dcterms:modified>
</cp:coreProperties>
</file>