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0E1CB"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3E99C097"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260E7FC9"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2C5D8B08"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1E7077D2"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423E622A"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78A6EA70"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6DFBCD80" w14:textId="77777777" w:rsidR="001A40B1" w:rsidRPr="001A40B1" w:rsidRDefault="001A40B1" w:rsidP="001A40B1">
      <w:pPr>
        <w:spacing w:line="360" w:lineRule="auto"/>
        <w:jc w:val="both"/>
        <w:rPr>
          <w:rFonts w:ascii="Times New Roman" w:hAnsi="Times New Roman" w:cs="Times New Roman"/>
          <w:b/>
          <w:bCs/>
          <w:sz w:val="24"/>
          <w:szCs w:val="24"/>
          <w:lang w:val="en-US"/>
        </w:rPr>
      </w:pPr>
    </w:p>
    <w:p w14:paraId="0F6EC23E" w14:textId="367CD4C8" w:rsidR="001A40B1" w:rsidRPr="001A40B1" w:rsidRDefault="001A40B1" w:rsidP="001A40B1">
      <w:pPr>
        <w:spacing w:line="360" w:lineRule="auto"/>
        <w:jc w:val="center"/>
        <w:rPr>
          <w:rFonts w:ascii="Times New Roman" w:hAnsi="Times New Roman" w:cs="Times New Roman"/>
          <w:b/>
          <w:bCs/>
          <w:sz w:val="24"/>
          <w:szCs w:val="24"/>
          <w:lang w:val="en-US"/>
        </w:rPr>
      </w:pPr>
      <w:r w:rsidRPr="001A40B1">
        <w:rPr>
          <w:rFonts w:ascii="Times New Roman" w:hAnsi="Times New Roman" w:cs="Times New Roman"/>
          <w:b/>
          <w:bCs/>
          <w:sz w:val="24"/>
          <w:szCs w:val="24"/>
          <w:lang w:val="en-US"/>
        </w:rPr>
        <w:t>A PRESENTATION ON “Hotel Hilton” COMPANY</w:t>
      </w:r>
    </w:p>
    <w:p w14:paraId="333E5141" w14:textId="56E5CA0F" w:rsidR="001A40B1" w:rsidRPr="001A40B1" w:rsidRDefault="001A40B1" w:rsidP="001A40B1">
      <w:pPr>
        <w:spacing w:line="360" w:lineRule="auto"/>
        <w:jc w:val="center"/>
        <w:rPr>
          <w:rFonts w:ascii="Times New Roman" w:hAnsi="Times New Roman" w:cs="Times New Roman"/>
          <w:sz w:val="24"/>
          <w:szCs w:val="24"/>
          <w:lang w:val="en-US"/>
        </w:rPr>
      </w:pPr>
      <w:r w:rsidRPr="001A40B1">
        <w:rPr>
          <w:rFonts w:ascii="Times New Roman" w:hAnsi="Times New Roman" w:cs="Times New Roman"/>
          <w:b/>
          <w:bCs/>
          <w:sz w:val="24"/>
          <w:szCs w:val="24"/>
          <w:lang w:val="en-US"/>
        </w:rPr>
        <w:t xml:space="preserve">Assessment: </w:t>
      </w:r>
      <w:r w:rsidRPr="001A40B1">
        <w:rPr>
          <w:rFonts w:ascii="Times New Roman" w:hAnsi="Times New Roman" w:cs="Times New Roman"/>
          <w:sz w:val="24"/>
          <w:szCs w:val="24"/>
          <w:lang w:val="en-US"/>
        </w:rPr>
        <w:t>Individual Presentation and Supporting Marketing Plan</w:t>
      </w:r>
    </w:p>
    <w:p w14:paraId="78BFF550" w14:textId="19D0A5F5" w:rsidR="001A40B1" w:rsidRPr="001A40B1" w:rsidRDefault="001A40B1" w:rsidP="001A40B1">
      <w:pPr>
        <w:spacing w:line="360" w:lineRule="auto"/>
        <w:jc w:val="center"/>
        <w:rPr>
          <w:rFonts w:ascii="Times New Roman" w:hAnsi="Times New Roman" w:cs="Times New Roman"/>
          <w:sz w:val="24"/>
          <w:szCs w:val="24"/>
          <w:lang w:val="en-US"/>
        </w:rPr>
      </w:pPr>
      <w:r w:rsidRPr="001A40B1">
        <w:rPr>
          <w:rFonts w:ascii="Times New Roman" w:hAnsi="Times New Roman" w:cs="Times New Roman"/>
          <w:b/>
          <w:bCs/>
          <w:sz w:val="24"/>
          <w:szCs w:val="24"/>
          <w:lang w:val="en-US"/>
        </w:rPr>
        <w:t>Module Title:</w:t>
      </w:r>
      <w:r w:rsidR="0092169F">
        <w:rPr>
          <w:rFonts w:ascii="Times New Roman" w:hAnsi="Times New Roman" w:cs="Times New Roman"/>
          <w:b/>
          <w:bCs/>
          <w:sz w:val="24"/>
          <w:szCs w:val="24"/>
          <w:lang w:val="en-US"/>
        </w:rPr>
        <w:t xml:space="preserve"> BMIH4005</w:t>
      </w:r>
    </w:p>
    <w:p w14:paraId="773301EF" w14:textId="1A25FE1D" w:rsidR="001A40B1" w:rsidRPr="001A40B1" w:rsidRDefault="001A40B1" w:rsidP="001A40B1">
      <w:pPr>
        <w:spacing w:line="360" w:lineRule="auto"/>
        <w:jc w:val="center"/>
        <w:rPr>
          <w:rFonts w:ascii="Times New Roman" w:hAnsi="Times New Roman" w:cs="Times New Roman"/>
          <w:sz w:val="24"/>
          <w:szCs w:val="24"/>
          <w:lang w:val="en-US"/>
        </w:rPr>
      </w:pPr>
      <w:r w:rsidRPr="001A40B1">
        <w:rPr>
          <w:rFonts w:ascii="Times New Roman" w:hAnsi="Times New Roman" w:cs="Times New Roman"/>
          <w:sz w:val="24"/>
          <w:szCs w:val="24"/>
          <w:lang w:val="en-US"/>
        </w:rPr>
        <w:t>Student Name:</w:t>
      </w:r>
      <w:r w:rsidR="0092169F">
        <w:rPr>
          <w:rFonts w:ascii="Times New Roman" w:hAnsi="Times New Roman" w:cs="Times New Roman"/>
          <w:sz w:val="24"/>
          <w:szCs w:val="24"/>
          <w:lang w:val="en-US"/>
        </w:rPr>
        <w:t xml:space="preserve"> Diana Elena Radu</w:t>
      </w:r>
    </w:p>
    <w:p w14:paraId="7ADE2209" w14:textId="7C256762" w:rsidR="001A40B1" w:rsidRPr="001A40B1" w:rsidRDefault="001A40B1" w:rsidP="001A40B1">
      <w:pPr>
        <w:spacing w:line="360" w:lineRule="auto"/>
        <w:jc w:val="center"/>
        <w:rPr>
          <w:rFonts w:ascii="Times New Roman" w:hAnsi="Times New Roman" w:cs="Times New Roman"/>
          <w:sz w:val="24"/>
          <w:szCs w:val="24"/>
          <w:lang w:val="en-US"/>
        </w:rPr>
      </w:pPr>
      <w:r w:rsidRPr="001A40B1">
        <w:rPr>
          <w:rFonts w:ascii="Times New Roman" w:hAnsi="Times New Roman" w:cs="Times New Roman"/>
          <w:sz w:val="24"/>
          <w:szCs w:val="24"/>
          <w:lang w:val="en-US"/>
        </w:rPr>
        <w:t>Student ID:</w:t>
      </w:r>
      <w:r w:rsidR="0092169F">
        <w:rPr>
          <w:rFonts w:ascii="Times New Roman" w:hAnsi="Times New Roman" w:cs="Times New Roman"/>
          <w:sz w:val="24"/>
          <w:szCs w:val="24"/>
          <w:lang w:val="en-US"/>
        </w:rPr>
        <w:t xml:space="preserve"> 2240776</w:t>
      </w:r>
    </w:p>
    <w:p w14:paraId="36CCA8FC" w14:textId="1B09A09B" w:rsidR="001A40B1" w:rsidRPr="001A40B1" w:rsidRDefault="001A40B1" w:rsidP="001A40B1">
      <w:pPr>
        <w:spacing w:line="360" w:lineRule="auto"/>
        <w:jc w:val="center"/>
        <w:rPr>
          <w:rFonts w:ascii="Times New Roman" w:hAnsi="Times New Roman" w:cs="Times New Roman"/>
          <w:sz w:val="24"/>
          <w:szCs w:val="24"/>
          <w:lang w:val="en-US"/>
        </w:rPr>
      </w:pPr>
      <w:r w:rsidRPr="001A40B1">
        <w:rPr>
          <w:rFonts w:ascii="Times New Roman" w:hAnsi="Times New Roman" w:cs="Times New Roman"/>
          <w:sz w:val="24"/>
          <w:szCs w:val="24"/>
          <w:lang w:val="en-US"/>
        </w:rPr>
        <w:t>Word count:1553</w:t>
      </w:r>
    </w:p>
    <w:p w14:paraId="70AB16DB" w14:textId="6E98CB90" w:rsidR="001A40B1" w:rsidRPr="001A40B1" w:rsidRDefault="001A40B1" w:rsidP="001A40B1">
      <w:pPr>
        <w:spacing w:line="360" w:lineRule="auto"/>
        <w:jc w:val="both"/>
        <w:rPr>
          <w:rFonts w:ascii="Times New Roman" w:hAnsi="Times New Roman" w:cs="Times New Roman"/>
          <w:sz w:val="24"/>
          <w:szCs w:val="24"/>
          <w:lang w:val="en-US"/>
        </w:rPr>
      </w:pPr>
    </w:p>
    <w:p w14:paraId="76C644D3" w14:textId="2F4B5A0D" w:rsidR="001A40B1" w:rsidRPr="001A40B1" w:rsidRDefault="001A40B1" w:rsidP="001A40B1">
      <w:pPr>
        <w:spacing w:line="360" w:lineRule="auto"/>
        <w:jc w:val="both"/>
        <w:rPr>
          <w:rFonts w:ascii="Times New Roman" w:hAnsi="Times New Roman" w:cs="Times New Roman"/>
          <w:sz w:val="24"/>
          <w:szCs w:val="24"/>
          <w:lang w:val="en-US"/>
        </w:rPr>
      </w:pPr>
    </w:p>
    <w:p w14:paraId="78CA60E3" w14:textId="06F3DF34" w:rsidR="001A40B1" w:rsidRPr="001A40B1" w:rsidRDefault="001A40B1" w:rsidP="001A40B1">
      <w:pPr>
        <w:spacing w:line="360" w:lineRule="auto"/>
        <w:jc w:val="both"/>
        <w:rPr>
          <w:rFonts w:ascii="Times New Roman" w:hAnsi="Times New Roman" w:cs="Times New Roman"/>
          <w:sz w:val="24"/>
          <w:szCs w:val="24"/>
          <w:lang w:val="en-US"/>
        </w:rPr>
      </w:pPr>
    </w:p>
    <w:p w14:paraId="54C66F62" w14:textId="5BABE3DB" w:rsidR="001A40B1" w:rsidRPr="001A40B1" w:rsidRDefault="001A40B1" w:rsidP="001A40B1">
      <w:pPr>
        <w:spacing w:line="360" w:lineRule="auto"/>
        <w:jc w:val="both"/>
        <w:rPr>
          <w:rFonts w:ascii="Times New Roman" w:hAnsi="Times New Roman" w:cs="Times New Roman"/>
          <w:sz w:val="24"/>
          <w:szCs w:val="24"/>
          <w:lang w:val="en-US"/>
        </w:rPr>
      </w:pPr>
    </w:p>
    <w:p w14:paraId="6C513FEB" w14:textId="040E01C7" w:rsidR="001A40B1" w:rsidRPr="001A40B1" w:rsidRDefault="001A40B1" w:rsidP="001A40B1">
      <w:pPr>
        <w:spacing w:line="360" w:lineRule="auto"/>
        <w:jc w:val="both"/>
        <w:rPr>
          <w:rFonts w:ascii="Times New Roman" w:hAnsi="Times New Roman" w:cs="Times New Roman"/>
          <w:sz w:val="24"/>
          <w:szCs w:val="24"/>
          <w:lang w:val="en-US"/>
        </w:rPr>
      </w:pPr>
    </w:p>
    <w:p w14:paraId="2866D5E2" w14:textId="0C28077C" w:rsidR="001A40B1" w:rsidRPr="001A40B1" w:rsidRDefault="001A40B1" w:rsidP="001A40B1">
      <w:pPr>
        <w:spacing w:line="360" w:lineRule="auto"/>
        <w:jc w:val="both"/>
        <w:rPr>
          <w:rFonts w:ascii="Times New Roman" w:hAnsi="Times New Roman" w:cs="Times New Roman"/>
          <w:sz w:val="24"/>
          <w:szCs w:val="24"/>
          <w:lang w:val="en-US"/>
        </w:rPr>
      </w:pPr>
    </w:p>
    <w:p w14:paraId="76B3E55A" w14:textId="6E72AE92" w:rsidR="001A40B1" w:rsidRPr="001A40B1" w:rsidRDefault="001A40B1" w:rsidP="001A40B1">
      <w:pPr>
        <w:spacing w:line="360" w:lineRule="auto"/>
        <w:jc w:val="both"/>
        <w:rPr>
          <w:rFonts w:ascii="Times New Roman" w:hAnsi="Times New Roman" w:cs="Times New Roman"/>
          <w:sz w:val="24"/>
          <w:szCs w:val="24"/>
          <w:lang w:val="en-US"/>
        </w:rPr>
      </w:pPr>
    </w:p>
    <w:p w14:paraId="40A00110" w14:textId="55559D8D" w:rsidR="001A40B1" w:rsidRPr="001A40B1" w:rsidRDefault="001A40B1" w:rsidP="001A40B1">
      <w:pPr>
        <w:spacing w:line="360" w:lineRule="auto"/>
        <w:jc w:val="both"/>
        <w:rPr>
          <w:rFonts w:ascii="Times New Roman" w:hAnsi="Times New Roman" w:cs="Times New Roman"/>
          <w:sz w:val="24"/>
          <w:szCs w:val="24"/>
          <w:lang w:val="en-US"/>
        </w:rPr>
      </w:pPr>
    </w:p>
    <w:p w14:paraId="508A02CA" w14:textId="5999CDAF" w:rsidR="001A40B1" w:rsidRPr="001A40B1" w:rsidRDefault="001A40B1" w:rsidP="001A40B1">
      <w:pPr>
        <w:spacing w:line="360" w:lineRule="auto"/>
        <w:jc w:val="both"/>
        <w:rPr>
          <w:rFonts w:ascii="Times New Roman" w:hAnsi="Times New Roman" w:cs="Times New Roman"/>
          <w:sz w:val="24"/>
          <w:szCs w:val="24"/>
          <w:lang w:val="en-US"/>
        </w:rPr>
      </w:pPr>
    </w:p>
    <w:p w14:paraId="2F8A3F3A" w14:textId="61A23885" w:rsidR="001A40B1" w:rsidRPr="001A40B1" w:rsidRDefault="001A40B1" w:rsidP="001A40B1">
      <w:pPr>
        <w:spacing w:line="360" w:lineRule="auto"/>
        <w:jc w:val="both"/>
        <w:rPr>
          <w:rFonts w:ascii="Times New Roman" w:hAnsi="Times New Roman" w:cs="Times New Roman"/>
          <w:b/>
          <w:sz w:val="24"/>
          <w:szCs w:val="24"/>
          <w:lang w:val="en-US"/>
        </w:rPr>
      </w:pPr>
      <w:r w:rsidRPr="001A40B1">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4B594E02" wp14:editId="275F3AC2">
            <wp:simplePos x="0" y="0"/>
            <wp:positionH relativeFrom="margin">
              <wp:align>right</wp:align>
            </wp:positionH>
            <wp:positionV relativeFrom="paragraph">
              <wp:posOffset>472440</wp:posOffset>
            </wp:positionV>
            <wp:extent cx="5943600" cy="325247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252470"/>
                    </a:xfrm>
                    <a:prstGeom prst="rect">
                      <a:avLst/>
                    </a:prstGeom>
                  </pic:spPr>
                </pic:pic>
              </a:graphicData>
            </a:graphic>
          </wp:anchor>
        </w:drawing>
      </w:r>
      <w:r w:rsidRPr="001A40B1">
        <w:rPr>
          <w:rFonts w:ascii="Times New Roman" w:hAnsi="Times New Roman" w:cs="Times New Roman"/>
          <w:b/>
          <w:sz w:val="24"/>
          <w:szCs w:val="24"/>
          <w:lang w:val="en-US"/>
        </w:rPr>
        <w:t>Part A2</w:t>
      </w:r>
    </w:p>
    <w:p w14:paraId="35EFE13F" w14:textId="5CA283AC" w:rsidR="001A40B1" w:rsidRPr="001A40B1" w:rsidRDefault="001A40B1" w:rsidP="001A40B1">
      <w:pPr>
        <w:spacing w:line="360" w:lineRule="auto"/>
        <w:jc w:val="both"/>
        <w:rPr>
          <w:rFonts w:ascii="Times New Roman" w:hAnsi="Times New Roman" w:cs="Times New Roman"/>
          <w:sz w:val="24"/>
          <w:szCs w:val="24"/>
          <w:lang w:val="en-US"/>
        </w:rPr>
      </w:pPr>
    </w:p>
    <w:p w14:paraId="090EDB03" w14:textId="2D09335C" w:rsidR="001A40B1" w:rsidRPr="001A40B1" w:rsidRDefault="001A40B1" w:rsidP="001A40B1">
      <w:pPr>
        <w:tabs>
          <w:tab w:val="left" w:pos="1430"/>
        </w:tabs>
        <w:spacing w:line="360" w:lineRule="auto"/>
        <w:jc w:val="center"/>
        <w:rPr>
          <w:rFonts w:ascii="Times New Roman" w:hAnsi="Times New Roman" w:cs="Times New Roman"/>
          <w:b/>
          <w:sz w:val="24"/>
          <w:szCs w:val="24"/>
          <w:lang w:val="en-US"/>
        </w:rPr>
      </w:pPr>
      <w:r w:rsidRPr="001A40B1">
        <w:rPr>
          <w:rFonts w:ascii="Times New Roman" w:hAnsi="Times New Roman" w:cs="Times New Roman"/>
          <w:noProof/>
          <w:sz w:val="24"/>
          <w:szCs w:val="24"/>
        </w:rPr>
        <w:drawing>
          <wp:anchor distT="0" distB="0" distL="114300" distR="114300" simplePos="0" relativeHeight="251659264" behindDoc="0" locked="0" layoutInCell="1" allowOverlap="1" wp14:anchorId="335325F3" wp14:editId="1D108535">
            <wp:simplePos x="0" y="0"/>
            <wp:positionH relativeFrom="column">
              <wp:posOffset>114300</wp:posOffset>
            </wp:positionH>
            <wp:positionV relativeFrom="paragraph">
              <wp:posOffset>285750</wp:posOffset>
            </wp:positionV>
            <wp:extent cx="5943600" cy="3255010"/>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255010"/>
                    </a:xfrm>
                    <a:prstGeom prst="rect">
                      <a:avLst/>
                    </a:prstGeom>
                  </pic:spPr>
                </pic:pic>
              </a:graphicData>
            </a:graphic>
          </wp:anchor>
        </w:drawing>
      </w:r>
      <w:r w:rsidRPr="001A40B1">
        <w:rPr>
          <w:rFonts w:ascii="Times New Roman" w:hAnsi="Times New Roman" w:cs="Times New Roman"/>
          <w:b/>
          <w:sz w:val="24"/>
          <w:szCs w:val="24"/>
          <w:lang w:val="en-US"/>
        </w:rPr>
        <w:t>Slide 1</w:t>
      </w:r>
    </w:p>
    <w:p w14:paraId="47FF7487" w14:textId="799598C1" w:rsidR="001A40B1" w:rsidRPr="001A40B1" w:rsidRDefault="001A40B1" w:rsidP="001A40B1">
      <w:pPr>
        <w:tabs>
          <w:tab w:val="left" w:pos="1430"/>
        </w:tabs>
        <w:spacing w:line="360" w:lineRule="auto"/>
        <w:jc w:val="center"/>
        <w:rPr>
          <w:rFonts w:ascii="Times New Roman" w:hAnsi="Times New Roman" w:cs="Times New Roman"/>
          <w:b/>
          <w:sz w:val="24"/>
          <w:szCs w:val="24"/>
          <w:lang w:val="en-US"/>
        </w:rPr>
      </w:pPr>
      <w:r w:rsidRPr="001A40B1">
        <w:rPr>
          <w:rFonts w:ascii="Times New Roman" w:hAnsi="Times New Roman" w:cs="Times New Roman"/>
          <w:sz w:val="24"/>
          <w:szCs w:val="24"/>
          <w:lang w:val="en-US"/>
        </w:rPr>
        <w:br/>
      </w:r>
      <w:r w:rsidRPr="001A40B1">
        <w:rPr>
          <w:rFonts w:ascii="Times New Roman" w:hAnsi="Times New Roman" w:cs="Times New Roman"/>
          <w:b/>
          <w:sz w:val="24"/>
          <w:szCs w:val="24"/>
          <w:lang w:val="en-US"/>
        </w:rPr>
        <w:t>Slide 2</w:t>
      </w:r>
    </w:p>
    <w:p w14:paraId="7B122CA1" w14:textId="03471AE5" w:rsidR="001A40B1" w:rsidRPr="001A40B1" w:rsidRDefault="001A40B1" w:rsidP="001A40B1">
      <w:pPr>
        <w:tabs>
          <w:tab w:val="left" w:pos="1430"/>
        </w:tabs>
        <w:spacing w:line="360" w:lineRule="auto"/>
        <w:jc w:val="both"/>
        <w:rPr>
          <w:rFonts w:ascii="Times New Roman" w:hAnsi="Times New Roman" w:cs="Times New Roman"/>
          <w:sz w:val="24"/>
          <w:szCs w:val="24"/>
          <w:lang w:val="en-US"/>
        </w:rPr>
      </w:pPr>
    </w:p>
    <w:p w14:paraId="3FF9E628" w14:textId="36E19CE7" w:rsidR="001A40B1" w:rsidRDefault="001A40B1" w:rsidP="001A40B1">
      <w:pPr>
        <w:tabs>
          <w:tab w:val="left" w:pos="143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Implementing a complete marketing strategy that includes targeted campaigns, digital techniques, and customer satisfaction activities will help the Hilton Hotel achieve its goal of a 15% increase in revenue in the next fiscal year (Simkin and Dibb, 2020). The strategy's end goal is increased customer loyalty and repeat business as well as increased brand awareness and market share in the dynamic and competitive hospitality sector.</w:t>
      </w:r>
    </w:p>
    <w:p w14:paraId="084D1FCA" w14:textId="11C94201" w:rsidR="001A40B1" w:rsidRPr="001A40B1" w:rsidRDefault="001A40B1" w:rsidP="001A40B1">
      <w:pPr>
        <w:tabs>
          <w:tab w:val="left" w:pos="1430"/>
        </w:tabs>
        <w:spacing w:line="360" w:lineRule="auto"/>
        <w:jc w:val="both"/>
        <w:rPr>
          <w:rFonts w:ascii="Times New Roman" w:hAnsi="Times New Roman" w:cs="Times New Roman"/>
          <w:sz w:val="24"/>
          <w:szCs w:val="24"/>
          <w:lang w:val="en-US"/>
        </w:rPr>
      </w:pPr>
      <w:r w:rsidRPr="001A40B1">
        <w:rPr>
          <w:rFonts w:ascii="Times New Roman" w:hAnsi="Times New Roman" w:cs="Times New Roman"/>
          <w:noProof/>
          <w:sz w:val="24"/>
          <w:szCs w:val="24"/>
        </w:rPr>
        <w:drawing>
          <wp:anchor distT="0" distB="0" distL="114300" distR="114300" simplePos="0" relativeHeight="251669504" behindDoc="0" locked="0" layoutInCell="1" allowOverlap="1" wp14:anchorId="70F5EDFD" wp14:editId="25B7E3A5">
            <wp:simplePos x="0" y="0"/>
            <wp:positionH relativeFrom="margin">
              <wp:posOffset>0</wp:posOffset>
            </wp:positionH>
            <wp:positionV relativeFrom="paragraph">
              <wp:posOffset>367665</wp:posOffset>
            </wp:positionV>
            <wp:extent cx="5943600" cy="3176270"/>
            <wp:effectExtent l="0" t="0" r="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3176270"/>
                    </a:xfrm>
                    <a:prstGeom prst="rect">
                      <a:avLst/>
                    </a:prstGeom>
                  </pic:spPr>
                </pic:pic>
              </a:graphicData>
            </a:graphic>
          </wp:anchor>
        </w:drawing>
      </w:r>
    </w:p>
    <w:p w14:paraId="70FF5955" w14:textId="041A6546" w:rsidR="001A40B1" w:rsidRPr="001A40B1" w:rsidRDefault="001A40B1" w:rsidP="001A40B1">
      <w:pPr>
        <w:tabs>
          <w:tab w:val="left" w:pos="1430"/>
        </w:tabs>
        <w:spacing w:line="360" w:lineRule="auto"/>
        <w:jc w:val="both"/>
        <w:rPr>
          <w:rFonts w:ascii="Times New Roman" w:hAnsi="Times New Roman" w:cs="Times New Roman"/>
          <w:b/>
          <w:bCs/>
          <w:sz w:val="24"/>
          <w:szCs w:val="24"/>
          <w:lang w:val="en-US"/>
        </w:rPr>
      </w:pPr>
      <w:r w:rsidRPr="001A40B1">
        <w:rPr>
          <w:rFonts w:ascii="Times New Roman" w:hAnsi="Times New Roman" w:cs="Times New Roman"/>
          <w:b/>
          <w:bCs/>
          <w:sz w:val="24"/>
          <w:szCs w:val="24"/>
          <w:lang w:val="en-US"/>
        </w:rPr>
        <w:t> </w:t>
      </w:r>
    </w:p>
    <w:p w14:paraId="03ABE714" w14:textId="0AB0857E" w:rsidR="001A40B1" w:rsidRPr="001A40B1" w:rsidRDefault="001A40B1" w:rsidP="001A40B1">
      <w:pPr>
        <w:tabs>
          <w:tab w:val="left" w:pos="1430"/>
        </w:tabs>
        <w:spacing w:line="360" w:lineRule="auto"/>
        <w:jc w:val="center"/>
        <w:rPr>
          <w:rFonts w:ascii="Times New Roman" w:hAnsi="Times New Roman" w:cs="Times New Roman"/>
          <w:b/>
          <w:sz w:val="24"/>
          <w:szCs w:val="24"/>
          <w:lang w:val="en-US"/>
        </w:rPr>
      </w:pPr>
      <w:r w:rsidRPr="001A40B1">
        <w:rPr>
          <w:rFonts w:ascii="Times New Roman" w:hAnsi="Times New Roman" w:cs="Times New Roman"/>
          <w:b/>
          <w:sz w:val="24"/>
          <w:szCs w:val="24"/>
          <w:lang w:val="en-US"/>
        </w:rPr>
        <w:t>Slide 3</w:t>
      </w:r>
    </w:p>
    <w:p w14:paraId="662AA646" w14:textId="77777777" w:rsidR="001A40B1" w:rsidRPr="001A40B1" w:rsidRDefault="001A40B1" w:rsidP="001A40B1">
      <w:pPr>
        <w:tabs>
          <w:tab w:val="left" w:pos="143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Hilton Hotels, a well-recognised Hilton Hotels, a well-recognised name in the hospitality industry worldwide, benefit from a number of distinguishing factors that ensure its continued success. Because of how well-known and respected the brand is, customers know they can rely on it when booking a trip. Hilton has a large portfolio of hotels and resorts all around the globe, so they can meet the needs of a broad variety of customers (Georgiev, 2022). The corporation is able to efficiently target diverse market groups because of its array of brands, which includes Hilton Hotels &amp; Resorts, Waldorf Astoria, Conrad, and DoubleTree by Hilton. Hilton Honours is a loyalty programme that rewards frequent guests and cultivates loyal patrons.</w:t>
      </w:r>
    </w:p>
    <w:p w14:paraId="0D39A858" w14:textId="77777777" w:rsidR="001A40B1" w:rsidRPr="001A40B1" w:rsidRDefault="001A40B1" w:rsidP="001A40B1">
      <w:pPr>
        <w:tabs>
          <w:tab w:val="left" w:pos="143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lastRenderedPageBreak/>
        <w:t>Hilton, though, has its own set of issues that need fixing. The firm is subject to economic downturns and geopolitical upheavals due to its exposure to variations in the travel and tourism sector (Rousaki and Alcott, 2021). Because of its dependence on OTAs and other third-party booking platforms, Hilton may have less say over its prices and client connections than it would want. Some hotels may need upgrades to remain competitive, and charging more per night might drive away price-conscious guests. The increasing interest in tailor-made vacations presents an opportunity for Hilton. Hilton may expand its client base via personalised experiences and technologically advanced service (Lockyer, 2019). Growth prospects are there for the taking in the form of expansion into growing markets like Asia and Africa. Hilton may benefit from the growing interest in environmental responsibility by making all of its processes more sustainable.</w:t>
      </w:r>
    </w:p>
    <w:p w14:paraId="77FBF46F" w14:textId="77777777" w:rsidR="001A40B1" w:rsidRPr="001A40B1" w:rsidRDefault="001A40B1" w:rsidP="001A40B1">
      <w:pPr>
        <w:tabs>
          <w:tab w:val="left" w:pos="143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Hilton faces competition from both well-established and up-and-coming hotel brands (Baum, 2020). Problems might arise from disruptive factors like new types of lodging and shifting customer tastes. Reduced demand for travel may be the result of economic downturns or international conflicts. In addition, the hotel business is vulnerable to disruption from external factors such as public health crises and natural catastrophes. Hilton must play to its strengths, fix its flaws, exploit chances, and protect itself from dangers if it wants to keep its competitive advantage. Hilton will be able to maintain its position as a market leader in the hotel industry's cutthroat competition by emphasising the quality of its customers' experiences, developing novel products and services, and expanding into new markets.</w:t>
      </w:r>
    </w:p>
    <w:p w14:paraId="30FDFC81" w14:textId="4F3EAA31" w:rsidR="001A40B1" w:rsidRPr="001A40B1" w:rsidRDefault="001A40B1" w:rsidP="001A40B1">
      <w:pPr>
        <w:tabs>
          <w:tab w:val="left" w:pos="970"/>
        </w:tabs>
        <w:spacing w:line="360" w:lineRule="auto"/>
        <w:jc w:val="right"/>
        <w:rPr>
          <w:rFonts w:ascii="Times New Roman" w:hAnsi="Times New Roman" w:cs="Times New Roman"/>
          <w:b/>
          <w:sz w:val="24"/>
          <w:szCs w:val="24"/>
          <w:lang w:val="en-US"/>
        </w:rPr>
      </w:pPr>
      <w:r w:rsidRPr="001A40B1">
        <w:rPr>
          <w:rFonts w:ascii="Times New Roman" w:hAnsi="Times New Roman" w:cs="Times New Roman"/>
          <w:noProof/>
          <w:sz w:val="24"/>
          <w:szCs w:val="24"/>
        </w:rPr>
        <w:lastRenderedPageBreak/>
        <w:drawing>
          <wp:anchor distT="0" distB="0" distL="114300" distR="114300" simplePos="0" relativeHeight="251661312" behindDoc="0" locked="0" layoutInCell="1" allowOverlap="1" wp14:anchorId="1671BB5F" wp14:editId="042C5282">
            <wp:simplePos x="0" y="0"/>
            <wp:positionH relativeFrom="column">
              <wp:posOffset>0</wp:posOffset>
            </wp:positionH>
            <wp:positionV relativeFrom="paragraph">
              <wp:posOffset>1270</wp:posOffset>
            </wp:positionV>
            <wp:extent cx="5943600" cy="323532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235325"/>
                    </a:xfrm>
                    <a:prstGeom prst="rect">
                      <a:avLst/>
                    </a:prstGeom>
                  </pic:spPr>
                </pic:pic>
              </a:graphicData>
            </a:graphic>
          </wp:anchor>
        </w:drawing>
      </w:r>
      <w:r w:rsidRPr="001A40B1">
        <w:rPr>
          <w:rFonts w:ascii="Times New Roman" w:hAnsi="Times New Roman" w:cs="Times New Roman"/>
          <w:sz w:val="24"/>
          <w:szCs w:val="24"/>
          <w:lang w:val="en-US"/>
        </w:rPr>
        <w:tab/>
      </w:r>
      <w:r w:rsidRPr="001A40B1">
        <w:rPr>
          <w:rFonts w:ascii="Times New Roman" w:hAnsi="Times New Roman" w:cs="Times New Roman"/>
          <w:b/>
          <w:sz w:val="24"/>
          <w:szCs w:val="24"/>
          <w:lang w:val="en-US"/>
        </w:rPr>
        <w:t>Slide 4</w:t>
      </w:r>
    </w:p>
    <w:p w14:paraId="0146E5F0" w14:textId="5420DB92"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Hilton Hotel may use Ansoff's matrix to explore other approaches should it decide to alter its value proposition.</w:t>
      </w:r>
      <w:r>
        <w:rPr>
          <w:rFonts w:ascii="Times New Roman" w:hAnsi="Times New Roman" w:cs="Times New Roman"/>
          <w:sz w:val="24"/>
          <w:szCs w:val="24"/>
          <w:lang w:val="en-US"/>
        </w:rPr>
        <w:t xml:space="preserve"> </w:t>
      </w:r>
      <w:r w:rsidRPr="001A40B1">
        <w:rPr>
          <w:rFonts w:ascii="Times New Roman" w:hAnsi="Times New Roman" w:cs="Times New Roman"/>
          <w:sz w:val="24"/>
          <w:szCs w:val="24"/>
          <w:lang w:val="en-US"/>
        </w:rPr>
        <w:t>Hilton can improve its market share and expand into new markets by capitalising on its current value offer and ramping up its marketing efforts. Hilton may strengthen its position in the market through strategic advertising, customer loyalty programmes, and low prices (Gliatis and Guerrier, 2021). By adopting a product development approach, Hilton can meet the needs of its customers as they evolve and provide them with new services and facilities. To differentiate itself from the competition, the hotel may implement novel guest experiences, wellness offers, or sustainable practices.</w:t>
      </w:r>
    </w:p>
    <w:p w14:paraId="68FE6C97" w14:textId="0B945FD6"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 Hilton may expand its business by entering previously untouched areas and capitalising on the widespread familiarity of its name and high quality of service. With this plan, Hilton can attract a wider range of customers and conquer previously untapped market niches (Baum, 2020). Hilton's diversification plan might include entering new markets or introducing new products and services. Customers would benefit from more alternatives; therefore, the company may decide to join the short-term rental industry or expand its services to include long-term lodgings.</w:t>
      </w:r>
    </w:p>
    <w:p w14:paraId="0398D528" w14:textId="77777777"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 </w:t>
      </w:r>
    </w:p>
    <w:p w14:paraId="0D61C629" w14:textId="34784896"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noProof/>
          <w:sz w:val="24"/>
          <w:szCs w:val="24"/>
        </w:rPr>
        <w:lastRenderedPageBreak/>
        <w:drawing>
          <wp:anchor distT="0" distB="0" distL="114300" distR="114300" simplePos="0" relativeHeight="251662336" behindDoc="0" locked="0" layoutInCell="1" allowOverlap="1" wp14:anchorId="7E3BA3DD" wp14:editId="4432354C">
            <wp:simplePos x="0" y="0"/>
            <wp:positionH relativeFrom="column">
              <wp:posOffset>0</wp:posOffset>
            </wp:positionH>
            <wp:positionV relativeFrom="paragraph">
              <wp:posOffset>635</wp:posOffset>
            </wp:positionV>
            <wp:extent cx="5943600" cy="2950210"/>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2950210"/>
                    </a:xfrm>
                    <a:prstGeom prst="rect">
                      <a:avLst/>
                    </a:prstGeom>
                  </pic:spPr>
                </pic:pic>
              </a:graphicData>
            </a:graphic>
          </wp:anchor>
        </w:drawing>
      </w:r>
      <w:r w:rsidRPr="001A40B1">
        <w:rPr>
          <w:rFonts w:ascii="Times New Roman" w:hAnsi="Times New Roman" w:cs="Times New Roman"/>
          <w:sz w:val="24"/>
          <w:szCs w:val="24"/>
          <w:lang w:val="en-US"/>
        </w:rPr>
        <w:tab/>
      </w:r>
    </w:p>
    <w:p w14:paraId="05857AFD" w14:textId="32990C6E" w:rsidR="001A40B1" w:rsidRPr="001A40B1" w:rsidRDefault="001A40B1" w:rsidP="001A40B1">
      <w:pPr>
        <w:tabs>
          <w:tab w:val="left" w:pos="970"/>
        </w:tabs>
        <w:spacing w:line="360" w:lineRule="auto"/>
        <w:jc w:val="center"/>
        <w:rPr>
          <w:rFonts w:ascii="Times New Roman" w:hAnsi="Times New Roman" w:cs="Times New Roman"/>
          <w:b/>
          <w:sz w:val="24"/>
          <w:szCs w:val="24"/>
          <w:lang w:val="en-US"/>
        </w:rPr>
      </w:pPr>
      <w:r w:rsidRPr="001A40B1">
        <w:rPr>
          <w:rFonts w:ascii="Times New Roman" w:hAnsi="Times New Roman" w:cs="Times New Roman"/>
          <w:b/>
          <w:sz w:val="24"/>
          <w:szCs w:val="24"/>
          <w:lang w:val="en-US"/>
        </w:rPr>
        <w:t>Slide 5</w:t>
      </w:r>
    </w:p>
    <w:p w14:paraId="1E30A2F6" w14:textId="2243DD80"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Hilton Hotel may take a strategic approach to its communication strategy by using the RACE framework (Reach, Act, Convert, and Engage). The goals of this strategy are to reach a wider audience, inspire people to take action, turn prospects into paying customers, and keep people engaged for the long haul</w:t>
      </w:r>
      <w:r w:rsidRPr="001A40B1">
        <w:rPr>
          <w:rFonts w:ascii="Times New Roman" w:hAnsi="Times New Roman" w:cs="Times New Roman"/>
          <w:b/>
          <w:bCs/>
          <w:sz w:val="24"/>
          <w:szCs w:val="24"/>
          <w:lang w:val="en-US"/>
        </w:rPr>
        <w:t>.</w:t>
      </w:r>
    </w:p>
    <w:p w14:paraId="4AE873AF" w14:textId="77777777"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 xml:space="preserve">To deal with the problems highlighted in the SWOT analysis, Hilton Hotels may use innovative methods of communication. If the study shows a drop in customer satisfaction, Hilton may use proactive communication to resolve comments and complaints (Baines et al., 2019). To achieve this goal, businesses might invest in personalised contact channels with guests, such as chatbots or social media, and improve customer service training for frontline employees. Hilton may use digital marketing and social media platforms to develop focused campaigns showcasing the distinctive features of their business, such as their sustainability efforts, local connections, or excellent guest experiences if there is a need to increase brand image or awareness. You may expand your audience and get more people talking about your business by using influencer marketing (Blythe and Martin, 2019). Hilton is able to adjust its public relations strategy to reflect shifting consumer tastes and market conditions. Hilton, for instance, may advertise its wellness centres, nutritious food alternatives, and in-house workout programmes in response to rising interest in health-conscious vacations. Hilton Hotel may boost its communications, social media, </w:t>
      </w:r>
      <w:r w:rsidRPr="001A40B1">
        <w:rPr>
          <w:rFonts w:ascii="Times New Roman" w:hAnsi="Times New Roman" w:cs="Times New Roman"/>
          <w:sz w:val="24"/>
          <w:szCs w:val="24"/>
          <w:lang w:val="en-US"/>
        </w:rPr>
        <w:lastRenderedPageBreak/>
        <w:t>emails, and online results in numerous ways. They may need to boost social media participation, reply to client queries, and share unique experiences. Personalization, targeting, and email deliverability may improve email marketing. Hilton may have overlooked user-generated content and influencer partnerships. Hilton may boost communication and brand loyalty by creating a thorough social media strategy, optimising email advertising, and using user-generated content (Hair, 2019).</w:t>
      </w:r>
    </w:p>
    <w:p w14:paraId="52AAE2E1" w14:textId="77777777"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 </w:t>
      </w:r>
    </w:p>
    <w:p w14:paraId="347EA5F6" w14:textId="65BBC9A2"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noProof/>
          <w:sz w:val="24"/>
          <w:szCs w:val="24"/>
        </w:rPr>
        <w:drawing>
          <wp:anchor distT="0" distB="0" distL="114300" distR="114300" simplePos="0" relativeHeight="251663360" behindDoc="0" locked="0" layoutInCell="1" allowOverlap="1" wp14:anchorId="70F7085F" wp14:editId="1B57E5FC">
            <wp:simplePos x="0" y="0"/>
            <wp:positionH relativeFrom="column">
              <wp:posOffset>0</wp:posOffset>
            </wp:positionH>
            <wp:positionV relativeFrom="paragraph">
              <wp:posOffset>635</wp:posOffset>
            </wp:positionV>
            <wp:extent cx="5943600" cy="3216910"/>
            <wp:effectExtent l="0" t="0" r="0"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216910"/>
                    </a:xfrm>
                    <a:prstGeom prst="rect">
                      <a:avLst/>
                    </a:prstGeom>
                  </pic:spPr>
                </pic:pic>
              </a:graphicData>
            </a:graphic>
          </wp:anchor>
        </w:drawing>
      </w:r>
      <w:r w:rsidRPr="001A40B1">
        <w:rPr>
          <w:rFonts w:ascii="Times New Roman" w:hAnsi="Times New Roman" w:cs="Times New Roman"/>
          <w:sz w:val="24"/>
          <w:szCs w:val="24"/>
          <w:lang w:val="en-US"/>
        </w:rPr>
        <w:tab/>
      </w:r>
    </w:p>
    <w:p w14:paraId="70333799" w14:textId="31C15D7C" w:rsidR="001A40B1" w:rsidRPr="001A40B1" w:rsidRDefault="001A40B1" w:rsidP="001A40B1">
      <w:pPr>
        <w:tabs>
          <w:tab w:val="left" w:pos="970"/>
        </w:tabs>
        <w:spacing w:line="360" w:lineRule="auto"/>
        <w:jc w:val="center"/>
        <w:rPr>
          <w:rFonts w:ascii="Times New Roman" w:hAnsi="Times New Roman" w:cs="Times New Roman"/>
          <w:b/>
          <w:sz w:val="24"/>
          <w:szCs w:val="24"/>
          <w:lang w:val="en-US"/>
        </w:rPr>
      </w:pPr>
      <w:r w:rsidRPr="001A40B1">
        <w:rPr>
          <w:rFonts w:ascii="Times New Roman" w:hAnsi="Times New Roman" w:cs="Times New Roman"/>
          <w:b/>
          <w:sz w:val="24"/>
          <w:szCs w:val="24"/>
          <w:lang w:val="en-US"/>
        </w:rPr>
        <w:t>Slide 6</w:t>
      </w:r>
    </w:p>
    <w:p w14:paraId="332FC848" w14:textId="77777777"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Several aspects support the marketing activities Gantt chart, in particular the marketing channels timetable (Blythe, 2021). Prior to making any final decisions, we do in-depth market research and customer analysis to guarantee that the channels we choose are optimal for reaching our desired audience. In addition, the marketing plans and targets direct the decision on which channels to use, guaranteeing that all of them contribute in their own way to the success of the overall campaign (Brassington and Pettitt, 2020). Adherence to budgetary limitations, availability of resources, and the results of prior campaigns all play a role in decision-making, leading to the most effective use of marketing dollars.</w:t>
      </w:r>
    </w:p>
    <w:p w14:paraId="4B234A32" w14:textId="77777777" w:rsidR="001A40B1" w:rsidRPr="001A40B1" w:rsidRDefault="001A40B1" w:rsidP="001A40B1">
      <w:pPr>
        <w:tabs>
          <w:tab w:val="left" w:pos="97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lastRenderedPageBreak/>
        <w:t> </w:t>
      </w:r>
    </w:p>
    <w:p w14:paraId="622C26CD" w14:textId="1A2B23A2" w:rsidR="001A40B1" w:rsidRPr="001A40B1" w:rsidRDefault="001A40B1" w:rsidP="001A40B1">
      <w:pPr>
        <w:tabs>
          <w:tab w:val="left" w:pos="970"/>
        </w:tabs>
        <w:spacing w:line="360" w:lineRule="auto"/>
        <w:jc w:val="center"/>
        <w:rPr>
          <w:rFonts w:ascii="Times New Roman" w:hAnsi="Times New Roman" w:cs="Times New Roman"/>
          <w:b/>
          <w:sz w:val="24"/>
          <w:szCs w:val="24"/>
          <w:lang w:val="en-US"/>
        </w:rPr>
      </w:pPr>
      <w:r w:rsidRPr="001A40B1">
        <w:rPr>
          <w:rFonts w:ascii="Times New Roman" w:hAnsi="Times New Roman" w:cs="Times New Roman"/>
          <w:noProof/>
          <w:sz w:val="24"/>
          <w:szCs w:val="24"/>
        </w:rPr>
        <w:drawing>
          <wp:anchor distT="0" distB="0" distL="114300" distR="114300" simplePos="0" relativeHeight="251664384" behindDoc="0" locked="0" layoutInCell="1" allowOverlap="1" wp14:anchorId="196E89C7" wp14:editId="0402C8EF">
            <wp:simplePos x="0" y="0"/>
            <wp:positionH relativeFrom="column">
              <wp:posOffset>0</wp:posOffset>
            </wp:positionH>
            <wp:positionV relativeFrom="paragraph">
              <wp:posOffset>0</wp:posOffset>
            </wp:positionV>
            <wp:extent cx="5943600" cy="3328035"/>
            <wp:effectExtent l="0" t="0" r="0" b="571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328035"/>
                    </a:xfrm>
                    <a:prstGeom prst="rect">
                      <a:avLst/>
                    </a:prstGeom>
                  </pic:spPr>
                </pic:pic>
              </a:graphicData>
            </a:graphic>
          </wp:anchor>
        </w:drawing>
      </w:r>
    </w:p>
    <w:p w14:paraId="59DF8726" w14:textId="2F7DCBB4" w:rsidR="001A40B1" w:rsidRPr="001A40B1" w:rsidRDefault="001A40B1" w:rsidP="001A40B1">
      <w:pPr>
        <w:tabs>
          <w:tab w:val="left" w:pos="1430"/>
        </w:tabs>
        <w:spacing w:line="360" w:lineRule="auto"/>
        <w:ind w:firstLine="720"/>
        <w:jc w:val="center"/>
        <w:rPr>
          <w:rFonts w:ascii="Times New Roman" w:hAnsi="Times New Roman" w:cs="Times New Roman"/>
          <w:b/>
          <w:sz w:val="24"/>
          <w:szCs w:val="24"/>
          <w:lang w:val="en-US"/>
        </w:rPr>
      </w:pPr>
      <w:r w:rsidRPr="001A40B1">
        <w:rPr>
          <w:rFonts w:ascii="Times New Roman" w:hAnsi="Times New Roman" w:cs="Times New Roman"/>
          <w:b/>
          <w:sz w:val="24"/>
          <w:szCs w:val="24"/>
          <w:lang w:val="en-US"/>
        </w:rPr>
        <w:t>Slide 7</w:t>
      </w:r>
    </w:p>
    <w:p w14:paraId="445C3D8A" w14:textId="77777777" w:rsidR="001A40B1" w:rsidRPr="001A40B1" w:rsidRDefault="001A40B1" w:rsidP="001A40B1">
      <w:pPr>
        <w:tabs>
          <w:tab w:val="left" w:pos="1430"/>
        </w:tabs>
        <w:spacing w:line="360" w:lineRule="auto"/>
        <w:jc w:val="both"/>
        <w:rPr>
          <w:rFonts w:ascii="Times New Roman" w:hAnsi="Times New Roman" w:cs="Times New Roman"/>
          <w:sz w:val="24"/>
          <w:szCs w:val="24"/>
          <w:lang w:val="en-US"/>
        </w:rPr>
      </w:pPr>
      <w:r w:rsidRPr="001A40B1">
        <w:rPr>
          <w:rFonts w:ascii="Times New Roman" w:hAnsi="Times New Roman" w:cs="Times New Roman"/>
          <w:sz w:val="24"/>
          <w:szCs w:val="24"/>
          <w:lang w:val="en-US"/>
        </w:rPr>
        <w:t>Hilton Hotels may assess the efficacy of its advertising using a number of different metrics and key performance indicators (KPIs) (Pike, 2019). Monitoring brand advocacy on social media and other digital channels, analysing direct bookings and revenue growth, and calculating the return on investment (ROI) from marketing campaigns are all examples of metrics that businesses can use to gauge their success. Website visits, conversion rates, average booking value, and customer lifetime value are some more indicators to consider (Pike, 2020). By keeping tabs on these indicators, Hilton can evaluate the efficacy of their advertising campaigns and make data-informed choices on how to best allocate resources to maximise revenue and brand awareness.</w:t>
      </w:r>
    </w:p>
    <w:p w14:paraId="07FC953B" w14:textId="3CD4911E" w:rsidR="001A40B1" w:rsidRPr="001A40B1" w:rsidRDefault="001A40B1" w:rsidP="001A40B1">
      <w:pPr>
        <w:tabs>
          <w:tab w:val="left" w:pos="1430"/>
        </w:tabs>
        <w:spacing w:line="360" w:lineRule="auto"/>
        <w:ind w:firstLine="720"/>
        <w:jc w:val="both"/>
        <w:rPr>
          <w:rFonts w:ascii="Times New Roman" w:hAnsi="Times New Roman" w:cs="Times New Roman"/>
          <w:sz w:val="24"/>
          <w:szCs w:val="24"/>
          <w:lang w:val="en-US"/>
        </w:rPr>
      </w:pPr>
    </w:p>
    <w:p w14:paraId="41D24B65" w14:textId="7D2B6C12" w:rsidR="00C75561" w:rsidRPr="001A40B1" w:rsidRDefault="001A40B1" w:rsidP="001A40B1">
      <w:pPr>
        <w:tabs>
          <w:tab w:val="left" w:pos="360"/>
        </w:tabs>
        <w:spacing w:line="360" w:lineRule="auto"/>
        <w:jc w:val="both"/>
        <w:rPr>
          <w:rFonts w:ascii="Times New Roman" w:hAnsi="Times New Roman" w:cs="Times New Roman"/>
          <w:sz w:val="24"/>
          <w:szCs w:val="24"/>
        </w:rPr>
      </w:pPr>
      <w:r w:rsidRPr="001A40B1">
        <w:rPr>
          <w:rFonts w:ascii="Times New Roman" w:hAnsi="Times New Roman" w:cs="Times New Roman"/>
          <w:sz w:val="24"/>
          <w:szCs w:val="24"/>
        </w:rPr>
        <w:tab/>
      </w:r>
    </w:p>
    <w:p w14:paraId="05DDEC93" w14:textId="2DC96499" w:rsidR="001A40B1" w:rsidRPr="001A40B1" w:rsidRDefault="001A40B1" w:rsidP="001A40B1">
      <w:pPr>
        <w:tabs>
          <w:tab w:val="left" w:pos="360"/>
        </w:tabs>
        <w:spacing w:line="360" w:lineRule="auto"/>
        <w:jc w:val="both"/>
        <w:rPr>
          <w:rFonts w:ascii="Times New Roman" w:hAnsi="Times New Roman" w:cs="Times New Roman"/>
          <w:sz w:val="24"/>
          <w:szCs w:val="24"/>
        </w:rPr>
      </w:pPr>
    </w:p>
    <w:p w14:paraId="086CE9F2" w14:textId="5557AE85" w:rsidR="001A40B1" w:rsidRPr="001A40B1" w:rsidRDefault="001A40B1" w:rsidP="001A40B1">
      <w:pPr>
        <w:tabs>
          <w:tab w:val="left" w:pos="360"/>
        </w:tabs>
        <w:spacing w:line="360" w:lineRule="auto"/>
        <w:jc w:val="both"/>
        <w:rPr>
          <w:rFonts w:ascii="Times New Roman" w:hAnsi="Times New Roman" w:cs="Times New Roman"/>
          <w:sz w:val="24"/>
          <w:szCs w:val="24"/>
        </w:rPr>
      </w:pPr>
    </w:p>
    <w:p w14:paraId="1FCF1AB5" w14:textId="674044EE" w:rsidR="001A40B1" w:rsidRPr="001A40B1" w:rsidRDefault="001A40B1" w:rsidP="001A40B1">
      <w:pPr>
        <w:tabs>
          <w:tab w:val="left" w:pos="360"/>
        </w:tabs>
        <w:spacing w:line="360" w:lineRule="auto"/>
        <w:jc w:val="both"/>
        <w:rPr>
          <w:rFonts w:ascii="Times New Roman" w:hAnsi="Times New Roman" w:cs="Times New Roman"/>
          <w:sz w:val="24"/>
          <w:szCs w:val="24"/>
        </w:rPr>
      </w:pPr>
    </w:p>
    <w:p w14:paraId="27A13AA0" w14:textId="6F52CFA2" w:rsidR="001A40B1" w:rsidRPr="001A40B1" w:rsidRDefault="001A40B1" w:rsidP="001A40B1">
      <w:pPr>
        <w:tabs>
          <w:tab w:val="left" w:pos="360"/>
        </w:tabs>
        <w:spacing w:line="360" w:lineRule="auto"/>
        <w:jc w:val="both"/>
        <w:rPr>
          <w:rFonts w:ascii="Times New Roman" w:hAnsi="Times New Roman" w:cs="Times New Roman"/>
          <w:sz w:val="24"/>
          <w:szCs w:val="24"/>
        </w:rPr>
      </w:pPr>
      <w:r w:rsidRPr="001A40B1">
        <w:rPr>
          <w:rFonts w:ascii="Times New Roman" w:hAnsi="Times New Roman" w:cs="Times New Roman"/>
          <w:noProof/>
          <w:sz w:val="24"/>
          <w:szCs w:val="24"/>
        </w:rPr>
        <w:drawing>
          <wp:anchor distT="0" distB="0" distL="114300" distR="114300" simplePos="0" relativeHeight="251666432" behindDoc="0" locked="0" layoutInCell="1" allowOverlap="1" wp14:anchorId="56F46CF1" wp14:editId="2C245D1A">
            <wp:simplePos x="0" y="0"/>
            <wp:positionH relativeFrom="margin">
              <wp:align>left</wp:align>
            </wp:positionH>
            <wp:positionV relativeFrom="paragraph">
              <wp:posOffset>285750</wp:posOffset>
            </wp:positionV>
            <wp:extent cx="5695950" cy="2810510"/>
            <wp:effectExtent l="0" t="0" r="0" b="889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695950" cy="2810510"/>
                    </a:xfrm>
                    <a:prstGeom prst="rect">
                      <a:avLst/>
                    </a:prstGeom>
                  </pic:spPr>
                </pic:pic>
              </a:graphicData>
            </a:graphic>
            <wp14:sizeRelH relativeFrom="margin">
              <wp14:pctWidth>0</wp14:pctWidth>
            </wp14:sizeRelH>
            <wp14:sizeRelV relativeFrom="margin">
              <wp14:pctHeight>0</wp14:pctHeight>
            </wp14:sizeRelV>
          </wp:anchor>
        </w:drawing>
      </w:r>
    </w:p>
    <w:p w14:paraId="1B2D1763" w14:textId="373BDF0D" w:rsidR="001A40B1" w:rsidRPr="001A40B1" w:rsidRDefault="001A40B1" w:rsidP="001A40B1">
      <w:pPr>
        <w:spacing w:line="360" w:lineRule="auto"/>
        <w:jc w:val="center"/>
        <w:rPr>
          <w:rFonts w:ascii="Times New Roman" w:hAnsi="Times New Roman" w:cs="Times New Roman"/>
          <w:b/>
          <w:sz w:val="24"/>
          <w:szCs w:val="24"/>
        </w:rPr>
      </w:pPr>
      <w:r w:rsidRPr="001A40B1">
        <w:rPr>
          <w:rFonts w:ascii="Times New Roman" w:hAnsi="Times New Roman" w:cs="Times New Roman"/>
          <w:b/>
          <w:sz w:val="24"/>
          <w:szCs w:val="24"/>
        </w:rPr>
        <w:t>Slide 8</w:t>
      </w:r>
    </w:p>
    <w:p w14:paraId="0EE8D2DD" w14:textId="56816539" w:rsidR="001A40B1" w:rsidRPr="001A40B1" w:rsidRDefault="001A40B1" w:rsidP="001A40B1">
      <w:pPr>
        <w:spacing w:line="360" w:lineRule="auto"/>
        <w:jc w:val="both"/>
        <w:rPr>
          <w:rFonts w:ascii="Times New Roman" w:hAnsi="Times New Roman" w:cs="Times New Roman"/>
          <w:sz w:val="24"/>
          <w:szCs w:val="24"/>
        </w:rPr>
      </w:pPr>
      <w:r w:rsidRPr="001A40B1">
        <w:rPr>
          <w:rFonts w:ascii="Times New Roman" w:hAnsi="Times New Roman" w:cs="Times New Roman"/>
          <w:noProof/>
          <w:sz w:val="24"/>
          <w:szCs w:val="24"/>
        </w:rPr>
        <w:drawing>
          <wp:anchor distT="0" distB="0" distL="114300" distR="114300" simplePos="0" relativeHeight="251667456" behindDoc="0" locked="0" layoutInCell="1" allowOverlap="1" wp14:anchorId="6179692B" wp14:editId="6CE2DE91">
            <wp:simplePos x="0" y="0"/>
            <wp:positionH relativeFrom="column">
              <wp:posOffset>0</wp:posOffset>
            </wp:positionH>
            <wp:positionV relativeFrom="paragraph">
              <wp:posOffset>0</wp:posOffset>
            </wp:positionV>
            <wp:extent cx="5943600" cy="3388995"/>
            <wp:effectExtent l="0" t="0" r="0"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388995"/>
                    </a:xfrm>
                    <a:prstGeom prst="rect">
                      <a:avLst/>
                    </a:prstGeom>
                  </pic:spPr>
                </pic:pic>
              </a:graphicData>
            </a:graphic>
          </wp:anchor>
        </w:drawing>
      </w:r>
    </w:p>
    <w:p w14:paraId="3D1521FC" w14:textId="20954068" w:rsidR="001A40B1" w:rsidRPr="001A40B1" w:rsidRDefault="001A40B1" w:rsidP="001A40B1">
      <w:pPr>
        <w:tabs>
          <w:tab w:val="left" w:pos="1700"/>
        </w:tabs>
        <w:spacing w:line="360" w:lineRule="auto"/>
        <w:jc w:val="center"/>
        <w:rPr>
          <w:rFonts w:ascii="Times New Roman" w:hAnsi="Times New Roman" w:cs="Times New Roman"/>
          <w:b/>
          <w:sz w:val="24"/>
          <w:szCs w:val="24"/>
        </w:rPr>
      </w:pPr>
      <w:r w:rsidRPr="001A40B1">
        <w:rPr>
          <w:rFonts w:ascii="Times New Roman" w:hAnsi="Times New Roman" w:cs="Times New Roman"/>
          <w:b/>
          <w:sz w:val="24"/>
          <w:szCs w:val="24"/>
        </w:rPr>
        <w:t>Slide 9</w:t>
      </w:r>
    </w:p>
    <w:p w14:paraId="554821C7" w14:textId="77777777" w:rsidR="001A40B1" w:rsidRPr="001A40B1" w:rsidRDefault="001A40B1" w:rsidP="001A40B1">
      <w:pPr>
        <w:tabs>
          <w:tab w:val="left" w:pos="1700"/>
        </w:tabs>
        <w:spacing w:line="360" w:lineRule="auto"/>
        <w:jc w:val="both"/>
        <w:rPr>
          <w:rFonts w:ascii="Times New Roman" w:hAnsi="Times New Roman" w:cs="Times New Roman"/>
          <w:sz w:val="24"/>
          <w:szCs w:val="24"/>
        </w:rPr>
      </w:pPr>
    </w:p>
    <w:sectPr w:rsidR="001A40B1" w:rsidRPr="001A40B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75CAF" w14:textId="77777777" w:rsidR="00B8134B" w:rsidRDefault="00B8134B" w:rsidP="001A40B1">
      <w:pPr>
        <w:spacing w:after="0" w:line="240" w:lineRule="auto"/>
      </w:pPr>
      <w:r>
        <w:separator/>
      </w:r>
    </w:p>
  </w:endnote>
  <w:endnote w:type="continuationSeparator" w:id="0">
    <w:p w14:paraId="03E96B6A" w14:textId="77777777" w:rsidR="00B8134B" w:rsidRDefault="00B8134B" w:rsidP="001A4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975818"/>
      <w:docPartObj>
        <w:docPartGallery w:val="Page Numbers (Bottom of Page)"/>
        <w:docPartUnique/>
      </w:docPartObj>
    </w:sdtPr>
    <w:sdtEndPr>
      <w:rPr>
        <w:noProof/>
      </w:rPr>
    </w:sdtEndPr>
    <w:sdtContent>
      <w:p w14:paraId="67E8A23A" w14:textId="5BE7A077" w:rsidR="001A40B1" w:rsidRDefault="001A40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AA872F" w14:textId="77777777" w:rsidR="001A40B1" w:rsidRDefault="001A4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23300" w14:textId="77777777" w:rsidR="00B8134B" w:rsidRDefault="00B8134B" w:rsidP="001A40B1">
      <w:pPr>
        <w:spacing w:after="0" w:line="240" w:lineRule="auto"/>
      </w:pPr>
      <w:r>
        <w:separator/>
      </w:r>
    </w:p>
  </w:footnote>
  <w:footnote w:type="continuationSeparator" w:id="0">
    <w:p w14:paraId="6556FC74" w14:textId="77777777" w:rsidR="00B8134B" w:rsidRDefault="00B8134B" w:rsidP="001A40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E40"/>
    <w:rsid w:val="001A40B1"/>
    <w:rsid w:val="002E1A5F"/>
    <w:rsid w:val="0072014D"/>
    <w:rsid w:val="0092169F"/>
    <w:rsid w:val="00A27E40"/>
    <w:rsid w:val="00B8134B"/>
    <w:rsid w:val="00C755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AA4DC"/>
  <w15:chartTrackingRefBased/>
  <w15:docId w15:val="{EB1D35FF-8280-4EDE-8108-558004A2F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40B1"/>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1A40B1"/>
    <w:rPr>
      <w:szCs w:val="28"/>
      <w:lang w:val="en-GB" w:bidi="bn-BD"/>
    </w:rPr>
  </w:style>
  <w:style w:type="paragraph" w:styleId="Footer">
    <w:name w:val="footer"/>
    <w:basedOn w:val="Normal"/>
    <w:link w:val="FooterChar"/>
    <w:uiPriority w:val="99"/>
    <w:unhideWhenUsed/>
    <w:rsid w:val="001A40B1"/>
    <w:pPr>
      <w:tabs>
        <w:tab w:val="center" w:pos="4680"/>
        <w:tab w:val="right" w:pos="9360"/>
      </w:tabs>
      <w:spacing w:after="0" w:line="240" w:lineRule="auto"/>
    </w:pPr>
    <w:rPr>
      <w:szCs w:val="28"/>
    </w:rPr>
  </w:style>
  <w:style w:type="character" w:customStyle="1" w:styleId="FooterChar">
    <w:name w:val="Footer Char"/>
    <w:basedOn w:val="DefaultParagraphFont"/>
    <w:link w:val="Footer"/>
    <w:uiPriority w:val="99"/>
    <w:rsid w:val="001A40B1"/>
    <w:rPr>
      <w:szCs w:val="28"/>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419082">
      <w:bodyDiv w:val="1"/>
      <w:marLeft w:val="0"/>
      <w:marRight w:val="0"/>
      <w:marTop w:val="0"/>
      <w:marBottom w:val="0"/>
      <w:divBdr>
        <w:top w:val="none" w:sz="0" w:space="0" w:color="auto"/>
        <w:left w:val="none" w:sz="0" w:space="0" w:color="auto"/>
        <w:bottom w:val="none" w:sz="0" w:space="0" w:color="auto"/>
        <w:right w:val="none" w:sz="0" w:space="0" w:color="auto"/>
      </w:divBdr>
    </w:div>
    <w:div w:id="518470242">
      <w:bodyDiv w:val="1"/>
      <w:marLeft w:val="0"/>
      <w:marRight w:val="0"/>
      <w:marTop w:val="0"/>
      <w:marBottom w:val="0"/>
      <w:divBdr>
        <w:top w:val="none" w:sz="0" w:space="0" w:color="auto"/>
        <w:left w:val="none" w:sz="0" w:space="0" w:color="auto"/>
        <w:bottom w:val="none" w:sz="0" w:space="0" w:color="auto"/>
        <w:right w:val="none" w:sz="0" w:space="0" w:color="auto"/>
      </w:divBdr>
    </w:div>
    <w:div w:id="531764474">
      <w:bodyDiv w:val="1"/>
      <w:marLeft w:val="0"/>
      <w:marRight w:val="0"/>
      <w:marTop w:val="0"/>
      <w:marBottom w:val="0"/>
      <w:divBdr>
        <w:top w:val="none" w:sz="0" w:space="0" w:color="auto"/>
        <w:left w:val="none" w:sz="0" w:space="0" w:color="auto"/>
        <w:bottom w:val="none" w:sz="0" w:space="0" w:color="auto"/>
        <w:right w:val="none" w:sz="0" w:space="0" w:color="auto"/>
      </w:divBdr>
    </w:div>
    <w:div w:id="746003383">
      <w:bodyDiv w:val="1"/>
      <w:marLeft w:val="0"/>
      <w:marRight w:val="0"/>
      <w:marTop w:val="0"/>
      <w:marBottom w:val="0"/>
      <w:divBdr>
        <w:top w:val="none" w:sz="0" w:space="0" w:color="auto"/>
        <w:left w:val="none" w:sz="0" w:space="0" w:color="auto"/>
        <w:bottom w:val="none" w:sz="0" w:space="0" w:color="auto"/>
        <w:right w:val="none" w:sz="0" w:space="0" w:color="auto"/>
      </w:divBdr>
    </w:div>
    <w:div w:id="815952249">
      <w:bodyDiv w:val="1"/>
      <w:marLeft w:val="0"/>
      <w:marRight w:val="0"/>
      <w:marTop w:val="0"/>
      <w:marBottom w:val="0"/>
      <w:divBdr>
        <w:top w:val="none" w:sz="0" w:space="0" w:color="auto"/>
        <w:left w:val="none" w:sz="0" w:space="0" w:color="auto"/>
        <w:bottom w:val="none" w:sz="0" w:space="0" w:color="auto"/>
        <w:right w:val="none" w:sz="0" w:space="0" w:color="auto"/>
      </w:divBdr>
    </w:div>
    <w:div w:id="1095589851">
      <w:bodyDiv w:val="1"/>
      <w:marLeft w:val="0"/>
      <w:marRight w:val="0"/>
      <w:marTop w:val="0"/>
      <w:marBottom w:val="0"/>
      <w:divBdr>
        <w:top w:val="none" w:sz="0" w:space="0" w:color="auto"/>
        <w:left w:val="none" w:sz="0" w:space="0" w:color="auto"/>
        <w:bottom w:val="none" w:sz="0" w:space="0" w:color="auto"/>
        <w:right w:val="none" w:sz="0" w:space="0" w:color="auto"/>
      </w:divBdr>
    </w:div>
    <w:div w:id="1344941137">
      <w:bodyDiv w:val="1"/>
      <w:marLeft w:val="0"/>
      <w:marRight w:val="0"/>
      <w:marTop w:val="0"/>
      <w:marBottom w:val="0"/>
      <w:divBdr>
        <w:top w:val="none" w:sz="0" w:space="0" w:color="auto"/>
        <w:left w:val="none" w:sz="0" w:space="0" w:color="auto"/>
        <w:bottom w:val="none" w:sz="0" w:space="0" w:color="auto"/>
        <w:right w:val="none" w:sz="0" w:space="0" w:color="auto"/>
      </w:divBdr>
    </w:div>
    <w:div w:id="1480002573">
      <w:bodyDiv w:val="1"/>
      <w:marLeft w:val="0"/>
      <w:marRight w:val="0"/>
      <w:marTop w:val="0"/>
      <w:marBottom w:val="0"/>
      <w:divBdr>
        <w:top w:val="none" w:sz="0" w:space="0" w:color="auto"/>
        <w:left w:val="none" w:sz="0" w:space="0" w:color="auto"/>
        <w:bottom w:val="none" w:sz="0" w:space="0" w:color="auto"/>
        <w:right w:val="none" w:sz="0" w:space="0" w:color="auto"/>
      </w:divBdr>
    </w:div>
    <w:div w:id="198673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1200</Words>
  <Characters>6820</Characters>
  <Application>Microsoft Office Word</Application>
  <DocSecurity>0</DocSecurity>
  <Lines>139</Lines>
  <Paragraphs>30</Paragraphs>
  <ScaleCrop>false</ScaleCrop>
  <Company/>
  <LinksUpToDate>false</LinksUpToDate>
  <CharactersWithSpaces>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Auras Cojocaru</cp:lastModifiedBy>
  <cp:revision>3</cp:revision>
  <dcterms:created xsi:type="dcterms:W3CDTF">2023-06-10T16:15:00Z</dcterms:created>
  <dcterms:modified xsi:type="dcterms:W3CDTF">2023-06-17T12:40:00Z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4fddf5a1c60baa27d217a9d3ed1ab6378d5d415c1c9a6426765e54a1349fb9e6</vt:lpwstr>
  </property>
</Properties>
</file>