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438E" w:rsidRDefault="00B2438E" w:rsidP="00B2438E">
      <w:pPr>
        <w:pStyle w:val="Title"/>
        <w:jc w:val="left"/>
        <w:rPr>
          <w:sz w:val="96"/>
          <w:szCs w:val="96"/>
        </w:rPr>
      </w:pPr>
    </w:p>
    <w:p w:rsidR="00EA55B5" w:rsidRPr="00EA55B5" w:rsidRDefault="00EA55B5" w:rsidP="00EA55B5"/>
    <w:p w:rsidR="00EA55B5" w:rsidRPr="00EA55B5" w:rsidRDefault="00EA55B5" w:rsidP="00EA55B5"/>
    <w:p w:rsidR="00EA55B5" w:rsidRPr="00EA55B5" w:rsidRDefault="00B2438E" w:rsidP="00B2438E">
      <w:pPr>
        <w:pStyle w:val="Title"/>
        <w:rPr>
          <w:rFonts w:ascii="Arial Black" w:hAnsi="Arial Black" w:cs="72 Black"/>
          <w:sz w:val="56"/>
          <w:szCs w:val="56"/>
        </w:rPr>
      </w:pPr>
      <w:bookmarkStart w:id="0" w:name="_Toc155693040"/>
      <w:bookmarkStart w:id="1" w:name="_Toc155693079"/>
      <w:bookmarkStart w:id="2" w:name="_Toc155693133"/>
      <w:r w:rsidRPr="00EA55B5">
        <w:rPr>
          <w:rFonts w:ascii="Arial Black" w:hAnsi="Arial Black" w:cs="72 Black"/>
          <w:sz w:val="56"/>
          <w:szCs w:val="56"/>
        </w:rPr>
        <w:t>Assignment 2</w:t>
      </w:r>
      <w:bookmarkEnd w:id="0"/>
      <w:bookmarkEnd w:id="1"/>
      <w:bookmarkEnd w:id="2"/>
      <w:r w:rsidRPr="00EA55B5">
        <w:rPr>
          <w:rFonts w:ascii="Arial Black" w:hAnsi="Arial Black" w:cs="72 Black"/>
          <w:sz w:val="56"/>
          <w:szCs w:val="56"/>
        </w:rPr>
        <w:t xml:space="preserve"> </w:t>
      </w:r>
    </w:p>
    <w:p w:rsidR="00B2438E" w:rsidRPr="00EA55B5" w:rsidRDefault="00B2438E" w:rsidP="00B2438E">
      <w:pPr>
        <w:pStyle w:val="Title"/>
        <w:rPr>
          <w:rFonts w:ascii="Arial Black" w:hAnsi="Arial Black" w:cs="72 Black"/>
          <w:sz w:val="56"/>
          <w:szCs w:val="56"/>
        </w:rPr>
      </w:pPr>
      <w:bookmarkStart w:id="3" w:name="_Toc155693041"/>
      <w:bookmarkStart w:id="4" w:name="_Toc155693080"/>
      <w:bookmarkStart w:id="5" w:name="_Toc155693134"/>
      <w:r w:rsidRPr="00EA55B5">
        <w:rPr>
          <w:rFonts w:ascii="Arial Black" w:hAnsi="Arial Black" w:cs="72 Black"/>
          <w:sz w:val="56"/>
          <w:szCs w:val="56"/>
        </w:rPr>
        <w:t>Essay</w:t>
      </w:r>
      <w:bookmarkEnd w:id="3"/>
      <w:bookmarkEnd w:id="4"/>
      <w:bookmarkEnd w:id="5"/>
    </w:p>
    <w:p w:rsidR="007C3D70" w:rsidRDefault="007C3D70" w:rsidP="00E70F88">
      <w:pPr>
        <w:pStyle w:val="Heading1"/>
      </w:pPr>
    </w:p>
    <w:p w:rsidR="007C3D70" w:rsidRDefault="007C3D70" w:rsidP="00E70F88">
      <w:pPr>
        <w:pStyle w:val="Heading1"/>
      </w:pPr>
    </w:p>
    <w:p w:rsidR="007C3D70" w:rsidRPr="00EA55B5" w:rsidRDefault="005E16B0" w:rsidP="005E16B0">
      <w:pPr>
        <w:rPr>
          <w:rFonts w:ascii="Arial Black" w:hAnsi="Arial Black"/>
          <w:b/>
          <w:bCs/>
          <w:sz w:val="36"/>
          <w:szCs w:val="36"/>
        </w:rPr>
      </w:pPr>
      <w:r w:rsidRPr="00EA55B5">
        <w:rPr>
          <w:rFonts w:ascii="Arial Black" w:hAnsi="Arial Black"/>
          <w:b/>
          <w:bCs/>
          <w:sz w:val="36"/>
          <w:szCs w:val="36"/>
        </w:rPr>
        <w:t>Module Name: Data Handling and Business Intelligence</w:t>
      </w:r>
    </w:p>
    <w:p w:rsidR="005E16B0" w:rsidRPr="00EA55B5" w:rsidRDefault="005E16B0" w:rsidP="005E16B0">
      <w:pPr>
        <w:rPr>
          <w:rFonts w:ascii="Arial Black" w:hAnsi="Arial Black"/>
          <w:b/>
          <w:bCs/>
          <w:sz w:val="36"/>
          <w:szCs w:val="36"/>
        </w:rPr>
      </w:pPr>
      <w:r w:rsidRPr="00EA55B5">
        <w:rPr>
          <w:rFonts w:ascii="Arial Black" w:hAnsi="Arial Black"/>
          <w:b/>
          <w:bCs/>
          <w:sz w:val="36"/>
          <w:szCs w:val="36"/>
        </w:rPr>
        <w:t>Module code: LCBB5000</w:t>
      </w:r>
    </w:p>
    <w:p w:rsidR="005E16B0" w:rsidRPr="00EA55B5" w:rsidRDefault="005E16B0" w:rsidP="00E70F88">
      <w:pPr>
        <w:pStyle w:val="Heading1"/>
        <w:rPr>
          <w:rFonts w:ascii="Arial Black" w:hAnsi="Arial Black"/>
          <w:sz w:val="36"/>
          <w:szCs w:val="36"/>
        </w:rPr>
      </w:pPr>
    </w:p>
    <w:p w:rsidR="007C3D70" w:rsidRPr="00EA55B5" w:rsidRDefault="007C3D70" w:rsidP="00E70F88">
      <w:pPr>
        <w:pStyle w:val="Heading1"/>
        <w:rPr>
          <w:rFonts w:ascii="Arial Black" w:hAnsi="Arial Black"/>
          <w:sz w:val="36"/>
          <w:szCs w:val="36"/>
        </w:rPr>
      </w:pPr>
    </w:p>
    <w:p w:rsidR="007C3D70" w:rsidRPr="00EA55B5" w:rsidRDefault="005E16B0" w:rsidP="005E16B0">
      <w:pPr>
        <w:pStyle w:val="Heading1"/>
        <w:jc w:val="right"/>
        <w:rPr>
          <w:rFonts w:ascii="Arial Black" w:hAnsi="Arial Black"/>
          <w:sz w:val="36"/>
          <w:szCs w:val="36"/>
        </w:rPr>
      </w:pPr>
      <w:bookmarkStart w:id="6" w:name="_Toc155693042"/>
      <w:bookmarkStart w:id="7" w:name="_Toc155693081"/>
      <w:bookmarkStart w:id="8" w:name="_Toc155693135"/>
      <w:r w:rsidRPr="00EA55B5">
        <w:rPr>
          <w:rFonts w:ascii="Arial Black" w:hAnsi="Arial Black"/>
          <w:sz w:val="36"/>
          <w:szCs w:val="36"/>
        </w:rPr>
        <w:t>Student: Marius Scorcea (1921886)</w:t>
      </w:r>
      <w:bookmarkEnd w:id="6"/>
      <w:bookmarkEnd w:id="7"/>
      <w:bookmarkEnd w:id="8"/>
    </w:p>
    <w:p w:rsidR="005E16B0" w:rsidRPr="00EA55B5" w:rsidRDefault="005E16B0" w:rsidP="005E16B0">
      <w:pPr>
        <w:pStyle w:val="Heading1"/>
        <w:jc w:val="right"/>
        <w:rPr>
          <w:rFonts w:ascii="Arial Black" w:hAnsi="Arial Black"/>
          <w:sz w:val="36"/>
          <w:szCs w:val="36"/>
        </w:rPr>
      </w:pPr>
      <w:bookmarkStart w:id="9" w:name="_Toc155693043"/>
      <w:bookmarkStart w:id="10" w:name="_Toc155693082"/>
      <w:bookmarkStart w:id="11" w:name="_Toc155693136"/>
      <w:r w:rsidRPr="00EA55B5">
        <w:rPr>
          <w:rFonts w:ascii="Arial Black" w:hAnsi="Arial Black"/>
          <w:sz w:val="36"/>
          <w:szCs w:val="36"/>
        </w:rPr>
        <w:t>Lecturer: Amitave Bank</w:t>
      </w:r>
      <w:bookmarkEnd w:id="9"/>
      <w:bookmarkEnd w:id="10"/>
      <w:bookmarkEnd w:id="11"/>
    </w:p>
    <w:p w:rsidR="007C3D70" w:rsidRDefault="007C3D70" w:rsidP="00E70F88">
      <w:pPr>
        <w:pStyle w:val="Heading1"/>
      </w:pPr>
    </w:p>
    <w:p w:rsidR="007C3D70" w:rsidRDefault="007C3D70" w:rsidP="00EA55B5"/>
    <w:p w:rsidR="007C3D70" w:rsidRDefault="007C3D70" w:rsidP="00EA55B5"/>
    <w:p w:rsidR="00EA55B5" w:rsidRDefault="00EA55B5" w:rsidP="00EA55B5">
      <w:pPr>
        <w:rPr>
          <w:lang w:val="en-GB"/>
        </w:rPr>
      </w:pPr>
    </w:p>
    <w:p w:rsidR="00EA55B5" w:rsidRDefault="00EA55B5">
      <w:pPr>
        <w:pStyle w:val="TOCHeading"/>
      </w:pPr>
      <w:r>
        <w:t>Contents</w:t>
      </w:r>
    </w:p>
    <w:p w:rsidR="00EA55B5" w:rsidRPr="00EA55B5" w:rsidRDefault="00EA55B5">
      <w:pPr>
        <w:pStyle w:val="TOC1"/>
        <w:tabs>
          <w:tab w:val="right" w:leader="dot" w:pos="9350"/>
        </w:tabs>
        <w:rPr>
          <w:rFonts w:eastAsia="Times New Roman"/>
          <w:noProof/>
          <w:kern w:val="0"/>
          <w:lang w:val="en-GB" w:eastAsia="en-GB"/>
        </w:rPr>
      </w:pPr>
      <w:r>
        <w:fldChar w:fldCharType="begin"/>
      </w:r>
      <w:r>
        <w:instrText xml:space="preserve"> TOC \o "1-3" \h \z \u </w:instrText>
      </w:r>
      <w:r>
        <w:fldChar w:fldCharType="separate"/>
      </w:r>
      <w:hyperlink w:anchor="_Toc155693133" w:history="1">
        <w:r w:rsidRPr="00F714DF">
          <w:rPr>
            <w:rStyle w:val="Hyperlink"/>
            <w:rFonts w:ascii="Arial Black" w:hAnsi="Arial Black" w:cs="72 Black"/>
            <w:noProof/>
          </w:rPr>
          <w:t>Assignment 2</w:t>
        </w:r>
        <w:r>
          <w:rPr>
            <w:noProof/>
            <w:webHidden/>
          </w:rPr>
          <w:tab/>
        </w:r>
        <w:r>
          <w:rPr>
            <w:noProof/>
            <w:webHidden/>
          </w:rPr>
          <w:fldChar w:fldCharType="begin"/>
        </w:r>
        <w:r>
          <w:rPr>
            <w:noProof/>
            <w:webHidden/>
          </w:rPr>
          <w:instrText xml:space="preserve"> PAGEREF _Toc155693133 \h </w:instrText>
        </w:r>
        <w:r>
          <w:rPr>
            <w:noProof/>
            <w:webHidden/>
          </w:rPr>
        </w:r>
        <w:r>
          <w:rPr>
            <w:noProof/>
            <w:webHidden/>
          </w:rPr>
          <w:fldChar w:fldCharType="separate"/>
        </w:r>
        <w:r>
          <w:rPr>
            <w:noProof/>
            <w:webHidden/>
          </w:rPr>
          <w:t>1</w:t>
        </w:r>
        <w:r>
          <w:rPr>
            <w:noProof/>
            <w:webHidden/>
          </w:rPr>
          <w:fldChar w:fldCharType="end"/>
        </w:r>
      </w:hyperlink>
    </w:p>
    <w:p w:rsidR="00EA55B5" w:rsidRPr="00EA55B5" w:rsidRDefault="00EA55B5">
      <w:pPr>
        <w:pStyle w:val="TOC1"/>
        <w:tabs>
          <w:tab w:val="right" w:leader="dot" w:pos="9350"/>
        </w:tabs>
        <w:rPr>
          <w:rFonts w:eastAsia="Times New Roman"/>
          <w:noProof/>
          <w:kern w:val="0"/>
          <w:lang w:val="en-GB" w:eastAsia="en-GB"/>
        </w:rPr>
      </w:pPr>
      <w:hyperlink w:anchor="_Toc155693134" w:history="1">
        <w:r w:rsidRPr="00F714DF">
          <w:rPr>
            <w:rStyle w:val="Hyperlink"/>
            <w:rFonts w:ascii="Arial Black" w:hAnsi="Arial Black" w:cs="72 Black"/>
            <w:noProof/>
          </w:rPr>
          <w:t>Essay</w:t>
        </w:r>
        <w:r>
          <w:rPr>
            <w:noProof/>
            <w:webHidden/>
          </w:rPr>
          <w:tab/>
        </w:r>
        <w:r>
          <w:rPr>
            <w:noProof/>
            <w:webHidden/>
          </w:rPr>
          <w:fldChar w:fldCharType="begin"/>
        </w:r>
        <w:r>
          <w:rPr>
            <w:noProof/>
            <w:webHidden/>
          </w:rPr>
          <w:instrText xml:space="preserve"> PAGEREF _Toc155693134 \h </w:instrText>
        </w:r>
        <w:r>
          <w:rPr>
            <w:noProof/>
            <w:webHidden/>
          </w:rPr>
        </w:r>
        <w:r>
          <w:rPr>
            <w:noProof/>
            <w:webHidden/>
          </w:rPr>
          <w:fldChar w:fldCharType="separate"/>
        </w:r>
        <w:r>
          <w:rPr>
            <w:noProof/>
            <w:webHidden/>
          </w:rPr>
          <w:t>1</w:t>
        </w:r>
        <w:r>
          <w:rPr>
            <w:noProof/>
            <w:webHidden/>
          </w:rPr>
          <w:fldChar w:fldCharType="end"/>
        </w:r>
      </w:hyperlink>
    </w:p>
    <w:p w:rsidR="00EA55B5" w:rsidRPr="00EA55B5" w:rsidRDefault="00EA55B5">
      <w:pPr>
        <w:pStyle w:val="TOC1"/>
        <w:tabs>
          <w:tab w:val="right" w:leader="dot" w:pos="9350"/>
        </w:tabs>
        <w:rPr>
          <w:rFonts w:eastAsia="Times New Roman"/>
          <w:noProof/>
          <w:kern w:val="0"/>
          <w:lang w:val="en-GB" w:eastAsia="en-GB"/>
        </w:rPr>
      </w:pPr>
      <w:hyperlink w:anchor="_Toc155693135" w:history="1">
        <w:r w:rsidRPr="00F714DF">
          <w:rPr>
            <w:rStyle w:val="Hyperlink"/>
            <w:rFonts w:ascii="Arial Black" w:hAnsi="Arial Black"/>
            <w:noProof/>
          </w:rPr>
          <w:t>Student: Marius Scorcea (1921886)</w:t>
        </w:r>
        <w:r>
          <w:rPr>
            <w:noProof/>
            <w:webHidden/>
          </w:rPr>
          <w:tab/>
        </w:r>
        <w:r>
          <w:rPr>
            <w:noProof/>
            <w:webHidden/>
          </w:rPr>
          <w:fldChar w:fldCharType="begin"/>
        </w:r>
        <w:r>
          <w:rPr>
            <w:noProof/>
            <w:webHidden/>
          </w:rPr>
          <w:instrText xml:space="preserve"> PAGEREF _Toc155693135 \h </w:instrText>
        </w:r>
        <w:r>
          <w:rPr>
            <w:noProof/>
            <w:webHidden/>
          </w:rPr>
        </w:r>
        <w:r>
          <w:rPr>
            <w:noProof/>
            <w:webHidden/>
          </w:rPr>
          <w:fldChar w:fldCharType="separate"/>
        </w:r>
        <w:r>
          <w:rPr>
            <w:noProof/>
            <w:webHidden/>
          </w:rPr>
          <w:t>1</w:t>
        </w:r>
        <w:r>
          <w:rPr>
            <w:noProof/>
            <w:webHidden/>
          </w:rPr>
          <w:fldChar w:fldCharType="end"/>
        </w:r>
      </w:hyperlink>
    </w:p>
    <w:p w:rsidR="00EA55B5" w:rsidRPr="00EA55B5" w:rsidRDefault="00EA55B5">
      <w:pPr>
        <w:pStyle w:val="TOC1"/>
        <w:tabs>
          <w:tab w:val="right" w:leader="dot" w:pos="9350"/>
        </w:tabs>
        <w:rPr>
          <w:rFonts w:eastAsia="Times New Roman"/>
          <w:noProof/>
          <w:kern w:val="0"/>
          <w:lang w:val="en-GB" w:eastAsia="en-GB"/>
        </w:rPr>
      </w:pPr>
      <w:hyperlink w:anchor="_Toc155693136" w:history="1">
        <w:r w:rsidRPr="00F714DF">
          <w:rPr>
            <w:rStyle w:val="Hyperlink"/>
            <w:rFonts w:ascii="Arial Black" w:hAnsi="Arial Black"/>
            <w:noProof/>
          </w:rPr>
          <w:t>Lecturer: Amitave Bank</w:t>
        </w:r>
        <w:r>
          <w:rPr>
            <w:noProof/>
            <w:webHidden/>
          </w:rPr>
          <w:tab/>
        </w:r>
        <w:r>
          <w:rPr>
            <w:noProof/>
            <w:webHidden/>
          </w:rPr>
          <w:fldChar w:fldCharType="begin"/>
        </w:r>
        <w:r>
          <w:rPr>
            <w:noProof/>
            <w:webHidden/>
          </w:rPr>
          <w:instrText xml:space="preserve"> PAGEREF _Toc155693136 \h </w:instrText>
        </w:r>
        <w:r>
          <w:rPr>
            <w:noProof/>
            <w:webHidden/>
          </w:rPr>
        </w:r>
        <w:r>
          <w:rPr>
            <w:noProof/>
            <w:webHidden/>
          </w:rPr>
          <w:fldChar w:fldCharType="separate"/>
        </w:r>
        <w:r>
          <w:rPr>
            <w:noProof/>
            <w:webHidden/>
          </w:rPr>
          <w:t>1</w:t>
        </w:r>
        <w:r>
          <w:rPr>
            <w:noProof/>
            <w:webHidden/>
          </w:rPr>
          <w:fldChar w:fldCharType="end"/>
        </w:r>
      </w:hyperlink>
    </w:p>
    <w:p w:rsidR="00EA55B5" w:rsidRPr="00EA55B5" w:rsidRDefault="00EA55B5">
      <w:pPr>
        <w:pStyle w:val="TOC1"/>
        <w:tabs>
          <w:tab w:val="right" w:leader="dot" w:pos="9350"/>
        </w:tabs>
        <w:rPr>
          <w:rFonts w:eastAsia="Times New Roman"/>
          <w:noProof/>
          <w:kern w:val="0"/>
          <w:lang w:val="en-GB" w:eastAsia="en-GB"/>
        </w:rPr>
      </w:pPr>
      <w:hyperlink w:anchor="_Toc155693137" w:history="1">
        <w:r w:rsidRPr="00F714DF">
          <w:rPr>
            <w:rStyle w:val="Hyperlink"/>
            <w:noProof/>
          </w:rPr>
          <w:t>Introduction</w:t>
        </w:r>
        <w:r>
          <w:rPr>
            <w:noProof/>
            <w:webHidden/>
          </w:rPr>
          <w:tab/>
        </w:r>
        <w:r>
          <w:rPr>
            <w:noProof/>
            <w:webHidden/>
          </w:rPr>
          <w:fldChar w:fldCharType="begin"/>
        </w:r>
        <w:r>
          <w:rPr>
            <w:noProof/>
            <w:webHidden/>
          </w:rPr>
          <w:instrText xml:space="preserve"> PAGEREF _Toc155693137 \h </w:instrText>
        </w:r>
        <w:r>
          <w:rPr>
            <w:noProof/>
            <w:webHidden/>
          </w:rPr>
        </w:r>
        <w:r>
          <w:rPr>
            <w:noProof/>
            <w:webHidden/>
          </w:rPr>
          <w:fldChar w:fldCharType="separate"/>
        </w:r>
        <w:r>
          <w:rPr>
            <w:noProof/>
            <w:webHidden/>
          </w:rPr>
          <w:t>3</w:t>
        </w:r>
        <w:r>
          <w:rPr>
            <w:noProof/>
            <w:webHidden/>
          </w:rPr>
          <w:fldChar w:fldCharType="end"/>
        </w:r>
      </w:hyperlink>
    </w:p>
    <w:p w:rsidR="00EA55B5" w:rsidRPr="00EA55B5" w:rsidRDefault="00EA55B5">
      <w:pPr>
        <w:pStyle w:val="TOC2"/>
        <w:tabs>
          <w:tab w:val="right" w:leader="dot" w:pos="9350"/>
        </w:tabs>
        <w:rPr>
          <w:rFonts w:eastAsia="Times New Roman"/>
          <w:noProof/>
          <w:kern w:val="0"/>
          <w:lang w:val="en-GB" w:eastAsia="en-GB"/>
        </w:rPr>
      </w:pPr>
      <w:hyperlink w:anchor="_Toc155693138" w:history="1">
        <w:r w:rsidRPr="00F714DF">
          <w:rPr>
            <w:rStyle w:val="Hyperlink"/>
            <w:noProof/>
          </w:rPr>
          <w:t>PART A</w:t>
        </w:r>
        <w:r>
          <w:rPr>
            <w:noProof/>
            <w:webHidden/>
          </w:rPr>
          <w:tab/>
        </w:r>
        <w:r>
          <w:rPr>
            <w:noProof/>
            <w:webHidden/>
          </w:rPr>
          <w:fldChar w:fldCharType="begin"/>
        </w:r>
        <w:r>
          <w:rPr>
            <w:noProof/>
            <w:webHidden/>
          </w:rPr>
          <w:instrText xml:space="preserve"> PAGEREF _Toc155693138 \h </w:instrText>
        </w:r>
        <w:r>
          <w:rPr>
            <w:noProof/>
            <w:webHidden/>
          </w:rPr>
        </w:r>
        <w:r>
          <w:rPr>
            <w:noProof/>
            <w:webHidden/>
          </w:rPr>
          <w:fldChar w:fldCharType="separate"/>
        </w:r>
        <w:r>
          <w:rPr>
            <w:noProof/>
            <w:webHidden/>
          </w:rPr>
          <w:t>3</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39" w:history="1">
        <w:r w:rsidRPr="00F714DF">
          <w:rPr>
            <w:rStyle w:val="Hyperlink"/>
            <w:noProof/>
          </w:rPr>
          <w:t>What is Data Analysis?</w:t>
        </w:r>
        <w:r>
          <w:rPr>
            <w:noProof/>
            <w:webHidden/>
          </w:rPr>
          <w:tab/>
        </w:r>
        <w:r>
          <w:rPr>
            <w:noProof/>
            <w:webHidden/>
          </w:rPr>
          <w:fldChar w:fldCharType="begin"/>
        </w:r>
        <w:r>
          <w:rPr>
            <w:noProof/>
            <w:webHidden/>
          </w:rPr>
          <w:instrText xml:space="preserve"> PAGEREF _Toc155693139 \h </w:instrText>
        </w:r>
        <w:r>
          <w:rPr>
            <w:noProof/>
            <w:webHidden/>
          </w:rPr>
        </w:r>
        <w:r>
          <w:rPr>
            <w:noProof/>
            <w:webHidden/>
          </w:rPr>
          <w:fldChar w:fldCharType="separate"/>
        </w:r>
        <w:r>
          <w:rPr>
            <w:noProof/>
            <w:webHidden/>
          </w:rPr>
          <w:t>3</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0" w:history="1">
        <w:r w:rsidRPr="00F714DF">
          <w:rPr>
            <w:rStyle w:val="Hyperlink"/>
            <w:noProof/>
          </w:rPr>
          <w:t>Data Preprocessing</w:t>
        </w:r>
        <w:r>
          <w:rPr>
            <w:noProof/>
            <w:webHidden/>
          </w:rPr>
          <w:tab/>
        </w:r>
        <w:r>
          <w:rPr>
            <w:noProof/>
            <w:webHidden/>
          </w:rPr>
          <w:fldChar w:fldCharType="begin"/>
        </w:r>
        <w:r>
          <w:rPr>
            <w:noProof/>
            <w:webHidden/>
          </w:rPr>
          <w:instrText xml:space="preserve"> PAGEREF _Toc155693140 \h </w:instrText>
        </w:r>
        <w:r>
          <w:rPr>
            <w:noProof/>
            <w:webHidden/>
          </w:rPr>
        </w:r>
        <w:r>
          <w:rPr>
            <w:noProof/>
            <w:webHidden/>
          </w:rPr>
          <w:fldChar w:fldCharType="separate"/>
        </w:r>
        <w:r>
          <w:rPr>
            <w:noProof/>
            <w:webHidden/>
          </w:rPr>
          <w:t>4</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1" w:history="1">
        <w:r w:rsidRPr="00F714DF">
          <w:rPr>
            <w:rStyle w:val="Hyperlink"/>
            <w:noProof/>
          </w:rPr>
          <w:t>Data Analysis</w:t>
        </w:r>
        <w:r>
          <w:rPr>
            <w:noProof/>
            <w:webHidden/>
          </w:rPr>
          <w:tab/>
        </w:r>
        <w:r>
          <w:rPr>
            <w:noProof/>
            <w:webHidden/>
          </w:rPr>
          <w:fldChar w:fldCharType="begin"/>
        </w:r>
        <w:r>
          <w:rPr>
            <w:noProof/>
            <w:webHidden/>
          </w:rPr>
          <w:instrText xml:space="preserve"> PAGEREF _Toc155693141 \h </w:instrText>
        </w:r>
        <w:r>
          <w:rPr>
            <w:noProof/>
            <w:webHidden/>
          </w:rPr>
        </w:r>
        <w:r>
          <w:rPr>
            <w:noProof/>
            <w:webHidden/>
          </w:rPr>
          <w:fldChar w:fldCharType="separate"/>
        </w:r>
        <w:r>
          <w:rPr>
            <w:noProof/>
            <w:webHidden/>
          </w:rPr>
          <w:t>5</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2" w:history="1">
        <w:r w:rsidRPr="00F714DF">
          <w:rPr>
            <w:rStyle w:val="Hyperlink"/>
            <w:noProof/>
          </w:rPr>
          <w:t>Data Visualization</w:t>
        </w:r>
        <w:r>
          <w:rPr>
            <w:noProof/>
            <w:webHidden/>
          </w:rPr>
          <w:tab/>
        </w:r>
        <w:r>
          <w:rPr>
            <w:noProof/>
            <w:webHidden/>
          </w:rPr>
          <w:fldChar w:fldCharType="begin"/>
        </w:r>
        <w:r>
          <w:rPr>
            <w:noProof/>
            <w:webHidden/>
          </w:rPr>
          <w:instrText xml:space="preserve"> PAGEREF _Toc155693142 \h </w:instrText>
        </w:r>
        <w:r>
          <w:rPr>
            <w:noProof/>
            <w:webHidden/>
          </w:rPr>
        </w:r>
        <w:r>
          <w:rPr>
            <w:noProof/>
            <w:webHidden/>
          </w:rPr>
          <w:fldChar w:fldCharType="separate"/>
        </w:r>
        <w:r>
          <w:rPr>
            <w:noProof/>
            <w:webHidden/>
          </w:rPr>
          <w:t>7</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3" w:history="1">
        <w:r w:rsidRPr="00F714DF">
          <w:rPr>
            <w:rStyle w:val="Hyperlink"/>
            <w:noProof/>
          </w:rPr>
          <w:t>Data Analysis</w:t>
        </w:r>
        <w:r>
          <w:rPr>
            <w:noProof/>
            <w:webHidden/>
          </w:rPr>
          <w:tab/>
        </w:r>
        <w:r>
          <w:rPr>
            <w:noProof/>
            <w:webHidden/>
          </w:rPr>
          <w:fldChar w:fldCharType="begin"/>
        </w:r>
        <w:r>
          <w:rPr>
            <w:noProof/>
            <w:webHidden/>
          </w:rPr>
          <w:instrText xml:space="preserve"> PAGEREF _Toc155693143 \h </w:instrText>
        </w:r>
        <w:r>
          <w:rPr>
            <w:noProof/>
            <w:webHidden/>
          </w:rPr>
        </w:r>
        <w:r>
          <w:rPr>
            <w:noProof/>
            <w:webHidden/>
          </w:rPr>
          <w:fldChar w:fldCharType="separate"/>
        </w:r>
        <w:r>
          <w:rPr>
            <w:noProof/>
            <w:webHidden/>
          </w:rPr>
          <w:t>14</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4" w:history="1">
        <w:r w:rsidRPr="00F714DF">
          <w:rPr>
            <w:rStyle w:val="Hyperlink"/>
            <w:noProof/>
          </w:rPr>
          <w:t>Data Mining</w:t>
        </w:r>
        <w:r>
          <w:rPr>
            <w:noProof/>
            <w:webHidden/>
          </w:rPr>
          <w:tab/>
        </w:r>
        <w:r>
          <w:rPr>
            <w:noProof/>
            <w:webHidden/>
          </w:rPr>
          <w:fldChar w:fldCharType="begin"/>
        </w:r>
        <w:r>
          <w:rPr>
            <w:noProof/>
            <w:webHidden/>
          </w:rPr>
          <w:instrText xml:space="preserve"> PAGEREF _Toc155693144 \h </w:instrText>
        </w:r>
        <w:r>
          <w:rPr>
            <w:noProof/>
            <w:webHidden/>
          </w:rPr>
        </w:r>
        <w:r>
          <w:rPr>
            <w:noProof/>
            <w:webHidden/>
          </w:rPr>
          <w:fldChar w:fldCharType="separate"/>
        </w:r>
        <w:r>
          <w:rPr>
            <w:noProof/>
            <w:webHidden/>
          </w:rPr>
          <w:t>20</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5" w:history="1">
        <w:r w:rsidRPr="00F714DF">
          <w:rPr>
            <w:rStyle w:val="Hyperlink"/>
            <w:noProof/>
          </w:rPr>
          <w:t>Text Mining</w:t>
        </w:r>
        <w:r>
          <w:rPr>
            <w:noProof/>
            <w:webHidden/>
          </w:rPr>
          <w:tab/>
        </w:r>
        <w:r>
          <w:rPr>
            <w:noProof/>
            <w:webHidden/>
          </w:rPr>
          <w:fldChar w:fldCharType="begin"/>
        </w:r>
        <w:r>
          <w:rPr>
            <w:noProof/>
            <w:webHidden/>
          </w:rPr>
          <w:instrText xml:space="preserve"> PAGEREF _Toc155693145 \h </w:instrText>
        </w:r>
        <w:r>
          <w:rPr>
            <w:noProof/>
            <w:webHidden/>
          </w:rPr>
        </w:r>
        <w:r>
          <w:rPr>
            <w:noProof/>
            <w:webHidden/>
          </w:rPr>
          <w:fldChar w:fldCharType="separate"/>
        </w:r>
        <w:r>
          <w:rPr>
            <w:noProof/>
            <w:webHidden/>
          </w:rPr>
          <w:t>21</w:t>
        </w:r>
        <w:r>
          <w:rPr>
            <w:noProof/>
            <w:webHidden/>
          </w:rPr>
          <w:fldChar w:fldCharType="end"/>
        </w:r>
      </w:hyperlink>
    </w:p>
    <w:p w:rsidR="00EA55B5" w:rsidRPr="00EA55B5" w:rsidRDefault="00EA55B5">
      <w:pPr>
        <w:pStyle w:val="TOC3"/>
        <w:tabs>
          <w:tab w:val="right" w:leader="dot" w:pos="9350"/>
        </w:tabs>
        <w:rPr>
          <w:rFonts w:eastAsia="Times New Roman"/>
          <w:noProof/>
          <w:kern w:val="0"/>
          <w:lang w:val="en-GB" w:eastAsia="en-GB"/>
        </w:rPr>
      </w:pPr>
      <w:hyperlink w:anchor="_Toc155693146" w:history="1">
        <w:r w:rsidRPr="00F714DF">
          <w:rPr>
            <w:rStyle w:val="Hyperlink"/>
            <w:noProof/>
          </w:rPr>
          <w:t>Advantages and Disadvantages of using SPSS and EXCEL</w:t>
        </w:r>
        <w:r>
          <w:rPr>
            <w:noProof/>
            <w:webHidden/>
          </w:rPr>
          <w:tab/>
        </w:r>
        <w:r>
          <w:rPr>
            <w:noProof/>
            <w:webHidden/>
          </w:rPr>
          <w:fldChar w:fldCharType="begin"/>
        </w:r>
        <w:r>
          <w:rPr>
            <w:noProof/>
            <w:webHidden/>
          </w:rPr>
          <w:instrText xml:space="preserve"> PAGEREF _Toc155693146 \h </w:instrText>
        </w:r>
        <w:r>
          <w:rPr>
            <w:noProof/>
            <w:webHidden/>
          </w:rPr>
        </w:r>
        <w:r>
          <w:rPr>
            <w:noProof/>
            <w:webHidden/>
          </w:rPr>
          <w:fldChar w:fldCharType="separate"/>
        </w:r>
        <w:r>
          <w:rPr>
            <w:noProof/>
            <w:webHidden/>
          </w:rPr>
          <w:t>22</w:t>
        </w:r>
        <w:r>
          <w:rPr>
            <w:noProof/>
            <w:webHidden/>
          </w:rPr>
          <w:fldChar w:fldCharType="end"/>
        </w:r>
      </w:hyperlink>
    </w:p>
    <w:p w:rsidR="00EA55B5" w:rsidRPr="00EA55B5" w:rsidRDefault="00EA55B5">
      <w:pPr>
        <w:pStyle w:val="TOC1"/>
        <w:tabs>
          <w:tab w:val="right" w:leader="dot" w:pos="9350"/>
        </w:tabs>
        <w:rPr>
          <w:rFonts w:eastAsia="Times New Roman"/>
          <w:noProof/>
          <w:kern w:val="0"/>
          <w:lang w:val="en-GB" w:eastAsia="en-GB"/>
        </w:rPr>
      </w:pPr>
      <w:hyperlink w:anchor="_Toc155693147" w:history="1">
        <w:r w:rsidRPr="00F714DF">
          <w:rPr>
            <w:rStyle w:val="Hyperlink"/>
            <w:noProof/>
          </w:rPr>
          <w:t>Conclusion</w:t>
        </w:r>
        <w:r>
          <w:rPr>
            <w:noProof/>
            <w:webHidden/>
          </w:rPr>
          <w:tab/>
        </w:r>
        <w:r>
          <w:rPr>
            <w:noProof/>
            <w:webHidden/>
          </w:rPr>
          <w:fldChar w:fldCharType="begin"/>
        </w:r>
        <w:r>
          <w:rPr>
            <w:noProof/>
            <w:webHidden/>
          </w:rPr>
          <w:instrText xml:space="preserve"> PAGEREF _Toc155693147 \h </w:instrText>
        </w:r>
        <w:r>
          <w:rPr>
            <w:noProof/>
            <w:webHidden/>
          </w:rPr>
        </w:r>
        <w:r>
          <w:rPr>
            <w:noProof/>
            <w:webHidden/>
          </w:rPr>
          <w:fldChar w:fldCharType="separate"/>
        </w:r>
        <w:r>
          <w:rPr>
            <w:noProof/>
            <w:webHidden/>
          </w:rPr>
          <w:t>24</w:t>
        </w:r>
        <w:r>
          <w:rPr>
            <w:noProof/>
            <w:webHidden/>
          </w:rPr>
          <w:fldChar w:fldCharType="end"/>
        </w:r>
      </w:hyperlink>
    </w:p>
    <w:p w:rsidR="00EA55B5" w:rsidRPr="00EA55B5" w:rsidRDefault="00EA55B5">
      <w:pPr>
        <w:pStyle w:val="TOC1"/>
        <w:tabs>
          <w:tab w:val="right" w:leader="dot" w:pos="9350"/>
        </w:tabs>
        <w:rPr>
          <w:rFonts w:eastAsia="Times New Roman"/>
          <w:noProof/>
          <w:kern w:val="0"/>
          <w:lang w:val="en-GB" w:eastAsia="en-GB"/>
        </w:rPr>
      </w:pPr>
      <w:hyperlink w:anchor="_Toc155693148" w:history="1">
        <w:r w:rsidRPr="00F714DF">
          <w:rPr>
            <w:rStyle w:val="Hyperlink"/>
            <w:noProof/>
          </w:rPr>
          <w:t>References</w:t>
        </w:r>
        <w:r>
          <w:rPr>
            <w:noProof/>
            <w:webHidden/>
          </w:rPr>
          <w:tab/>
        </w:r>
        <w:r>
          <w:rPr>
            <w:noProof/>
            <w:webHidden/>
          </w:rPr>
          <w:fldChar w:fldCharType="begin"/>
        </w:r>
        <w:r>
          <w:rPr>
            <w:noProof/>
            <w:webHidden/>
          </w:rPr>
          <w:instrText xml:space="preserve"> PAGEREF _Toc155693148 \h </w:instrText>
        </w:r>
        <w:r>
          <w:rPr>
            <w:noProof/>
            <w:webHidden/>
          </w:rPr>
        </w:r>
        <w:r>
          <w:rPr>
            <w:noProof/>
            <w:webHidden/>
          </w:rPr>
          <w:fldChar w:fldCharType="separate"/>
        </w:r>
        <w:r>
          <w:rPr>
            <w:noProof/>
            <w:webHidden/>
          </w:rPr>
          <w:t>25</w:t>
        </w:r>
        <w:r>
          <w:rPr>
            <w:noProof/>
            <w:webHidden/>
          </w:rPr>
          <w:fldChar w:fldCharType="end"/>
        </w:r>
      </w:hyperlink>
    </w:p>
    <w:p w:rsidR="00EA55B5" w:rsidRDefault="00EA55B5">
      <w:r>
        <w:rPr>
          <w:b/>
          <w:bCs/>
        </w:rPr>
        <w:fldChar w:fldCharType="end"/>
      </w:r>
    </w:p>
    <w:p w:rsidR="00EA55B5" w:rsidRDefault="00EA55B5" w:rsidP="00EA55B5">
      <w:pPr>
        <w:rPr>
          <w:lang w:val="en-GB"/>
        </w:rPr>
      </w:pPr>
    </w:p>
    <w:p w:rsidR="00EA55B5" w:rsidRDefault="00EA55B5" w:rsidP="00EA55B5">
      <w:pPr>
        <w:rPr>
          <w:lang w:val="en-GB"/>
        </w:rPr>
      </w:pPr>
    </w:p>
    <w:p w:rsidR="00EA55B5" w:rsidRDefault="00EA55B5" w:rsidP="00EA55B5">
      <w:pPr>
        <w:rPr>
          <w:lang w:val="en-GB"/>
        </w:rPr>
      </w:pPr>
    </w:p>
    <w:p w:rsidR="00EA55B5" w:rsidRDefault="00EA55B5" w:rsidP="00EA55B5">
      <w:pPr>
        <w:rPr>
          <w:lang w:val="en-GB"/>
        </w:rPr>
      </w:pPr>
    </w:p>
    <w:p w:rsidR="00EA55B5" w:rsidRDefault="00EA55B5" w:rsidP="00EA55B5">
      <w:pPr>
        <w:rPr>
          <w:lang w:val="en-GB"/>
        </w:rPr>
      </w:pPr>
    </w:p>
    <w:p w:rsidR="00EA55B5" w:rsidRDefault="00EA55B5" w:rsidP="00EA55B5">
      <w:pPr>
        <w:rPr>
          <w:lang w:val="en-GB"/>
        </w:rPr>
      </w:pPr>
    </w:p>
    <w:p w:rsidR="00EA55B5" w:rsidRDefault="00EA55B5" w:rsidP="00EA55B5">
      <w:pPr>
        <w:rPr>
          <w:lang w:val="en-GB"/>
        </w:rPr>
      </w:pPr>
    </w:p>
    <w:p w:rsidR="00EA55B5" w:rsidRDefault="00EA55B5" w:rsidP="00EA55B5">
      <w:pPr>
        <w:rPr>
          <w:lang w:val="en-GB"/>
        </w:rPr>
      </w:pPr>
    </w:p>
    <w:p w:rsidR="00363CC7" w:rsidRPr="00EF2C4E" w:rsidRDefault="00E70F88" w:rsidP="00E70F88">
      <w:pPr>
        <w:pStyle w:val="Heading1"/>
      </w:pPr>
      <w:bookmarkStart w:id="12" w:name="_Toc155693044"/>
      <w:bookmarkStart w:id="13" w:name="_Toc155693083"/>
      <w:bookmarkStart w:id="14" w:name="_Toc155693137"/>
      <w:r>
        <w:lastRenderedPageBreak/>
        <w:t>Introduction</w:t>
      </w:r>
      <w:bookmarkEnd w:id="12"/>
      <w:bookmarkEnd w:id="13"/>
      <w:bookmarkEnd w:id="14"/>
    </w:p>
    <w:p w:rsidR="00363CC7" w:rsidRPr="005E16B0" w:rsidRDefault="00363CC7" w:rsidP="00EF2C4E">
      <w:pPr>
        <w:spacing w:line="480" w:lineRule="auto"/>
        <w:ind w:firstLine="720"/>
        <w:jc w:val="both"/>
        <w:rPr>
          <w:rFonts w:cs="Calibri"/>
          <w:sz w:val="24"/>
          <w:szCs w:val="24"/>
        </w:rPr>
      </w:pPr>
      <w:r w:rsidRPr="005E16B0">
        <w:rPr>
          <w:rFonts w:cs="Calibri"/>
          <w:sz w:val="24"/>
          <w:szCs w:val="24"/>
        </w:rPr>
        <w:t xml:space="preserve">This essay comprises two parts, PART A and PART B and </w:t>
      </w:r>
      <w:r w:rsidR="00E70F88" w:rsidRPr="005E16B0">
        <w:rPr>
          <w:rFonts w:cs="Calibri"/>
          <w:sz w:val="24"/>
          <w:szCs w:val="24"/>
        </w:rPr>
        <w:t>using</w:t>
      </w:r>
      <w:r w:rsidRPr="005E16B0">
        <w:rPr>
          <w:rFonts w:cs="Calibri"/>
          <w:sz w:val="24"/>
          <w:szCs w:val="24"/>
        </w:rPr>
        <w:t xml:space="preserve"> data analyzing methods we will make us of Microsoft Excell and SPSS tools in order to analy</w:t>
      </w:r>
      <w:r w:rsidRPr="005E16B0">
        <w:rPr>
          <w:rFonts w:cs="Calibri"/>
          <w:sz w:val="24"/>
          <w:szCs w:val="24"/>
        </w:rPr>
        <w:t>ze, extract, process data which are of utmost importance for any successful project in any indus</w:t>
      </w:r>
      <w:r w:rsidRPr="005E16B0">
        <w:rPr>
          <w:rFonts w:cs="Calibri"/>
          <w:sz w:val="24"/>
          <w:szCs w:val="24"/>
        </w:rPr>
        <w:t>try being related to data warehousing, business intelligence or hospitality. (Martins, 2020)</w:t>
      </w:r>
    </w:p>
    <w:p w:rsidR="00363CC7" w:rsidRPr="005E16B0" w:rsidRDefault="00363CC7" w:rsidP="00EF2C4E">
      <w:pPr>
        <w:spacing w:line="480" w:lineRule="auto"/>
        <w:jc w:val="both"/>
        <w:rPr>
          <w:rFonts w:cs="Calibri"/>
          <w:sz w:val="24"/>
          <w:szCs w:val="24"/>
        </w:rPr>
      </w:pPr>
      <w:r w:rsidRPr="005E16B0">
        <w:rPr>
          <w:rFonts w:cs="Calibri"/>
          <w:sz w:val="24"/>
          <w:szCs w:val="24"/>
        </w:rPr>
        <w:t xml:space="preserve">In Part A will analyze by the help of Microsoft Excell the rise or </w:t>
      </w:r>
      <w:r w:rsidRPr="005E16B0">
        <w:rPr>
          <w:rFonts w:cs="Calibri"/>
          <w:sz w:val="24"/>
          <w:szCs w:val="24"/>
        </w:rPr>
        <w:t>fall in average price for a room reservation over 4 years, 2017-2021.</w:t>
      </w:r>
    </w:p>
    <w:p w:rsidR="00363CC7" w:rsidRPr="005E16B0" w:rsidRDefault="00363CC7" w:rsidP="00EF2C4E">
      <w:pPr>
        <w:spacing w:line="480" w:lineRule="auto"/>
        <w:jc w:val="both"/>
        <w:rPr>
          <w:rFonts w:cs="Calibri"/>
          <w:sz w:val="24"/>
          <w:szCs w:val="24"/>
        </w:rPr>
      </w:pPr>
      <w:r w:rsidRPr="005E16B0">
        <w:rPr>
          <w:rFonts w:cs="Calibri"/>
          <w:sz w:val="24"/>
          <w:szCs w:val="24"/>
        </w:rPr>
        <w:t>Part B is about discoverin</w:t>
      </w:r>
      <w:r w:rsidRPr="005E16B0">
        <w:rPr>
          <w:rFonts w:cs="Calibri"/>
          <w:sz w:val="24"/>
          <w:szCs w:val="24"/>
        </w:rPr>
        <w:t>g the correlation between students reduced/free lunch qualification and their gender, to learn more about pre-test and post-test scores and also some demographi</w:t>
      </w:r>
      <w:r w:rsidRPr="005E16B0">
        <w:rPr>
          <w:rFonts w:cs="Calibri"/>
          <w:sz w:val="24"/>
          <w:szCs w:val="24"/>
        </w:rPr>
        <w:t>c variables. For this purpose will be utilized pre-test and post test data from a survey over 21</w:t>
      </w:r>
      <w:r w:rsidRPr="005E16B0">
        <w:rPr>
          <w:rFonts w:cs="Calibri"/>
          <w:sz w:val="24"/>
          <w:szCs w:val="24"/>
        </w:rPr>
        <w:t>33 school pupils.</w:t>
      </w:r>
    </w:p>
    <w:p w:rsidR="00411E1E" w:rsidRPr="00EF2C4E" w:rsidRDefault="00411E1E" w:rsidP="00E70F88">
      <w:pPr>
        <w:pStyle w:val="Heading2"/>
      </w:pPr>
      <w:bookmarkStart w:id="15" w:name="_Toc155693045"/>
      <w:bookmarkStart w:id="16" w:name="_Toc155693084"/>
      <w:bookmarkStart w:id="17" w:name="_Toc155693138"/>
      <w:r w:rsidRPr="00EF2C4E">
        <w:t>PART A</w:t>
      </w:r>
      <w:bookmarkEnd w:id="15"/>
      <w:bookmarkEnd w:id="16"/>
      <w:bookmarkEnd w:id="17"/>
    </w:p>
    <w:p w:rsidR="00363CC7" w:rsidRPr="00EF2C4E" w:rsidRDefault="00363CC7" w:rsidP="00E70F88">
      <w:pPr>
        <w:pStyle w:val="Heading3"/>
      </w:pPr>
      <w:bookmarkStart w:id="18" w:name="_Toc155693046"/>
      <w:bookmarkStart w:id="19" w:name="_Toc155693085"/>
      <w:bookmarkStart w:id="20" w:name="_Toc155693139"/>
      <w:r w:rsidRPr="00EF2C4E">
        <w:t>What is Data Analysis?</w:t>
      </w:r>
      <w:bookmarkEnd w:id="18"/>
      <w:bookmarkEnd w:id="19"/>
      <w:bookmarkEnd w:id="20"/>
    </w:p>
    <w:p w:rsidR="00363CC7" w:rsidRPr="005E16B0" w:rsidRDefault="00363CC7" w:rsidP="00EF2C4E">
      <w:pPr>
        <w:spacing w:line="480" w:lineRule="auto"/>
        <w:rPr>
          <w:rFonts w:cs="Calibri"/>
          <w:sz w:val="24"/>
          <w:szCs w:val="24"/>
        </w:rPr>
      </w:pPr>
      <w:r w:rsidRPr="005E16B0">
        <w:rPr>
          <w:rFonts w:cs="Calibri"/>
          <w:sz w:val="24"/>
          <w:szCs w:val="24"/>
        </w:rPr>
        <w:t>Assessing, purifying, controlling, and evaluating data is the procedure used to identify patterns that are impor</w:t>
      </w:r>
      <w:r w:rsidRPr="005E16B0">
        <w:rPr>
          <w:rFonts w:cs="Calibri"/>
          <w:sz w:val="24"/>
          <w:szCs w:val="24"/>
        </w:rPr>
        <w:t>tant, insights, and trends. It involves a set of steps and techniques used that extract valuable</w:t>
      </w:r>
      <w:r w:rsidRPr="005E16B0">
        <w:rPr>
          <w:rFonts w:cs="Calibri"/>
          <w:sz w:val="24"/>
          <w:szCs w:val="24"/>
        </w:rPr>
        <w:t xml:space="preserve"> knowledge out of unprocessed information, in the end helping in decision-making, problem-solving, and explaining complicated phenomena. Many fields, particular</w:t>
      </w:r>
      <w:r w:rsidRPr="005E16B0">
        <w:rPr>
          <w:rFonts w:cs="Calibri"/>
          <w:sz w:val="24"/>
          <w:szCs w:val="24"/>
        </w:rPr>
        <w:t>ly commerce, science, medical care, social sciences, and others, employ data analysis extensivel</w:t>
      </w:r>
      <w:r w:rsidRPr="005E16B0">
        <w:rPr>
          <w:rFonts w:cs="Calibri"/>
          <w:sz w:val="24"/>
          <w:szCs w:val="24"/>
        </w:rPr>
        <w:t>y. (Bernhardt, 2017)</w:t>
      </w:r>
    </w:p>
    <w:p w:rsidR="00363CC7" w:rsidRPr="00EF2C4E" w:rsidRDefault="00363CC7" w:rsidP="00E70F88">
      <w:pPr>
        <w:pStyle w:val="Heading3"/>
      </w:pPr>
      <w:bookmarkStart w:id="21" w:name="_Toc155693047"/>
      <w:bookmarkStart w:id="22" w:name="_Toc155693086"/>
      <w:bookmarkStart w:id="23" w:name="_Toc155693140"/>
      <w:r w:rsidRPr="00EF2C4E">
        <w:lastRenderedPageBreak/>
        <w:t>Data</w:t>
      </w:r>
      <w:r w:rsidRPr="00EF2C4E">
        <w:t xml:space="preserve"> Preprocessing</w:t>
      </w:r>
      <w:bookmarkEnd w:id="21"/>
      <w:bookmarkEnd w:id="22"/>
      <w:bookmarkEnd w:id="23"/>
    </w:p>
    <w:p w:rsidR="00363CC7" w:rsidRPr="005E16B0" w:rsidRDefault="00363CC7" w:rsidP="00E70F88">
      <w:pPr>
        <w:spacing w:line="480" w:lineRule="auto"/>
        <w:ind w:firstLine="720"/>
        <w:rPr>
          <w:rFonts w:cs="Calibri"/>
          <w:sz w:val="24"/>
          <w:szCs w:val="24"/>
        </w:rPr>
      </w:pPr>
      <w:r w:rsidRPr="005E16B0">
        <w:rPr>
          <w:rFonts w:cs="Calibri"/>
          <w:sz w:val="24"/>
          <w:szCs w:val="24"/>
        </w:rPr>
        <w:t>Data preparation is an essential step in both artificial intelligence and data analysis. It involves storing raw data fo</w:t>
      </w:r>
      <w:r w:rsidRPr="005E16B0">
        <w:rPr>
          <w:rFonts w:cs="Calibri"/>
          <w:sz w:val="24"/>
          <w:szCs w:val="24"/>
        </w:rPr>
        <w:t>r evaluation or modelling by cleaning, converting, and organizing it. Your analytical or machine</w:t>
      </w:r>
      <w:r w:rsidRPr="005E16B0">
        <w:rPr>
          <w:rFonts w:cs="Calibri"/>
          <w:sz w:val="24"/>
          <w:szCs w:val="24"/>
        </w:rPr>
        <w:t xml:space="preserve"> learning models' efficacy and accuracy could potentially be significantly affected by proper data preliminary treatment.</w:t>
      </w:r>
    </w:p>
    <w:p w:rsidR="00363CC7" w:rsidRPr="005E16B0" w:rsidRDefault="00363CC7" w:rsidP="00EF2C4E">
      <w:pPr>
        <w:spacing w:line="480" w:lineRule="auto"/>
        <w:rPr>
          <w:rFonts w:cs="Calibri"/>
          <w:sz w:val="24"/>
          <w:szCs w:val="24"/>
        </w:rPr>
      </w:pPr>
      <w:r w:rsidRPr="005E16B0">
        <w:rPr>
          <w:rFonts w:cs="Calibri"/>
          <w:sz w:val="24"/>
          <w:szCs w:val="24"/>
        </w:rPr>
        <w:t>Listed below are some essential method</w:t>
      </w:r>
      <w:r w:rsidRPr="005E16B0">
        <w:rPr>
          <w:rFonts w:cs="Calibri"/>
          <w:sz w:val="24"/>
          <w:szCs w:val="24"/>
        </w:rPr>
        <w:t>s and resources for data preprocessing:</w:t>
      </w:r>
    </w:p>
    <w:p w:rsidR="00363CC7" w:rsidRPr="005E16B0" w:rsidRDefault="00363CC7" w:rsidP="00EF2C4E">
      <w:pPr>
        <w:pStyle w:val="ListParagraph"/>
        <w:numPr>
          <w:ilvl w:val="0"/>
          <w:numId w:val="1"/>
        </w:numPr>
        <w:tabs>
          <w:tab w:val="left" w:pos="720"/>
        </w:tabs>
        <w:spacing w:line="480" w:lineRule="auto"/>
        <w:rPr>
          <w:rFonts w:cs="Calibri"/>
          <w:sz w:val="24"/>
          <w:szCs w:val="24"/>
        </w:rPr>
      </w:pPr>
      <w:r w:rsidRPr="005E16B0">
        <w:rPr>
          <w:rFonts w:cs="Calibri"/>
          <w:sz w:val="24"/>
          <w:szCs w:val="24"/>
        </w:rPr>
        <w:t>Data Cleaning</w:t>
      </w:r>
    </w:p>
    <w:p w:rsidR="00363CC7" w:rsidRPr="005E16B0" w:rsidRDefault="00363CC7" w:rsidP="00EF2C4E">
      <w:pPr>
        <w:pStyle w:val="ListParagraph"/>
        <w:numPr>
          <w:ilvl w:val="1"/>
          <w:numId w:val="1"/>
        </w:numPr>
        <w:tabs>
          <w:tab w:val="left" w:pos="1440"/>
        </w:tabs>
        <w:spacing w:line="480" w:lineRule="auto"/>
        <w:rPr>
          <w:rFonts w:cs="Calibri"/>
          <w:sz w:val="24"/>
          <w:szCs w:val="24"/>
        </w:rPr>
      </w:pPr>
      <w:r w:rsidRPr="005E16B0">
        <w:rPr>
          <w:rFonts w:cs="Calibri"/>
          <w:sz w:val="24"/>
          <w:szCs w:val="24"/>
        </w:rPr>
        <w:t xml:space="preserve">Get rid of outliers, missing figures, and </w:t>
      </w:r>
      <w:r w:rsidRPr="005E16B0">
        <w:rPr>
          <w:rFonts w:cs="Calibri"/>
          <w:sz w:val="24"/>
          <w:szCs w:val="24"/>
        </w:rPr>
        <w:t>duplicate data.</w:t>
      </w:r>
    </w:p>
    <w:p w:rsidR="00363CC7" w:rsidRPr="005E16B0" w:rsidRDefault="00363CC7" w:rsidP="00EF2C4E">
      <w:pPr>
        <w:pStyle w:val="ListParagraph"/>
        <w:numPr>
          <w:ilvl w:val="1"/>
          <w:numId w:val="1"/>
        </w:numPr>
        <w:tabs>
          <w:tab w:val="left" w:pos="1440"/>
        </w:tabs>
        <w:spacing w:line="480" w:lineRule="auto"/>
        <w:rPr>
          <w:rFonts w:cs="Calibri"/>
          <w:sz w:val="24"/>
          <w:szCs w:val="24"/>
        </w:rPr>
      </w:pPr>
      <w:r w:rsidRPr="005E16B0">
        <w:rPr>
          <w:rFonts w:cs="Calibri"/>
          <w:sz w:val="24"/>
          <w:szCs w:val="24"/>
        </w:rPr>
        <w:t xml:space="preserve">Changing </w:t>
      </w:r>
      <w:r w:rsidRPr="005E16B0">
        <w:rPr>
          <w:rFonts w:cs="Calibri"/>
          <w:sz w:val="24"/>
          <w:szCs w:val="24"/>
        </w:rPr>
        <w:t>or standardizing data.</w:t>
      </w:r>
    </w:p>
    <w:p w:rsidR="00363CC7" w:rsidRPr="005E16B0" w:rsidRDefault="00363CC7" w:rsidP="00EF2C4E">
      <w:pPr>
        <w:pStyle w:val="ListParagraph"/>
        <w:numPr>
          <w:ilvl w:val="1"/>
          <w:numId w:val="1"/>
        </w:numPr>
        <w:tabs>
          <w:tab w:val="left" w:pos="1440"/>
        </w:tabs>
        <w:spacing w:line="480" w:lineRule="auto"/>
        <w:rPr>
          <w:rFonts w:cs="Calibri"/>
          <w:sz w:val="24"/>
          <w:szCs w:val="24"/>
        </w:rPr>
      </w:pPr>
      <w:r w:rsidRPr="005E16B0">
        <w:rPr>
          <w:rFonts w:cs="Calibri"/>
          <w:sz w:val="24"/>
          <w:szCs w:val="24"/>
        </w:rPr>
        <w:t>Dealing with categorical data (one-hot encoding, for example).</w:t>
      </w:r>
    </w:p>
    <w:p w:rsidR="00363CC7" w:rsidRPr="005E16B0" w:rsidRDefault="00363CC7" w:rsidP="00EF2C4E">
      <w:pPr>
        <w:pStyle w:val="ListParagraph"/>
        <w:numPr>
          <w:ilvl w:val="0"/>
          <w:numId w:val="1"/>
        </w:numPr>
        <w:tabs>
          <w:tab w:val="left" w:pos="720"/>
        </w:tabs>
        <w:spacing w:line="480" w:lineRule="auto"/>
        <w:rPr>
          <w:rFonts w:cs="Calibri"/>
          <w:sz w:val="24"/>
          <w:szCs w:val="24"/>
        </w:rPr>
      </w:pPr>
      <w:r w:rsidRPr="005E16B0">
        <w:rPr>
          <w:rFonts w:cs="Calibri"/>
          <w:sz w:val="24"/>
          <w:szCs w:val="24"/>
        </w:rPr>
        <w:t>Feature Scaling</w:t>
      </w:r>
    </w:p>
    <w:p w:rsidR="00363CC7" w:rsidRPr="005E16B0" w:rsidRDefault="00363CC7" w:rsidP="00EF2C4E">
      <w:pPr>
        <w:pStyle w:val="ListParagraph"/>
        <w:numPr>
          <w:ilvl w:val="0"/>
          <w:numId w:val="1"/>
        </w:numPr>
        <w:tabs>
          <w:tab w:val="left" w:pos="720"/>
        </w:tabs>
        <w:spacing w:line="480" w:lineRule="auto"/>
        <w:rPr>
          <w:rFonts w:eastAsia="Times New Roman" w:cs="Calibri"/>
          <w:color w:val="374151"/>
          <w:kern w:val="0"/>
          <w:sz w:val="24"/>
          <w:szCs w:val="24"/>
        </w:rPr>
      </w:pPr>
      <w:r w:rsidRPr="005E16B0">
        <w:rPr>
          <w:rFonts w:eastAsia="Times New Roman" w:cs="Calibri"/>
          <w:color w:val="374151"/>
          <w:kern w:val="0"/>
          <w:sz w:val="24"/>
          <w:szCs w:val="24"/>
        </w:rPr>
        <w:t>Feature Engineering</w:t>
      </w:r>
    </w:p>
    <w:p w:rsidR="00363CC7" w:rsidRPr="005E16B0" w:rsidRDefault="00363CC7" w:rsidP="00EF2C4E">
      <w:pPr>
        <w:pStyle w:val="ListParagraph"/>
        <w:numPr>
          <w:ilvl w:val="0"/>
          <w:numId w:val="1"/>
        </w:numPr>
        <w:tabs>
          <w:tab w:val="left" w:pos="720"/>
        </w:tabs>
        <w:spacing w:line="480" w:lineRule="auto"/>
        <w:rPr>
          <w:rFonts w:eastAsia="Times New Roman" w:cs="Calibri"/>
          <w:color w:val="374151"/>
          <w:kern w:val="0"/>
          <w:sz w:val="24"/>
          <w:szCs w:val="24"/>
        </w:rPr>
      </w:pPr>
      <w:r w:rsidRPr="005E16B0">
        <w:rPr>
          <w:rFonts w:eastAsia="Times New Roman" w:cs="Calibri"/>
          <w:color w:val="374151"/>
          <w:kern w:val="0"/>
          <w:sz w:val="24"/>
          <w:szCs w:val="24"/>
        </w:rPr>
        <w:t>Handling Imba</w:t>
      </w:r>
      <w:r w:rsidRPr="005E16B0">
        <w:rPr>
          <w:rFonts w:eastAsia="Times New Roman" w:cs="Calibri"/>
          <w:color w:val="374151"/>
          <w:kern w:val="0"/>
          <w:sz w:val="24"/>
          <w:szCs w:val="24"/>
        </w:rPr>
        <w:t>lanced Data</w:t>
      </w:r>
    </w:p>
    <w:p w:rsidR="00363CC7" w:rsidRPr="005E16B0" w:rsidRDefault="00363CC7" w:rsidP="00EF2C4E">
      <w:pPr>
        <w:pStyle w:val="ListParagraph"/>
        <w:numPr>
          <w:ilvl w:val="0"/>
          <w:numId w:val="1"/>
        </w:numPr>
        <w:tabs>
          <w:tab w:val="left" w:pos="720"/>
        </w:tabs>
        <w:spacing w:line="480" w:lineRule="auto"/>
        <w:rPr>
          <w:rFonts w:eastAsia="Times New Roman" w:cs="Calibri"/>
          <w:color w:val="374151"/>
          <w:kern w:val="0"/>
          <w:sz w:val="24"/>
          <w:szCs w:val="24"/>
        </w:rPr>
      </w:pPr>
      <w:r w:rsidRPr="005E16B0">
        <w:rPr>
          <w:rFonts w:eastAsia="Times New Roman" w:cs="Calibri"/>
          <w:color w:val="374151"/>
          <w:kern w:val="0"/>
          <w:sz w:val="24"/>
          <w:szCs w:val="24"/>
        </w:rPr>
        <w:t>Data Transformation</w:t>
      </w:r>
    </w:p>
    <w:p w:rsidR="00363CC7" w:rsidRPr="005E16B0" w:rsidRDefault="00363CC7" w:rsidP="00EF2C4E">
      <w:pPr>
        <w:pStyle w:val="ListParagraph"/>
        <w:numPr>
          <w:ilvl w:val="0"/>
          <w:numId w:val="1"/>
        </w:numPr>
        <w:tabs>
          <w:tab w:val="left" w:pos="720"/>
        </w:tabs>
        <w:spacing w:line="480" w:lineRule="auto"/>
        <w:rPr>
          <w:rFonts w:eastAsia="Times New Roman" w:cs="Calibri"/>
          <w:color w:val="374151"/>
          <w:kern w:val="0"/>
          <w:sz w:val="24"/>
          <w:szCs w:val="24"/>
        </w:rPr>
      </w:pPr>
      <w:r w:rsidRPr="005E16B0">
        <w:rPr>
          <w:rFonts w:eastAsia="Times New Roman" w:cs="Calibri"/>
          <w:color w:val="374151"/>
          <w:kern w:val="0"/>
          <w:sz w:val="24"/>
          <w:szCs w:val="24"/>
        </w:rPr>
        <w:t>Data Splitting</w:t>
      </w:r>
    </w:p>
    <w:p w:rsidR="00363CC7" w:rsidRPr="005E16B0" w:rsidRDefault="00363CC7" w:rsidP="00EF2C4E">
      <w:pPr>
        <w:spacing w:line="480" w:lineRule="auto"/>
        <w:ind w:firstLine="360"/>
        <w:rPr>
          <w:rFonts w:cs="Calibri"/>
          <w:sz w:val="24"/>
          <w:szCs w:val="24"/>
        </w:rPr>
      </w:pPr>
      <w:r w:rsidRPr="005E16B0">
        <w:rPr>
          <w:rFonts w:cs="Calibri"/>
          <w:sz w:val="24"/>
          <w:szCs w:val="24"/>
        </w:rPr>
        <w:t xml:space="preserve">Using the excel file from Moodle, we had </w:t>
      </w:r>
      <w:r w:rsidR="00E70F88" w:rsidRPr="005E16B0">
        <w:rPr>
          <w:rFonts w:cs="Calibri"/>
          <w:sz w:val="24"/>
          <w:szCs w:val="24"/>
        </w:rPr>
        <w:t>first</w:t>
      </w:r>
      <w:r w:rsidRPr="005E16B0">
        <w:rPr>
          <w:rFonts w:cs="Calibri"/>
          <w:sz w:val="24"/>
          <w:szCs w:val="24"/>
        </w:rPr>
        <w:t xml:space="preserve"> to perform a Data Cleaning, in our case we had to remove the duplicates.</w:t>
      </w:r>
    </w:p>
    <w:p w:rsidR="00363CC7" w:rsidRPr="005E16B0" w:rsidRDefault="00363CC7" w:rsidP="00EF2C4E">
      <w:pPr>
        <w:spacing w:line="480" w:lineRule="auto"/>
        <w:rPr>
          <w:rFonts w:cs="Calibri"/>
          <w:sz w:val="24"/>
          <w:szCs w:val="24"/>
        </w:rPr>
      </w:pPr>
      <w:r w:rsidRPr="005E16B0">
        <w:rPr>
          <w:rFonts w:cs="Calibri"/>
          <w:sz w:val="24"/>
          <w:szCs w:val="24"/>
        </w:rPr>
        <w:t>Microsoft Excell give enables us via its tools to perform operations like ‘remove duplica</w:t>
      </w:r>
      <w:r w:rsidRPr="005E16B0">
        <w:rPr>
          <w:rFonts w:cs="Calibri"/>
          <w:sz w:val="24"/>
          <w:szCs w:val="24"/>
        </w:rPr>
        <w:t>tes’ or ‘filtering’, which are meant to simplify the process and implicitly our work keep</w:t>
      </w:r>
      <w:r w:rsidRPr="005E16B0">
        <w:rPr>
          <w:rFonts w:cs="Calibri"/>
          <w:sz w:val="24"/>
          <w:szCs w:val="24"/>
        </w:rPr>
        <w:t>ing the integrity of the data by addressing the missing value issues.</w:t>
      </w:r>
      <w:r w:rsidRPr="005E16B0">
        <w:rPr>
          <w:rFonts w:cs="Calibri"/>
          <w:sz w:val="24"/>
          <w:szCs w:val="24"/>
        </w:rPr>
        <w:t xml:space="preserve"> </w:t>
      </w:r>
    </w:p>
    <w:p w:rsidR="00363CC7" w:rsidRPr="005E16B0" w:rsidRDefault="00363CC7" w:rsidP="00EF2C4E">
      <w:pPr>
        <w:spacing w:line="480" w:lineRule="auto"/>
        <w:rPr>
          <w:rFonts w:cs="Calibri"/>
          <w:sz w:val="24"/>
          <w:szCs w:val="24"/>
        </w:rPr>
      </w:pPr>
      <w:r w:rsidRPr="005E16B0">
        <w:rPr>
          <w:rFonts w:cs="Calibri"/>
          <w:noProof/>
          <w:sz w:val="24"/>
          <w:szCs w:val="24"/>
        </w:rPr>
        <w:lastRenderedPageBreak/>
        <w:drawing>
          <wp:inline distT="0" distB="0" distL="0" distR="0">
            <wp:extent cx="5943600" cy="2806065"/>
            <wp:effectExtent l="0" t="0" r="0" b="0"/>
            <wp:docPr id="1"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806065"/>
                    </a:xfrm>
                    <a:prstGeom prst="rect">
                      <a:avLst/>
                    </a:prstGeom>
                    <a:noFill/>
                    <a:ln>
                      <a:noFill/>
                    </a:ln>
                  </pic:spPr>
                </pic:pic>
              </a:graphicData>
            </a:graphic>
          </wp:inline>
        </w:drawing>
      </w:r>
      <w:r w:rsidRPr="005E16B0">
        <w:rPr>
          <w:rFonts w:cs="Calibri"/>
          <w:sz w:val="24"/>
          <w:szCs w:val="24"/>
        </w:rPr>
        <w:t xml:space="preserve"> </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 xml:space="preserve">The next step was to convert the necessary data, the date-related ones into columns, Arrival </w:t>
      </w:r>
      <w:r w:rsidRPr="005E16B0">
        <w:rPr>
          <w:rFonts w:cs="Calibri"/>
          <w:sz w:val="24"/>
          <w:szCs w:val="24"/>
        </w:rPr>
        <w:t>Year, Arrival Month and Arrival Date and their format had to be altered to suit the dates</w:t>
      </w:r>
      <w:r w:rsidRPr="005E16B0">
        <w:rPr>
          <w:rFonts w:cs="Calibri"/>
          <w:sz w:val="24"/>
          <w:szCs w:val="24"/>
        </w:rPr>
        <w:t>.</w:t>
      </w:r>
    </w:p>
    <w:p w:rsidR="00363CC7" w:rsidRPr="005E16B0" w:rsidRDefault="00363CC7" w:rsidP="00EF2C4E">
      <w:pPr>
        <w:spacing w:line="480" w:lineRule="auto"/>
        <w:ind w:firstLine="720"/>
        <w:jc w:val="both"/>
        <w:rPr>
          <w:rFonts w:cs="Calibri"/>
          <w:sz w:val="24"/>
          <w:szCs w:val="24"/>
        </w:rPr>
      </w:pPr>
      <w:r w:rsidRPr="005E16B0">
        <w:rPr>
          <w:rFonts w:cs="Calibri"/>
          <w:noProof/>
          <w:sz w:val="24"/>
          <w:szCs w:val="24"/>
        </w:rPr>
        <w:drawing>
          <wp:inline distT="0" distB="0" distL="0" distR="0">
            <wp:extent cx="3108960" cy="2523490"/>
            <wp:effectExtent l="0" t="0" r="0" b="0"/>
            <wp:docPr id="2" name="Picture 1" descr="A table with numbers and numb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table with numbers and numbers&#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8960" cy="2523490"/>
                    </a:xfrm>
                    <a:prstGeom prst="rect">
                      <a:avLst/>
                    </a:prstGeom>
                    <a:noFill/>
                    <a:ln>
                      <a:noFill/>
                    </a:ln>
                  </pic:spPr>
                </pic:pic>
              </a:graphicData>
            </a:graphic>
          </wp:inline>
        </w:drawing>
      </w:r>
    </w:p>
    <w:p w:rsidR="00363CC7" w:rsidRPr="00EF2C4E" w:rsidRDefault="00363CC7" w:rsidP="00E70F88">
      <w:pPr>
        <w:pStyle w:val="Heading3"/>
      </w:pPr>
      <w:bookmarkStart w:id="24" w:name="_Toc155693048"/>
      <w:bookmarkStart w:id="25" w:name="_Toc155693087"/>
      <w:bookmarkStart w:id="26" w:name="_Toc155693141"/>
      <w:r w:rsidRPr="00EF2C4E">
        <w:t>Data Analysis</w:t>
      </w:r>
      <w:bookmarkEnd w:id="24"/>
      <w:bookmarkEnd w:id="25"/>
      <w:bookmarkEnd w:id="26"/>
    </w:p>
    <w:p w:rsidR="00363CC7" w:rsidRPr="005E16B0" w:rsidRDefault="00363CC7" w:rsidP="00EF2C4E">
      <w:pPr>
        <w:spacing w:line="480" w:lineRule="auto"/>
        <w:ind w:firstLine="720"/>
        <w:jc w:val="both"/>
        <w:rPr>
          <w:rFonts w:cs="Calibri"/>
          <w:sz w:val="24"/>
          <w:szCs w:val="24"/>
        </w:rPr>
      </w:pPr>
      <w:r w:rsidRPr="005E16B0">
        <w:rPr>
          <w:rFonts w:cs="Calibri"/>
          <w:sz w:val="24"/>
          <w:szCs w:val="24"/>
        </w:rPr>
        <w:t>We followed 3 steps in order to proceed further with our data analysis, total night calculation, average reservation price per year calculation and i</w:t>
      </w:r>
      <w:r w:rsidRPr="005E16B0">
        <w:rPr>
          <w:rFonts w:cs="Calibri"/>
          <w:sz w:val="24"/>
          <w:szCs w:val="24"/>
        </w:rPr>
        <w:t>n the end the percentage change in average room reservation per year calculation.</w:t>
      </w:r>
    </w:p>
    <w:p w:rsidR="00363CC7" w:rsidRPr="00EF2C4E" w:rsidRDefault="00363CC7" w:rsidP="00E70F88">
      <w:pPr>
        <w:pStyle w:val="Heading4"/>
      </w:pPr>
      <w:r w:rsidRPr="00EF2C4E">
        <w:t>Total N</w:t>
      </w:r>
      <w:r w:rsidRPr="00EF2C4E">
        <w:t>ights Calculation</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The data from columns named ‘Weekend Nights’ and ‘Weekday Nights’ were added together in a third column named ‘Total Nights’. We were able to determi</w:t>
      </w:r>
      <w:r w:rsidRPr="005E16B0">
        <w:rPr>
          <w:rFonts w:cs="Calibri"/>
          <w:sz w:val="24"/>
          <w:szCs w:val="24"/>
        </w:rPr>
        <w:t>ne clearly the association between duration of stay and every single booking.</w:t>
      </w:r>
    </w:p>
    <w:p w:rsidR="00363CC7" w:rsidRPr="00EF2C4E" w:rsidRDefault="00363CC7" w:rsidP="00E70F88">
      <w:pPr>
        <w:pStyle w:val="Heading4"/>
      </w:pPr>
      <w:r w:rsidRPr="00EF2C4E">
        <w:t>Average Pri</w:t>
      </w:r>
      <w:r w:rsidRPr="00EF2C4E">
        <w:t>ce per Year Calcul</w:t>
      </w:r>
      <w:r w:rsidRPr="00EF2C4E">
        <w:t>ation</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The columns used here were ‘Year’, ‘Average Price’ and ‘Percentage Change in Average Price’ in order to calculate the usual cost of a room rese</w:t>
      </w:r>
      <w:r w:rsidRPr="005E16B0">
        <w:rPr>
          <w:rFonts w:cs="Calibri"/>
          <w:sz w:val="24"/>
          <w:szCs w:val="24"/>
        </w:rPr>
        <w:t>rvation in between 2017-2022.</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 xml:space="preserve">The function that was used was AVERAGEIFS function and the </w:t>
      </w:r>
      <w:r w:rsidRPr="005E16B0">
        <w:rPr>
          <w:rFonts w:cs="Calibri"/>
          <w:sz w:val="24"/>
          <w:szCs w:val="24"/>
        </w:rPr>
        <w:t>criteria was ‘Arrival Year’.</w:t>
      </w:r>
    </w:p>
    <w:p w:rsidR="00363CC7" w:rsidRPr="005E16B0" w:rsidRDefault="00363CC7" w:rsidP="00EF2C4E">
      <w:pPr>
        <w:spacing w:line="480" w:lineRule="auto"/>
        <w:ind w:firstLine="720"/>
        <w:jc w:val="both"/>
        <w:rPr>
          <w:rFonts w:cs="Calibri"/>
          <w:sz w:val="24"/>
          <w:szCs w:val="24"/>
        </w:rPr>
      </w:pPr>
      <w:r w:rsidRPr="005E16B0">
        <w:rPr>
          <w:rFonts w:cs="Calibri"/>
          <w:noProof/>
          <w:sz w:val="24"/>
          <w:szCs w:val="24"/>
        </w:rPr>
        <w:drawing>
          <wp:inline distT="0" distB="0" distL="0" distR="0">
            <wp:extent cx="3139440" cy="1685290"/>
            <wp:effectExtent l="0" t="0" r="0" b="0"/>
            <wp:docPr id="3" name="Picture 1" descr="A table with numbers and symbol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table with numbers and symbols&#10;&#10;Description automatically generated"/>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9440" cy="1685290"/>
                    </a:xfrm>
                    <a:prstGeom prst="rect">
                      <a:avLst/>
                    </a:prstGeom>
                    <a:noFill/>
                    <a:ln>
                      <a:noFill/>
                    </a:ln>
                  </pic:spPr>
                </pic:pic>
              </a:graphicData>
            </a:graphic>
          </wp:inline>
        </w:drawing>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From 2017 to 2022, the data applies to typical industry room costs. Throughout the duration of the study, these average costs fluctuated</w:t>
      </w:r>
      <w:r w:rsidRPr="005E16B0">
        <w:rPr>
          <w:rFonts w:cs="Calibri"/>
          <w:sz w:val="24"/>
          <w:szCs w:val="24"/>
        </w:rPr>
        <w:t>. In 2017, the mean price of a hotel room was $90.03. In 2018, the mean cost of a hotel r</w:t>
      </w:r>
      <w:r w:rsidRPr="005E16B0">
        <w:rPr>
          <w:rFonts w:cs="Calibri"/>
          <w:sz w:val="24"/>
          <w:szCs w:val="24"/>
        </w:rPr>
        <w:t>oom was $106.05. $101.03 was the average price in 2019 and $105.03 was the average price in 2020. Prices dropped to an average of $100.23 in 2021 and then rose to $100</w:t>
      </w:r>
      <w:r w:rsidRPr="005E16B0">
        <w:rPr>
          <w:rFonts w:cs="Calibri"/>
          <w:sz w:val="24"/>
          <w:szCs w:val="24"/>
        </w:rPr>
        <w:t>.50 in 2022. The price swings imply that supply, the state of the economy, and competitio</w:t>
      </w:r>
      <w:r w:rsidRPr="005E16B0">
        <w:rPr>
          <w:rFonts w:cs="Calibri"/>
          <w:sz w:val="24"/>
          <w:szCs w:val="24"/>
        </w:rPr>
        <w:t xml:space="preserve">n all have an impact on hotel </w:t>
      </w:r>
      <w:r w:rsidRPr="005E16B0">
        <w:rPr>
          <w:rFonts w:cs="Calibri"/>
          <w:sz w:val="24"/>
          <w:szCs w:val="24"/>
        </w:rPr>
        <w:t>room costs. To fully understand the larger contextual elements, more research needs to be done.</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In 2017, the average cost of a room booki</w:t>
      </w:r>
      <w:r w:rsidRPr="005E16B0">
        <w:rPr>
          <w:rFonts w:cs="Calibri"/>
          <w:sz w:val="24"/>
          <w:szCs w:val="24"/>
        </w:rPr>
        <w:t>ng was $90,05; by 2018, that amount had increased to $106,45, representing an 18.22% incr</w:t>
      </w:r>
      <w:r w:rsidRPr="005E16B0">
        <w:rPr>
          <w:rFonts w:cs="Calibri"/>
          <w:sz w:val="24"/>
          <w:szCs w:val="24"/>
        </w:rPr>
        <w:t>ease. Price rises are a positive indication. In 2019, the average price dropped by 3.50% to $101,78. 2020 saw an increase in the average price of -3,90% to $105,34. In</w:t>
      </w:r>
      <w:r w:rsidRPr="005E16B0">
        <w:rPr>
          <w:rFonts w:cs="Calibri"/>
          <w:sz w:val="24"/>
          <w:szCs w:val="24"/>
        </w:rPr>
        <w:t xml:space="preserve"> 2021, the average price dropped to $101,23. This deviates from historical patterns, and </w:t>
      </w:r>
      <w:r w:rsidRPr="005E16B0">
        <w:rPr>
          <w:rFonts w:cs="Calibri"/>
          <w:sz w:val="24"/>
          <w:szCs w:val="24"/>
        </w:rPr>
        <w:t>the 0.26 percent decline sugge</w:t>
      </w:r>
      <w:r w:rsidRPr="005E16B0">
        <w:rPr>
          <w:rFonts w:cs="Calibri"/>
          <w:sz w:val="24"/>
          <w:szCs w:val="24"/>
        </w:rPr>
        <w:t>sts a lack of stability. By highlighting subtle differences in pricing trends over the chosen time period, per-capita change data enhance</w:t>
      </w:r>
      <w:r w:rsidRPr="005E16B0">
        <w:rPr>
          <w:rFonts w:cs="Calibri"/>
          <w:sz w:val="24"/>
          <w:szCs w:val="24"/>
        </w:rPr>
        <w:t>s average price figures.</w:t>
      </w:r>
    </w:p>
    <w:p w:rsidR="00363CC7" w:rsidRPr="00EF2C4E" w:rsidRDefault="00363CC7" w:rsidP="00533E87">
      <w:pPr>
        <w:pStyle w:val="Heading3"/>
      </w:pPr>
      <w:bookmarkStart w:id="27" w:name="_Toc155693049"/>
      <w:bookmarkStart w:id="28" w:name="_Toc155693088"/>
      <w:bookmarkStart w:id="29" w:name="_Toc155693142"/>
      <w:r w:rsidRPr="00EF2C4E">
        <w:t>Data Visualization</w:t>
      </w:r>
      <w:bookmarkEnd w:id="27"/>
      <w:bookmarkEnd w:id="28"/>
      <w:bookmarkEnd w:id="29"/>
    </w:p>
    <w:p w:rsidR="00363CC7" w:rsidRPr="00EF2C4E" w:rsidRDefault="00363CC7" w:rsidP="00533E87">
      <w:pPr>
        <w:pStyle w:val="Heading4"/>
      </w:pPr>
      <w:r w:rsidRPr="00EF2C4E">
        <w:t>Data Visualization Role</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The graphical and num</w:t>
      </w:r>
      <w:r w:rsidRPr="005E16B0">
        <w:rPr>
          <w:rFonts w:cs="Calibri"/>
          <w:sz w:val="24"/>
          <w:szCs w:val="24"/>
        </w:rPr>
        <w:t>erical depiction of data and data aggregate, such as figures, tables, and charts, is known as data visualization. It is necessary to communicate information in a promp</w:t>
      </w:r>
      <w:r w:rsidRPr="005E16B0">
        <w:rPr>
          <w:rFonts w:cs="Calibri"/>
          <w:sz w:val="24"/>
          <w:szCs w:val="24"/>
        </w:rPr>
        <w:t xml:space="preserve">t, effective, and natural way. To put it briefly, routine data becomes data through data </w:t>
      </w:r>
      <w:r w:rsidRPr="005E16B0">
        <w:rPr>
          <w:rFonts w:cs="Calibri"/>
          <w:sz w:val="24"/>
          <w:szCs w:val="24"/>
        </w:rPr>
        <w:t xml:space="preserve">visualization. Once your data </w:t>
      </w:r>
      <w:r w:rsidRPr="005E16B0">
        <w:rPr>
          <w:rFonts w:cs="Calibri"/>
          <w:sz w:val="24"/>
          <w:szCs w:val="24"/>
        </w:rPr>
        <w:t>warehouse has all the information required for management and business operations, you must generate reports to make the data meaningful.</w:t>
      </w:r>
      <w:r w:rsidRPr="005E16B0">
        <w:rPr>
          <w:rFonts w:cs="Calibri"/>
          <w:sz w:val="24"/>
          <w:szCs w:val="24"/>
        </w:rPr>
        <w:t xml:space="preserve"> However, because what we typically consider to be "reported" often consists of pages and</w:t>
      </w:r>
      <w:r w:rsidRPr="005E16B0">
        <w:rPr>
          <w:rFonts w:cs="Calibri"/>
          <w:sz w:val="24"/>
          <w:szCs w:val="24"/>
        </w:rPr>
        <w:t xml:space="preserve"> pages of detailed information about a fact or transaction, the term "report" can be misleading. The three ways that business users obtain information as reporting are</w:t>
      </w:r>
      <w:r w:rsidRPr="005E16B0">
        <w:rPr>
          <w:rFonts w:cs="Calibri"/>
          <w:sz w:val="24"/>
          <w:szCs w:val="24"/>
        </w:rPr>
        <w:t>: reports, dashboards, and alerts. (ClicData, 2019)</w:t>
      </w:r>
    </w:p>
    <w:p w:rsidR="00363CC7" w:rsidRPr="00EF2C4E" w:rsidRDefault="00363CC7" w:rsidP="00533E87">
      <w:pPr>
        <w:pStyle w:val="Heading4"/>
      </w:pPr>
      <w:r w:rsidRPr="00EF2C4E">
        <w:t>Trend Analysis via Line Chart</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 xml:space="preserve">A line </w:t>
      </w:r>
      <w:r w:rsidRPr="005E16B0">
        <w:rPr>
          <w:rFonts w:cs="Calibri"/>
          <w:sz w:val="24"/>
          <w:szCs w:val="24"/>
        </w:rPr>
        <w:t>chart links several moving dat</w:t>
      </w:r>
      <w:r w:rsidRPr="005E16B0">
        <w:rPr>
          <w:rFonts w:cs="Calibri"/>
          <w:sz w:val="24"/>
          <w:szCs w:val="24"/>
        </w:rPr>
        <w:t>a points to a moving line to depict the price fluctuation of an asset over time. It is probably the most basic kind of financial chart an</w:t>
      </w:r>
      <w:r w:rsidRPr="005E16B0">
        <w:rPr>
          <w:rFonts w:cs="Calibri"/>
          <w:sz w:val="24"/>
          <w:szCs w:val="24"/>
        </w:rPr>
        <w:t>d usually only displays a security's closing prices over time. Although line charts can b</w:t>
      </w:r>
      <w:r w:rsidRPr="005E16B0">
        <w:rPr>
          <w:rFonts w:cs="Calibri"/>
          <w:sz w:val="24"/>
          <w:szCs w:val="24"/>
        </w:rPr>
        <w:t>e used for any duration, daily price movements are the most typical application for them. (Peters, 2023)</w:t>
      </w:r>
    </w:p>
    <w:p w:rsidR="00363CC7" w:rsidRPr="005E16B0" w:rsidRDefault="00363CC7" w:rsidP="00EF2C4E">
      <w:pPr>
        <w:spacing w:line="480" w:lineRule="auto"/>
        <w:rPr>
          <w:rFonts w:cs="Calibri"/>
          <w:sz w:val="24"/>
          <w:szCs w:val="24"/>
        </w:rPr>
      </w:pPr>
      <w:r w:rsidRPr="005E16B0">
        <w:rPr>
          <w:rFonts w:cs="Calibri"/>
          <w:sz w:val="24"/>
          <w:szCs w:val="24"/>
        </w:rPr>
        <w:t xml:space="preserve">We had 2 </w:t>
      </w:r>
      <w:r w:rsidR="00533E87" w:rsidRPr="005E16B0">
        <w:rPr>
          <w:rFonts w:cs="Calibri"/>
          <w:sz w:val="24"/>
          <w:szCs w:val="24"/>
        </w:rPr>
        <w:t>axes</w:t>
      </w:r>
      <w:r w:rsidRPr="005E16B0">
        <w:rPr>
          <w:rFonts w:cs="Calibri"/>
          <w:sz w:val="24"/>
          <w:szCs w:val="24"/>
        </w:rPr>
        <w:t>, the x-axis for the years and y-axis for the ave</w:t>
      </w:r>
      <w:r w:rsidRPr="005E16B0">
        <w:rPr>
          <w:rFonts w:cs="Calibri"/>
          <w:sz w:val="24"/>
          <w:szCs w:val="24"/>
        </w:rPr>
        <w:t xml:space="preserve">rage prices. Using </w:t>
      </w:r>
      <w:r w:rsidR="00533E87" w:rsidRPr="005E16B0">
        <w:rPr>
          <w:rFonts w:cs="Calibri"/>
          <w:sz w:val="24"/>
          <w:szCs w:val="24"/>
        </w:rPr>
        <w:t>these 2 axes</w:t>
      </w:r>
      <w:r w:rsidRPr="005E16B0">
        <w:rPr>
          <w:rFonts w:cs="Calibri"/>
          <w:sz w:val="24"/>
          <w:szCs w:val="24"/>
        </w:rPr>
        <w:t xml:space="preserve"> as references it was generated a line chart.</w:t>
      </w:r>
    </w:p>
    <w:p w:rsidR="00363CC7" w:rsidRPr="005E16B0" w:rsidRDefault="00363CC7" w:rsidP="00EF2C4E">
      <w:pPr>
        <w:spacing w:line="480" w:lineRule="auto"/>
        <w:ind w:firstLine="720"/>
        <w:jc w:val="both"/>
        <w:rPr>
          <w:rFonts w:cs="Calibri"/>
          <w:sz w:val="24"/>
          <w:szCs w:val="24"/>
        </w:rPr>
      </w:pPr>
      <w:r w:rsidRPr="005E16B0">
        <w:rPr>
          <w:rFonts w:cs="Calibri"/>
          <w:noProof/>
          <w:sz w:val="24"/>
          <w:szCs w:val="24"/>
        </w:rPr>
        <w:drawing>
          <wp:inline distT="0" distB="0" distL="0" distR="0">
            <wp:extent cx="4739640" cy="2874010"/>
            <wp:effectExtent l="0" t="0" r="0" b="0"/>
            <wp:docPr id="4" name="Picture 1" descr="A graph with numbers and lin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graph with numbers and lines&#10;&#10;Description automatically generated"/>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9640" cy="2874010"/>
                    </a:xfrm>
                    <a:prstGeom prst="rect">
                      <a:avLst/>
                    </a:prstGeom>
                    <a:noFill/>
                    <a:ln>
                      <a:noFill/>
                    </a:ln>
                  </pic:spPr>
                </pic:pic>
              </a:graphicData>
            </a:graphic>
          </wp:inline>
        </w:drawing>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Let's exam</w:t>
      </w:r>
      <w:r w:rsidRPr="005E16B0">
        <w:rPr>
          <w:rFonts w:cs="Calibri"/>
          <w:sz w:val="24"/>
          <w:szCs w:val="24"/>
        </w:rPr>
        <w:t>ine a linear regression equation in which the years 2017–2021 are the independent variable and the average price is the dependent variable. The anticipated yearly aver</w:t>
      </w:r>
      <w:r w:rsidRPr="005E16B0">
        <w:rPr>
          <w:rFonts w:cs="Calibri"/>
          <w:sz w:val="24"/>
          <w:szCs w:val="24"/>
        </w:rPr>
        <w:t xml:space="preserve">age price in year "x" is represented by the variable "y". The average price will rise by </w:t>
      </w:r>
      <w:r w:rsidRPr="005E16B0">
        <w:rPr>
          <w:rFonts w:cs="Calibri"/>
          <w:sz w:val="24"/>
          <w:szCs w:val="24"/>
        </w:rPr>
        <w:t xml:space="preserve">2,1254 percent for each one percent rise in a calendar year. The constant term "-4190.2," which stands for the Y-intercept, can be used to determine the average price </w:t>
      </w:r>
      <w:r w:rsidRPr="005E16B0">
        <w:rPr>
          <w:rFonts w:cs="Calibri"/>
          <w:sz w:val="24"/>
          <w:szCs w:val="24"/>
        </w:rPr>
        <w:t xml:space="preserve">estimate </w:t>
      </w:r>
      <w:r w:rsidR="00533E87" w:rsidRPr="005E16B0">
        <w:rPr>
          <w:rFonts w:cs="Calibri"/>
          <w:sz w:val="24"/>
          <w:szCs w:val="24"/>
        </w:rPr>
        <w:t>if</w:t>
      </w:r>
      <w:r w:rsidRPr="005E16B0">
        <w:rPr>
          <w:rFonts w:cs="Calibri"/>
          <w:sz w:val="24"/>
          <w:szCs w:val="24"/>
        </w:rPr>
        <w:t xml:space="preserve"> the year is "zero." Nevertheless, consider how data</w:t>
      </w:r>
      <w:r w:rsidRPr="005E16B0">
        <w:rPr>
          <w:rFonts w:cs="Calibri"/>
          <w:sz w:val="24"/>
          <w:szCs w:val="24"/>
        </w:rPr>
        <w:t>-driven thi</w:t>
      </w:r>
      <w:r w:rsidRPr="005E16B0">
        <w:rPr>
          <w:rFonts w:cs="Calibri"/>
          <w:sz w:val="24"/>
          <w:szCs w:val="24"/>
        </w:rPr>
        <w:t>s scenario's vi</w:t>
      </w:r>
      <w:r w:rsidRPr="005E16B0">
        <w:rPr>
          <w:rFonts w:cs="Calibri"/>
          <w:sz w:val="24"/>
          <w:szCs w:val="24"/>
        </w:rPr>
        <w:t>ability is. The coefficient of determination, or "R2," for the linear model that uses years as predictors is 0.2671. This indicates that approximately 26,71% of the va</w:t>
      </w:r>
      <w:r w:rsidRPr="005E16B0">
        <w:rPr>
          <w:rFonts w:cs="Calibri"/>
          <w:sz w:val="24"/>
          <w:szCs w:val="24"/>
        </w:rPr>
        <w:t>riation in average price can be explained by the linear trend over all yea</w:t>
      </w:r>
      <w:r w:rsidRPr="005E16B0">
        <w:rPr>
          <w:rFonts w:cs="Calibri"/>
          <w:sz w:val="24"/>
          <w:szCs w:val="24"/>
        </w:rPr>
        <w:t>rs.</w:t>
      </w:r>
    </w:p>
    <w:p w:rsidR="00363CC7" w:rsidRPr="00EF2C4E" w:rsidRDefault="00363CC7" w:rsidP="00533E87">
      <w:pPr>
        <w:pStyle w:val="Heading4"/>
      </w:pPr>
      <w:r w:rsidRPr="00EF2C4E">
        <w:t>Bar Chart to depict the Yearly Comparison</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 xml:space="preserve">A bar chart: what is it? A sequence of price bars makes up a bar chart. Every bar depicts a change in price over a specific time frame. </w:t>
      </w:r>
      <w:r w:rsidRPr="005E16B0">
        <w:rPr>
          <w:rFonts w:cs="Calibri"/>
          <w:sz w:val="24"/>
          <w:szCs w:val="24"/>
        </w:rPr>
        <w:t>A vertical line separates each bar. The highest and lowest pric</w:t>
      </w:r>
      <w:r w:rsidRPr="005E16B0">
        <w:rPr>
          <w:rFonts w:cs="Calibri"/>
          <w:sz w:val="24"/>
          <w:szCs w:val="24"/>
        </w:rPr>
        <w:t xml:space="preserve">es reached </w:t>
      </w:r>
      <w:r w:rsidRPr="005E16B0">
        <w:rPr>
          <w:rFonts w:cs="Calibri"/>
          <w:sz w:val="24"/>
          <w:szCs w:val="24"/>
        </w:rPr>
        <w:t xml:space="preserve">during the </w:t>
      </w:r>
      <w:r w:rsidR="00533E87" w:rsidRPr="005E16B0">
        <w:rPr>
          <w:rFonts w:cs="Calibri"/>
          <w:sz w:val="24"/>
          <w:szCs w:val="24"/>
        </w:rPr>
        <w:t>time</w:t>
      </w:r>
      <w:r w:rsidRPr="005E16B0">
        <w:rPr>
          <w:rFonts w:cs="Calibri"/>
          <w:sz w:val="24"/>
          <w:szCs w:val="24"/>
        </w:rPr>
        <w:t xml:space="preserve"> are shown by the vertical line. A line that runs horizontally to the left of a vertical line represents the opening price. A line that runs vertically to the right of</w:t>
      </w:r>
      <w:r w:rsidRPr="005E16B0">
        <w:rPr>
          <w:rFonts w:cs="Calibri"/>
          <w:sz w:val="24"/>
          <w:szCs w:val="24"/>
        </w:rPr>
        <w:t xml:space="preserve"> a horizontal line indicates the closing price. (Mitchell, 2021)</w:t>
      </w:r>
    </w:p>
    <w:p w:rsidR="00363CC7" w:rsidRPr="005E16B0" w:rsidRDefault="00363CC7" w:rsidP="00EF2C4E">
      <w:pPr>
        <w:spacing w:line="480" w:lineRule="auto"/>
        <w:ind w:firstLine="720"/>
        <w:jc w:val="both"/>
        <w:rPr>
          <w:rFonts w:cs="Calibri"/>
          <w:sz w:val="24"/>
          <w:szCs w:val="24"/>
        </w:rPr>
      </w:pPr>
      <w:r w:rsidRPr="005E16B0">
        <w:rPr>
          <w:rFonts w:cs="Calibri"/>
          <w:noProof/>
          <w:sz w:val="24"/>
          <w:szCs w:val="24"/>
        </w:rPr>
        <w:drawing>
          <wp:inline distT="0" distB="0" distL="0" distR="0">
            <wp:extent cx="5236210" cy="3026410"/>
            <wp:effectExtent l="0" t="0" r="0" b="0"/>
            <wp:docPr id="5" name="Picture 1" descr="A graph of different colored ba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graph of different colored bars&#10;&#10;Description automatically generated"/>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6210" cy="3026410"/>
                    </a:xfrm>
                    <a:prstGeom prst="rect">
                      <a:avLst/>
                    </a:prstGeom>
                    <a:noFill/>
                    <a:ln>
                      <a:noFill/>
                    </a:ln>
                  </pic:spPr>
                </pic:pic>
              </a:graphicData>
            </a:graphic>
          </wp:inline>
        </w:drawing>
      </w:r>
    </w:p>
    <w:p w:rsidR="00363CC7" w:rsidRPr="005E16B0" w:rsidRDefault="00363CC7" w:rsidP="00EF2C4E">
      <w:pPr>
        <w:spacing w:line="480" w:lineRule="auto"/>
        <w:rPr>
          <w:rFonts w:cs="Calibri"/>
          <w:sz w:val="24"/>
          <w:szCs w:val="24"/>
        </w:rPr>
      </w:pPr>
      <w:r w:rsidRPr="005E16B0">
        <w:rPr>
          <w:rFonts w:cs="Calibri"/>
          <w:sz w:val="24"/>
          <w:szCs w:val="24"/>
        </w:rPr>
        <w:t>Our bar chart has several bars, each one representing the year and the height of the bar is correlated to the average price.</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The above bar chart is a proof that average room reservation pri</w:t>
      </w:r>
      <w:r w:rsidRPr="005E16B0">
        <w:rPr>
          <w:rFonts w:cs="Calibri"/>
          <w:sz w:val="24"/>
          <w:szCs w:val="24"/>
        </w:rPr>
        <w:t>ce in 2018 was higher that 2017 but in 2019 and 2021, the price slo</w:t>
      </w:r>
      <w:r w:rsidRPr="005E16B0">
        <w:rPr>
          <w:rFonts w:cs="Calibri"/>
          <w:sz w:val="24"/>
          <w:szCs w:val="24"/>
        </w:rPr>
        <w:t>wly fall.</w:t>
      </w:r>
    </w:p>
    <w:p w:rsidR="00363CC7" w:rsidRPr="00EF2C4E" w:rsidRDefault="00363CC7" w:rsidP="00533E87">
      <w:pPr>
        <w:pStyle w:val="Heading4"/>
      </w:pPr>
      <w:r w:rsidRPr="00EF2C4E">
        <w:t>What are Excell Function?</w:t>
      </w:r>
    </w:p>
    <w:p w:rsidR="00363CC7" w:rsidRPr="005E16B0" w:rsidRDefault="00363CC7" w:rsidP="00EF2C4E">
      <w:pPr>
        <w:spacing w:line="480" w:lineRule="auto"/>
        <w:ind w:firstLine="720"/>
        <w:rPr>
          <w:rFonts w:eastAsia="Times New Roman" w:cs="Calibri"/>
          <w:color w:val="374151"/>
          <w:kern w:val="0"/>
          <w:sz w:val="24"/>
          <w:szCs w:val="24"/>
        </w:rPr>
      </w:pPr>
      <w:r w:rsidRPr="005E16B0">
        <w:rPr>
          <w:rFonts w:eastAsia="Times New Roman" w:cs="Calibri"/>
          <w:color w:val="374151"/>
          <w:kern w:val="0"/>
          <w:sz w:val="24"/>
          <w:szCs w:val="24"/>
        </w:rPr>
        <w:t>Spreadsheets continue to be popular. Electronic spreadsheets are being used since 1979, and they remain one of the most frequently utilized instruments f</w:t>
      </w:r>
      <w:r w:rsidRPr="005E16B0">
        <w:rPr>
          <w:rFonts w:eastAsia="Times New Roman" w:cs="Calibri"/>
          <w:color w:val="374151"/>
          <w:kern w:val="0"/>
          <w:sz w:val="24"/>
          <w:szCs w:val="24"/>
        </w:rPr>
        <w:t>or examining and altering data.</w:t>
      </w:r>
    </w:p>
    <w:p w:rsidR="00363CC7" w:rsidRPr="005E16B0" w:rsidRDefault="00363CC7" w:rsidP="00EF2C4E">
      <w:pPr>
        <w:spacing w:line="480" w:lineRule="auto"/>
        <w:rPr>
          <w:rFonts w:cs="Calibri"/>
          <w:sz w:val="24"/>
          <w:szCs w:val="24"/>
        </w:rPr>
      </w:pPr>
      <w:r w:rsidRPr="005E16B0">
        <w:rPr>
          <w:rFonts w:eastAsia="Times New Roman" w:cs="Calibri"/>
          <w:color w:val="374151"/>
          <w:kern w:val="0"/>
          <w:sz w:val="24"/>
          <w:szCs w:val="24"/>
        </w:rPr>
        <w:t>The well-known spreadsheet tool Exc</w:t>
      </w:r>
      <w:r w:rsidRPr="005E16B0">
        <w:rPr>
          <w:rFonts w:eastAsia="Times New Roman" w:cs="Calibri"/>
          <w:color w:val="374151"/>
          <w:kern w:val="0"/>
          <w:sz w:val="24"/>
          <w:szCs w:val="24"/>
        </w:rPr>
        <w:t>el from Microsoft has been adopted by some of the most prominent companies in the world and has over 750 million registered users.  Excel's abundance of tools and functions that can be util</w:t>
      </w:r>
      <w:r w:rsidRPr="005E16B0">
        <w:rPr>
          <w:rFonts w:eastAsia="Times New Roman" w:cs="Calibri"/>
          <w:color w:val="374151"/>
          <w:kern w:val="0"/>
          <w:sz w:val="24"/>
          <w:szCs w:val="24"/>
        </w:rPr>
        <w:t xml:space="preserve">ized to fresh, combine pivot, and graph data is one of the reasons </w:t>
      </w:r>
      <w:r w:rsidRPr="005E16B0">
        <w:rPr>
          <w:rFonts w:eastAsia="Times New Roman" w:cs="Calibri"/>
          <w:color w:val="374151"/>
          <w:kern w:val="0"/>
          <w:sz w:val="24"/>
          <w:szCs w:val="24"/>
        </w:rPr>
        <w:t>it is so popular with consumers. (</w:t>
      </w:r>
      <w:r w:rsidRPr="005E16B0">
        <w:rPr>
          <w:rFonts w:cs="Calibri"/>
          <w:sz w:val="24"/>
          <w:szCs w:val="24"/>
        </w:rPr>
        <w:t>Kleppen, 2023)</w:t>
      </w:r>
    </w:p>
    <w:p w:rsidR="00363CC7" w:rsidRPr="005E16B0" w:rsidRDefault="00363CC7" w:rsidP="00EF2C4E">
      <w:pPr>
        <w:spacing w:line="480" w:lineRule="auto"/>
        <w:ind w:firstLine="720"/>
        <w:jc w:val="both"/>
        <w:rPr>
          <w:rFonts w:cs="Calibri"/>
          <w:sz w:val="24"/>
          <w:szCs w:val="24"/>
        </w:rPr>
      </w:pPr>
      <w:r w:rsidRPr="005E16B0">
        <w:rPr>
          <w:rFonts w:cs="Calibri"/>
          <w:sz w:val="24"/>
          <w:szCs w:val="24"/>
        </w:rPr>
        <w:t xml:space="preserve">For the purpose of our </w:t>
      </w:r>
      <w:r w:rsidR="00533E87" w:rsidRPr="005E16B0">
        <w:rPr>
          <w:rFonts w:cs="Calibri"/>
          <w:sz w:val="24"/>
          <w:szCs w:val="24"/>
        </w:rPr>
        <w:t>assignment,</w:t>
      </w:r>
      <w:r w:rsidRPr="005E16B0">
        <w:rPr>
          <w:rFonts w:cs="Calibri"/>
          <w:sz w:val="24"/>
          <w:szCs w:val="24"/>
        </w:rPr>
        <w:t xml:space="preserve"> we used several Excel functions.</w:t>
      </w:r>
    </w:p>
    <w:p w:rsidR="00363CC7" w:rsidRPr="00EF2C4E" w:rsidRDefault="00363CC7" w:rsidP="00533E87">
      <w:pPr>
        <w:pStyle w:val="Heading4"/>
      </w:pPr>
      <w:r w:rsidRPr="00EF2C4E">
        <w:t>IF function</w:t>
      </w:r>
    </w:p>
    <w:p w:rsidR="00363CC7" w:rsidRPr="005E16B0" w:rsidRDefault="00363CC7" w:rsidP="00EF2C4E">
      <w:pPr>
        <w:spacing w:line="480" w:lineRule="auto"/>
        <w:ind w:firstLine="720"/>
        <w:rPr>
          <w:rFonts w:cs="Calibri"/>
          <w:sz w:val="24"/>
          <w:szCs w:val="24"/>
        </w:rPr>
      </w:pPr>
      <w:r w:rsidRPr="005E16B0">
        <w:rPr>
          <w:rFonts w:cs="Calibri"/>
          <w:sz w:val="24"/>
          <w:szCs w:val="24"/>
        </w:rPr>
        <w:t xml:space="preserve">Spreadsheet programs like Microsoft Excel and Google Sheets </w:t>
      </w:r>
      <w:r w:rsidRPr="005E16B0">
        <w:rPr>
          <w:rFonts w:cs="Calibri"/>
          <w:sz w:val="24"/>
          <w:szCs w:val="24"/>
        </w:rPr>
        <w:t>include the "IF" function, which is a conditional function. Based on</w:t>
      </w:r>
      <w:r w:rsidRPr="005E16B0">
        <w:rPr>
          <w:rFonts w:cs="Calibri"/>
          <w:sz w:val="24"/>
          <w:szCs w:val="24"/>
        </w:rPr>
        <w:t xml:space="preserve"> an established scenario or logical test, the program allows you to carry out multiple computations or return specific outcomes. The "IF" function's key syntax is as follows:</w:t>
      </w:r>
    </w:p>
    <w:p w:rsidR="00363CC7" w:rsidRPr="005E16B0" w:rsidRDefault="00363CC7" w:rsidP="00EF2C4E">
      <w:pPr>
        <w:spacing w:line="480" w:lineRule="auto"/>
        <w:rPr>
          <w:rFonts w:eastAsia="Times New Roman" w:cs="Calibri"/>
          <w:color w:val="374151"/>
          <w:kern w:val="0"/>
          <w:sz w:val="24"/>
          <w:szCs w:val="24"/>
          <w:bdr w:val="single" w:sz="2" w:space="0" w:color="D9D9E3"/>
        </w:rPr>
      </w:pPr>
      <w:r w:rsidRPr="005E16B0">
        <w:rPr>
          <w:rFonts w:eastAsia="Times New Roman" w:cs="Calibri"/>
          <w:noProof/>
          <w:color w:val="374151"/>
          <w:kern w:val="0"/>
          <w:sz w:val="24"/>
          <w:szCs w:val="24"/>
          <w:bdr w:val="single" w:sz="2" w:space="0" w:color="D9D9E3"/>
        </w:rPr>
        <w:drawing>
          <wp:inline distT="0" distB="0" distL="0" distR="0">
            <wp:extent cx="5943600" cy="781685"/>
            <wp:effectExtent l="0" t="0" r="0" b="0"/>
            <wp:docPr id="6" name="Picture 1" descr="A black screen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black screen with white text&#10;&#10;Description automatically generated"/>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781685"/>
                    </a:xfrm>
                    <a:prstGeom prst="rect">
                      <a:avLst/>
                    </a:prstGeom>
                    <a:noFill/>
                    <a:ln>
                      <a:noFill/>
                    </a:ln>
                  </pic:spPr>
                </pic:pic>
              </a:graphicData>
            </a:graphic>
          </wp:inline>
        </w:drawing>
      </w:r>
    </w:p>
    <w:p w:rsidR="00363CC7" w:rsidRPr="005E16B0" w:rsidRDefault="00363CC7" w:rsidP="00EF2C4E">
      <w:pPr>
        <w:spacing w:line="480" w:lineRule="auto"/>
        <w:ind w:firstLine="720"/>
        <w:rPr>
          <w:rFonts w:eastAsia="Times New Roman" w:cs="Calibri"/>
          <w:color w:val="374151"/>
          <w:kern w:val="0"/>
          <w:sz w:val="24"/>
          <w:szCs w:val="24"/>
          <w:bdr w:val="single" w:sz="2" w:space="0" w:color="D9D9E3"/>
        </w:rPr>
      </w:pPr>
      <w:r w:rsidRPr="005E16B0">
        <w:rPr>
          <w:rFonts w:cs="Calibri"/>
          <w:sz w:val="24"/>
          <w:szCs w:val="24"/>
        </w:rPr>
        <w:t>By the help</w:t>
      </w:r>
      <w:r w:rsidRPr="005E16B0">
        <w:rPr>
          <w:rFonts w:cs="Calibri"/>
          <w:sz w:val="24"/>
          <w:szCs w:val="24"/>
        </w:rPr>
        <w:t xml:space="preserve"> of IF Function we could classify bookings based on the existence or</w:t>
      </w:r>
      <w:r w:rsidRPr="005E16B0">
        <w:rPr>
          <w:rFonts w:cs="Calibri"/>
          <w:sz w:val="24"/>
          <w:szCs w:val="24"/>
        </w:rPr>
        <w:t xml:space="preserve"> non-existence of kids.</w:t>
      </w:r>
    </w:p>
    <w:p w:rsidR="00363CC7" w:rsidRPr="005E16B0" w:rsidRDefault="00363CC7" w:rsidP="00EF2C4E">
      <w:pPr>
        <w:spacing w:line="480" w:lineRule="auto"/>
        <w:jc w:val="both"/>
        <w:rPr>
          <w:rFonts w:cs="Calibri"/>
          <w:sz w:val="24"/>
          <w:szCs w:val="24"/>
        </w:rPr>
      </w:pPr>
    </w:p>
    <w:p w:rsidR="00363CC7" w:rsidRPr="005E16B0" w:rsidRDefault="00363CC7" w:rsidP="00EF2C4E">
      <w:pPr>
        <w:spacing w:line="480" w:lineRule="auto"/>
        <w:ind w:firstLine="720"/>
        <w:jc w:val="both"/>
        <w:rPr>
          <w:rFonts w:cs="Calibri"/>
          <w:sz w:val="24"/>
          <w:szCs w:val="24"/>
        </w:rPr>
      </w:pPr>
      <w:r w:rsidRPr="005E16B0">
        <w:rPr>
          <w:rFonts w:cs="Calibri"/>
          <w:noProof/>
          <w:sz w:val="24"/>
          <w:szCs w:val="24"/>
        </w:rPr>
        <w:drawing>
          <wp:inline distT="0" distB="0" distL="0" distR="0">
            <wp:extent cx="5943600" cy="2764790"/>
            <wp:effectExtent l="0" t="0" r="0" b="0"/>
            <wp:docPr id="7" name="Picture 1" descr="A table with text and images&#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table with text and images&#10;&#10;Description automatically generated with medium confidence"/>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764790"/>
                    </a:xfrm>
                    <a:prstGeom prst="rect">
                      <a:avLst/>
                    </a:prstGeom>
                    <a:noFill/>
                    <a:ln>
                      <a:noFill/>
                    </a:ln>
                  </pic:spPr>
                </pic:pic>
              </a:graphicData>
            </a:graphic>
          </wp:inline>
        </w:drawing>
      </w:r>
    </w:p>
    <w:p w:rsidR="00363CC7" w:rsidRPr="00EF2C4E" w:rsidRDefault="00363CC7" w:rsidP="00533E87">
      <w:pPr>
        <w:pStyle w:val="Heading4"/>
      </w:pPr>
      <w:r w:rsidRPr="00EF2C4E">
        <w:t>VLOOKUP Function</w:t>
      </w:r>
    </w:p>
    <w:p w:rsidR="00363CC7" w:rsidRPr="005E16B0" w:rsidRDefault="00363CC7" w:rsidP="00533E87">
      <w:pPr>
        <w:spacing w:line="480" w:lineRule="auto"/>
        <w:ind w:firstLine="720"/>
        <w:rPr>
          <w:rFonts w:cs="Calibri"/>
          <w:sz w:val="24"/>
          <w:szCs w:val="24"/>
        </w:rPr>
      </w:pPr>
      <w:r w:rsidRPr="005E16B0">
        <w:rPr>
          <w:rFonts w:cs="Calibri"/>
          <w:sz w:val="24"/>
          <w:szCs w:val="24"/>
        </w:rPr>
        <w:t>One of the tasks was to bring forward the meal plan costs, this will bring more information to the dataset.</w:t>
      </w:r>
    </w:p>
    <w:p w:rsidR="00E42602" w:rsidRPr="005E16B0" w:rsidRDefault="00363CC7" w:rsidP="00E42602">
      <w:pPr>
        <w:spacing w:line="480" w:lineRule="auto"/>
        <w:rPr>
          <w:rFonts w:cs="Calibri"/>
          <w:sz w:val="24"/>
          <w:szCs w:val="24"/>
        </w:rPr>
      </w:pPr>
      <w:r w:rsidRPr="005E16B0">
        <w:rPr>
          <w:rFonts w:cs="Calibri"/>
          <w:noProof/>
          <w:sz w:val="24"/>
          <w:szCs w:val="24"/>
        </w:rPr>
        <w:drawing>
          <wp:inline distT="0" distB="0" distL="0" distR="0">
            <wp:extent cx="4295775" cy="3557270"/>
            <wp:effectExtent l="0" t="0" r="0" b="0"/>
            <wp:docPr id="8" name="Picture 1" descr="A table with numbers and lett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table with numbers and letters&#10;&#10;Description automatically generated"/>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775" cy="3557270"/>
                    </a:xfrm>
                    <a:prstGeom prst="rect">
                      <a:avLst/>
                    </a:prstGeom>
                    <a:noFill/>
                    <a:ln>
                      <a:noFill/>
                    </a:ln>
                  </pic:spPr>
                </pic:pic>
              </a:graphicData>
            </a:graphic>
          </wp:inline>
        </w:drawing>
      </w:r>
    </w:p>
    <w:p w:rsidR="00363CC7" w:rsidRPr="00E42602" w:rsidRDefault="00363CC7" w:rsidP="00533E87">
      <w:pPr>
        <w:pStyle w:val="Heading4"/>
      </w:pPr>
      <w:r w:rsidRPr="00EF2C4E">
        <w:t>Pivot Table</w:t>
      </w:r>
    </w:p>
    <w:p w:rsidR="00363CC7" w:rsidRPr="005E16B0" w:rsidRDefault="00363CC7" w:rsidP="00EF2C4E">
      <w:pPr>
        <w:spacing w:line="480" w:lineRule="auto"/>
        <w:ind w:firstLine="720"/>
        <w:rPr>
          <w:rFonts w:cs="Calibri"/>
          <w:sz w:val="24"/>
          <w:szCs w:val="24"/>
        </w:rPr>
      </w:pPr>
      <w:r w:rsidRPr="005E16B0">
        <w:rPr>
          <w:rFonts w:cs="Calibri"/>
          <w:sz w:val="24"/>
          <w:szCs w:val="24"/>
        </w:rPr>
        <w:t>Pivot tables are a spe</w:t>
      </w:r>
      <w:r w:rsidRPr="005E16B0">
        <w:rPr>
          <w:rFonts w:cs="Calibri"/>
          <w:sz w:val="24"/>
          <w:szCs w:val="24"/>
        </w:rPr>
        <w:t>cialized tool within spreadsheet programs for successfully summariz</w:t>
      </w:r>
      <w:r w:rsidRPr="005E16B0">
        <w:rPr>
          <w:rFonts w:cs="Calibri"/>
          <w:sz w:val="24"/>
          <w:szCs w:val="24"/>
        </w:rPr>
        <w:t>ing and analyzing data, whereas data analysis is a comprehensive process of looking at and deriving insights from data. Pivot tables make aggregating and organizing data easier, which makes</w:t>
      </w:r>
      <w:r w:rsidRPr="005E16B0">
        <w:rPr>
          <w:rFonts w:cs="Calibri"/>
          <w:sz w:val="24"/>
          <w:szCs w:val="24"/>
        </w:rPr>
        <w:t xml:space="preserve"> them an essential tool for data analysis jobs, especially when wor</w:t>
      </w:r>
      <w:r w:rsidRPr="005E16B0">
        <w:rPr>
          <w:rFonts w:cs="Calibri"/>
          <w:sz w:val="24"/>
          <w:szCs w:val="24"/>
        </w:rPr>
        <w:t>king with huge datasets. (Kleppen, 2023)</w:t>
      </w:r>
    </w:p>
    <w:p w:rsidR="0004582A" w:rsidRPr="005E16B0" w:rsidRDefault="005F4175" w:rsidP="00EF2C4E">
      <w:pPr>
        <w:spacing w:line="480" w:lineRule="auto"/>
        <w:ind w:firstLine="720"/>
        <w:rPr>
          <w:rFonts w:cs="Calibri"/>
          <w:sz w:val="24"/>
          <w:szCs w:val="24"/>
        </w:rPr>
      </w:pPr>
      <w:r w:rsidRPr="005E16B0">
        <w:rPr>
          <w:rFonts w:cs="Calibri"/>
          <w:sz w:val="24"/>
          <w:szCs w:val="24"/>
        </w:rPr>
        <w:t>First of all we need to select all the data, remove duplicates and go to insert tab and select PIVOT TABLE function.</w:t>
      </w:r>
    </w:p>
    <w:p w:rsidR="005F4175" w:rsidRPr="005E16B0" w:rsidRDefault="005F4175" w:rsidP="00EF2C4E">
      <w:pPr>
        <w:spacing w:line="480" w:lineRule="auto"/>
        <w:ind w:firstLine="720"/>
        <w:rPr>
          <w:rFonts w:cs="Calibri"/>
          <w:sz w:val="24"/>
          <w:szCs w:val="24"/>
        </w:rPr>
      </w:pPr>
      <w:r w:rsidRPr="005E16B0">
        <w:rPr>
          <w:rFonts w:cs="Calibri"/>
          <w:sz w:val="24"/>
          <w:szCs w:val="24"/>
        </w:rPr>
        <w:t xml:space="preserve">In the window that was opened we need to select YEARS in the first column field and Average of average price in the value field. </w:t>
      </w:r>
      <w:r w:rsidR="0004582A" w:rsidRPr="005E16B0">
        <w:rPr>
          <w:rFonts w:cs="Calibri"/>
          <w:sz w:val="24"/>
          <w:szCs w:val="24"/>
        </w:rPr>
        <w:t xml:space="preserve">Select all data, go to insert and apply PIVOT TABLE function. </w:t>
      </w:r>
      <w:r w:rsidRPr="005E16B0">
        <w:rPr>
          <w:rFonts w:cs="Calibri"/>
          <w:sz w:val="24"/>
          <w:szCs w:val="24"/>
        </w:rPr>
        <w:t xml:space="preserve"> The result will be a table with 2 columns as below.</w:t>
      </w:r>
    </w:p>
    <w:p w:rsidR="0004582A" w:rsidRPr="005E16B0" w:rsidRDefault="00363CC7" w:rsidP="00EF2C4E">
      <w:pPr>
        <w:spacing w:line="480" w:lineRule="auto"/>
        <w:ind w:firstLine="720"/>
        <w:rPr>
          <w:rFonts w:cs="Calibri"/>
          <w:sz w:val="24"/>
          <w:szCs w:val="24"/>
        </w:rPr>
      </w:pPr>
      <w:r w:rsidRPr="005E16B0">
        <w:rPr>
          <w:rFonts w:cs="Calibri"/>
          <w:noProof/>
          <w:sz w:val="24"/>
          <w:szCs w:val="24"/>
        </w:rPr>
        <w:drawing>
          <wp:inline distT="0" distB="0" distL="0" distR="0">
            <wp:extent cx="4839970" cy="3723005"/>
            <wp:effectExtent l="0" t="0" r="0" b="0"/>
            <wp:docPr id="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39970" cy="3723005"/>
                    </a:xfrm>
                    <a:prstGeom prst="rect">
                      <a:avLst/>
                    </a:prstGeom>
                    <a:noFill/>
                    <a:ln>
                      <a:noFill/>
                    </a:ln>
                  </pic:spPr>
                </pic:pic>
              </a:graphicData>
            </a:graphic>
          </wp:inline>
        </w:drawing>
      </w:r>
    </w:p>
    <w:p w:rsidR="0004582A" w:rsidRPr="005E16B0" w:rsidRDefault="0004582A" w:rsidP="00EF2C4E">
      <w:pPr>
        <w:spacing w:line="480" w:lineRule="auto"/>
        <w:ind w:firstLine="720"/>
        <w:rPr>
          <w:rFonts w:cs="Calibri"/>
          <w:sz w:val="24"/>
          <w:szCs w:val="24"/>
        </w:rPr>
      </w:pPr>
    </w:p>
    <w:p w:rsidR="00363CC7" w:rsidRPr="005E16B0" w:rsidRDefault="00363CC7" w:rsidP="00EF2C4E">
      <w:pPr>
        <w:spacing w:line="480" w:lineRule="auto"/>
        <w:ind w:firstLine="720"/>
        <w:rPr>
          <w:rFonts w:cs="Calibri"/>
          <w:noProof/>
          <w:sz w:val="24"/>
          <w:szCs w:val="24"/>
        </w:rPr>
      </w:pPr>
      <w:r w:rsidRPr="005E16B0">
        <w:rPr>
          <w:rFonts w:cs="Calibri"/>
          <w:noProof/>
          <w:sz w:val="24"/>
          <w:szCs w:val="24"/>
        </w:rPr>
        <w:drawing>
          <wp:inline distT="0" distB="0" distL="0" distR="0">
            <wp:extent cx="3544570" cy="2797810"/>
            <wp:effectExtent l="0" t="0" r="0" b="0"/>
            <wp:docPr id="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4570" cy="2797810"/>
                    </a:xfrm>
                    <a:prstGeom prst="rect">
                      <a:avLst/>
                    </a:prstGeom>
                    <a:noFill/>
                    <a:ln>
                      <a:noFill/>
                    </a:ln>
                  </pic:spPr>
                </pic:pic>
              </a:graphicData>
            </a:graphic>
          </wp:inline>
        </w:drawing>
      </w:r>
    </w:p>
    <w:p w:rsidR="0004582A" w:rsidRPr="005E16B0" w:rsidRDefault="005F4175" w:rsidP="00EF2C4E">
      <w:pPr>
        <w:spacing w:line="480" w:lineRule="auto"/>
        <w:rPr>
          <w:rFonts w:cs="Calibri"/>
          <w:sz w:val="24"/>
          <w:szCs w:val="24"/>
        </w:rPr>
      </w:pPr>
      <w:r w:rsidRPr="005E16B0">
        <w:rPr>
          <w:rFonts w:cs="Calibri"/>
          <w:sz w:val="24"/>
          <w:szCs w:val="24"/>
        </w:rPr>
        <w:t xml:space="preserve">We will select an </w:t>
      </w:r>
      <w:r w:rsidR="0004582A" w:rsidRPr="005E16B0">
        <w:rPr>
          <w:rFonts w:cs="Calibri"/>
          <w:sz w:val="24"/>
          <w:szCs w:val="24"/>
        </w:rPr>
        <w:t xml:space="preserve">empty field to calculate the </w:t>
      </w:r>
      <w:r w:rsidRPr="005E16B0">
        <w:rPr>
          <w:rFonts w:cs="Calibri"/>
          <w:sz w:val="24"/>
          <w:szCs w:val="24"/>
        </w:rPr>
        <w:t xml:space="preserve">rise </w:t>
      </w:r>
      <w:r w:rsidR="0004582A" w:rsidRPr="005E16B0">
        <w:rPr>
          <w:rFonts w:cs="Calibri"/>
          <w:sz w:val="24"/>
          <w:szCs w:val="24"/>
        </w:rPr>
        <w:t>and decrease in the average price from 2017 to 2021.</w:t>
      </w:r>
    </w:p>
    <w:p w:rsidR="0004582A" w:rsidRPr="005E16B0" w:rsidRDefault="005F4175" w:rsidP="00EF2C4E">
      <w:pPr>
        <w:spacing w:line="480" w:lineRule="auto"/>
        <w:rPr>
          <w:rFonts w:cs="Calibri"/>
          <w:sz w:val="24"/>
          <w:szCs w:val="24"/>
        </w:rPr>
      </w:pPr>
      <w:r w:rsidRPr="005E16B0">
        <w:rPr>
          <w:rFonts w:cs="Calibri"/>
          <w:sz w:val="24"/>
          <w:szCs w:val="24"/>
        </w:rPr>
        <w:t xml:space="preserve">The result is showing that there is an </w:t>
      </w:r>
      <w:r w:rsidR="0004582A" w:rsidRPr="005E16B0">
        <w:rPr>
          <w:rFonts w:cs="Calibri"/>
          <w:sz w:val="24"/>
          <w:szCs w:val="24"/>
        </w:rPr>
        <w:t xml:space="preserve"> increase of 12.42% in the average hotel price during the year 2017 to 2021.</w:t>
      </w:r>
    </w:p>
    <w:p w:rsidR="0004582A" w:rsidRPr="005E16B0" w:rsidRDefault="00363CC7" w:rsidP="00EF2C4E">
      <w:pPr>
        <w:spacing w:line="480" w:lineRule="auto"/>
        <w:rPr>
          <w:rFonts w:cs="Calibri"/>
          <w:noProof/>
          <w:sz w:val="24"/>
          <w:szCs w:val="24"/>
        </w:rPr>
      </w:pPr>
      <w:r w:rsidRPr="005E16B0">
        <w:rPr>
          <w:rFonts w:cs="Calibri"/>
          <w:noProof/>
          <w:sz w:val="24"/>
          <w:szCs w:val="24"/>
        </w:rPr>
        <w:drawing>
          <wp:anchor distT="0" distB="0" distL="114300" distR="114300" simplePos="0" relativeHeight="251657728" behindDoc="1" locked="0" layoutInCell="1" allowOverlap="1">
            <wp:simplePos x="0" y="0"/>
            <wp:positionH relativeFrom="column">
              <wp:posOffset>0</wp:posOffset>
            </wp:positionH>
            <wp:positionV relativeFrom="paragraph">
              <wp:posOffset>214630</wp:posOffset>
            </wp:positionV>
            <wp:extent cx="6174105" cy="1896110"/>
            <wp:effectExtent l="0" t="0" r="0" b="0"/>
            <wp:wrapTight wrapText="bothSides">
              <wp:wrapPolygon edited="0">
                <wp:start x="0" y="0"/>
                <wp:lineTo x="0" y="21484"/>
                <wp:lineTo x="21527" y="21484"/>
                <wp:lineTo x="21527" y="0"/>
                <wp:lineTo x="0" y="0"/>
              </wp:wrapPolygon>
            </wp:wrapTight>
            <wp:docPr id="2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74105" cy="18961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4582A" w:rsidRPr="005E16B0" w:rsidRDefault="0004582A" w:rsidP="00EF2C4E">
      <w:pPr>
        <w:spacing w:line="480" w:lineRule="auto"/>
        <w:ind w:firstLine="720"/>
        <w:rPr>
          <w:rFonts w:cs="Calibri"/>
          <w:sz w:val="24"/>
          <w:szCs w:val="24"/>
        </w:rPr>
      </w:pPr>
    </w:p>
    <w:p w:rsidR="00E42602" w:rsidRPr="005E16B0" w:rsidRDefault="00E42602" w:rsidP="00EF2C4E">
      <w:pPr>
        <w:pStyle w:val="NormalWeb"/>
        <w:spacing w:before="0" w:beforeAutospacing="0" w:after="0" w:afterAutospacing="0" w:line="480" w:lineRule="auto"/>
        <w:rPr>
          <w:rFonts w:ascii="Calibri" w:hAnsi="Calibri" w:cs="Calibri"/>
          <w:color w:val="000000"/>
        </w:rPr>
      </w:pPr>
    </w:p>
    <w:p w:rsidR="00363CC7" w:rsidRPr="005E16B0" w:rsidRDefault="00363CC7" w:rsidP="00EA55B5">
      <w:pPr>
        <w:pStyle w:val="Heading4"/>
      </w:pPr>
      <w:r w:rsidRPr="005E16B0">
        <w:t>PART A Conclusion</w:t>
      </w:r>
    </w:p>
    <w:p w:rsidR="00363CC7" w:rsidRPr="005E16B0" w:rsidRDefault="00363CC7" w:rsidP="00EF2C4E">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 xml:space="preserve">This study shed important light on the patterns in </w:t>
      </w:r>
      <w:r w:rsidRPr="005E16B0">
        <w:rPr>
          <w:rFonts w:ascii="Calibri" w:hAnsi="Calibri" w:cs="Calibri"/>
          <w:color w:val="000000"/>
        </w:rPr>
        <w:t>the average cost of hotel reservations over several years. The l</w:t>
      </w:r>
      <w:r w:rsidRPr="005E16B0">
        <w:rPr>
          <w:rFonts w:ascii="Calibri" w:hAnsi="Calibri" w:cs="Calibri"/>
          <w:color w:val="000000"/>
        </w:rPr>
        <w:t>ine graph's rising trend over time suggests that either demand or inflation may have increased. The price changes year over year are displayed in the bar chart. Utilizing functionalities and v</w:t>
      </w:r>
      <w:r w:rsidRPr="005E16B0">
        <w:rPr>
          <w:rFonts w:ascii="Calibri" w:hAnsi="Calibri" w:cs="Calibri"/>
          <w:color w:val="000000"/>
        </w:rPr>
        <w:t xml:space="preserve">isualizations enhanced the study's findings and facilitated the </w:t>
      </w:r>
      <w:r w:rsidRPr="005E16B0">
        <w:rPr>
          <w:rFonts w:ascii="Calibri" w:hAnsi="Calibri" w:cs="Calibri"/>
          <w:color w:val="000000"/>
        </w:rPr>
        <w:t>process of making well-informed decisions.</w:t>
      </w:r>
    </w:p>
    <w:p w:rsidR="00411E1E" w:rsidRPr="00EF2C4E" w:rsidRDefault="00411E1E" w:rsidP="00533E87">
      <w:pPr>
        <w:pStyle w:val="Heading4"/>
      </w:pPr>
      <w:r w:rsidRPr="00EF2C4E">
        <w:t>PART B</w:t>
      </w:r>
    </w:p>
    <w:p w:rsidR="000C4348" w:rsidRPr="005E16B0" w:rsidRDefault="000C4348" w:rsidP="00EF2C4E">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This section is related to a survey carried out on 2133 school pupils in order to identify their pre and post-test scores and if they qualify or not for free lunch.</w:t>
      </w:r>
    </w:p>
    <w:p w:rsidR="00363CC7" w:rsidRPr="005E16B0" w:rsidRDefault="000C4348"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color w:val="000000"/>
        </w:rPr>
        <w:t>The results will be obtained using again Excell Functions and this time, the SPSS program.</w:t>
      </w:r>
    </w:p>
    <w:p w:rsidR="000C4348" w:rsidRPr="00EF2C4E" w:rsidRDefault="000C4348" w:rsidP="00533E87">
      <w:pPr>
        <w:pStyle w:val="Heading3"/>
      </w:pPr>
      <w:bookmarkStart w:id="30" w:name="_Toc155693050"/>
      <w:bookmarkStart w:id="31" w:name="_Toc155693089"/>
      <w:bookmarkStart w:id="32" w:name="_Toc155693143"/>
      <w:r w:rsidRPr="00EF2C4E">
        <w:t>Data Analysis</w:t>
      </w:r>
      <w:bookmarkEnd w:id="30"/>
      <w:bookmarkEnd w:id="31"/>
      <w:bookmarkEnd w:id="32"/>
    </w:p>
    <w:p w:rsidR="000C4348" w:rsidRPr="00EF2C4E" w:rsidRDefault="000C4348" w:rsidP="00533E87">
      <w:pPr>
        <w:pStyle w:val="Heading4"/>
      </w:pPr>
      <w:r w:rsidRPr="00EF2C4E">
        <w:t>1.  Male and female distribution</w:t>
      </w:r>
    </w:p>
    <w:p w:rsidR="0076225E" w:rsidRPr="005E16B0" w:rsidRDefault="0076225E" w:rsidP="00533E87">
      <w:pPr>
        <w:pStyle w:val="ListParagraph"/>
        <w:spacing w:line="480" w:lineRule="auto"/>
        <w:ind w:left="0" w:firstLine="720"/>
        <w:jc w:val="both"/>
        <w:rPr>
          <w:rFonts w:cs="Calibri"/>
          <w:sz w:val="24"/>
          <w:szCs w:val="24"/>
        </w:rPr>
      </w:pPr>
      <w:r w:rsidRPr="005E16B0">
        <w:rPr>
          <w:rFonts w:cs="Calibri"/>
          <w:sz w:val="24"/>
          <w:szCs w:val="24"/>
        </w:rPr>
        <w:t>The examination of how the students are distributed according to their gender was done using COUNTIF Function.</w:t>
      </w:r>
    </w:p>
    <w:p w:rsidR="008E737D" w:rsidRPr="005E16B0" w:rsidRDefault="008E737D" w:rsidP="00EF2C4E">
      <w:pPr>
        <w:pStyle w:val="ListParagraph"/>
        <w:spacing w:line="480" w:lineRule="auto"/>
        <w:ind w:left="0"/>
        <w:jc w:val="both"/>
        <w:rPr>
          <w:rFonts w:cs="Calibri"/>
          <w:sz w:val="24"/>
          <w:szCs w:val="24"/>
        </w:rPr>
      </w:pPr>
      <w:r w:rsidRPr="005E16B0">
        <w:rPr>
          <w:rFonts w:cs="Calibri"/>
          <w:sz w:val="24"/>
          <w:szCs w:val="24"/>
        </w:rPr>
        <w:t>The count of cells that meet a given condition is estimated by the COUNTIF function[1]. COUNTIF is included in the umbrella of statistical functions in Excel. (CFI, n.d.)</w:t>
      </w:r>
    </w:p>
    <w:p w:rsidR="00E75C14" w:rsidRPr="005E16B0" w:rsidRDefault="00E75C14" w:rsidP="00EF2C4E">
      <w:pPr>
        <w:pStyle w:val="ListParagraph"/>
        <w:spacing w:line="480" w:lineRule="auto"/>
        <w:ind w:left="0"/>
        <w:jc w:val="both"/>
        <w:rPr>
          <w:rFonts w:cs="Calibri"/>
          <w:sz w:val="24"/>
          <w:szCs w:val="24"/>
        </w:rPr>
      </w:pPr>
      <w:r w:rsidRPr="005E16B0">
        <w:rPr>
          <w:rFonts w:cs="Calibri"/>
          <w:sz w:val="24"/>
          <w:szCs w:val="24"/>
        </w:rPr>
        <w:t>As we can see in the next table</w:t>
      </w:r>
      <w:r w:rsidR="008E0660" w:rsidRPr="005E16B0">
        <w:rPr>
          <w:rFonts w:cs="Calibri"/>
          <w:sz w:val="24"/>
          <w:szCs w:val="24"/>
        </w:rPr>
        <w:t>, the survey was performed on 1056 females (49.5%) and 1077 males (50,5 %)</w:t>
      </w:r>
      <w:r w:rsidR="003C517E" w:rsidRPr="005E16B0">
        <w:rPr>
          <w:rFonts w:cs="Calibri"/>
          <w:sz w:val="24"/>
          <w:szCs w:val="24"/>
        </w:rPr>
        <w:t>.</w:t>
      </w:r>
    </w:p>
    <w:p w:rsidR="00E75C14" w:rsidRPr="005E16B0" w:rsidRDefault="00E75C14" w:rsidP="00EF2C4E">
      <w:pPr>
        <w:pStyle w:val="ListParagraph"/>
        <w:spacing w:line="480" w:lineRule="auto"/>
        <w:ind w:left="0"/>
        <w:jc w:val="both"/>
        <w:rPr>
          <w:rFonts w:cs="Calibri"/>
          <w:sz w:val="24"/>
          <w:szCs w:val="24"/>
        </w:rPr>
      </w:pPr>
    </w:p>
    <w:p w:rsidR="000C4348" w:rsidRPr="005E16B0" w:rsidRDefault="00363CC7" w:rsidP="00EF2C4E">
      <w:pPr>
        <w:spacing w:line="480" w:lineRule="auto"/>
        <w:rPr>
          <w:rFonts w:cs="Calibri"/>
          <w:sz w:val="24"/>
          <w:szCs w:val="24"/>
        </w:rPr>
      </w:pPr>
      <w:r w:rsidRPr="005E16B0">
        <w:rPr>
          <w:rFonts w:cs="Calibri"/>
          <w:noProof/>
          <w:sz w:val="24"/>
          <w:szCs w:val="24"/>
        </w:rPr>
        <w:drawing>
          <wp:inline distT="0" distB="0" distL="0" distR="0">
            <wp:extent cx="5948045" cy="2540635"/>
            <wp:effectExtent l="0" t="0" r="0" b="0"/>
            <wp:docPr id="1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8045" cy="2540635"/>
                    </a:xfrm>
                    <a:prstGeom prst="rect">
                      <a:avLst/>
                    </a:prstGeom>
                    <a:noFill/>
                    <a:ln>
                      <a:noFill/>
                    </a:ln>
                  </pic:spPr>
                </pic:pic>
              </a:graphicData>
            </a:graphic>
          </wp:inline>
        </w:drawing>
      </w:r>
    </w:p>
    <w:p w:rsidR="00363CC7" w:rsidRPr="005E16B0" w:rsidRDefault="00363CC7" w:rsidP="00EF2C4E">
      <w:pPr>
        <w:pStyle w:val="NormalWeb"/>
        <w:spacing w:before="0" w:beforeAutospacing="0" w:after="0" w:afterAutospacing="0" w:line="480" w:lineRule="auto"/>
        <w:rPr>
          <w:rFonts w:ascii="Calibri" w:hAnsi="Calibri" w:cs="Calibri"/>
          <w:color w:val="000000"/>
        </w:rPr>
      </w:pPr>
    </w:p>
    <w:p w:rsidR="00363CC7" w:rsidRPr="005E16B0" w:rsidRDefault="00363CC7"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noProof/>
          <w:color w:val="000000"/>
        </w:rPr>
        <w:drawing>
          <wp:inline distT="0" distB="0" distL="0" distR="0">
            <wp:extent cx="4230370" cy="1264920"/>
            <wp:effectExtent l="0" t="0" r="0" b="0"/>
            <wp:docPr id="1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30370" cy="1264920"/>
                    </a:xfrm>
                    <a:prstGeom prst="rect">
                      <a:avLst/>
                    </a:prstGeom>
                    <a:noFill/>
                    <a:ln>
                      <a:noFill/>
                    </a:ln>
                  </pic:spPr>
                </pic:pic>
              </a:graphicData>
            </a:graphic>
          </wp:inline>
        </w:drawing>
      </w:r>
    </w:p>
    <w:p w:rsidR="00363CC7" w:rsidRPr="005E16B0" w:rsidRDefault="00363CC7" w:rsidP="00EF2C4E">
      <w:pPr>
        <w:pStyle w:val="NormalWeb"/>
        <w:spacing w:before="0" w:beforeAutospacing="0" w:after="0" w:afterAutospacing="0" w:line="480" w:lineRule="auto"/>
        <w:rPr>
          <w:rFonts w:ascii="Calibri" w:hAnsi="Calibri" w:cs="Calibri"/>
          <w:color w:val="000000"/>
        </w:rPr>
      </w:pPr>
    </w:p>
    <w:p w:rsidR="00524D43" w:rsidRPr="00EF2C4E" w:rsidRDefault="00524D43" w:rsidP="00533E87">
      <w:pPr>
        <w:pStyle w:val="Heading4"/>
      </w:pPr>
      <w:r w:rsidRPr="00EF2C4E">
        <w:t>2. Lunch Qualification</w:t>
      </w:r>
    </w:p>
    <w:p w:rsidR="00524D43" w:rsidRPr="005E16B0" w:rsidRDefault="00524D43"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color w:val="000000"/>
        </w:rPr>
        <w:t xml:space="preserve"> In order to extract this data we are using the same COUNTIF Function and as we can observe from the below table there are 918 </w:t>
      </w:r>
      <w:r w:rsidR="00D3443D" w:rsidRPr="005E16B0">
        <w:rPr>
          <w:rFonts w:ascii="Calibri" w:hAnsi="Calibri" w:cs="Calibri"/>
          <w:color w:val="000000"/>
        </w:rPr>
        <w:t>students</w:t>
      </w:r>
      <w:r w:rsidRPr="005E16B0">
        <w:rPr>
          <w:rFonts w:ascii="Calibri" w:hAnsi="Calibri" w:cs="Calibri"/>
          <w:color w:val="000000"/>
        </w:rPr>
        <w:t xml:space="preserve"> which qualify for free lunch</w:t>
      </w:r>
      <w:r w:rsidR="00D3443D" w:rsidRPr="005E16B0">
        <w:rPr>
          <w:rFonts w:ascii="Calibri" w:hAnsi="Calibri" w:cs="Calibri"/>
          <w:color w:val="000000"/>
        </w:rPr>
        <w:t>, a percent of 43% pupils.</w:t>
      </w:r>
    </w:p>
    <w:p w:rsidR="00363CC7" w:rsidRPr="005E16B0" w:rsidRDefault="00363CC7" w:rsidP="00EF2C4E">
      <w:pPr>
        <w:pStyle w:val="NormalWeb"/>
        <w:spacing w:before="0" w:beforeAutospacing="0" w:after="0" w:afterAutospacing="0" w:line="480" w:lineRule="auto"/>
        <w:rPr>
          <w:rFonts w:ascii="Calibri" w:hAnsi="Calibri" w:cs="Calibri"/>
          <w:color w:val="000000"/>
        </w:rPr>
      </w:pPr>
    </w:p>
    <w:p w:rsidR="00363CC7" w:rsidRPr="005E16B0" w:rsidRDefault="00363CC7"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noProof/>
          <w:color w:val="000000"/>
        </w:rPr>
        <w:drawing>
          <wp:inline distT="0" distB="0" distL="0" distR="0">
            <wp:extent cx="5227320" cy="1463040"/>
            <wp:effectExtent l="0" t="0" r="0" b="0"/>
            <wp:docPr id="1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27320" cy="1463040"/>
                    </a:xfrm>
                    <a:prstGeom prst="rect">
                      <a:avLst/>
                    </a:prstGeom>
                    <a:noFill/>
                    <a:ln>
                      <a:noFill/>
                    </a:ln>
                  </pic:spPr>
                </pic:pic>
              </a:graphicData>
            </a:graphic>
          </wp:inline>
        </w:drawing>
      </w:r>
    </w:p>
    <w:p w:rsidR="00363CC7" w:rsidRPr="00EF2C4E" w:rsidRDefault="00D3443D" w:rsidP="00533E87">
      <w:pPr>
        <w:pStyle w:val="Heading4"/>
      </w:pPr>
      <w:r w:rsidRPr="00EF2C4E">
        <w:t>3. Mean and median of Student scores</w:t>
      </w:r>
    </w:p>
    <w:p w:rsidR="00D3443D" w:rsidRPr="005E16B0" w:rsidRDefault="00D3443D" w:rsidP="00E42602">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There are three methods to calculate a data set's central tendency: mean, median, and mode. The total of all the values in the data set divided by a number of values is the mean. When the figures are ascending, the median indicates the middle value. The most prevalent value in the data set is the mode. These figures aid in developing an understanding of the central tendency of a data set, which is useful in different types of businesses.</w:t>
      </w:r>
      <w:r w:rsidR="00AE2335" w:rsidRPr="005E16B0">
        <w:rPr>
          <w:rFonts w:ascii="Calibri" w:hAnsi="Calibri" w:cs="Calibri"/>
          <w:color w:val="000000"/>
        </w:rPr>
        <w:t xml:space="preserve"> (Indeed Editorial Team, 2023)</w:t>
      </w:r>
    </w:p>
    <w:p w:rsidR="00363CC7" w:rsidRPr="005E16B0" w:rsidRDefault="00363CC7"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noProof/>
          <w:color w:val="000000"/>
        </w:rPr>
        <w:drawing>
          <wp:inline distT="0" distB="0" distL="0" distR="0">
            <wp:extent cx="3931920" cy="2118360"/>
            <wp:effectExtent l="0" t="0" r="0" b="0"/>
            <wp:docPr id="1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31920" cy="2118360"/>
                    </a:xfrm>
                    <a:prstGeom prst="rect">
                      <a:avLst/>
                    </a:prstGeom>
                    <a:noFill/>
                    <a:ln>
                      <a:noFill/>
                    </a:ln>
                  </pic:spPr>
                </pic:pic>
              </a:graphicData>
            </a:graphic>
          </wp:inline>
        </w:drawing>
      </w:r>
    </w:p>
    <w:p w:rsidR="00363CC7" w:rsidRPr="005E16B0" w:rsidRDefault="00AE2335" w:rsidP="00E42602">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The non-qualified students had a median pre-test score of 62.29 and a median post-test score of 74.38, according to the above table. Conversely, the qualified students' median score was 45.25 (compared to a median score of 44.00), and their median post-test score was 57.48 (compared to a median score of 55).</w:t>
      </w:r>
    </w:p>
    <w:p w:rsidR="00363CC7" w:rsidRPr="00EF2C4E" w:rsidRDefault="00AE2335" w:rsidP="00533E87">
      <w:pPr>
        <w:pStyle w:val="Heading4"/>
      </w:pPr>
      <w:r w:rsidRPr="00EF2C4E">
        <w:t>4. Mean and Median Differences of the Scores</w:t>
      </w:r>
    </w:p>
    <w:p w:rsidR="00AE2335" w:rsidRPr="005E16B0" w:rsidRDefault="00AE2335" w:rsidP="00533E87">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 xml:space="preserve">Using the calculation function in SPSS we can calculate the mean and median differences of the scores. </w:t>
      </w:r>
      <w:r w:rsidR="00A07569" w:rsidRPr="005E16B0">
        <w:rPr>
          <w:rFonts w:ascii="Calibri" w:hAnsi="Calibri" w:cs="Calibri"/>
          <w:color w:val="000000"/>
        </w:rPr>
        <w:t xml:space="preserve">After </w:t>
      </w:r>
      <w:r w:rsidRPr="005E16B0">
        <w:rPr>
          <w:rFonts w:ascii="Calibri" w:hAnsi="Calibri" w:cs="Calibri"/>
          <w:color w:val="000000"/>
        </w:rPr>
        <w:t>we calculate the score difference</w:t>
      </w:r>
      <w:r w:rsidR="00A07569" w:rsidRPr="005E16B0">
        <w:rPr>
          <w:rFonts w:ascii="Calibri" w:hAnsi="Calibri" w:cs="Calibri"/>
          <w:color w:val="000000"/>
        </w:rPr>
        <w:t xml:space="preserve"> </w:t>
      </w:r>
      <w:r w:rsidRPr="005E16B0">
        <w:rPr>
          <w:rFonts w:ascii="Calibri" w:hAnsi="Calibri" w:cs="Calibri"/>
          <w:color w:val="000000"/>
        </w:rPr>
        <w:t xml:space="preserve">between pre and post-test </w:t>
      </w:r>
      <w:r w:rsidR="00A07569" w:rsidRPr="005E16B0">
        <w:rPr>
          <w:rFonts w:ascii="Calibri" w:hAnsi="Calibri" w:cs="Calibri"/>
          <w:color w:val="000000"/>
        </w:rPr>
        <w:t>scores we proceed to the descriptive analysis to obtain the mean and ithe median of scores differences.</w:t>
      </w:r>
    </w:p>
    <w:p w:rsidR="00AE2335" w:rsidRPr="005E16B0" w:rsidRDefault="00363CC7"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noProof/>
          <w:color w:val="000000"/>
        </w:rPr>
        <w:drawing>
          <wp:inline distT="0" distB="0" distL="0" distR="0">
            <wp:extent cx="1752600" cy="1273810"/>
            <wp:effectExtent l="0" t="0" r="0" b="0"/>
            <wp:docPr id="1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2600" cy="1273810"/>
                    </a:xfrm>
                    <a:prstGeom prst="rect">
                      <a:avLst/>
                    </a:prstGeom>
                    <a:noFill/>
                    <a:ln>
                      <a:noFill/>
                    </a:ln>
                  </pic:spPr>
                </pic:pic>
              </a:graphicData>
            </a:graphic>
          </wp:inline>
        </w:drawing>
      </w:r>
    </w:p>
    <w:p w:rsidR="00AE2335" w:rsidRPr="005E16B0" w:rsidRDefault="00A07569" w:rsidP="00EF2C4E">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The mean difference between the pre-test and post-test scores is 12.146 (m = 12.00) based on the calculated results displayed in the above table. This means that, on average, students' scores increased by about 12.146 points between the pre-test and post-test results. The consistent improvement observed across the student population provides additional support for the median difference between the pre-test and post-test scores.</w:t>
      </w:r>
    </w:p>
    <w:p w:rsidR="00AF21DB" w:rsidRPr="00EF2C4E" w:rsidRDefault="00AF21DB" w:rsidP="00533E87">
      <w:pPr>
        <w:pStyle w:val="Heading4"/>
      </w:pPr>
      <w:r w:rsidRPr="00EF2C4E">
        <w:t>5. K</w:t>
      </w:r>
      <w:r w:rsidR="00533E87">
        <w:t>-</w:t>
      </w:r>
      <w:r w:rsidRPr="00EF2C4E">
        <w:t>mean Clustering – Clustering Analysis</w:t>
      </w:r>
    </w:p>
    <w:p w:rsidR="00363CC7" w:rsidRPr="005E16B0" w:rsidRDefault="00B33155" w:rsidP="00533E87">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K-mean</w:t>
      </w:r>
      <w:r w:rsidR="005273C7" w:rsidRPr="005E16B0">
        <w:rPr>
          <w:rFonts w:ascii="Calibri" w:hAnsi="Calibri" w:cs="Calibri"/>
          <w:color w:val="000000"/>
        </w:rPr>
        <w:t xml:space="preserve"> is the algorithm used to separate the set of n observations into k clusters. When you desire to group similar data points based on the number of clusters you set (K), you use the K mean when you don't have any group labels. K means is a general method for establishing similar data points to groups according to patterns in the data. Clusters are collections of related data points that belong to the same set according to algorithms such as K means. A cluster is an arrangement of related data points. K denotes the number of clusters you've configured. K stands for the method of organizing observations into groups based on the closest center.</w:t>
      </w:r>
      <w:r w:rsidRPr="005E16B0">
        <w:rPr>
          <w:rFonts w:ascii="Calibri" w:hAnsi="Calibri" w:cs="Calibri"/>
          <w:color w:val="000000"/>
        </w:rPr>
        <w:t xml:space="preserve"> (Frost,</w:t>
      </w:r>
      <w:r w:rsidR="006C64EC" w:rsidRPr="005E16B0">
        <w:rPr>
          <w:rFonts w:ascii="Calibri" w:hAnsi="Calibri" w:cs="Calibri"/>
          <w:color w:val="000000"/>
        </w:rPr>
        <w:t>2022)</w:t>
      </w:r>
    </w:p>
    <w:p w:rsidR="006C64EC" w:rsidRPr="005E16B0" w:rsidRDefault="006C64EC"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color w:val="000000"/>
        </w:rPr>
        <w:t xml:space="preserve">K-Means Clustering was performed on the student groups </w:t>
      </w:r>
      <w:r w:rsidR="001C5A67" w:rsidRPr="005E16B0">
        <w:rPr>
          <w:rFonts w:ascii="Calibri" w:hAnsi="Calibri" w:cs="Calibri"/>
          <w:color w:val="000000"/>
        </w:rPr>
        <w:t>to</w:t>
      </w:r>
      <w:r w:rsidRPr="005E16B0">
        <w:rPr>
          <w:rFonts w:ascii="Calibri" w:hAnsi="Calibri" w:cs="Calibri"/>
          <w:color w:val="000000"/>
        </w:rPr>
        <w:t xml:space="preserve"> </w:t>
      </w:r>
      <w:r w:rsidR="002E4589" w:rsidRPr="005E16B0">
        <w:rPr>
          <w:rFonts w:ascii="Calibri" w:hAnsi="Calibri" w:cs="Calibri"/>
          <w:color w:val="000000"/>
        </w:rPr>
        <w:t>emphasize their performance on pre-test and post test scores.</w:t>
      </w:r>
    </w:p>
    <w:p w:rsidR="001C5A67" w:rsidRPr="005E16B0" w:rsidRDefault="001C26DE" w:rsidP="00E42602">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333333"/>
          <w:shd w:val="clear" w:color="auto" w:fill="FFFFFF"/>
        </w:rPr>
        <w:t>Initial cluster centers represent the average values of each cluster variable at the beginning of the cluster process. The factors used in this study include pre-test and post test scores. As we can see below, the initial center values for Cluster 1 were 23 pre-test and 35 post-test. The initial cluster center values for Cluster 2 were 53 pre-test and 56 post test results. The initial cluster centers for Cluster 3 were 66 pre-test and 91 post-test. The highest starting cluster centers for Cluster 4 were 93 pre-test and 100 post-test ratings.</w:t>
      </w:r>
    </w:p>
    <w:p w:rsidR="006C64EC" w:rsidRPr="005E16B0" w:rsidRDefault="00363CC7" w:rsidP="00EF2C4E">
      <w:pPr>
        <w:pStyle w:val="NormalWeb"/>
        <w:spacing w:before="0" w:beforeAutospacing="0" w:after="0" w:afterAutospacing="0" w:line="480" w:lineRule="auto"/>
        <w:rPr>
          <w:rFonts w:ascii="Calibri" w:hAnsi="Calibri" w:cs="Calibri"/>
          <w:noProof/>
        </w:rPr>
      </w:pPr>
      <w:r w:rsidRPr="005E16B0">
        <w:rPr>
          <w:rFonts w:ascii="Calibri" w:hAnsi="Calibri" w:cs="Calibri"/>
          <w:noProof/>
        </w:rPr>
        <w:drawing>
          <wp:inline distT="0" distB="0" distL="0" distR="0">
            <wp:extent cx="3220085" cy="1057910"/>
            <wp:effectExtent l="0" t="0" r="0" b="0"/>
            <wp:docPr id="1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20085" cy="1057910"/>
                    </a:xfrm>
                    <a:prstGeom prst="rect">
                      <a:avLst/>
                    </a:prstGeom>
                    <a:noFill/>
                    <a:ln>
                      <a:noFill/>
                    </a:ln>
                  </pic:spPr>
                </pic:pic>
              </a:graphicData>
            </a:graphic>
          </wp:inline>
        </w:drawing>
      </w:r>
    </w:p>
    <w:p w:rsidR="00552FE6" w:rsidRPr="005E16B0" w:rsidRDefault="00552FE6" w:rsidP="00EF2C4E">
      <w:pPr>
        <w:pStyle w:val="NormalWeb"/>
        <w:spacing w:before="0" w:beforeAutospacing="0" w:after="0" w:afterAutospacing="0" w:line="480" w:lineRule="auto"/>
        <w:rPr>
          <w:rFonts w:ascii="Calibri" w:hAnsi="Calibri" w:cs="Calibri"/>
          <w:noProof/>
        </w:rPr>
      </w:pPr>
    </w:p>
    <w:p w:rsidR="00552FE6" w:rsidRPr="005E16B0" w:rsidRDefault="00552FE6" w:rsidP="00E42602">
      <w:pPr>
        <w:pStyle w:val="NormalWeb"/>
        <w:spacing w:before="0" w:beforeAutospacing="0" w:after="0" w:afterAutospacing="0" w:line="480" w:lineRule="auto"/>
        <w:ind w:firstLine="720"/>
        <w:rPr>
          <w:rFonts w:ascii="Calibri" w:hAnsi="Calibri" w:cs="Calibri"/>
          <w:color w:val="000000"/>
        </w:rPr>
      </w:pPr>
      <w:r w:rsidRPr="005E16B0">
        <w:rPr>
          <w:rFonts w:ascii="Calibri" w:hAnsi="Calibri" w:cs="Calibri"/>
          <w:color w:val="000000"/>
        </w:rPr>
        <w:t xml:space="preserve">Going further with the Iteration History, </w:t>
      </w:r>
      <w:r w:rsidR="006C73A9" w:rsidRPr="005E16B0">
        <w:rPr>
          <w:rFonts w:ascii="Calibri" w:hAnsi="Calibri" w:cs="Calibri"/>
          <w:color w:val="000000"/>
        </w:rPr>
        <w:t xml:space="preserve">from the below table it </w:t>
      </w:r>
      <w:r w:rsidRPr="005E16B0">
        <w:rPr>
          <w:rFonts w:ascii="Calibri" w:hAnsi="Calibri" w:cs="Calibri"/>
          <w:color w:val="000000"/>
        </w:rPr>
        <w:t xml:space="preserve">is obvious that the most significant alteration happened during the first iteration. Clusters 1 and 4 had values of 12.774, 6.161, 10.109, and 10.338, respectively. The following iterations demonstrate decreasing changes. This indicates merging clusters. It is critical to notice that iterations 9 and 10 show slight variations. Cluster 1's values are near to convergence. Clusters 2, 3, and 4 continue to exhibit small alterations. In the end, the cluster comes to a stop due to the largest number of iterations. Some clusters join, whereas others don't. The maximum absolute </w:t>
      </w:r>
      <w:r w:rsidR="006C73A9" w:rsidRPr="005E16B0">
        <w:rPr>
          <w:rFonts w:ascii="Calibri" w:hAnsi="Calibri" w:cs="Calibri"/>
          <w:color w:val="000000"/>
        </w:rPr>
        <w:t>allowed alteration</w:t>
      </w:r>
      <w:r w:rsidRPr="005E16B0">
        <w:rPr>
          <w:rFonts w:ascii="Calibri" w:hAnsi="Calibri" w:cs="Calibri"/>
          <w:color w:val="000000"/>
        </w:rPr>
        <w:t xml:space="preserve"> is</w:t>
      </w:r>
      <w:r w:rsidR="006C73A9" w:rsidRPr="005E16B0">
        <w:rPr>
          <w:rFonts w:ascii="Calibri" w:hAnsi="Calibri" w:cs="Calibri"/>
          <w:color w:val="000000"/>
        </w:rPr>
        <w:t xml:space="preserve"> </w:t>
      </w:r>
      <w:r w:rsidRPr="005E16B0">
        <w:rPr>
          <w:rFonts w:ascii="Calibri" w:hAnsi="Calibri" w:cs="Calibri"/>
          <w:color w:val="000000"/>
        </w:rPr>
        <w:t>106. The minimum distance among the original centers is 28.460. This demonstrates the variety of cluster starting points.</w:t>
      </w:r>
    </w:p>
    <w:p w:rsidR="00517620" w:rsidRPr="005E16B0" w:rsidRDefault="00363CC7" w:rsidP="00EF2C4E">
      <w:pPr>
        <w:pStyle w:val="NormalWeb"/>
        <w:spacing w:before="0" w:beforeAutospacing="0" w:after="0" w:afterAutospacing="0" w:line="480" w:lineRule="auto"/>
        <w:rPr>
          <w:rFonts w:ascii="Calibri" w:hAnsi="Calibri" w:cs="Calibri"/>
          <w:color w:val="000000"/>
        </w:rPr>
      </w:pPr>
      <w:r w:rsidRPr="005E16B0">
        <w:rPr>
          <w:rFonts w:ascii="Calibri" w:hAnsi="Calibri" w:cs="Calibri"/>
          <w:noProof/>
        </w:rPr>
        <w:drawing>
          <wp:inline distT="0" distB="0" distL="0" distR="0">
            <wp:extent cx="3209290" cy="2895600"/>
            <wp:effectExtent l="0" t="0" r="0" b="0"/>
            <wp:docPr id="1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09290" cy="2895600"/>
                    </a:xfrm>
                    <a:prstGeom prst="rect">
                      <a:avLst/>
                    </a:prstGeom>
                    <a:noFill/>
                    <a:ln>
                      <a:noFill/>
                    </a:ln>
                  </pic:spPr>
                </pic:pic>
              </a:graphicData>
            </a:graphic>
          </wp:inline>
        </w:drawing>
      </w:r>
    </w:p>
    <w:p w:rsidR="00517620" w:rsidRPr="007C3D70" w:rsidRDefault="00517620" w:rsidP="007C3D70">
      <w:pPr>
        <w:spacing w:line="480" w:lineRule="auto"/>
        <w:rPr>
          <w:b/>
          <w:bCs/>
          <w:noProof/>
          <w:sz w:val="24"/>
          <w:szCs w:val="24"/>
        </w:rPr>
      </w:pPr>
      <w:r w:rsidRPr="007C3D70">
        <w:rPr>
          <w:b/>
          <w:bCs/>
          <w:noProof/>
          <w:sz w:val="24"/>
          <w:szCs w:val="24"/>
        </w:rPr>
        <w:t>Final Cluster Center</w:t>
      </w:r>
    </w:p>
    <w:p w:rsidR="00517620" w:rsidRPr="005E16B0" w:rsidRDefault="00363CC7" w:rsidP="00EF2C4E">
      <w:pPr>
        <w:pStyle w:val="NormalWeb"/>
        <w:spacing w:before="0" w:beforeAutospacing="0" w:after="0" w:afterAutospacing="0" w:line="480" w:lineRule="auto"/>
        <w:rPr>
          <w:rFonts w:ascii="Calibri" w:hAnsi="Calibri" w:cs="Calibri"/>
          <w:noProof/>
        </w:rPr>
      </w:pPr>
      <w:r w:rsidRPr="005E16B0">
        <w:rPr>
          <w:rFonts w:ascii="Calibri" w:hAnsi="Calibri" w:cs="Calibri"/>
          <w:noProof/>
        </w:rPr>
        <w:drawing>
          <wp:inline distT="0" distB="0" distL="0" distR="0">
            <wp:extent cx="3228975" cy="1151890"/>
            <wp:effectExtent l="0" t="0" r="0" b="0"/>
            <wp:docPr id="1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28975" cy="1151890"/>
                    </a:xfrm>
                    <a:prstGeom prst="rect">
                      <a:avLst/>
                    </a:prstGeom>
                    <a:noFill/>
                    <a:ln>
                      <a:noFill/>
                    </a:ln>
                  </pic:spPr>
                </pic:pic>
              </a:graphicData>
            </a:graphic>
          </wp:inline>
        </w:drawing>
      </w:r>
    </w:p>
    <w:p w:rsidR="00517620" w:rsidRPr="005E16B0" w:rsidRDefault="00517620" w:rsidP="00EF2C4E">
      <w:pPr>
        <w:pStyle w:val="NormalWeb"/>
        <w:spacing w:before="0" w:beforeAutospacing="0" w:after="0" w:afterAutospacing="0" w:line="480" w:lineRule="auto"/>
        <w:rPr>
          <w:rFonts w:ascii="Calibri" w:hAnsi="Calibri" w:cs="Calibri"/>
          <w:noProof/>
        </w:rPr>
      </w:pPr>
    </w:p>
    <w:p w:rsidR="00517620" w:rsidRPr="005E16B0" w:rsidRDefault="00517620" w:rsidP="00EF2C4E">
      <w:pPr>
        <w:pStyle w:val="NormalWeb"/>
        <w:spacing w:before="0" w:beforeAutospacing="0" w:after="0" w:afterAutospacing="0" w:line="480" w:lineRule="auto"/>
        <w:ind w:firstLine="720"/>
        <w:rPr>
          <w:rFonts w:ascii="Calibri" w:hAnsi="Calibri" w:cs="Calibri"/>
          <w:noProof/>
        </w:rPr>
      </w:pPr>
      <w:r w:rsidRPr="005E16B0">
        <w:rPr>
          <w:rFonts w:ascii="Calibri" w:hAnsi="Calibri" w:cs="Calibri"/>
          <w:noProof/>
        </w:rPr>
        <w:t>Cluster 1 had 37 final center values before the test and 49 after the test. Cluster 2 contained 50 pre-testing centers and 62 post-testing stations. Cluster 3 contained 75 post-test centers and 62 pre-test centers. Cluster 4 had the biggest final center values (76 pre-test and 89 post-test). The final cluster centers provide a clearer understanding of how pre- and post-test results are split up within each cluster, as well as aid in the identification and classification of various performance groups.</w:t>
      </w:r>
    </w:p>
    <w:p w:rsidR="00517620" w:rsidRPr="005E16B0" w:rsidRDefault="00517620" w:rsidP="00EF2C4E">
      <w:pPr>
        <w:pStyle w:val="NormalWeb"/>
        <w:spacing w:before="0" w:beforeAutospacing="0" w:after="0" w:afterAutospacing="0" w:line="480" w:lineRule="auto"/>
        <w:ind w:firstLine="720"/>
        <w:rPr>
          <w:rFonts w:ascii="Calibri" w:hAnsi="Calibri" w:cs="Calibri"/>
          <w:noProof/>
        </w:rPr>
      </w:pPr>
    </w:p>
    <w:p w:rsidR="00517620" w:rsidRPr="005E16B0" w:rsidRDefault="00363CC7" w:rsidP="00EF2C4E">
      <w:pPr>
        <w:pStyle w:val="NormalWeb"/>
        <w:spacing w:before="0" w:beforeAutospacing="0" w:after="0" w:afterAutospacing="0" w:line="480" w:lineRule="auto"/>
        <w:ind w:firstLine="720"/>
        <w:rPr>
          <w:rFonts w:ascii="Calibri" w:hAnsi="Calibri" w:cs="Calibri"/>
          <w:noProof/>
        </w:rPr>
      </w:pPr>
      <w:r w:rsidRPr="005E16B0">
        <w:rPr>
          <w:rFonts w:ascii="Calibri" w:hAnsi="Calibri" w:cs="Calibri"/>
          <w:noProof/>
        </w:rPr>
        <w:drawing>
          <wp:inline distT="0" distB="0" distL="0" distR="0">
            <wp:extent cx="1761490" cy="1667510"/>
            <wp:effectExtent l="0" t="0" r="0" b="0"/>
            <wp:docPr id="1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61490" cy="1667510"/>
                    </a:xfrm>
                    <a:prstGeom prst="rect">
                      <a:avLst/>
                    </a:prstGeom>
                    <a:noFill/>
                    <a:ln>
                      <a:noFill/>
                    </a:ln>
                  </pic:spPr>
                </pic:pic>
              </a:graphicData>
            </a:graphic>
          </wp:inline>
        </w:drawing>
      </w:r>
    </w:p>
    <w:p w:rsidR="00EF2C4E" w:rsidRPr="005E16B0" w:rsidRDefault="00EF2C4E" w:rsidP="00EF2C4E">
      <w:pPr>
        <w:spacing w:after="0" w:line="480" w:lineRule="auto"/>
        <w:ind w:firstLine="720"/>
        <w:rPr>
          <w:rFonts w:eastAsia="Times New Roman" w:cs="Calibri"/>
          <w:b/>
          <w:bCs/>
          <w:i/>
          <w:iCs/>
          <w:kern w:val="0"/>
          <w:sz w:val="24"/>
          <w:szCs w:val="24"/>
          <w:lang w:val="en-GB" w:eastAsia="en-GB"/>
        </w:rPr>
      </w:pPr>
      <w:r w:rsidRPr="005E16B0">
        <w:rPr>
          <w:rFonts w:cs="Calibri"/>
          <w:b/>
          <w:bCs/>
          <w:i/>
          <w:iCs/>
          <w:sz w:val="24"/>
          <w:szCs w:val="24"/>
          <w:lang w:val="en-GB" w:eastAsia="en-GB"/>
        </w:rPr>
        <w:t>Cluster analysis revealed the existence of four different clusters.</w:t>
      </w:r>
      <w:r w:rsidRPr="005E16B0">
        <w:rPr>
          <w:rFonts w:eastAsia="Times New Roman" w:cs="Calibri"/>
          <w:b/>
          <w:bCs/>
          <w:i/>
          <w:iCs/>
          <w:kern w:val="0"/>
          <w:sz w:val="24"/>
          <w:szCs w:val="24"/>
          <w:lang w:val="en-GB" w:eastAsia="en-GB"/>
        </w:rPr>
        <w:t xml:space="preserve"> Cluster 1 had 508 cases, Cluster 2 had 587 cases, Cluster 3 had 728 cases, and Cluster 4 had 310 cases. A total of 2133 eligible cases with no missing values ​​were available for analysis.</w:t>
      </w:r>
    </w:p>
    <w:p w:rsidR="00EF2C4E" w:rsidRPr="005E16B0" w:rsidRDefault="00EF2C4E" w:rsidP="00EF2C4E">
      <w:pPr>
        <w:pStyle w:val="NormalWeb"/>
        <w:spacing w:before="0" w:beforeAutospacing="0" w:after="0" w:afterAutospacing="0" w:line="480" w:lineRule="auto"/>
        <w:rPr>
          <w:rFonts w:ascii="Calibri" w:hAnsi="Calibri" w:cs="Calibri"/>
          <w:color w:val="000000"/>
        </w:rPr>
      </w:pPr>
    </w:p>
    <w:p w:rsidR="00E42602" w:rsidRPr="00E42602" w:rsidRDefault="00E42602" w:rsidP="007C3D70">
      <w:pPr>
        <w:pStyle w:val="Heading3"/>
      </w:pPr>
      <w:bookmarkStart w:id="33" w:name="_Toc155693051"/>
      <w:bookmarkStart w:id="34" w:name="_Toc155693090"/>
      <w:bookmarkStart w:id="35" w:name="_Toc155693144"/>
      <w:r w:rsidRPr="00E42602">
        <w:t>Data Mining</w:t>
      </w:r>
      <w:bookmarkEnd w:id="33"/>
      <w:bookmarkEnd w:id="34"/>
      <w:bookmarkEnd w:id="35"/>
    </w:p>
    <w:p w:rsidR="00E42602" w:rsidRPr="00E42602" w:rsidRDefault="00E42602" w:rsidP="007C3D70">
      <w:pPr>
        <w:spacing w:line="480" w:lineRule="auto"/>
        <w:ind w:firstLine="720"/>
        <w:rPr>
          <w:rFonts w:cs="Calibri"/>
          <w:sz w:val="24"/>
          <w:szCs w:val="24"/>
        </w:rPr>
      </w:pPr>
      <w:r w:rsidRPr="00E42602">
        <w:rPr>
          <w:rFonts w:cs="Calibri"/>
          <w:sz w:val="24"/>
          <w:szCs w:val="24"/>
        </w:rPr>
        <w:t>Data mining is an approach that involves revealing patterns, insights, and facts from data, and it may be used to data that is structured as well as unstructured.</w:t>
      </w:r>
    </w:p>
    <w:p w:rsidR="00E42602" w:rsidRPr="00E42602" w:rsidRDefault="00E42602" w:rsidP="007C3D70">
      <w:pPr>
        <w:pStyle w:val="Heading4"/>
      </w:pPr>
      <w:r w:rsidRPr="00E42602">
        <w:t>Structured Data</w:t>
      </w:r>
    </w:p>
    <w:p w:rsidR="00E42602" w:rsidRPr="00E42602" w:rsidRDefault="00E42602" w:rsidP="00E42602">
      <w:pPr>
        <w:spacing w:line="480" w:lineRule="auto"/>
        <w:rPr>
          <w:rFonts w:cs="Calibri"/>
          <w:sz w:val="24"/>
          <w:szCs w:val="24"/>
        </w:rPr>
      </w:pPr>
      <w:r w:rsidRPr="00E42602">
        <w:rPr>
          <w:rFonts w:cs="Calibri"/>
          <w:sz w:val="24"/>
          <w:szCs w:val="24"/>
        </w:rPr>
        <w:t>Structured data is data that has been structured into a clearly defined format and has specific connections between the data elements. Relational databases, Excel worksheets, and structured files are common venues to find it.</w:t>
      </w:r>
    </w:p>
    <w:p w:rsidR="007C3D70" w:rsidRDefault="00E42602" w:rsidP="007C3D70">
      <w:pPr>
        <w:pStyle w:val="Heading4"/>
      </w:pPr>
      <w:r w:rsidRPr="00E42602">
        <w:t>Data Mining in Structured Data</w:t>
      </w:r>
    </w:p>
    <w:p w:rsidR="00E42602" w:rsidRPr="00E42602" w:rsidRDefault="00E42602" w:rsidP="007C3D70">
      <w:pPr>
        <w:spacing w:line="480" w:lineRule="auto"/>
        <w:ind w:firstLine="720"/>
        <w:rPr>
          <w:rFonts w:cs="Calibri"/>
          <w:sz w:val="24"/>
          <w:szCs w:val="24"/>
        </w:rPr>
      </w:pPr>
      <w:r w:rsidRPr="00E42602">
        <w:rPr>
          <w:rFonts w:cs="Calibri"/>
          <w:sz w:val="24"/>
          <w:szCs w:val="24"/>
        </w:rPr>
        <w:t xml:space="preserve"> Methods such as regression, classification, and association rule mining are often used in structured data mining to evaluate and derive patterns from structured datasets. For example, utilizing structured customer data, you could apply data mining to anticipate client turnover.</w:t>
      </w:r>
    </w:p>
    <w:p w:rsidR="00E42602" w:rsidRPr="00E42602" w:rsidRDefault="00E42602" w:rsidP="007C3D70">
      <w:pPr>
        <w:pStyle w:val="Heading4"/>
      </w:pPr>
      <w:r w:rsidRPr="00E42602">
        <w:t>Unstructured data</w:t>
      </w:r>
    </w:p>
    <w:p w:rsidR="00E42602" w:rsidRPr="00E42602" w:rsidRDefault="00E42602" w:rsidP="007C3D70">
      <w:pPr>
        <w:spacing w:line="480" w:lineRule="auto"/>
        <w:ind w:firstLine="720"/>
        <w:rPr>
          <w:rFonts w:cs="Calibri"/>
          <w:sz w:val="24"/>
          <w:szCs w:val="24"/>
        </w:rPr>
      </w:pPr>
      <w:r w:rsidRPr="00E42602">
        <w:rPr>
          <w:rFonts w:cs="Calibri"/>
          <w:sz w:val="24"/>
          <w:szCs w:val="24"/>
        </w:rPr>
        <w:t>Unstructured data is data that does not have an established structure or organization, making it harder to examine using regular methods. Text, images, sound, and video data are all included.</w:t>
      </w:r>
    </w:p>
    <w:p w:rsidR="00E42602" w:rsidRPr="00E42602" w:rsidRDefault="00E42602" w:rsidP="007C3D70">
      <w:pPr>
        <w:pStyle w:val="Heading4"/>
      </w:pPr>
      <w:r w:rsidRPr="00E42602">
        <w:t>Data Mining in Unstructured Data</w:t>
      </w:r>
    </w:p>
    <w:p w:rsidR="00E42602" w:rsidRPr="00E42602" w:rsidRDefault="00E42602" w:rsidP="007C3D70">
      <w:pPr>
        <w:spacing w:line="480" w:lineRule="auto"/>
        <w:ind w:firstLine="720"/>
        <w:rPr>
          <w:rFonts w:cs="Calibri"/>
          <w:sz w:val="24"/>
          <w:szCs w:val="24"/>
        </w:rPr>
      </w:pPr>
      <w:r w:rsidRPr="00E42602">
        <w:rPr>
          <w:rFonts w:cs="Calibri"/>
          <w:sz w:val="24"/>
          <w:szCs w:val="24"/>
        </w:rPr>
        <w:t>Text mining, visual analysis, and the use of NLP approaches are implemented to extract insights via unstructured data. As an instance, sentimental analysis can be used to examine feedback from consumers in unstructured text data.</w:t>
      </w:r>
    </w:p>
    <w:p w:rsidR="00E42602" w:rsidRPr="00E42602" w:rsidRDefault="00E42602" w:rsidP="007C3D70">
      <w:pPr>
        <w:pStyle w:val="Heading3"/>
      </w:pPr>
      <w:bookmarkStart w:id="36" w:name="_Toc155693052"/>
      <w:bookmarkStart w:id="37" w:name="_Toc155693091"/>
      <w:bookmarkStart w:id="38" w:name="_Toc155693145"/>
      <w:r w:rsidRPr="00E42602">
        <w:t>Text Mining</w:t>
      </w:r>
      <w:bookmarkEnd w:id="36"/>
      <w:bookmarkEnd w:id="37"/>
      <w:bookmarkEnd w:id="38"/>
    </w:p>
    <w:p w:rsidR="00E42602" w:rsidRPr="00E42602" w:rsidRDefault="00E42602" w:rsidP="007C3D70">
      <w:pPr>
        <w:spacing w:line="480" w:lineRule="auto"/>
        <w:ind w:firstLine="720"/>
        <w:rPr>
          <w:rFonts w:cs="Calibri"/>
          <w:sz w:val="24"/>
          <w:szCs w:val="24"/>
        </w:rPr>
      </w:pPr>
      <w:r w:rsidRPr="00E42602">
        <w:rPr>
          <w:rFonts w:cs="Calibri"/>
          <w:sz w:val="24"/>
          <w:szCs w:val="24"/>
        </w:rPr>
        <w:t>Is a form of data mining that focuses on collecting important details, patterns, and insights from unstructured text data. It is additionally referred to as text analytics or natural language processing (NLP). Unstructured text data can originate from a wide range of sources, including paperwork, messages on social networking sites, reviews, and others.</w:t>
      </w:r>
    </w:p>
    <w:p w:rsidR="00E42602" w:rsidRPr="00E42602" w:rsidRDefault="00E42602" w:rsidP="00E42602">
      <w:pPr>
        <w:spacing w:line="480" w:lineRule="auto"/>
        <w:rPr>
          <w:rFonts w:cs="Calibri"/>
          <w:sz w:val="24"/>
          <w:szCs w:val="24"/>
        </w:rPr>
      </w:pPr>
      <w:r w:rsidRPr="00E42602">
        <w:rPr>
          <w:rFonts w:cs="Calibri"/>
          <w:sz w:val="24"/>
          <w:szCs w:val="24"/>
        </w:rPr>
        <w:t>Text Mining comprises several essential practices as:</w:t>
      </w:r>
    </w:p>
    <w:p w:rsidR="00E42602" w:rsidRPr="00E42602" w:rsidRDefault="00E42602" w:rsidP="00E42602">
      <w:pPr>
        <w:pStyle w:val="ListParagraph"/>
        <w:numPr>
          <w:ilvl w:val="0"/>
          <w:numId w:val="2"/>
        </w:numPr>
        <w:spacing w:line="480" w:lineRule="auto"/>
        <w:rPr>
          <w:rFonts w:cs="Calibri"/>
          <w:sz w:val="24"/>
          <w:szCs w:val="24"/>
        </w:rPr>
      </w:pPr>
      <w:r w:rsidRPr="00E42602">
        <w:rPr>
          <w:rFonts w:cs="Calibri"/>
          <w:sz w:val="24"/>
          <w:szCs w:val="24"/>
        </w:rPr>
        <w:t>Text preprocessing</w:t>
      </w:r>
    </w:p>
    <w:p w:rsidR="00E42602" w:rsidRPr="00E42602" w:rsidRDefault="00E42602" w:rsidP="00E42602">
      <w:pPr>
        <w:pStyle w:val="ListParagraph"/>
        <w:numPr>
          <w:ilvl w:val="0"/>
          <w:numId w:val="2"/>
        </w:numPr>
        <w:spacing w:line="480" w:lineRule="auto"/>
        <w:rPr>
          <w:rFonts w:cs="Calibri"/>
          <w:sz w:val="24"/>
          <w:szCs w:val="24"/>
        </w:rPr>
      </w:pPr>
      <w:r w:rsidRPr="00E42602">
        <w:rPr>
          <w:rFonts w:cs="Calibri"/>
          <w:sz w:val="24"/>
          <w:szCs w:val="24"/>
        </w:rPr>
        <w:t>Text Analysis</w:t>
      </w:r>
    </w:p>
    <w:p w:rsidR="00E42602" w:rsidRPr="00E42602" w:rsidRDefault="00E42602" w:rsidP="00E42602">
      <w:pPr>
        <w:pStyle w:val="ListParagraph"/>
        <w:numPr>
          <w:ilvl w:val="0"/>
          <w:numId w:val="2"/>
        </w:numPr>
        <w:spacing w:line="480" w:lineRule="auto"/>
        <w:rPr>
          <w:rFonts w:cs="Calibri"/>
          <w:sz w:val="24"/>
          <w:szCs w:val="24"/>
        </w:rPr>
      </w:pPr>
      <w:r w:rsidRPr="00E42602">
        <w:rPr>
          <w:rFonts w:cs="Calibri"/>
          <w:sz w:val="24"/>
          <w:szCs w:val="24"/>
        </w:rPr>
        <w:t>Machine Learning</w:t>
      </w:r>
    </w:p>
    <w:p w:rsidR="00E42602" w:rsidRPr="00E42602" w:rsidRDefault="00E42602" w:rsidP="00E42602">
      <w:pPr>
        <w:pStyle w:val="ListParagraph"/>
        <w:numPr>
          <w:ilvl w:val="0"/>
          <w:numId w:val="2"/>
        </w:numPr>
        <w:spacing w:line="480" w:lineRule="auto"/>
        <w:rPr>
          <w:rFonts w:cs="Calibri"/>
          <w:sz w:val="24"/>
          <w:szCs w:val="24"/>
        </w:rPr>
      </w:pPr>
      <w:r w:rsidRPr="00E42602">
        <w:rPr>
          <w:rFonts w:cs="Calibri"/>
          <w:sz w:val="24"/>
          <w:szCs w:val="24"/>
        </w:rPr>
        <w:t>Information retrieval</w:t>
      </w:r>
    </w:p>
    <w:p w:rsidR="00E42602" w:rsidRPr="00E42602" w:rsidRDefault="00E42602" w:rsidP="00E42602">
      <w:pPr>
        <w:pStyle w:val="ListParagraph"/>
        <w:numPr>
          <w:ilvl w:val="0"/>
          <w:numId w:val="2"/>
        </w:numPr>
        <w:spacing w:line="480" w:lineRule="auto"/>
        <w:rPr>
          <w:rFonts w:cs="Calibri"/>
          <w:sz w:val="24"/>
          <w:szCs w:val="24"/>
        </w:rPr>
      </w:pPr>
      <w:r w:rsidRPr="00E42602">
        <w:rPr>
          <w:rFonts w:cs="Calibri"/>
          <w:sz w:val="24"/>
          <w:szCs w:val="24"/>
        </w:rPr>
        <w:t>Data Visualization</w:t>
      </w:r>
    </w:p>
    <w:p w:rsidR="00E42602" w:rsidRPr="00E42602" w:rsidRDefault="00E42602" w:rsidP="007C3D70">
      <w:pPr>
        <w:spacing w:line="480" w:lineRule="auto"/>
        <w:ind w:firstLine="360"/>
        <w:rPr>
          <w:rFonts w:cs="Calibri"/>
          <w:sz w:val="24"/>
          <w:szCs w:val="24"/>
        </w:rPr>
      </w:pPr>
      <w:r w:rsidRPr="00E42602">
        <w:rPr>
          <w:rFonts w:cs="Calibri"/>
          <w:sz w:val="24"/>
          <w:szCs w:val="24"/>
        </w:rPr>
        <w:t>Text mining has an extensive number of practical applications different industries, including:</w:t>
      </w:r>
    </w:p>
    <w:p w:rsidR="00E42602" w:rsidRPr="00E42602" w:rsidRDefault="00E42602" w:rsidP="00E42602">
      <w:pPr>
        <w:spacing w:line="480" w:lineRule="auto"/>
        <w:rPr>
          <w:rFonts w:cs="Calibri"/>
          <w:sz w:val="24"/>
          <w:szCs w:val="24"/>
        </w:rPr>
      </w:pPr>
      <w:r w:rsidRPr="00E42602">
        <w:rPr>
          <w:rFonts w:cs="Calibri"/>
          <w:sz w:val="24"/>
          <w:szCs w:val="24"/>
        </w:rPr>
        <w:t>• Analyzing client evaluations and feedback to comprehend customer attitudes and improve goods and services.</w:t>
      </w:r>
    </w:p>
    <w:p w:rsidR="00E42602" w:rsidRPr="00E42602" w:rsidRDefault="00E42602" w:rsidP="00E42602">
      <w:pPr>
        <w:spacing w:line="480" w:lineRule="auto"/>
        <w:rPr>
          <w:rFonts w:cs="Calibri"/>
          <w:sz w:val="24"/>
          <w:szCs w:val="24"/>
        </w:rPr>
      </w:pPr>
      <w:r w:rsidRPr="00E42602">
        <w:rPr>
          <w:rFonts w:cs="Calibri"/>
          <w:sz w:val="24"/>
          <w:szCs w:val="24"/>
        </w:rPr>
        <w:t>• Market Research: Investigating market trends and customer preferences through analysis of press releases, social networking data, and surveys.</w:t>
      </w:r>
    </w:p>
    <w:p w:rsidR="00E42602" w:rsidRPr="00E42602" w:rsidRDefault="00E42602" w:rsidP="00E42602">
      <w:pPr>
        <w:spacing w:line="480" w:lineRule="auto"/>
        <w:rPr>
          <w:rFonts w:cs="Calibri"/>
          <w:sz w:val="24"/>
          <w:szCs w:val="24"/>
        </w:rPr>
      </w:pPr>
      <w:r w:rsidRPr="00E42602">
        <w:rPr>
          <w:rFonts w:cs="Calibri"/>
          <w:sz w:val="24"/>
          <w:szCs w:val="24"/>
        </w:rPr>
        <w:t>• Healthcare: Obtaining health-related data from clinical records and research articles to assess diseases and identify new drugs.</w:t>
      </w:r>
    </w:p>
    <w:p w:rsidR="00E42602" w:rsidRPr="00E42602" w:rsidRDefault="00E42602" w:rsidP="00E42602">
      <w:pPr>
        <w:spacing w:line="480" w:lineRule="auto"/>
        <w:rPr>
          <w:rFonts w:cs="Calibri"/>
          <w:sz w:val="24"/>
          <w:szCs w:val="24"/>
        </w:rPr>
      </w:pPr>
      <w:r w:rsidRPr="00E42602">
        <w:rPr>
          <w:rFonts w:cs="Calibri"/>
          <w:sz w:val="24"/>
          <w:szCs w:val="24"/>
        </w:rPr>
        <w:t>• Legal: reviewing documents and legal evidence processes are being mechanized.</w:t>
      </w:r>
    </w:p>
    <w:p w:rsidR="00E42602" w:rsidRPr="00E42602" w:rsidRDefault="00E42602" w:rsidP="00E42602">
      <w:pPr>
        <w:spacing w:line="480" w:lineRule="auto"/>
        <w:rPr>
          <w:rFonts w:cs="Calibri"/>
          <w:sz w:val="24"/>
          <w:szCs w:val="24"/>
        </w:rPr>
      </w:pPr>
      <w:r w:rsidRPr="00E42602">
        <w:rPr>
          <w:rFonts w:cs="Calibri"/>
          <w:sz w:val="24"/>
          <w:szCs w:val="24"/>
        </w:rPr>
        <w:t>• Personalization of content suggestions based on customer preferences and habits.</w:t>
      </w:r>
    </w:p>
    <w:p w:rsidR="00E42602" w:rsidRPr="00E42602" w:rsidRDefault="00E42602" w:rsidP="00E42602">
      <w:pPr>
        <w:spacing w:line="480" w:lineRule="auto"/>
        <w:rPr>
          <w:rFonts w:cs="Calibri"/>
          <w:sz w:val="24"/>
          <w:szCs w:val="24"/>
        </w:rPr>
      </w:pPr>
      <w:r w:rsidRPr="00E42602">
        <w:rPr>
          <w:rFonts w:cs="Calibri"/>
          <w:sz w:val="24"/>
          <w:szCs w:val="24"/>
        </w:rPr>
        <w:t>Data mining and text mining both use identical methods and approaches for preprocessing, analyzing, and extracting applicable trends or knowledge from data</w:t>
      </w:r>
      <w:r>
        <w:rPr>
          <w:rFonts w:cs="Calibri"/>
          <w:sz w:val="24"/>
          <w:szCs w:val="24"/>
        </w:rPr>
        <w:t>.</w:t>
      </w:r>
    </w:p>
    <w:p w:rsidR="006C64EC" w:rsidRDefault="00E42602" w:rsidP="007C3D70">
      <w:pPr>
        <w:pStyle w:val="Heading3"/>
      </w:pPr>
      <w:bookmarkStart w:id="39" w:name="_Toc155693053"/>
      <w:bookmarkStart w:id="40" w:name="_Toc155693092"/>
      <w:bookmarkStart w:id="41" w:name="_Toc155693146"/>
      <w:r w:rsidRPr="00E42602">
        <w:t>Advantages and Disadvantages of using SPSS and EXCEL</w:t>
      </w:r>
      <w:bookmarkEnd w:id="39"/>
      <w:bookmarkEnd w:id="40"/>
      <w:bookmarkEnd w:id="41"/>
    </w:p>
    <w:p w:rsidR="007C3D70" w:rsidRPr="007C3D70" w:rsidRDefault="007C3D70" w:rsidP="007C3D70"/>
    <w:tbl>
      <w:tblPr>
        <w:tblW w:w="9200" w:type="dxa"/>
        <w:tblInd w:w="113" w:type="dxa"/>
        <w:tblLook w:val="04A0" w:firstRow="1" w:lastRow="0" w:firstColumn="1" w:lastColumn="0" w:noHBand="0" w:noVBand="1"/>
      </w:tblPr>
      <w:tblGrid>
        <w:gridCol w:w="1528"/>
        <w:gridCol w:w="2185"/>
        <w:gridCol w:w="2537"/>
        <w:gridCol w:w="2950"/>
      </w:tblGrid>
      <w:tr w:rsidR="00E42602" w:rsidRPr="00531FB2">
        <w:trPr>
          <w:trHeight w:val="540"/>
        </w:trPr>
        <w:tc>
          <w:tcPr>
            <w:tcW w:w="1460" w:type="dxa"/>
            <w:tcBorders>
              <w:top w:val="single" w:sz="4" w:space="0" w:color="auto"/>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b/>
                <w:bCs/>
                <w:color w:val="000000"/>
                <w:kern w:val="0"/>
                <w:sz w:val="24"/>
                <w:szCs w:val="24"/>
                <w:lang w:val="en-GB" w:eastAsia="en-GB"/>
              </w:rPr>
            </w:pPr>
            <w:r w:rsidRPr="00531FB2">
              <w:rPr>
                <w:rFonts w:eastAsia="Times New Roman" w:cs="Calibri"/>
                <w:b/>
                <w:bCs/>
                <w:color w:val="000000"/>
                <w:kern w:val="0"/>
                <w:sz w:val="24"/>
                <w:szCs w:val="24"/>
                <w:lang w:eastAsia="en-GB"/>
              </w:rPr>
              <w:t>Aspect</w:t>
            </w:r>
          </w:p>
        </w:tc>
        <w:tc>
          <w:tcPr>
            <w:tcW w:w="2200" w:type="dxa"/>
            <w:tcBorders>
              <w:top w:val="single" w:sz="4" w:space="0" w:color="auto"/>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b/>
                <w:bCs/>
                <w:color w:val="000000"/>
                <w:kern w:val="0"/>
                <w:sz w:val="24"/>
                <w:szCs w:val="24"/>
                <w:lang w:val="en-GB" w:eastAsia="en-GB"/>
              </w:rPr>
            </w:pPr>
            <w:r w:rsidRPr="00531FB2">
              <w:rPr>
                <w:rFonts w:eastAsia="Times New Roman" w:cs="Calibri"/>
                <w:b/>
                <w:bCs/>
                <w:color w:val="000000"/>
                <w:kern w:val="0"/>
                <w:sz w:val="24"/>
                <w:szCs w:val="24"/>
                <w:lang w:eastAsia="en-GB"/>
              </w:rPr>
              <w:t>SPSS</w:t>
            </w:r>
          </w:p>
        </w:tc>
        <w:tc>
          <w:tcPr>
            <w:tcW w:w="2560" w:type="dxa"/>
            <w:tcBorders>
              <w:top w:val="single" w:sz="4" w:space="0" w:color="auto"/>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b/>
                <w:bCs/>
                <w:color w:val="000000"/>
                <w:kern w:val="0"/>
                <w:sz w:val="24"/>
                <w:szCs w:val="24"/>
                <w:lang w:val="en-GB" w:eastAsia="en-GB"/>
              </w:rPr>
            </w:pPr>
            <w:r w:rsidRPr="00531FB2">
              <w:rPr>
                <w:rFonts w:eastAsia="Times New Roman" w:cs="Calibri"/>
                <w:b/>
                <w:bCs/>
                <w:color w:val="000000"/>
                <w:kern w:val="0"/>
                <w:sz w:val="24"/>
                <w:szCs w:val="24"/>
                <w:lang w:eastAsia="en-GB"/>
              </w:rPr>
              <w:t>Excel</w:t>
            </w:r>
          </w:p>
        </w:tc>
        <w:tc>
          <w:tcPr>
            <w:tcW w:w="2980" w:type="dxa"/>
            <w:tcBorders>
              <w:top w:val="single" w:sz="4" w:space="0" w:color="auto"/>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b/>
                <w:bCs/>
                <w:color w:val="000000"/>
                <w:kern w:val="0"/>
                <w:sz w:val="24"/>
                <w:szCs w:val="24"/>
                <w:lang w:val="en-GB" w:eastAsia="en-GB"/>
              </w:rPr>
            </w:pPr>
            <w:r w:rsidRPr="00531FB2">
              <w:rPr>
                <w:rFonts w:eastAsia="Times New Roman" w:cs="Calibri"/>
                <w:b/>
                <w:bCs/>
                <w:color w:val="000000"/>
                <w:kern w:val="0"/>
                <w:sz w:val="24"/>
                <w:szCs w:val="24"/>
                <w:lang w:eastAsia="en-GB"/>
              </w:rPr>
              <w:t>Examples</w:t>
            </w:r>
          </w:p>
        </w:tc>
      </w:tr>
      <w:tr w:rsidR="00E42602" w:rsidRPr="00531FB2">
        <w:trPr>
          <w:trHeight w:val="675"/>
        </w:trPr>
        <w:tc>
          <w:tcPr>
            <w:tcW w:w="9200" w:type="dxa"/>
            <w:gridSpan w:val="4"/>
            <w:tcBorders>
              <w:top w:val="single" w:sz="4" w:space="0" w:color="auto"/>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jc w:val="center"/>
              <w:rPr>
                <w:rFonts w:eastAsia="Times New Roman" w:cs="Calibri"/>
                <w:b/>
                <w:bCs/>
                <w:color w:val="000000"/>
                <w:kern w:val="0"/>
                <w:sz w:val="24"/>
                <w:szCs w:val="24"/>
                <w:lang w:val="en-GB" w:eastAsia="en-GB"/>
              </w:rPr>
            </w:pPr>
            <w:r w:rsidRPr="00531FB2">
              <w:rPr>
                <w:rFonts w:eastAsia="Times New Roman" w:cs="Calibri"/>
                <w:b/>
                <w:bCs/>
                <w:color w:val="000000"/>
                <w:kern w:val="0"/>
                <w:sz w:val="24"/>
                <w:szCs w:val="24"/>
                <w:lang w:eastAsia="en-GB"/>
              </w:rPr>
              <w:t>Advantages</w:t>
            </w:r>
          </w:p>
        </w:tc>
      </w:tr>
      <w:tr w:rsidR="00E42602" w:rsidRPr="00531FB2">
        <w:trPr>
          <w:trHeight w:val="3060"/>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Simplifying Data Management</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is built for data analysis and delivers advanced tools for data management that make managing huge datasets easier.</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Excel can also organize data, however it may be less effective when handling massive databases.</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Evaluating a questionnaire dataset with thousands of replies and recoding categorical variables using SPSS's data handling features.Excel: Preparing an elementary list of expenditure for a small firm and calculating totals in Excel.</w:t>
            </w:r>
          </w:p>
        </w:tc>
      </w:tr>
      <w:tr w:rsidR="00E42602" w:rsidRPr="00531FB2">
        <w:trPr>
          <w:trHeight w:val="2775"/>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Statistical Analysis</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includes an extensive array of statistical techniques, including complicated studies such as regression, and analysis of variance.</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Excel incorporates basic statistical features, but deeper investigations might require the use of add-ins or formulas.</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Using SPSS, do an analysis of variance to compare the impact of a lot of independent variables on several dependent variables at once.</w:t>
            </w:r>
            <w:r w:rsidRPr="00531FB2">
              <w:rPr>
                <w:rFonts w:eastAsia="Times New Roman" w:cs="Calibri"/>
                <w:color w:val="000000"/>
                <w:kern w:val="0"/>
                <w:sz w:val="24"/>
                <w:szCs w:val="24"/>
                <w:lang w:eastAsia="en-GB"/>
              </w:rPr>
              <w:br/>
              <w:t>Excel: generating basic statistical data (mean, median, and so on) for a collection of exam results.</w:t>
            </w:r>
          </w:p>
        </w:tc>
      </w:tr>
      <w:tr w:rsidR="00E42602" w:rsidRPr="00531FB2">
        <w:trPr>
          <w:trHeight w:val="2295"/>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Data Visualization</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provides multiple instruments for creating high-quality charts and graphs for data visualization.</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Excel includes basic charting attributes, but it may not be similarly flexible when it comes to advanced data visualization.</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Creating a publishable bar chart to show variations in consumer happiness rankings across product categories.</w:t>
            </w:r>
            <w:r w:rsidRPr="00531FB2">
              <w:rPr>
                <w:rFonts w:eastAsia="Times New Roman" w:cs="Calibri"/>
                <w:color w:val="000000"/>
                <w:kern w:val="0"/>
                <w:sz w:val="24"/>
                <w:szCs w:val="24"/>
                <w:lang w:eastAsia="en-GB"/>
              </w:rPr>
              <w:br/>
              <w:t>Excel: Is building a basic line chart to show monthly sales patterns.</w:t>
            </w:r>
          </w:p>
        </w:tc>
      </w:tr>
      <w:tr w:rsidR="00E42602" w:rsidRPr="00531FB2">
        <w:trPr>
          <w:trHeight w:val="2295"/>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Data Cleaning and Coding</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provides data cleaning tools and semantic support for variable coding, easing the process.</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Excel is capable of data cleansing and coding, but it might need an additional user intervention.</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 </w:t>
            </w:r>
          </w:p>
        </w:tc>
      </w:tr>
      <w:tr w:rsidR="00E42602" w:rsidRPr="00531FB2">
        <w:trPr>
          <w:trHeight w:val="825"/>
        </w:trPr>
        <w:tc>
          <w:tcPr>
            <w:tcW w:w="9200" w:type="dxa"/>
            <w:gridSpan w:val="4"/>
            <w:tcBorders>
              <w:top w:val="single" w:sz="4" w:space="0" w:color="auto"/>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jc w:val="center"/>
              <w:rPr>
                <w:rFonts w:eastAsia="Times New Roman" w:cs="Calibri"/>
                <w:b/>
                <w:bCs/>
                <w:color w:val="000000"/>
                <w:kern w:val="0"/>
                <w:sz w:val="24"/>
                <w:szCs w:val="24"/>
                <w:lang w:val="en-GB" w:eastAsia="en-GB"/>
              </w:rPr>
            </w:pPr>
            <w:r w:rsidRPr="00531FB2">
              <w:rPr>
                <w:rFonts w:eastAsia="Times New Roman" w:cs="Calibri"/>
                <w:b/>
                <w:bCs/>
                <w:color w:val="000000"/>
                <w:kern w:val="0"/>
                <w:sz w:val="24"/>
                <w:szCs w:val="24"/>
                <w:lang w:eastAsia="en-GB"/>
              </w:rPr>
              <w:t>Disadvantages</w:t>
            </w:r>
          </w:p>
        </w:tc>
      </w:tr>
      <w:tr w:rsidR="00E42602" w:rsidRPr="00531FB2">
        <w:trPr>
          <w:trHeight w:val="2295"/>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Cost</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is a commercial program, and licenses can be costly, making it more costly to people and small enterprises.</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Excel is frequently less expensive or integrated into Microsoft Office, meaning it's readily available.</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 xml:space="preserve"> SPSS: A university scholar pays $1,000 for a yearly SPSS license to do research.</w:t>
            </w:r>
            <w:r w:rsidRPr="00531FB2">
              <w:rPr>
                <w:rFonts w:eastAsia="Times New Roman" w:cs="Calibri"/>
                <w:color w:val="000000"/>
                <w:kern w:val="0"/>
                <w:sz w:val="24"/>
                <w:szCs w:val="24"/>
                <w:lang w:eastAsia="en-GB"/>
              </w:rPr>
              <w:br/>
              <w:t xml:space="preserve"> Excel: A data analyst who uses Excel as part of a Microsoft 365 license at no additional cost.</w:t>
            </w:r>
          </w:p>
        </w:tc>
      </w:tr>
      <w:tr w:rsidR="00E42602" w:rsidRPr="00531FB2">
        <w:trPr>
          <w:trHeight w:val="2595"/>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Learning Curve</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For beginners, SPSS can have a longer learning curve, particularly whilst dealing with advanced statistical studies.</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Most users are more comfortable with Excel, which may offer an easier learning curve for basic functions.</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A student who is having difficulty grasping complex statistical ideas and procedures in SPSS.</w:t>
            </w:r>
            <w:r w:rsidRPr="00531FB2">
              <w:rPr>
                <w:rFonts w:eastAsia="Times New Roman" w:cs="Calibri"/>
                <w:color w:val="000000"/>
                <w:kern w:val="0"/>
                <w:sz w:val="24"/>
                <w:szCs w:val="24"/>
                <w:lang w:eastAsia="en-GB"/>
              </w:rPr>
              <w:br w:type="page"/>
              <w:t> Excel: Because of prior experience, an office worker may swiftly learn to construct basic tables and graphs with Excel.</w:t>
            </w:r>
          </w:p>
        </w:tc>
      </w:tr>
      <w:tr w:rsidR="00E42602" w:rsidRPr="00531FB2">
        <w:trPr>
          <w:trHeight w:val="2910"/>
        </w:trPr>
        <w:tc>
          <w:tcPr>
            <w:tcW w:w="1460" w:type="dxa"/>
            <w:tcBorders>
              <w:top w:val="nil"/>
              <w:left w:val="single" w:sz="4" w:space="0" w:color="auto"/>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Scalability</w:t>
            </w:r>
          </w:p>
        </w:tc>
        <w:tc>
          <w:tcPr>
            <w:tcW w:w="220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When handling overly large datasets, SPSS may become slow, impacting performance.</w:t>
            </w:r>
          </w:p>
        </w:tc>
        <w:tc>
          <w:tcPr>
            <w:tcW w:w="256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Excel can also have issues with performance with highly large datasets, leading to analysis delays.</w:t>
            </w:r>
          </w:p>
        </w:tc>
        <w:tc>
          <w:tcPr>
            <w:tcW w:w="2980" w:type="dxa"/>
            <w:tcBorders>
              <w:top w:val="nil"/>
              <w:left w:val="nil"/>
              <w:bottom w:val="single" w:sz="4" w:space="0" w:color="auto"/>
              <w:right w:val="single" w:sz="4" w:space="0" w:color="auto"/>
            </w:tcBorders>
            <w:shd w:val="clear" w:color="000000" w:fill="F7F7F8"/>
            <w:vAlign w:val="center"/>
            <w:hideMark/>
          </w:tcPr>
          <w:p w:rsidR="00E42602" w:rsidRPr="00531FB2" w:rsidRDefault="00E42602">
            <w:pPr>
              <w:spacing w:after="0" w:line="240" w:lineRule="auto"/>
              <w:rPr>
                <w:rFonts w:eastAsia="Times New Roman" w:cs="Calibri"/>
                <w:color w:val="000000"/>
                <w:kern w:val="0"/>
                <w:sz w:val="24"/>
                <w:szCs w:val="24"/>
                <w:lang w:val="en-GB" w:eastAsia="en-GB"/>
              </w:rPr>
            </w:pPr>
            <w:r w:rsidRPr="00531FB2">
              <w:rPr>
                <w:rFonts w:eastAsia="Times New Roman" w:cs="Calibri"/>
                <w:color w:val="000000"/>
                <w:kern w:val="0"/>
                <w:sz w:val="24"/>
                <w:szCs w:val="24"/>
                <w:lang w:eastAsia="en-GB"/>
              </w:rPr>
              <w:t>SPSS: Slowdowns occur while evaluating a set of data with thousands of lines in SPSS.</w:t>
            </w:r>
            <w:r w:rsidRPr="00531FB2">
              <w:rPr>
                <w:rFonts w:eastAsia="Times New Roman" w:cs="Calibri"/>
                <w:color w:val="000000"/>
                <w:kern w:val="0"/>
                <w:sz w:val="24"/>
                <w:szCs w:val="24"/>
                <w:lang w:eastAsia="en-GB"/>
              </w:rPr>
              <w:br/>
              <w:t>Excel: When dealing with a huge financial data with hundreds of thousands of entries and advanced calculations, Excel becomes sluggish.</w:t>
            </w:r>
          </w:p>
        </w:tc>
      </w:tr>
    </w:tbl>
    <w:p w:rsidR="00E70F88" w:rsidRDefault="00E70F88" w:rsidP="00E42602">
      <w:pPr>
        <w:spacing w:line="480" w:lineRule="auto"/>
        <w:ind w:left="360"/>
        <w:rPr>
          <w:rFonts w:cs="Calibri"/>
          <w:sz w:val="24"/>
          <w:szCs w:val="24"/>
        </w:rPr>
      </w:pPr>
    </w:p>
    <w:p w:rsidR="00E70F88" w:rsidRDefault="00E70F88" w:rsidP="007C3D70">
      <w:pPr>
        <w:pStyle w:val="Heading1"/>
      </w:pPr>
      <w:bookmarkStart w:id="42" w:name="_Toc155693054"/>
      <w:bookmarkStart w:id="43" w:name="_Toc155693093"/>
      <w:bookmarkStart w:id="44" w:name="_Toc155693147"/>
      <w:r>
        <w:t>Conclusion</w:t>
      </w:r>
      <w:bookmarkEnd w:id="42"/>
      <w:bookmarkEnd w:id="43"/>
      <w:bookmarkEnd w:id="44"/>
    </w:p>
    <w:p w:rsidR="00E70F88" w:rsidRDefault="00E70F88" w:rsidP="007C3D70">
      <w:pPr>
        <w:spacing w:line="480" w:lineRule="auto"/>
        <w:ind w:firstLine="360"/>
        <w:rPr>
          <w:rFonts w:cs="Calibri"/>
          <w:sz w:val="24"/>
          <w:szCs w:val="24"/>
        </w:rPr>
      </w:pPr>
      <w:r>
        <w:rPr>
          <w:rFonts w:cs="Calibri"/>
          <w:sz w:val="24"/>
          <w:szCs w:val="24"/>
        </w:rPr>
        <w:t>All the above functions, statistics, programs helped us to understand better the liaison between free/reduced lunch, gender and academic results. There was registered a better performance among the students that do not qualify for free/reduced lunch as they manage their time more efficiently.</w:t>
      </w:r>
    </w:p>
    <w:p w:rsidR="00E70F88" w:rsidRPr="00E70F88" w:rsidRDefault="00E70F88" w:rsidP="007C3D70">
      <w:pPr>
        <w:spacing w:line="480" w:lineRule="auto"/>
        <w:ind w:firstLine="360"/>
        <w:rPr>
          <w:rFonts w:ascii="Times New Roman" w:hAnsi="Times New Roman"/>
          <w:sz w:val="24"/>
        </w:rPr>
      </w:pPr>
      <w:r w:rsidRPr="00E70F88">
        <w:rPr>
          <w:rFonts w:cs="Calibri"/>
          <w:sz w:val="24"/>
          <w:szCs w:val="24"/>
        </w:rPr>
        <w:t>Specific strategies may be more effective if they are based on precise evaluations of student performance, which the K-Means Clustering analysis provides. Furthermore, data mining and text mining techniques have shown to be quite useful in modern corporate strategies. Furthermore, while SPSS is more ideal for advanced analytics, Excel remains more user-friendly for basic analysis and reporting.</w:t>
      </w:r>
    </w:p>
    <w:p w:rsidR="00E42602" w:rsidRDefault="00E70F88" w:rsidP="007C3D70">
      <w:pPr>
        <w:pStyle w:val="Heading1"/>
      </w:pPr>
      <w:bookmarkStart w:id="45" w:name="_Toc155693055"/>
      <w:bookmarkStart w:id="46" w:name="_Toc155693094"/>
      <w:bookmarkStart w:id="47" w:name="_Toc155693148"/>
      <w:r>
        <w:t>References</w:t>
      </w:r>
      <w:bookmarkEnd w:id="45"/>
      <w:bookmarkEnd w:id="46"/>
      <w:bookmarkEnd w:id="47"/>
    </w:p>
    <w:p w:rsidR="00363CC7" w:rsidRPr="005E16B0" w:rsidRDefault="00363CC7" w:rsidP="007C3D70">
      <w:pPr>
        <w:spacing w:line="480" w:lineRule="auto"/>
        <w:rPr>
          <w:rFonts w:cs="Calibri"/>
          <w:sz w:val="24"/>
          <w:szCs w:val="24"/>
        </w:rPr>
      </w:pPr>
      <w:r w:rsidRPr="005E16B0">
        <w:rPr>
          <w:rFonts w:cs="Calibri"/>
          <w:sz w:val="24"/>
          <w:szCs w:val="24"/>
        </w:rPr>
        <w:t>Bernhardt, V.L. (2017). </w:t>
      </w:r>
      <w:r w:rsidRPr="005E16B0">
        <w:rPr>
          <w:rFonts w:cs="Calibri"/>
          <w:sz w:val="24"/>
          <w:szCs w:val="24"/>
        </w:rPr>
        <w:t>Data Analysis for Continuous School Improvement</w:t>
      </w:r>
      <w:r w:rsidRPr="005E16B0">
        <w:rPr>
          <w:rFonts w:cs="Calibri"/>
          <w:sz w:val="24"/>
          <w:szCs w:val="24"/>
        </w:rPr>
        <w:t>. Rout</w:t>
      </w:r>
      <w:r w:rsidRPr="005E16B0">
        <w:rPr>
          <w:rFonts w:cs="Calibri"/>
          <w:sz w:val="24"/>
          <w:szCs w:val="24"/>
        </w:rPr>
        <w:t>ledge.</w:t>
      </w:r>
    </w:p>
    <w:p w:rsidR="00363CC7" w:rsidRPr="005E16B0" w:rsidRDefault="00363CC7" w:rsidP="007C3D70">
      <w:pPr>
        <w:spacing w:line="480" w:lineRule="auto"/>
        <w:rPr>
          <w:rFonts w:cs="Calibri"/>
          <w:sz w:val="24"/>
          <w:szCs w:val="24"/>
        </w:rPr>
      </w:pPr>
      <w:r w:rsidRPr="005E16B0">
        <w:rPr>
          <w:rFonts w:cs="Calibri"/>
          <w:sz w:val="24"/>
          <w:szCs w:val="24"/>
        </w:rPr>
        <w:t>ClicData. (2019). </w:t>
      </w:r>
      <w:r w:rsidRPr="005E16B0">
        <w:rPr>
          <w:rFonts w:cs="Calibri"/>
          <w:sz w:val="24"/>
          <w:szCs w:val="24"/>
        </w:rPr>
        <w:t>What Are BI, Data Visualiza</w:t>
      </w:r>
      <w:r w:rsidRPr="005E16B0">
        <w:rPr>
          <w:rFonts w:cs="Calibri"/>
          <w:sz w:val="24"/>
          <w:szCs w:val="24"/>
        </w:rPr>
        <w:t>tion &amp; Data Analytics?</w:t>
      </w:r>
      <w:r w:rsidRPr="005E16B0">
        <w:rPr>
          <w:rFonts w:cs="Calibri"/>
          <w:sz w:val="24"/>
          <w:szCs w:val="24"/>
        </w:rPr>
        <w:t xml:space="preserve">,  Available at: </w:t>
      </w:r>
      <w:hyperlink r:id="rId28" w:history="1">
        <w:r w:rsidRPr="005E16B0">
          <w:rPr>
            <w:rStyle w:val="Hyperlink"/>
            <w:rFonts w:cs="Calibri"/>
            <w:sz w:val="24"/>
            <w:szCs w:val="24"/>
          </w:rPr>
          <w:t>https://www.clicdata.com/blog/what-are-bi-data-visualization-data-analytics/</w:t>
        </w:r>
      </w:hyperlink>
      <w:r w:rsidRPr="005E16B0">
        <w:rPr>
          <w:rFonts w:cs="Calibri"/>
          <w:sz w:val="24"/>
          <w:szCs w:val="24"/>
        </w:rPr>
        <w:t xml:space="preserve">, (Accessed: 22 November </w:t>
      </w:r>
      <w:r w:rsidR="00BC0811" w:rsidRPr="005E16B0">
        <w:rPr>
          <w:rFonts w:cs="Calibri"/>
          <w:sz w:val="24"/>
          <w:szCs w:val="24"/>
        </w:rPr>
        <w:t>20</w:t>
      </w:r>
      <w:r w:rsidRPr="005E16B0">
        <w:rPr>
          <w:rFonts w:cs="Calibri"/>
          <w:sz w:val="24"/>
          <w:szCs w:val="24"/>
        </w:rPr>
        <w:t>23)</w:t>
      </w:r>
    </w:p>
    <w:p w:rsidR="007C3D70" w:rsidRPr="005E16B0" w:rsidRDefault="007C3D70" w:rsidP="007C3D70">
      <w:pPr>
        <w:spacing w:line="480" w:lineRule="auto"/>
        <w:rPr>
          <w:rFonts w:cs="Calibri"/>
          <w:sz w:val="24"/>
          <w:szCs w:val="24"/>
          <w:shd w:val="clear" w:color="auto" w:fill="FFFFFF"/>
        </w:rPr>
      </w:pPr>
      <w:r w:rsidRPr="005E16B0">
        <w:rPr>
          <w:rFonts w:cs="Calibri"/>
          <w:sz w:val="24"/>
          <w:szCs w:val="24"/>
        </w:rPr>
        <w:t xml:space="preserve">Corporate Finance Institute. (n.d.). COUNTIF Function. [online] Available at: </w:t>
      </w:r>
      <w:hyperlink r:id="rId29" w:history="1">
        <w:r w:rsidRPr="005E16B0">
          <w:rPr>
            <w:rStyle w:val="Hyperlink"/>
            <w:rFonts w:cs="Calibri"/>
            <w:sz w:val="24"/>
            <w:szCs w:val="24"/>
          </w:rPr>
          <w:t>https://corporatefinanceinstitute.com/resources/excel/countif-function/</w:t>
        </w:r>
      </w:hyperlink>
      <w:r w:rsidRPr="005E16B0">
        <w:rPr>
          <w:rFonts w:cs="Calibri"/>
          <w:sz w:val="24"/>
          <w:szCs w:val="24"/>
        </w:rPr>
        <w:t xml:space="preserve">, </w:t>
      </w:r>
      <w:r w:rsidRPr="005E16B0">
        <w:rPr>
          <w:rFonts w:cs="Calibri"/>
          <w:sz w:val="24"/>
          <w:szCs w:val="24"/>
          <w:shd w:val="clear" w:color="auto" w:fill="FFFFFF"/>
        </w:rPr>
        <w:t>(Accessed: 23 November 2023).</w:t>
      </w:r>
    </w:p>
    <w:p w:rsidR="007C3D70" w:rsidRPr="005E16B0" w:rsidRDefault="007C3D70" w:rsidP="007C3D70">
      <w:pPr>
        <w:spacing w:line="480" w:lineRule="auto"/>
        <w:rPr>
          <w:rFonts w:cs="Calibri"/>
          <w:color w:val="37393C"/>
          <w:sz w:val="24"/>
          <w:szCs w:val="24"/>
          <w:shd w:val="clear" w:color="auto" w:fill="FFFFFF"/>
        </w:rPr>
      </w:pPr>
      <w:r w:rsidRPr="005E16B0">
        <w:rPr>
          <w:rFonts w:cs="Calibri"/>
          <w:color w:val="37393C"/>
          <w:sz w:val="24"/>
          <w:szCs w:val="24"/>
          <w:shd w:val="clear" w:color="auto" w:fill="FFFFFF"/>
          <w:lang w:val="it-IT"/>
        </w:rPr>
        <w:t xml:space="preserve">Garcia, S., Luengo, J. and Herrera, F. (2014) Data Preprocessing in Data Mining. </w:t>
      </w:r>
      <w:r w:rsidRPr="005E16B0">
        <w:rPr>
          <w:rFonts w:cs="Calibri"/>
          <w:color w:val="37393C"/>
          <w:sz w:val="24"/>
          <w:szCs w:val="24"/>
          <w:shd w:val="clear" w:color="auto" w:fill="FFFFFF"/>
        </w:rPr>
        <w:t>2015th ed. Cham, Switzerland: Springer International Publishing.</w:t>
      </w:r>
    </w:p>
    <w:p w:rsidR="007C3D70" w:rsidRPr="005E16B0" w:rsidRDefault="007C3D70" w:rsidP="007C3D70">
      <w:pPr>
        <w:spacing w:line="480" w:lineRule="auto"/>
        <w:rPr>
          <w:rFonts w:cs="Calibri"/>
          <w:color w:val="37393C"/>
          <w:sz w:val="24"/>
          <w:szCs w:val="24"/>
          <w:shd w:val="clear" w:color="auto" w:fill="FFFFFF"/>
        </w:rPr>
      </w:pPr>
      <w:r w:rsidRPr="005E16B0">
        <w:rPr>
          <w:rFonts w:cs="Calibri"/>
          <w:color w:val="37393C"/>
          <w:sz w:val="24"/>
          <w:szCs w:val="24"/>
          <w:shd w:val="clear" w:color="auto" w:fill="FFFFFF"/>
        </w:rPr>
        <w:t>Han, J., Kamber, M. and Pei, J. (2012) Data Mining: Concepts and Techniques. Oxford, England: Morgan Kaufmann.</w:t>
      </w:r>
    </w:p>
    <w:p w:rsidR="007C3D70" w:rsidRPr="005E16B0" w:rsidRDefault="007C3D70" w:rsidP="007C3D70">
      <w:pPr>
        <w:spacing w:line="480" w:lineRule="auto"/>
        <w:rPr>
          <w:rFonts w:cs="Calibri"/>
          <w:sz w:val="24"/>
          <w:szCs w:val="24"/>
        </w:rPr>
      </w:pPr>
      <w:r w:rsidRPr="005E16B0">
        <w:rPr>
          <w:rFonts w:cs="Calibri"/>
          <w:sz w:val="24"/>
          <w:szCs w:val="24"/>
        </w:rPr>
        <w:t xml:space="preserve">Indeed Editorial Team, (2023), What is mean, median and mode and how do you calculate them?, Available at: </w:t>
      </w:r>
      <w:hyperlink r:id="rId30" w:history="1">
        <w:r w:rsidRPr="005E16B0">
          <w:rPr>
            <w:rStyle w:val="Hyperlink"/>
            <w:rFonts w:cs="Calibri"/>
            <w:sz w:val="24"/>
            <w:szCs w:val="24"/>
          </w:rPr>
          <w:t>https://uk.indeed.com/career-advice/career-development/mean-median-mode</w:t>
        </w:r>
      </w:hyperlink>
      <w:r w:rsidRPr="005E16B0">
        <w:rPr>
          <w:rFonts w:cs="Calibri"/>
          <w:sz w:val="24"/>
          <w:szCs w:val="24"/>
        </w:rPr>
        <w:t>,  (Accessed: 09 November 2023).</w:t>
      </w:r>
    </w:p>
    <w:p w:rsidR="007C3D70" w:rsidRPr="005E16B0" w:rsidRDefault="007C3D70" w:rsidP="007C3D70">
      <w:pPr>
        <w:spacing w:line="480" w:lineRule="auto"/>
        <w:rPr>
          <w:rFonts w:cs="Calibri"/>
          <w:kern w:val="0"/>
          <w:sz w:val="24"/>
          <w:szCs w:val="24"/>
        </w:rPr>
      </w:pPr>
      <w:r w:rsidRPr="005E16B0">
        <w:rPr>
          <w:rFonts w:cs="Calibri"/>
          <w:sz w:val="24"/>
          <w:szCs w:val="24"/>
        </w:rPr>
        <w:t xml:space="preserve">Frost, J. (2022). What is K Means Clustering? With an Example, Available at: </w:t>
      </w:r>
      <w:hyperlink r:id="rId31" w:history="1">
        <w:r w:rsidRPr="005E16B0">
          <w:rPr>
            <w:rStyle w:val="Hyperlink"/>
            <w:rFonts w:cs="Calibri"/>
            <w:sz w:val="24"/>
            <w:szCs w:val="24"/>
          </w:rPr>
          <w:t>https://statisticsbyjim.com/basics/k-means-clustering/</w:t>
        </w:r>
      </w:hyperlink>
      <w:r w:rsidRPr="005E16B0">
        <w:rPr>
          <w:rFonts w:cs="Calibri"/>
          <w:sz w:val="24"/>
          <w:szCs w:val="24"/>
        </w:rPr>
        <w:t>, (Accessed: 09 November 2023)</w:t>
      </w:r>
    </w:p>
    <w:p w:rsidR="00BC0811" w:rsidRPr="005E16B0" w:rsidRDefault="00363CC7" w:rsidP="007C3D70">
      <w:pPr>
        <w:spacing w:line="480" w:lineRule="auto"/>
        <w:rPr>
          <w:rFonts w:cs="Calibri"/>
          <w:sz w:val="24"/>
          <w:szCs w:val="24"/>
        </w:rPr>
      </w:pPr>
      <w:r w:rsidRPr="005E16B0">
        <w:rPr>
          <w:rFonts w:cs="Calibri"/>
          <w:sz w:val="24"/>
          <w:szCs w:val="24"/>
        </w:rPr>
        <w:t>‌</w:t>
      </w:r>
      <w:r w:rsidRPr="005E16B0">
        <w:rPr>
          <w:rFonts w:cs="Calibri"/>
          <w:sz w:val="24"/>
          <w:szCs w:val="24"/>
        </w:rPr>
        <w:t xml:space="preserve"> Kleppen, E. (2023), </w:t>
      </w:r>
      <w:r w:rsidRPr="005E16B0">
        <w:rPr>
          <w:rFonts w:cs="Calibri"/>
          <w:sz w:val="24"/>
          <w:szCs w:val="24"/>
        </w:rPr>
        <w:t xml:space="preserve">10 Essential Excel Features for Data Analysts (and How to Use Them), </w:t>
      </w:r>
      <w:r w:rsidRPr="005E16B0">
        <w:rPr>
          <w:rFonts w:cs="Calibri"/>
          <w:sz w:val="24"/>
          <w:szCs w:val="24"/>
        </w:rPr>
        <w:t>Available at:</w:t>
      </w:r>
      <w:r w:rsidR="00BC0811" w:rsidRPr="005E16B0">
        <w:rPr>
          <w:rFonts w:cs="Calibri"/>
          <w:sz w:val="24"/>
          <w:szCs w:val="24"/>
        </w:rPr>
        <w:t xml:space="preserve"> </w:t>
      </w:r>
      <w:hyperlink r:id="rId32" w:history="1">
        <w:r w:rsidR="00BC0811" w:rsidRPr="005E16B0">
          <w:rPr>
            <w:rStyle w:val="Hyperlink"/>
            <w:rFonts w:cs="Calibri"/>
            <w:sz w:val="24"/>
            <w:szCs w:val="24"/>
          </w:rPr>
          <w:t>https://careerfoundry.com/en/blog/data-analytics/data-analysis-in-excel/</w:t>
        </w:r>
      </w:hyperlink>
      <w:r w:rsidRPr="005E16B0">
        <w:rPr>
          <w:rFonts w:cs="Calibri"/>
          <w:sz w:val="24"/>
          <w:szCs w:val="24"/>
        </w:rPr>
        <w:t xml:space="preserve">, </w:t>
      </w:r>
      <w:r w:rsidRPr="005E16B0">
        <w:rPr>
          <w:rFonts w:cs="Calibri"/>
          <w:sz w:val="24"/>
          <w:szCs w:val="24"/>
          <w:shd w:val="clear" w:color="auto" w:fill="FFFFFF"/>
        </w:rPr>
        <w:t xml:space="preserve">(Accessed: 23 November </w:t>
      </w:r>
      <w:r w:rsidR="00BC0811" w:rsidRPr="005E16B0">
        <w:rPr>
          <w:rFonts w:cs="Calibri"/>
          <w:sz w:val="24"/>
          <w:szCs w:val="24"/>
          <w:shd w:val="clear" w:color="auto" w:fill="FFFFFF"/>
        </w:rPr>
        <w:t>20</w:t>
      </w:r>
      <w:r w:rsidRPr="005E16B0">
        <w:rPr>
          <w:rFonts w:cs="Calibri"/>
          <w:sz w:val="24"/>
          <w:szCs w:val="24"/>
          <w:shd w:val="clear" w:color="auto" w:fill="FFFFFF"/>
        </w:rPr>
        <w:t>23).</w:t>
      </w:r>
    </w:p>
    <w:p w:rsidR="007C3D70" w:rsidRPr="005E16B0" w:rsidRDefault="007C3D70" w:rsidP="007C3D70">
      <w:pPr>
        <w:spacing w:line="480" w:lineRule="auto"/>
        <w:rPr>
          <w:rFonts w:cs="Calibri"/>
          <w:sz w:val="24"/>
          <w:szCs w:val="24"/>
        </w:rPr>
      </w:pPr>
      <w:r w:rsidRPr="005E16B0">
        <w:rPr>
          <w:rFonts w:cs="Calibri"/>
          <w:sz w:val="24"/>
          <w:szCs w:val="24"/>
        </w:rPr>
        <w:t>Martins, A. M. (2020). An evaluation of how big-data and data warehouses improve business intelligence decision making. Trends and Innovations in Information Systems and Technologies: Volume 18, 609-619.</w:t>
      </w:r>
    </w:p>
    <w:p w:rsidR="007C3D70" w:rsidRPr="005E16B0" w:rsidRDefault="007C3D70" w:rsidP="007C3D70">
      <w:pPr>
        <w:spacing w:line="480" w:lineRule="auto"/>
        <w:rPr>
          <w:rFonts w:cs="Calibri"/>
          <w:sz w:val="24"/>
          <w:szCs w:val="24"/>
        </w:rPr>
      </w:pPr>
      <w:r w:rsidRPr="005E16B0">
        <w:rPr>
          <w:rFonts w:cs="Calibri"/>
          <w:sz w:val="24"/>
          <w:szCs w:val="24"/>
        </w:rPr>
        <w:t xml:space="preserve">Mitchell, C. (2021). Bar Chart Definition and Uses, Available at: </w:t>
      </w:r>
      <w:hyperlink r:id="rId33" w:history="1">
        <w:r w:rsidRPr="005E16B0">
          <w:rPr>
            <w:rStyle w:val="Hyperlink"/>
            <w:rFonts w:cs="Calibri"/>
            <w:sz w:val="24"/>
            <w:szCs w:val="24"/>
          </w:rPr>
          <w:t>https://www.investopedia.com/terms/b/barchart.asp</w:t>
        </w:r>
      </w:hyperlink>
      <w:r w:rsidRPr="005E16B0">
        <w:rPr>
          <w:rFonts w:cs="Calibri"/>
          <w:sz w:val="24"/>
          <w:szCs w:val="24"/>
        </w:rPr>
        <w:t>., (Accessed: 22 November 2023)</w:t>
      </w:r>
    </w:p>
    <w:p w:rsidR="007C3D70" w:rsidRPr="005E16B0" w:rsidRDefault="007C3D70" w:rsidP="007C3D70">
      <w:pPr>
        <w:spacing w:line="480" w:lineRule="auto"/>
        <w:rPr>
          <w:rFonts w:cs="Calibri"/>
          <w:sz w:val="24"/>
          <w:szCs w:val="24"/>
        </w:rPr>
      </w:pPr>
      <w:r w:rsidRPr="005E16B0">
        <w:rPr>
          <w:rFonts w:eastAsia="Times New Roman" w:cs="Calibri"/>
          <w:color w:val="111111"/>
          <w:spacing w:val="1"/>
          <w:kern w:val="36"/>
          <w:sz w:val="24"/>
          <w:szCs w:val="24"/>
        </w:rPr>
        <w:t xml:space="preserve">Peters, K. (2023), Line Chart: Definition, Types, Examples, How To Make in Excel, Available at: </w:t>
      </w:r>
      <w:hyperlink r:id="rId34" w:history="1">
        <w:r w:rsidRPr="005E16B0">
          <w:rPr>
            <w:rStyle w:val="Hyperlink"/>
            <w:rFonts w:eastAsia="Times New Roman" w:cs="Calibri"/>
            <w:spacing w:val="1"/>
            <w:kern w:val="36"/>
            <w:sz w:val="24"/>
            <w:szCs w:val="24"/>
          </w:rPr>
          <w:t>https://www.investopedia.com/terms/l/linechart.asp</w:t>
        </w:r>
      </w:hyperlink>
      <w:r w:rsidRPr="005E16B0">
        <w:rPr>
          <w:rFonts w:eastAsia="Times New Roman" w:cs="Calibri"/>
          <w:color w:val="111111"/>
          <w:spacing w:val="1"/>
          <w:kern w:val="36"/>
          <w:sz w:val="24"/>
          <w:szCs w:val="24"/>
        </w:rPr>
        <w:t xml:space="preserve">, </w:t>
      </w:r>
      <w:r w:rsidRPr="005E16B0">
        <w:rPr>
          <w:rFonts w:cs="Calibri"/>
          <w:sz w:val="24"/>
          <w:szCs w:val="24"/>
        </w:rPr>
        <w:t>(Accessed: 22 November 2023)</w:t>
      </w:r>
    </w:p>
    <w:p w:rsidR="00E42602" w:rsidRPr="005E16B0" w:rsidRDefault="00E42602" w:rsidP="007C3D70">
      <w:pPr>
        <w:spacing w:line="480" w:lineRule="auto"/>
        <w:rPr>
          <w:rFonts w:eastAsia="Times New Roman" w:cs="Calibri"/>
          <w:color w:val="111111"/>
          <w:spacing w:val="1"/>
          <w:kern w:val="36"/>
          <w:sz w:val="24"/>
          <w:szCs w:val="24"/>
        </w:rPr>
      </w:pPr>
      <w:r w:rsidRPr="005E16B0">
        <w:rPr>
          <w:rFonts w:cs="Calibri"/>
          <w:color w:val="37393C"/>
          <w:sz w:val="24"/>
          <w:szCs w:val="24"/>
          <w:shd w:val="clear" w:color="auto" w:fill="FFFFFF"/>
        </w:rPr>
        <w:t>Tan, P.-N., Steinbach, M. and Kumar, V. (2005) Introduction to Data Mining. Upper Saddle River, NJ: Pearson.</w:t>
      </w:r>
    </w:p>
    <w:p w:rsidR="00A4243F" w:rsidRPr="005E16B0" w:rsidRDefault="00A4243F" w:rsidP="00EF2C4E">
      <w:pPr>
        <w:spacing w:line="480" w:lineRule="auto"/>
        <w:rPr>
          <w:rFonts w:cs="Calibri"/>
          <w:sz w:val="24"/>
          <w:szCs w:val="24"/>
        </w:rPr>
      </w:pPr>
    </w:p>
    <w:sectPr w:rsidR="00A4243F" w:rsidRPr="005E16B0">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0657" w:rsidRDefault="00CE0657" w:rsidP="002E344D">
      <w:pPr>
        <w:spacing w:after="0" w:line="240" w:lineRule="auto"/>
      </w:pPr>
      <w:r>
        <w:separator/>
      </w:r>
    </w:p>
  </w:endnote>
  <w:endnote w:type="continuationSeparator" w:id="0">
    <w:p w:rsidR="00CE0657" w:rsidRDefault="00CE0657" w:rsidP="002E3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72 Black">
    <w:charset w:val="00"/>
    <w:family w:val="swiss"/>
    <w:pitch w:val="variable"/>
    <w:sig w:usb0="A00002EF" w:usb1="5000205B" w:usb2="00000008"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344D" w:rsidRDefault="002E344D">
    <w:pPr>
      <w:pStyle w:val="Footer"/>
      <w:jc w:val="center"/>
    </w:pPr>
    <w:r>
      <w:fldChar w:fldCharType="begin"/>
    </w:r>
    <w:r>
      <w:instrText>PAGE   \* MERGEFORMAT</w:instrText>
    </w:r>
    <w:r>
      <w:fldChar w:fldCharType="separate"/>
    </w:r>
    <w:r>
      <w:rPr>
        <w:lang w:val="en-GB"/>
      </w:rPr>
      <w:t>2</w:t>
    </w:r>
    <w:r>
      <w:fldChar w:fldCharType="end"/>
    </w:r>
  </w:p>
  <w:p w:rsidR="002E344D" w:rsidRDefault="002E3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0657" w:rsidRDefault="00CE0657" w:rsidP="002E344D">
      <w:pPr>
        <w:spacing w:after="0" w:line="240" w:lineRule="auto"/>
      </w:pPr>
      <w:r>
        <w:separator/>
      </w:r>
    </w:p>
  </w:footnote>
  <w:footnote w:type="continuationSeparator" w:id="0">
    <w:p w:rsidR="00CE0657" w:rsidRDefault="00CE0657" w:rsidP="002E34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42920"/>
    <w:multiLevelType w:val="multilevel"/>
    <w:tmpl w:val="26F429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A6B30CA"/>
    <w:multiLevelType w:val="hybridMultilevel"/>
    <w:tmpl w:val="D29C4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3F6514"/>
    <w:multiLevelType w:val="hybridMultilevel"/>
    <w:tmpl w:val="EF984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123314">
    <w:abstractNumId w:val="0"/>
  </w:num>
  <w:num w:numId="2" w16cid:durableId="755249544">
    <w:abstractNumId w:val="1"/>
  </w:num>
  <w:num w:numId="3" w16cid:durableId="17327747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bordersDoNotSurroundHeader/>
  <w:bordersDoNotSurroundFooter/>
  <w:revisionView w:inkAnnotations="0"/>
  <w:defaultTabStop w:val="720"/>
  <w:characterSpacingControl w:val="doNotCompress"/>
  <w:footnotePr>
    <w:footnote w:id="-1"/>
    <w:footnote w:id="0"/>
  </w:footnotePr>
  <w:endnotePr>
    <w:endnote w:id="-1"/>
    <w:endnote w:id="0"/>
  </w:endnotePr>
  <w:compat>
    <w:doNotLeaveBackslashAlon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C5"/>
    <w:rsid w:val="00014075"/>
    <w:rsid w:val="0004582A"/>
    <w:rsid w:val="000910BB"/>
    <w:rsid w:val="000C4348"/>
    <w:rsid w:val="000F77EF"/>
    <w:rsid w:val="00164443"/>
    <w:rsid w:val="001B7084"/>
    <w:rsid w:val="001C26DE"/>
    <w:rsid w:val="001C5A67"/>
    <w:rsid w:val="002E344D"/>
    <w:rsid w:val="002E4589"/>
    <w:rsid w:val="00347B0E"/>
    <w:rsid w:val="00363CC7"/>
    <w:rsid w:val="003A3F16"/>
    <w:rsid w:val="003C517E"/>
    <w:rsid w:val="003D111E"/>
    <w:rsid w:val="00411E1E"/>
    <w:rsid w:val="00482AC5"/>
    <w:rsid w:val="004E2C60"/>
    <w:rsid w:val="004F70EF"/>
    <w:rsid w:val="00517620"/>
    <w:rsid w:val="00524D43"/>
    <w:rsid w:val="005273C7"/>
    <w:rsid w:val="00533E87"/>
    <w:rsid w:val="00552FE6"/>
    <w:rsid w:val="00590A16"/>
    <w:rsid w:val="005E16B0"/>
    <w:rsid w:val="005F4175"/>
    <w:rsid w:val="006C64EC"/>
    <w:rsid w:val="006C73A9"/>
    <w:rsid w:val="006E7594"/>
    <w:rsid w:val="0076225E"/>
    <w:rsid w:val="007C3D70"/>
    <w:rsid w:val="007E5AB5"/>
    <w:rsid w:val="008710F0"/>
    <w:rsid w:val="008E0660"/>
    <w:rsid w:val="008E44E8"/>
    <w:rsid w:val="008E737D"/>
    <w:rsid w:val="009100AF"/>
    <w:rsid w:val="009254FF"/>
    <w:rsid w:val="009529C1"/>
    <w:rsid w:val="009761D8"/>
    <w:rsid w:val="009B4665"/>
    <w:rsid w:val="00A07569"/>
    <w:rsid w:val="00A26646"/>
    <w:rsid w:val="00A4243F"/>
    <w:rsid w:val="00A619BA"/>
    <w:rsid w:val="00AE2335"/>
    <w:rsid w:val="00AF21DB"/>
    <w:rsid w:val="00B2438E"/>
    <w:rsid w:val="00B33155"/>
    <w:rsid w:val="00BC0811"/>
    <w:rsid w:val="00BC408D"/>
    <w:rsid w:val="00BF334D"/>
    <w:rsid w:val="00C364B5"/>
    <w:rsid w:val="00C92F46"/>
    <w:rsid w:val="00CE0657"/>
    <w:rsid w:val="00D044B5"/>
    <w:rsid w:val="00D10361"/>
    <w:rsid w:val="00D3443D"/>
    <w:rsid w:val="00E42602"/>
    <w:rsid w:val="00E70F88"/>
    <w:rsid w:val="00E74711"/>
    <w:rsid w:val="00E75C14"/>
    <w:rsid w:val="00EA55B5"/>
    <w:rsid w:val="00EF2C4E"/>
    <w:rsid w:val="00F74ADC"/>
    <w:rsid w:val="00FB3A81"/>
    <w:rsid w:val="412F4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1"/>
    </o:shapelayout>
  </w:shapeDefaults>
  <w:decimalSymbol w:val="."/>
  <w:listSeparator w:val=","/>
  <w15:chartTrackingRefBased/>
  <w15:docId w15:val="{3300E726-7AD7-5D40-A561-D08469828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val="en-US" w:eastAsia="en-US"/>
    </w:rPr>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b/>
      <w:bCs/>
      <w:kern w:val="36"/>
      <w:sz w:val="48"/>
      <w:szCs w:val="48"/>
    </w:rPr>
  </w:style>
  <w:style w:type="paragraph" w:styleId="Heading2">
    <w:name w:val="heading 2"/>
    <w:basedOn w:val="Normal"/>
    <w:next w:val="Normal"/>
    <w:link w:val="Heading2Char"/>
    <w:uiPriority w:val="9"/>
    <w:unhideWhenUsed/>
    <w:qFormat/>
    <w:rsid w:val="00E70F88"/>
    <w:pPr>
      <w:keepNext/>
      <w:spacing w:before="240" w:after="60"/>
      <w:outlineLvl w:val="1"/>
    </w:pPr>
    <w:rPr>
      <w:rFonts w:ascii="Calibri Light" w:eastAsia="Times New Roman" w:hAnsi="Calibri Light"/>
      <w:b/>
      <w:bCs/>
      <w:i/>
      <w:iCs/>
      <w:sz w:val="28"/>
      <w:szCs w:val="28"/>
    </w:rPr>
  </w:style>
  <w:style w:type="paragraph" w:styleId="Heading3">
    <w:name w:val="heading 3"/>
    <w:basedOn w:val="Normal"/>
    <w:next w:val="Normal"/>
    <w:link w:val="Heading3Char"/>
    <w:uiPriority w:val="9"/>
    <w:unhideWhenUsed/>
    <w:qFormat/>
    <w:rsid w:val="00E70F88"/>
    <w:pPr>
      <w:keepNext/>
      <w:spacing w:before="240" w:after="60"/>
      <w:outlineLvl w:val="2"/>
    </w:pPr>
    <w:rPr>
      <w:rFonts w:ascii="Calibri Light" w:eastAsia="Times New Roman" w:hAnsi="Calibri Light"/>
      <w:b/>
      <w:bCs/>
      <w:sz w:val="26"/>
      <w:szCs w:val="26"/>
    </w:rPr>
  </w:style>
  <w:style w:type="paragraph" w:styleId="Heading4">
    <w:name w:val="heading 4"/>
    <w:basedOn w:val="Normal"/>
    <w:next w:val="Normal"/>
    <w:link w:val="Heading4Char"/>
    <w:uiPriority w:val="9"/>
    <w:unhideWhenUsed/>
    <w:qFormat/>
    <w:rsid w:val="00E70F88"/>
    <w:pPr>
      <w:keepNext/>
      <w:spacing w:before="240" w:after="60"/>
      <w:outlineLvl w:val="3"/>
    </w:pPr>
    <w:rPr>
      <w:rFonts w:eastAsia="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unhideWhenUsed/>
    <w:tblPr>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qFormat/>
    <w:rPr>
      <w:rFonts w:ascii="Times New Roman" w:eastAsia="Times New Roman" w:hAnsi="Times New Roman" w:cs="Times New Roman"/>
      <w:b/>
      <w:bCs/>
      <w:kern w:val="36"/>
      <w:sz w:val="48"/>
      <w:szCs w:val="48"/>
    </w:rPr>
  </w:style>
  <w:style w:type="character" w:styleId="Hyperlink">
    <w:name w:val="Hyperlink"/>
    <w:uiPriority w:val="99"/>
    <w:unhideWhenUsed/>
    <w:qFormat/>
    <w:rPr>
      <w:color w:val="0563C1"/>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kern w:val="0"/>
      <w:sz w:val="24"/>
      <w:szCs w:val="24"/>
    </w:rPr>
  </w:style>
  <w:style w:type="paragraph" w:styleId="ListParagraph">
    <w:name w:val="List Paragraph"/>
    <w:basedOn w:val="Normal"/>
    <w:uiPriority w:val="34"/>
    <w:qFormat/>
    <w:pPr>
      <w:ind w:left="720"/>
      <w:contextualSpacing/>
    </w:pPr>
  </w:style>
  <w:style w:type="character" w:styleId="UnresolvedMention">
    <w:name w:val="Unresolved Mention"/>
    <w:uiPriority w:val="99"/>
    <w:unhideWhenUsed/>
    <w:qFormat/>
    <w:rPr>
      <w:color w:val="605E5C"/>
      <w:shd w:val="clear" w:color="auto" w:fill="E1DFDD"/>
    </w:rPr>
  </w:style>
  <w:style w:type="character" w:customStyle="1" w:styleId="sr-inner">
    <w:name w:val="sr-inner"/>
    <w:basedOn w:val="DefaultParagraphFont"/>
    <w:rsid w:val="00EF2C4E"/>
  </w:style>
  <w:style w:type="character" w:customStyle="1" w:styleId="Heading2Char">
    <w:name w:val="Heading 2 Char"/>
    <w:link w:val="Heading2"/>
    <w:uiPriority w:val="9"/>
    <w:rsid w:val="00E70F88"/>
    <w:rPr>
      <w:rFonts w:ascii="Calibri Light" w:eastAsia="Times New Roman" w:hAnsi="Calibri Light" w:cs="Times New Roman"/>
      <w:b/>
      <w:bCs/>
      <w:i/>
      <w:iCs/>
      <w:kern w:val="2"/>
      <w:sz w:val="28"/>
      <w:szCs w:val="28"/>
      <w:lang w:val="en-US" w:eastAsia="en-US"/>
    </w:rPr>
  </w:style>
  <w:style w:type="character" w:customStyle="1" w:styleId="Heading3Char">
    <w:name w:val="Heading 3 Char"/>
    <w:link w:val="Heading3"/>
    <w:uiPriority w:val="9"/>
    <w:rsid w:val="00E70F88"/>
    <w:rPr>
      <w:rFonts w:ascii="Calibri Light" w:eastAsia="Times New Roman" w:hAnsi="Calibri Light" w:cs="Times New Roman"/>
      <w:b/>
      <w:bCs/>
      <w:kern w:val="2"/>
      <w:sz w:val="26"/>
      <w:szCs w:val="26"/>
      <w:lang w:val="en-US" w:eastAsia="en-US"/>
    </w:rPr>
  </w:style>
  <w:style w:type="character" w:customStyle="1" w:styleId="Heading4Char">
    <w:name w:val="Heading 4 Char"/>
    <w:link w:val="Heading4"/>
    <w:uiPriority w:val="9"/>
    <w:rsid w:val="00E70F88"/>
    <w:rPr>
      <w:rFonts w:ascii="Calibri" w:eastAsia="Times New Roman" w:hAnsi="Calibri" w:cs="Times New Roman"/>
      <w:b/>
      <w:bCs/>
      <w:kern w:val="2"/>
      <w:sz w:val="28"/>
      <w:szCs w:val="28"/>
      <w:lang w:val="en-US" w:eastAsia="en-US"/>
    </w:rPr>
  </w:style>
  <w:style w:type="paragraph" w:styleId="Title">
    <w:name w:val="Title"/>
    <w:basedOn w:val="Normal"/>
    <w:next w:val="Normal"/>
    <w:link w:val="TitleChar"/>
    <w:uiPriority w:val="10"/>
    <w:qFormat/>
    <w:rsid w:val="00B2438E"/>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uiPriority w:val="10"/>
    <w:rsid w:val="00B2438E"/>
    <w:rPr>
      <w:rFonts w:ascii="Calibri Light" w:eastAsia="Times New Roman" w:hAnsi="Calibri Light" w:cs="Times New Roman"/>
      <w:b/>
      <w:bCs/>
      <w:kern w:val="28"/>
      <w:sz w:val="32"/>
      <w:szCs w:val="32"/>
      <w:lang w:val="en-US" w:eastAsia="en-US"/>
    </w:rPr>
  </w:style>
  <w:style w:type="paragraph" w:styleId="TOCHeading">
    <w:name w:val="TOC Heading"/>
    <w:basedOn w:val="Heading1"/>
    <w:next w:val="Normal"/>
    <w:uiPriority w:val="39"/>
    <w:unhideWhenUsed/>
    <w:qFormat/>
    <w:rsid w:val="005E16B0"/>
    <w:pPr>
      <w:keepNext/>
      <w:keepLines/>
      <w:spacing w:before="240" w:beforeAutospacing="0" w:after="0" w:afterAutospacing="0" w:line="259" w:lineRule="auto"/>
      <w:outlineLvl w:val="9"/>
    </w:pPr>
    <w:rPr>
      <w:rFonts w:ascii="Calibri Light" w:hAnsi="Calibri Light"/>
      <w:b w:val="0"/>
      <w:bCs w:val="0"/>
      <w:color w:val="2F5496"/>
      <w:kern w:val="0"/>
      <w:sz w:val="32"/>
      <w:szCs w:val="32"/>
      <w:lang w:val="en-GB" w:eastAsia="en-GB"/>
    </w:rPr>
  </w:style>
  <w:style w:type="paragraph" w:styleId="TOC1">
    <w:name w:val="toc 1"/>
    <w:basedOn w:val="Normal"/>
    <w:next w:val="Normal"/>
    <w:autoRedefine/>
    <w:uiPriority w:val="39"/>
    <w:unhideWhenUsed/>
    <w:rsid w:val="005E16B0"/>
  </w:style>
  <w:style w:type="paragraph" w:styleId="TOC2">
    <w:name w:val="toc 2"/>
    <w:basedOn w:val="Normal"/>
    <w:next w:val="Normal"/>
    <w:autoRedefine/>
    <w:uiPriority w:val="39"/>
    <w:unhideWhenUsed/>
    <w:rsid w:val="005E16B0"/>
    <w:pPr>
      <w:ind w:left="220"/>
    </w:pPr>
  </w:style>
  <w:style w:type="paragraph" w:styleId="TOC3">
    <w:name w:val="toc 3"/>
    <w:basedOn w:val="Normal"/>
    <w:next w:val="Normal"/>
    <w:autoRedefine/>
    <w:uiPriority w:val="39"/>
    <w:unhideWhenUsed/>
    <w:rsid w:val="005E16B0"/>
    <w:pPr>
      <w:ind w:left="440"/>
    </w:pPr>
  </w:style>
  <w:style w:type="paragraph" w:styleId="Header">
    <w:name w:val="header"/>
    <w:basedOn w:val="Normal"/>
    <w:link w:val="HeaderChar"/>
    <w:uiPriority w:val="99"/>
    <w:unhideWhenUsed/>
    <w:rsid w:val="002E344D"/>
    <w:pPr>
      <w:tabs>
        <w:tab w:val="center" w:pos="4513"/>
        <w:tab w:val="right" w:pos="9026"/>
      </w:tabs>
    </w:pPr>
  </w:style>
  <w:style w:type="character" w:customStyle="1" w:styleId="HeaderChar">
    <w:name w:val="Header Char"/>
    <w:link w:val="Header"/>
    <w:uiPriority w:val="99"/>
    <w:rsid w:val="002E344D"/>
    <w:rPr>
      <w:kern w:val="2"/>
      <w:sz w:val="22"/>
      <w:szCs w:val="22"/>
      <w:lang w:val="en-US" w:eastAsia="en-US"/>
    </w:rPr>
  </w:style>
  <w:style w:type="paragraph" w:styleId="Footer">
    <w:name w:val="footer"/>
    <w:basedOn w:val="Normal"/>
    <w:link w:val="FooterChar"/>
    <w:uiPriority w:val="99"/>
    <w:unhideWhenUsed/>
    <w:rsid w:val="002E344D"/>
    <w:pPr>
      <w:tabs>
        <w:tab w:val="center" w:pos="4513"/>
        <w:tab w:val="right" w:pos="9026"/>
      </w:tabs>
    </w:pPr>
  </w:style>
  <w:style w:type="character" w:customStyle="1" w:styleId="FooterChar">
    <w:name w:val="Footer Char"/>
    <w:link w:val="Footer"/>
    <w:uiPriority w:val="99"/>
    <w:rsid w:val="002E344D"/>
    <w:rPr>
      <w:kern w:val="2"/>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704156">
      <w:bodyDiv w:val="1"/>
      <w:marLeft w:val="0"/>
      <w:marRight w:val="0"/>
      <w:marTop w:val="0"/>
      <w:marBottom w:val="0"/>
      <w:divBdr>
        <w:top w:val="none" w:sz="0" w:space="0" w:color="auto"/>
        <w:left w:val="none" w:sz="0" w:space="0" w:color="auto"/>
        <w:bottom w:val="none" w:sz="0" w:space="0" w:color="auto"/>
        <w:right w:val="none" w:sz="0" w:space="0" w:color="auto"/>
      </w:divBdr>
    </w:div>
    <w:div w:id="448863755">
      <w:bodyDiv w:val="1"/>
      <w:marLeft w:val="0"/>
      <w:marRight w:val="0"/>
      <w:marTop w:val="0"/>
      <w:marBottom w:val="0"/>
      <w:divBdr>
        <w:top w:val="none" w:sz="0" w:space="0" w:color="auto"/>
        <w:left w:val="none" w:sz="0" w:space="0" w:color="auto"/>
        <w:bottom w:val="none" w:sz="0" w:space="0" w:color="auto"/>
        <w:right w:val="none" w:sz="0" w:space="0" w:color="auto"/>
      </w:divBdr>
    </w:div>
    <w:div w:id="718943432">
      <w:bodyDiv w:val="1"/>
      <w:marLeft w:val="0"/>
      <w:marRight w:val="0"/>
      <w:marTop w:val="0"/>
      <w:marBottom w:val="0"/>
      <w:divBdr>
        <w:top w:val="none" w:sz="0" w:space="0" w:color="auto"/>
        <w:left w:val="none" w:sz="0" w:space="0" w:color="auto"/>
        <w:bottom w:val="none" w:sz="0" w:space="0" w:color="auto"/>
        <w:right w:val="none" w:sz="0" w:space="0" w:color="auto"/>
      </w:divBdr>
      <w:divsChild>
        <w:div w:id="53240293">
          <w:marLeft w:val="0"/>
          <w:marRight w:val="0"/>
          <w:marTop w:val="0"/>
          <w:marBottom w:val="0"/>
          <w:divBdr>
            <w:top w:val="none" w:sz="0" w:space="0" w:color="auto"/>
            <w:left w:val="none" w:sz="0" w:space="0" w:color="auto"/>
            <w:bottom w:val="none" w:sz="0" w:space="0" w:color="auto"/>
            <w:right w:val="none" w:sz="0" w:space="0" w:color="auto"/>
          </w:divBdr>
        </w:div>
      </w:divsChild>
    </w:div>
    <w:div w:id="884491524">
      <w:bodyDiv w:val="1"/>
      <w:marLeft w:val="0"/>
      <w:marRight w:val="0"/>
      <w:marTop w:val="0"/>
      <w:marBottom w:val="0"/>
      <w:divBdr>
        <w:top w:val="none" w:sz="0" w:space="0" w:color="auto"/>
        <w:left w:val="none" w:sz="0" w:space="0" w:color="auto"/>
        <w:bottom w:val="none" w:sz="0" w:space="0" w:color="auto"/>
        <w:right w:val="none" w:sz="0" w:space="0" w:color="auto"/>
      </w:divBdr>
      <w:divsChild>
        <w:div w:id="2085830215">
          <w:marLeft w:val="0"/>
          <w:marRight w:val="0"/>
          <w:marTop w:val="0"/>
          <w:marBottom w:val="0"/>
          <w:divBdr>
            <w:top w:val="none" w:sz="0" w:space="0" w:color="auto"/>
            <w:left w:val="none" w:sz="0" w:space="0" w:color="auto"/>
            <w:bottom w:val="none" w:sz="0" w:space="0" w:color="auto"/>
            <w:right w:val="none" w:sz="0" w:space="0" w:color="auto"/>
          </w:divBdr>
        </w:div>
      </w:divsChild>
    </w:div>
    <w:div w:id="946623979">
      <w:bodyDiv w:val="1"/>
      <w:marLeft w:val="0"/>
      <w:marRight w:val="0"/>
      <w:marTop w:val="0"/>
      <w:marBottom w:val="0"/>
      <w:divBdr>
        <w:top w:val="none" w:sz="0" w:space="0" w:color="auto"/>
        <w:left w:val="none" w:sz="0" w:space="0" w:color="auto"/>
        <w:bottom w:val="none" w:sz="0" w:space="0" w:color="auto"/>
        <w:right w:val="none" w:sz="0" w:space="0" w:color="auto"/>
      </w:divBdr>
    </w:div>
    <w:div w:id="1165589141">
      <w:bodyDiv w:val="1"/>
      <w:marLeft w:val="0"/>
      <w:marRight w:val="0"/>
      <w:marTop w:val="0"/>
      <w:marBottom w:val="0"/>
      <w:divBdr>
        <w:top w:val="none" w:sz="0" w:space="0" w:color="auto"/>
        <w:left w:val="none" w:sz="0" w:space="0" w:color="auto"/>
        <w:bottom w:val="none" w:sz="0" w:space="0" w:color="auto"/>
        <w:right w:val="none" w:sz="0" w:space="0" w:color="auto"/>
      </w:divBdr>
      <w:divsChild>
        <w:div w:id="210465652">
          <w:marLeft w:val="0"/>
          <w:marRight w:val="0"/>
          <w:marTop w:val="0"/>
          <w:marBottom w:val="0"/>
          <w:divBdr>
            <w:top w:val="none" w:sz="0" w:space="0" w:color="auto"/>
            <w:left w:val="none" w:sz="0" w:space="0" w:color="auto"/>
            <w:bottom w:val="none" w:sz="0" w:space="0" w:color="auto"/>
            <w:right w:val="none" w:sz="0" w:space="0" w:color="auto"/>
          </w:divBdr>
        </w:div>
        <w:div w:id="301538795">
          <w:marLeft w:val="0"/>
          <w:marRight w:val="0"/>
          <w:marTop w:val="0"/>
          <w:marBottom w:val="0"/>
          <w:divBdr>
            <w:top w:val="none" w:sz="0" w:space="0" w:color="auto"/>
            <w:left w:val="none" w:sz="0" w:space="0" w:color="auto"/>
            <w:bottom w:val="none" w:sz="0" w:space="0" w:color="auto"/>
            <w:right w:val="none" w:sz="0" w:space="0" w:color="auto"/>
          </w:divBdr>
        </w:div>
        <w:div w:id="1192645425">
          <w:marLeft w:val="0"/>
          <w:marRight w:val="0"/>
          <w:marTop w:val="0"/>
          <w:marBottom w:val="0"/>
          <w:divBdr>
            <w:top w:val="none" w:sz="0" w:space="0" w:color="auto"/>
            <w:left w:val="none" w:sz="0" w:space="0" w:color="auto"/>
            <w:bottom w:val="none" w:sz="0" w:space="0" w:color="auto"/>
            <w:right w:val="none" w:sz="0" w:space="0" w:color="auto"/>
          </w:divBdr>
        </w:div>
      </w:divsChild>
    </w:div>
    <w:div w:id="1331371570">
      <w:bodyDiv w:val="1"/>
      <w:marLeft w:val="0"/>
      <w:marRight w:val="0"/>
      <w:marTop w:val="0"/>
      <w:marBottom w:val="0"/>
      <w:divBdr>
        <w:top w:val="none" w:sz="0" w:space="0" w:color="auto"/>
        <w:left w:val="none" w:sz="0" w:space="0" w:color="auto"/>
        <w:bottom w:val="none" w:sz="0" w:space="0" w:color="auto"/>
        <w:right w:val="none" w:sz="0" w:space="0" w:color="auto"/>
      </w:divBdr>
      <w:divsChild>
        <w:div w:id="3288810">
          <w:marLeft w:val="0"/>
          <w:marRight w:val="0"/>
          <w:marTop w:val="0"/>
          <w:marBottom w:val="0"/>
          <w:divBdr>
            <w:top w:val="none" w:sz="0" w:space="0" w:color="auto"/>
            <w:left w:val="none" w:sz="0" w:space="0" w:color="auto"/>
            <w:bottom w:val="none" w:sz="0" w:space="0" w:color="auto"/>
            <w:right w:val="none" w:sz="0" w:space="0" w:color="auto"/>
          </w:divBdr>
        </w:div>
      </w:divsChild>
    </w:div>
    <w:div w:id="1334065011">
      <w:bodyDiv w:val="1"/>
      <w:marLeft w:val="0"/>
      <w:marRight w:val="0"/>
      <w:marTop w:val="0"/>
      <w:marBottom w:val="0"/>
      <w:divBdr>
        <w:top w:val="none" w:sz="0" w:space="0" w:color="auto"/>
        <w:left w:val="none" w:sz="0" w:space="0" w:color="auto"/>
        <w:bottom w:val="none" w:sz="0" w:space="0" w:color="auto"/>
        <w:right w:val="none" w:sz="0" w:space="0" w:color="auto"/>
      </w:divBdr>
      <w:divsChild>
        <w:div w:id="765271087">
          <w:marLeft w:val="0"/>
          <w:marRight w:val="0"/>
          <w:marTop w:val="0"/>
          <w:marBottom w:val="0"/>
          <w:divBdr>
            <w:top w:val="none" w:sz="0" w:space="0" w:color="auto"/>
            <w:left w:val="none" w:sz="0" w:space="0" w:color="auto"/>
            <w:bottom w:val="none" w:sz="0" w:space="0" w:color="auto"/>
            <w:right w:val="none" w:sz="0" w:space="0" w:color="auto"/>
          </w:divBdr>
        </w:div>
      </w:divsChild>
    </w:div>
    <w:div w:id="1338849234">
      <w:bodyDiv w:val="1"/>
      <w:marLeft w:val="0"/>
      <w:marRight w:val="0"/>
      <w:marTop w:val="0"/>
      <w:marBottom w:val="0"/>
      <w:divBdr>
        <w:top w:val="none" w:sz="0" w:space="0" w:color="auto"/>
        <w:left w:val="none" w:sz="0" w:space="0" w:color="auto"/>
        <w:bottom w:val="none" w:sz="0" w:space="0" w:color="auto"/>
        <w:right w:val="none" w:sz="0" w:space="0" w:color="auto"/>
      </w:divBdr>
    </w:div>
    <w:div w:id="1349020780">
      <w:bodyDiv w:val="1"/>
      <w:marLeft w:val="0"/>
      <w:marRight w:val="0"/>
      <w:marTop w:val="0"/>
      <w:marBottom w:val="0"/>
      <w:divBdr>
        <w:top w:val="none" w:sz="0" w:space="0" w:color="auto"/>
        <w:left w:val="none" w:sz="0" w:space="0" w:color="auto"/>
        <w:bottom w:val="none" w:sz="0" w:space="0" w:color="auto"/>
        <w:right w:val="none" w:sz="0" w:space="0" w:color="auto"/>
      </w:divBdr>
    </w:div>
    <w:div w:id="1510292762">
      <w:bodyDiv w:val="1"/>
      <w:marLeft w:val="0"/>
      <w:marRight w:val="0"/>
      <w:marTop w:val="0"/>
      <w:marBottom w:val="0"/>
      <w:divBdr>
        <w:top w:val="none" w:sz="0" w:space="0" w:color="auto"/>
        <w:left w:val="none" w:sz="0" w:space="0" w:color="auto"/>
        <w:bottom w:val="none" w:sz="0" w:space="0" w:color="auto"/>
        <w:right w:val="none" w:sz="0" w:space="0" w:color="auto"/>
      </w:divBdr>
      <w:divsChild>
        <w:div w:id="794447419">
          <w:marLeft w:val="0"/>
          <w:marRight w:val="0"/>
          <w:marTop w:val="0"/>
          <w:marBottom w:val="0"/>
          <w:divBdr>
            <w:top w:val="none" w:sz="0" w:space="0" w:color="auto"/>
            <w:left w:val="none" w:sz="0" w:space="0" w:color="auto"/>
            <w:bottom w:val="none" w:sz="0" w:space="0" w:color="auto"/>
            <w:right w:val="none" w:sz="0" w:space="0" w:color="auto"/>
          </w:divBdr>
        </w:div>
      </w:divsChild>
    </w:div>
    <w:div w:id="1873571948">
      <w:bodyDiv w:val="1"/>
      <w:marLeft w:val="0"/>
      <w:marRight w:val="0"/>
      <w:marTop w:val="0"/>
      <w:marBottom w:val="0"/>
      <w:divBdr>
        <w:top w:val="none" w:sz="0" w:space="0" w:color="auto"/>
        <w:left w:val="none" w:sz="0" w:space="0" w:color="auto"/>
        <w:bottom w:val="none" w:sz="0" w:space="0" w:color="auto"/>
        <w:right w:val="none" w:sz="0" w:space="0" w:color="auto"/>
      </w:divBdr>
      <w:divsChild>
        <w:div w:id="1623069316">
          <w:marLeft w:val="0"/>
          <w:marRight w:val="0"/>
          <w:marTop w:val="0"/>
          <w:marBottom w:val="0"/>
          <w:divBdr>
            <w:top w:val="none" w:sz="0" w:space="0" w:color="auto"/>
            <w:left w:val="none" w:sz="0" w:space="0" w:color="auto"/>
            <w:bottom w:val="none" w:sz="0" w:space="0" w:color="auto"/>
            <w:right w:val="none" w:sz="0" w:space="0" w:color="auto"/>
          </w:divBdr>
        </w:div>
      </w:divsChild>
    </w:div>
    <w:div w:id="1922173499">
      <w:bodyDiv w:val="1"/>
      <w:marLeft w:val="0"/>
      <w:marRight w:val="0"/>
      <w:marTop w:val="0"/>
      <w:marBottom w:val="0"/>
      <w:divBdr>
        <w:top w:val="none" w:sz="0" w:space="0" w:color="auto"/>
        <w:left w:val="none" w:sz="0" w:space="0" w:color="auto"/>
        <w:bottom w:val="none" w:sz="0" w:space="0" w:color="auto"/>
        <w:right w:val="none" w:sz="0" w:space="0" w:color="auto"/>
      </w:divBdr>
    </w:div>
    <w:div w:id="2119521081">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hyperlink" Target="https://www.investopedia.com/terms/l/linechart.asp"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hyperlink" Target="https://www.investopedia.com/terms/b/barchart.asp"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corporatefinanceinstitute.com/resources/excel/countif-func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hyperlink" Target="https://careerfoundry.com/en/blog/data-analytics/data-analysis-in-excel/"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www.clicdata.com/blog/what-are-bi-data-visualization-data-analytics/"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yperlink" Target="https://statisticsbyjim.com/basics/k-means-clusterin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hyperlink" Target="https://uk.indeed.com/career-advice/career-development/mean-median-mode"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8CEF0-D6EE-4286-9F06-CABBB92F6A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3845</Words>
  <Characters>21921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25715</CharactersWithSpaces>
  <SharedDoc>false</SharedDoc>
  <HLinks>
    <vt:vector size="138" baseType="variant">
      <vt:variant>
        <vt:i4>3145826</vt:i4>
      </vt:variant>
      <vt:variant>
        <vt:i4>117</vt:i4>
      </vt:variant>
      <vt:variant>
        <vt:i4>0</vt:i4>
      </vt:variant>
      <vt:variant>
        <vt:i4>5</vt:i4>
      </vt:variant>
      <vt:variant>
        <vt:lpwstr>https://www.investopedia.com/terms/l/linechart.asp</vt:lpwstr>
      </vt:variant>
      <vt:variant>
        <vt:lpwstr/>
      </vt:variant>
      <vt:variant>
        <vt:i4>786527</vt:i4>
      </vt:variant>
      <vt:variant>
        <vt:i4>114</vt:i4>
      </vt:variant>
      <vt:variant>
        <vt:i4>0</vt:i4>
      </vt:variant>
      <vt:variant>
        <vt:i4>5</vt:i4>
      </vt:variant>
      <vt:variant>
        <vt:lpwstr>https://www.investopedia.com/terms/b/barchart.asp</vt:lpwstr>
      </vt:variant>
      <vt:variant>
        <vt:lpwstr/>
      </vt:variant>
      <vt:variant>
        <vt:i4>1835083</vt:i4>
      </vt:variant>
      <vt:variant>
        <vt:i4>111</vt:i4>
      </vt:variant>
      <vt:variant>
        <vt:i4>0</vt:i4>
      </vt:variant>
      <vt:variant>
        <vt:i4>5</vt:i4>
      </vt:variant>
      <vt:variant>
        <vt:lpwstr>https://careerfoundry.com/en/blog/data-analytics/data-analysis-in-excel/</vt:lpwstr>
      </vt:variant>
      <vt:variant>
        <vt:lpwstr/>
      </vt:variant>
      <vt:variant>
        <vt:i4>3670117</vt:i4>
      </vt:variant>
      <vt:variant>
        <vt:i4>108</vt:i4>
      </vt:variant>
      <vt:variant>
        <vt:i4>0</vt:i4>
      </vt:variant>
      <vt:variant>
        <vt:i4>5</vt:i4>
      </vt:variant>
      <vt:variant>
        <vt:lpwstr>https://statisticsbyjim.com/basics/k-means-clustering/</vt:lpwstr>
      </vt:variant>
      <vt:variant>
        <vt:lpwstr/>
      </vt:variant>
      <vt:variant>
        <vt:i4>7471216</vt:i4>
      </vt:variant>
      <vt:variant>
        <vt:i4>105</vt:i4>
      </vt:variant>
      <vt:variant>
        <vt:i4>0</vt:i4>
      </vt:variant>
      <vt:variant>
        <vt:i4>5</vt:i4>
      </vt:variant>
      <vt:variant>
        <vt:lpwstr>https://uk.indeed.com/career-advice/career-development/mean-median-mode</vt:lpwstr>
      </vt:variant>
      <vt:variant>
        <vt:lpwstr/>
      </vt:variant>
      <vt:variant>
        <vt:i4>2818085</vt:i4>
      </vt:variant>
      <vt:variant>
        <vt:i4>102</vt:i4>
      </vt:variant>
      <vt:variant>
        <vt:i4>0</vt:i4>
      </vt:variant>
      <vt:variant>
        <vt:i4>5</vt:i4>
      </vt:variant>
      <vt:variant>
        <vt:lpwstr>https://corporatefinanceinstitute.com/resources/excel/countif-function/</vt:lpwstr>
      </vt:variant>
      <vt:variant>
        <vt:lpwstr/>
      </vt:variant>
      <vt:variant>
        <vt:i4>5242960</vt:i4>
      </vt:variant>
      <vt:variant>
        <vt:i4>99</vt:i4>
      </vt:variant>
      <vt:variant>
        <vt:i4>0</vt:i4>
      </vt:variant>
      <vt:variant>
        <vt:i4>5</vt:i4>
      </vt:variant>
      <vt:variant>
        <vt:lpwstr>https://www.clicdata.com/blog/what-are-bi-data-visualization-data-analytics/</vt:lpwstr>
      </vt:variant>
      <vt:variant>
        <vt:lpwstr/>
      </vt:variant>
      <vt:variant>
        <vt:i4>1245244</vt:i4>
      </vt:variant>
      <vt:variant>
        <vt:i4>92</vt:i4>
      </vt:variant>
      <vt:variant>
        <vt:i4>0</vt:i4>
      </vt:variant>
      <vt:variant>
        <vt:i4>5</vt:i4>
      </vt:variant>
      <vt:variant>
        <vt:lpwstr/>
      </vt:variant>
      <vt:variant>
        <vt:lpwstr>_Toc155693148</vt:lpwstr>
      </vt:variant>
      <vt:variant>
        <vt:i4>1245244</vt:i4>
      </vt:variant>
      <vt:variant>
        <vt:i4>86</vt:i4>
      </vt:variant>
      <vt:variant>
        <vt:i4>0</vt:i4>
      </vt:variant>
      <vt:variant>
        <vt:i4>5</vt:i4>
      </vt:variant>
      <vt:variant>
        <vt:lpwstr/>
      </vt:variant>
      <vt:variant>
        <vt:lpwstr>_Toc155693147</vt:lpwstr>
      </vt:variant>
      <vt:variant>
        <vt:i4>1245244</vt:i4>
      </vt:variant>
      <vt:variant>
        <vt:i4>80</vt:i4>
      </vt:variant>
      <vt:variant>
        <vt:i4>0</vt:i4>
      </vt:variant>
      <vt:variant>
        <vt:i4>5</vt:i4>
      </vt:variant>
      <vt:variant>
        <vt:lpwstr/>
      </vt:variant>
      <vt:variant>
        <vt:lpwstr>_Toc155693146</vt:lpwstr>
      </vt:variant>
      <vt:variant>
        <vt:i4>1245244</vt:i4>
      </vt:variant>
      <vt:variant>
        <vt:i4>74</vt:i4>
      </vt:variant>
      <vt:variant>
        <vt:i4>0</vt:i4>
      </vt:variant>
      <vt:variant>
        <vt:i4>5</vt:i4>
      </vt:variant>
      <vt:variant>
        <vt:lpwstr/>
      </vt:variant>
      <vt:variant>
        <vt:lpwstr>_Toc155693145</vt:lpwstr>
      </vt:variant>
      <vt:variant>
        <vt:i4>1245244</vt:i4>
      </vt:variant>
      <vt:variant>
        <vt:i4>68</vt:i4>
      </vt:variant>
      <vt:variant>
        <vt:i4>0</vt:i4>
      </vt:variant>
      <vt:variant>
        <vt:i4>5</vt:i4>
      </vt:variant>
      <vt:variant>
        <vt:lpwstr/>
      </vt:variant>
      <vt:variant>
        <vt:lpwstr>_Toc155693144</vt:lpwstr>
      </vt:variant>
      <vt:variant>
        <vt:i4>1245244</vt:i4>
      </vt:variant>
      <vt:variant>
        <vt:i4>62</vt:i4>
      </vt:variant>
      <vt:variant>
        <vt:i4>0</vt:i4>
      </vt:variant>
      <vt:variant>
        <vt:i4>5</vt:i4>
      </vt:variant>
      <vt:variant>
        <vt:lpwstr/>
      </vt:variant>
      <vt:variant>
        <vt:lpwstr>_Toc155693143</vt:lpwstr>
      </vt:variant>
      <vt:variant>
        <vt:i4>1245244</vt:i4>
      </vt:variant>
      <vt:variant>
        <vt:i4>56</vt:i4>
      </vt:variant>
      <vt:variant>
        <vt:i4>0</vt:i4>
      </vt:variant>
      <vt:variant>
        <vt:i4>5</vt:i4>
      </vt:variant>
      <vt:variant>
        <vt:lpwstr/>
      </vt:variant>
      <vt:variant>
        <vt:lpwstr>_Toc155693142</vt:lpwstr>
      </vt:variant>
      <vt:variant>
        <vt:i4>1245244</vt:i4>
      </vt:variant>
      <vt:variant>
        <vt:i4>50</vt:i4>
      </vt:variant>
      <vt:variant>
        <vt:i4>0</vt:i4>
      </vt:variant>
      <vt:variant>
        <vt:i4>5</vt:i4>
      </vt:variant>
      <vt:variant>
        <vt:lpwstr/>
      </vt:variant>
      <vt:variant>
        <vt:lpwstr>_Toc155693141</vt:lpwstr>
      </vt:variant>
      <vt:variant>
        <vt:i4>1245244</vt:i4>
      </vt:variant>
      <vt:variant>
        <vt:i4>44</vt:i4>
      </vt:variant>
      <vt:variant>
        <vt:i4>0</vt:i4>
      </vt:variant>
      <vt:variant>
        <vt:i4>5</vt:i4>
      </vt:variant>
      <vt:variant>
        <vt:lpwstr/>
      </vt:variant>
      <vt:variant>
        <vt:lpwstr>_Toc155693140</vt:lpwstr>
      </vt:variant>
      <vt:variant>
        <vt:i4>1310780</vt:i4>
      </vt:variant>
      <vt:variant>
        <vt:i4>38</vt:i4>
      </vt:variant>
      <vt:variant>
        <vt:i4>0</vt:i4>
      </vt:variant>
      <vt:variant>
        <vt:i4>5</vt:i4>
      </vt:variant>
      <vt:variant>
        <vt:lpwstr/>
      </vt:variant>
      <vt:variant>
        <vt:lpwstr>_Toc155693139</vt:lpwstr>
      </vt:variant>
      <vt:variant>
        <vt:i4>1310780</vt:i4>
      </vt:variant>
      <vt:variant>
        <vt:i4>32</vt:i4>
      </vt:variant>
      <vt:variant>
        <vt:i4>0</vt:i4>
      </vt:variant>
      <vt:variant>
        <vt:i4>5</vt:i4>
      </vt:variant>
      <vt:variant>
        <vt:lpwstr/>
      </vt:variant>
      <vt:variant>
        <vt:lpwstr>_Toc155693138</vt:lpwstr>
      </vt:variant>
      <vt:variant>
        <vt:i4>1310780</vt:i4>
      </vt:variant>
      <vt:variant>
        <vt:i4>26</vt:i4>
      </vt:variant>
      <vt:variant>
        <vt:i4>0</vt:i4>
      </vt:variant>
      <vt:variant>
        <vt:i4>5</vt:i4>
      </vt:variant>
      <vt:variant>
        <vt:lpwstr/>
      </vt:variant>
      <vt:variant>
        <vt:lpwstr>_Toc155693137</vt:lpwstr>
      </vt:variant>
      <vt:variant>
        <vt:i4>1310780</vt:i4>
      </vt:variant>
      <vt:variant>
        <vt:i4>20</vt:i4>
      </vt:variant>
      <vt:variant>
        <vt:i4>0</vt:i4>
      </vt:variant>
      <vt:variant>
        <vt:i4>5</vt:i4>
      </vt:variant>
      <vt:variant>
        <vt:lpwstr/>
      </vt:variant>
      <vt:variant>
        <vt:lpwstr>_Toc155693136</vt:lpwstr>
      </vt:variant>
      <vt:variant>
        <vt:i4>1310780</vt:i4>
      </vt:variant>
      <vt:variant>
        <vt:i4>14</vt:i4>
      </vt:variant>
      <vt:variant>
        <vt:i4>0</vt:i4>
      </vt:variant>
      <vt:variant>
        <vt:i4>5</vt:i4>
      </vt:variant>
      <vt:variant>
        <vt:lpwstr/>
      </vt:variant>
      <vt:variant>
        <vt:lpwstr>_Toc155693135</vt:lpwstr>
      </vt:variant>
      <vt:variant>
        <vt:i4>1310780</vt:i4>
      </vt:variant>
      <vt:variant>
        <vt:i4>8</vt:i4>
      </vt:variant>
      <vt:variant>
        <vt:i4>0</vt:i4>
      </vt:variant>
      <vt:variant>
        <vt:i4>5</vt:i4>
      </vt:variant>
      <vt:variant>
        <vt:lpwstr/>
      </vt:variant>
      <vt:variant>
        <vt:lpwstr>_Toc155693134</vt:lpwstr>
      </vt:variant>
      <vt:variant>
        <vt:i4>1310780</vt:i4>
      </vt:variant>
      <vt:variant>
        <vt:i4>2</vt:i4>
      </vt:variant>
      <vt:variant>
        <vt:i4>0</vt:i4>
      </vt:variant>
      <vt:variant>
        <vt:i4>5</vt:i4>
      </vt:variant>
      <vt:variant>
        <vt:lpwstr/>
      </vt:variant>
      <vt:variant>
        <vt:lpwstr>_Toc155693133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cp:lastModifiedBy>Marius Scorcea (1921886)</cp:lastModifiedBy>
  <cp:revision>2</cp:revision>
  <dcterms:created xsi:type="dcterms:W3CDTF">2024-01-09T14:22:00Z</dcterms:created>
  <dcterms:modified xsi:type="dcterms:W3CDTF">2024-01-09T14:22:00Z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0A19E497B083493DBCBB173A7322F9F2_13</vt:lpwstr>
  </property>
</Properties>
</file>