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rsidR="00AA080E" w:rsidRDefault="007D4893">
          <w:r>
            <w:rPr>
              <w:noProof/>
              <w:lang w:eastAsia="en-GB"/>
            </w:rPr>
            <mc:AlternateContent>
              <mc:Choice Requires="wpg">
                <w:drawing>
                  <wp:anchor distT="0" distB="0" distL="114300" distR="114300" simplePos="0" relativeHeight="251659776" behindDoc="0" locked="0" layoutInCell="1" allowOverlap="1" wp14:anchorId="42F5D241" wp14:editId="6B8FF1D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2CE676"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roofErr w:type="spellStart"/>
          <w:r w:rsidR="00AA080E">
            <w:t>mcmxmcm</w:t>
          </w:r>
          <w:proofErr w:type="spellEnd"/>
        </w:p>
        <w:p w:rsidR="00AA080E" w:rsidRDefault="00AA080E"/>
        <w:p w:rsidR="00AA080E" w:rsidRDefault="00AA080E"/>
        <w:p w:rsidR="00C71930" w:rsidRDefault="00C71930">
          <w:pPr>
            <w:rPr>
              <w:rFonts w:ascii="Times New Roman" w:hAnsi="Times New Roman" w:cs="Times New Roman"/>
              <w:sz w:val="48"/>
              <w:szCs w:val="48"/>
            </w:rPr>
          </w:pPr>
          <w:r>
            <w:rPr>
              <w:rFonts w:ascii="Times New Roman" w:hAnsi="Times New Roman" w:cs="Times New Roman"/>
              <w:sz w:val="48"/>
              <w:szCs w:val="48"/>
            </w:rPr>
            <w:t xml:space="preserve"> </w:t>
          </w:r>
          <w:r w:rsidR="00AA080E">
            <w:rPr>
              <w:rFonts w:ascii="Times New Roman" w:hAnsi="Times New Roman" w:cs="Times New Roman"/>
              <w:sz w:val="48"/>
              <w:szCs w:val="48"/>
            </w:rPr>
            <w:t xml:space="preserve">Problem solving </w:t>
          </w:r>
          <w:r>
            <w:rPr>
              <w:rFonts w:ascii="Times New Roman" w:hAnsi="Times New Roman" w:cs="Times New Roman"/>
              <w:sz w:val="48"/>
              <w:szCs w:val="48"/>
            </w:rPr>
            <w:t>and Decision Making</w:t>
          </w:r>
        </w:p>
        <w:p w:rsidR="00C71930" w:rsidRDefault="00C71930">
          <w:pPr>
            <w:rPr>
              <w:rFonts w:ascii="Times New Roman" w:hAnsi="Times New Roman" w:cs="Times New Roman"/>
              <w:sz w:val="48"/>
              <w:szCs w:val="48"/>
            </w:rPr>
          </w:pPr>
          <w:r>
            <w:rPr>
              <w:rFonts w:ascii="Times New Roman" w:hAnsi="Times New Roman" w:cs="Times New Roman"/>
              <w:sz w:val="48"/>
              <w:szCs w:val="48"/>
            </w:rPr>
            <w:t xml:space="preserve"> </w:t>
          </w:r>
        </w:p>
        <w:p w:rsidR="00C71930" w:rsidRPr="00C71930" w:rsidRDefault="00C71930" w:rsidP="00C71930">
          <w:pPr>
            <w:rPr>
              <w:rFonts w:ascii="Times New Roman" w:eastAsia="Times New Roman" w:hAnsi="Times New Roman" w:cs="Times New Roman"/>
              <w:sz w:val="52"/>
              <w:szCs w:val="52"/>
              <w:lang w:val="en-US" w:eastAsia="en-GB"/>
            </w:rPr>
          </w:pPr>
          <w:r w:rsidRPr="00C71930">
            <w:rPr>
              <w:rFonts w:ascii="Times New Roman" w:eastAsia="Times New Roman" w:hAnsi="Times New Roman" w:cs="Times New Roman"/>
              <w:sz w:val="52"/>
              <w:szCs w:val="52"/>
              <w:lang w:val="en-US" w:eastAsia="en-GB"/>
            </w:rPr>
            <w:t>An identification and analysis of the</w:t>
          </w:r>
        </w:p>
        <w:p w:rsidR="00C71930" w:rsidRDefault="00F43D3B" w:rsidP="00C71930">
          <w:pPr>
            <w:rPr>
              <w:rFonts w:ascii="Times New Roman" w:eastAsia="Times New Roman" w:hAnsi="Times New Roman" w:cs="Times New Roman"/>
              <w:sz w:val="52"/>
              <w:szCs w:val="52"/>
              <w:lang w:val="en-US" w:eastAsia="en-GB"/>
            </w:rPr>
          </w:pPr>
          <w:r w:rsidRPr="00C71930">
            <w:rPr>
              <w:rFonts w:ascii="Times New Roman" w:eastAsia="Times New Roman" w:hAnsi="Times New Roman" w:cs="Times New Roman"/>
              <w:sz w:val="52"/>
              <w:szCs w:val="52"/>
              <w:lang w:val="en-US" w:eastAsia="en-GB"/>
            </w:rPr>
            <w:t>Current</w:t>
          </w:r>
          <w:r w:rsidR="00C71930" w:rsidRPr="00C71930">
            <w:rPr>
              <w:rFonts w:ascii="Times New Roman" w:eastAsia="Times New Roman" w:hAnsi="Times New Roman" w:cs="Times New Roman"/>
              <w:sz w:val="52"/>
              <w:szCs w:val="52"/>
              <w:lang w:val="en-US" w:eastAsia="en-GB"/>
            </w:rPr>
            <w:t xml:space="preserve"> problems faced by </w:t>
          </w:r>
          <w:r w:rsidR="00330D6B" w:rsidRPr="00C71930">
            <w:rPr>
              <w:rFonts w:ascii="Times New Roman" w:eastAsia="Times New Roman" w:hAnsi="Times New Roman" w:cs="Times New Roman"/>
              <w:sz w:val="52"/>
              <w:szCs w:val="52"/>
              <w:lang w:val="en-US" w:eastAsia="en-GB"/>
            </w:rPr>
            <w:t>Debenhams</w:t>
          </w:r>
          <w:r w:rsidR="00C71930" w:rsidRPr="00C71930">
            <w:rPr>
              <w:rFonts w:ascii="Times New Roman" w:eastAsia="Times New Roman" w:hAnsi="Times New Roman" w:cs="Times New Roman"/>
              <w:sz w:val="52"/>
              <w:szCs w:val="52"/>
              <w:lang w:val="en-US" w:eastAsia="en-GB"/>
            </w:rPr>
            <w:t xml:space="preserve"> and suggesting strategic decisions</w:t>
          </w:r>
          <w:r w:rsidR="00C71930">
            <w:rPr>
              <w:rFonts w:ascii="Times New Roman" w:eastAsia="Times New Roman" w:hAnsi="Times New Roman" w:cs="Times New Roman"/>
              <w:sz w:val="52"/>
              <w:szCs w:val="52"/>
              <w:lang w:val="en-US" w:eastAsia="en-GB"/>
            </w:rPr>
            <w:t>.</w:t>
          </w: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Pr="00C71930" w:rsidRDefault="00C71930" w:rsidP="00C71930">
          <w:pPr>
            <w:rPr>
              <w:rFonts w:ascii="Times New Roman" w:hAnsi="Times New Roman" w:cs="Times New Roman"/>
              <w:sz w:val="40"/>
              <w:szCs w:val="40"/>
            </w:rPr>
          </w:pPr>
          <w:r w:rsidRPr="00C71930">
            <w:rPr>
              <w:rFonts w:ascii="Times New Roman" w:hAnsi="Times New Roman" w:cs="Times New Roman"/>
              <w:sz w:val="40"/>
              <w:szCs w:val="40"/>
            </w:rPr>
            <w:t>BMSK4004</w:t>
          </w:r>
        </w:p>
        <w:p w:rsidR="004A4704" w:rsidRDefault="00C71930">
          <w:pPr>
            <w:rPr>
              <w:rFonts w:ascii="Times New Roman" w:hAnsi="Times New Roman" w:cs="Times New Roman"/>
              <w:sz w:val="40"/>
              <w:szCs w:val="40"/>
            </w:rPr>
          </w:pPr>
          <w:r w:rsidRPr="00C71930">
            <w:rPr>
              <w:rFonts w:ascii="Times New Roman" w:hAnsi="Times New Roman" w:cs="Times New Roman"/>
              <w:sz w:val="40"/>
              <w:szCs w:val="40"/>
            </w:rPr>
            <w:t>FATEHA KHANUM 1712905</w:t>
          </w:r>
        </w:p>
        <w:p w:rsidR="004A4704" w:rsidRDefault="004A4704">
          <w:pPr>
            <w:rPr>
              <w:rFonts w:ascii="Times New Roman" w:hAnsi="Times New Roman" w:cs="Times New Roman"/>
              <w:sz w:val="40"/>
              <w:szCs w:val="40"/>
            </w:rPr>
          </w:pPr>
        </w:p>
        <w:p w:rsidR="004A4704" w:rsidRDefault="004A4704">
          <w:pPr>
            <w:rPr>
              <w:rFonts w:ascii="Times New Roman" w:hAnsi="Times New Roman" w:cs="Times New Roman"/>
              <w:sz w:val="40"/>
              <w:szCs w:val="40"/>
            </w:rPr>
          </w:pPr>
        </w:p>
        <w:p w:rsidR="007D4893" w:rsidRPr="004A4704" w:rsidRDefault="001E2A03">
          <w:pPr>
            <w:rPr>
              <w:rFonts w:ascii="Times New Roman" w:hAnsi="Times New Roman" w:cs="Times New Roman"/>
              <w:sz w:val="40"/>
              <w:szCs w:val="40"/>
            </w:rPr>
          </w:pPr>
        </w:p>
      </w:sdtContent>
    </w:sdt>
    <w:p w:rsidR="00507A89" w:rsidRDefault="007D4893" w:rsidP="007D4893">
      <w:pPr>
        <w:pStyle w:val="Heading1"/>
      </w:pPr>
      <w:bookmarkStart w:id="0" w:name="_Toc532318815"/>
      <w:r>
        <w:lastRenderedPageBreak/>
        <w:t>Executive Summary</w:t>
      </w:r>
      <w:bookmarkEnd w:id="0"/>
    </w:p>
    <w:p w:rsidR="00237053" w:rsidRPr="00DA524A" w:rsidRDefault="00237053" w:rsidP="00237053">
      <w:pPr>
        <w:rPr>
          <w:rFonts w:cstheme="minorHAnsi"/>
          <w:sz w:val="28"/>
          <w:szCs w:val="28"/>
        </w:rPr>
      </w:pPr>
      <w:r w:rsidRPr="00DA524A">
        <w:rPr>
          <w:rFonts w:cstheme="minorHAnsi"/>
          <w:sz w:val="28"/>
          <w:szCs w:val="28"/>
        </w:rPr>
        <w:t xml:space="preserve">This report is </w:t>
      </w:r>
      <w:r w:rsidR="00330D6B" w:rsidRPr="00DA524A">
        <w:rPr>
          <w:rFonts w:cstheme="minorHAnsi"/>
          <w:sz w:val="28"/>
          <w:szCs w:val="28"/>
        </w:rPr>
        <w:t>on a well-recognised bran</w:t>
      </w:r>
      <w:r w:rsidR="00FB7D03" w:rsidRPr="00DA524A">
        <w:rPr>
          <w:rFonts w:cstheme="minorHAnsi"/>
          <w:sz w:val="28"/>
          <w:szCs w:val="28"/>
        </w:rPr>
        <w:t xml:space="preserve">d called Debenhams. It </w:t>
      </w:r>
      <w:r w:rsidRPr="00DA524A">
        <w:rPr>
          <w:rFonts w:cstheme="minorHAnsi"/>
          <w:sz w:val="28"/>
          <w:szCs w:val="28"/>
        </w:rPr>
        <w:t>will</w:t>
      </w:r>
      <w:r w:rsidR="00DA524A" w:rsidRPr="00DA524A">
        <w:rPr>
          <w:rFonts w:cstheme="minorHAnsi"/>
          <w:sz w:val="28"/>
          <w:szCs w:val="28"/>
        </w:rPr>
        <w:t xml:space="preserve"> analyse the problems faced by Debenhams by </w:t>
      </w:r>
      <w:r w:rsidR="00DA524A">
        <w:rPr>
          <w:rFonts w:cstheme="minorHAnsi"/>
          <w:sz w:val="28"/>
          <w:szCs w:val="28"/>
        </w:rPr>
        <w:t>showing</w:t>
      </w:r>
      <w:r w:rsidR="00DA524A" w:rsidRPr="00DA524A">
        <w:rPr>
          <w:rFonts w:cstheme="minorHAnsi"/>
          <w:sz w:val="28"/>
        </w:rPr>
        <w:t xml:space="preserve"> macro-environment and micro-environment</w:t>
      </w:r>
      <w:r w:rsidR="00DA524A">
        <w:rPr>
          <w:rFonts w:cstheme="minorHAnsi"/>
          <w:sz w:val="28"/>
        </w:rPr>
        <w:t xml:space="preserve"> factors.</w:t>
      </w:r>
      <w:r w:rsidR="004C6FEE">
        <w:rPr>
          <w:rFonts w:cstheme="minorHAnsi"/>
          <w:sz w:val="28"/>
        </w:rPr>
        <w:t xml:space="preserve"> This report gives a brief overview on the type of retail shop Debenhams is</w:t>
      </w:r>
      <w:r w:rsidR="00C33401">
        <w:rPr>
          <w:rFonts w:cstheme="minorHAnsi"/>
          <w:sz w:val="28"/>
        </w:rPr>
        <w:t xml:space="preserve">, </w:t>
      </w:r>
      <w:r w:rsidR="004C6FEE">
        <w:rPr>
          <w:rFonts w:cstheme="minorHAnsi"/>
          <w:sz w:val="28"/>
        </w:rPr>
        <w:t>and gives precise and accurate solutions to the many problems Debenhams faces.</w:t>
      </w:r>
    </w:p>
    <w:p w:rsidR="00237053" w:rsidRDefault="00237053" w:rsidP="00237053"/>
    <w:p w:rsidR="00237053" w:rsidRDefault="00237053" w:rsidP="00237053"/>
    <w:p w:rsidR="00237053" w:rsidRDefault="00237053" w:rsidP="00237053"/>
    <w:p w:rsidR="00237053" w:rsidRDefault="00237053" w:rsidP="00237053"/>
    <w:p w:rsidR="00237053" w:rsidRPr="00237053" w:rsidRDefault="00237053" w:rsidP="0023705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FB7D03" w:rsidRDefault="00106B15" w:rsidP="00106B15">
      <w:pPr>
        <w:pStyle w:val="TOCHeading"/>
        <w:rPr>
          <w:b/>
          <w:bCs/>
          <w:noProof/>
        </w:rPr>
      </w:pPr>
      <w:r>
        <w:rPr>
          <w:b/>
          <w:bCs/>
          <w:noProof/>
        </w:rPr>
        <w:lastRenderedPageBreak/>
        <w:t>Contents</w:t>
      </w:r>
    </w:p>
    <w:p w:rsidR="000C355F" w:rsidRPr="00106B15" w:rsidRDefault="00106B15" w:rsidP="00106B15">
      <w:pPr>
        <w:rPr>
          <w:lang w:val="en-US"/>
        </w:rPr>
      </w:pPr>
      <w:r>
        <w:rPr>
          <w:lang w:val="en-US"/>
        </w:rPr>
        <w:t>Executive Summary…………………………………………………………………………………………………..1                                                                       Introduction………………………………………………………………………………………………………………3                                                          PESTLE Analysis………………………………………………………………………………………………………….4                                                         Stakeholder Analysis………………………………………………………………………………………………….4/5                                                      Trends</w:t>
      </w:r>
      <w:r w:rsidR="000C355F">
        <w:rPr>
          <w:lang w:val="en-US"/>
        </w:rPr>
        <w:t xml:space="preserve"> related to population in UK and Europe…………………………………………………………5                                                       Strengths and Weaknesses of Debenhams…………………………………………………………………5                                                                     Suppliers and Competition………………………………………………………………………………………….</w:t>
      </w:r>
      <w:r w:rsidR="00AB4E2B">
        <w:rPr>
          <w:lang w:val="en-US"/>
        </w:rPr>
        <w:t>6</w:t>
      </w:r>
      <w:r w:rsidR="000C355F">
        <w:rPr>
          <w:lang w:val="en-US"/>
        </w:rPr>
        <w:t xml:space="preserve">                                                       Finance and Economics………………………………………………………………………………………………</w:t>
      </w:r>
      <w:r w:rsidR="00AB4E2B">
        <w:rPr>
          <w:lang w:val="en-US"/>
        </w:rPr>
        <w:t>.</w:t>
      </w:r>
      <w:r w:rsidR="000C355F">
        <w:rPr>
          <w:lang w:val="en-US"/>
        </w:rPr>
        <w:t xml:space="preserve"> 6                                                              Political and Legal Requirements…………………………………………………………………………………</w:t>
      </w:r>
      <w:r w:rsidR="00AB4E2B">
        <w:rPr>
          <w:lang w:val="en-US"/>
        </w:rPr>
        <w:t>6</w:t>
      </w:r>
      <w:r w:rsidR="000C355F">
        <w:rPr>
          <w:lang w:val="en-US"/>
        </w:rPr>
        <w:t xml:space="preserve">                                                         Environmental and Ethical Concerns…………………………………………………………………………….</w:t>
      </w:r>
      <w:r w:rsidR="00AB4E2B">
        <w:rPr>
          <w:lang w:val="en-US"/>
        </w:rPr>
        <w:t>7</w:t>
      </w:r>
      <w:r w:rsidR="000C355F">
        <w:rPr>
          <w:lang w:val="en-US"/>
        </w:rPr>
        <w:t xml:space="preserve">                                                         Core problems of Debenhams………………………………………………………………………………………7                                                                      Conclusion……………………………………………………………………………………………………………………7                                                              Reference…………………………………………………………………………………………………………………</w:t>
      </w:r>
      <w:r w:rsidR="00AB4E2B">
        <w:rPr>
          <w:lang w:val="en-US"/>
        </w:rPr>
        <w:t>….</w:t>
      </w:r>
      <w:bookmarkStart w:id="1" w:name="_GoBack"/>
      <w:bookmarkEnd w:id="1"/>
      <w:r w:rsidR="000C355F">
        <w:rPr>
          <w:lang w:val="en-US"/>
        </w:rPr>
        <w:t>8</w:t>
      </w:r>
    </w:p>
    <w:p w:rsidR="007D4893" w:rsidRDefault="007D4893" w:rsidP="007D4893"/>
    <w:p w:rsidR="007D4893" w:rsidRDefault="007D4893" w:rsidP="007D4893"/>
    <w:p w:rsidR="00AA725C" w:rsidRDefault="00AA725C" w:rsidP="007D4893">
      <w:pPr>
        <w:pStyle w:val="Heading1"/>
      </w:pPr>
      <w:bookmarkStart w:id="2" w:name="_Toc532318816"/>
    </w:p>
    <w:p w:rsidR="00AA725C" w:rsidRDefault="00AA725C" w:rsidP="007D4893">
      <w:pPr>
        <w:pStyle w:val="Heading1"/>
      </w:pPr>
    </w:p>
    <w:p w:rsidR="00AA725C" w:rsidRDefault="00AA725C" w:rsidP="007D4893">
      <w:pPr>
        <w:pStyle w:val="Heading1"/>
      </w:pPr>
    </w:p>
    <w:p w:rsidR="004B7EF3" w:rsidRDefault="004B7EF3" w:rsidP="007D4893">
      <w:pPr>
        <w:pStyle w:val="Heading1"/>
      </w:pPr>
    </w:p>
    <w:p w:rsidR="00106B15" w:rsidRDefault="00106B15" w:rsidP="007D4893">
      <w:pPr>
        <w:pStyle w:val="Heading1"/>
      </w:pPr>
    </w:p>
    <w:p w:rsidR="00106B15" w:rsidRDefault="00106B15" w:rsidP="007D4893">
      <w:pPr>
        <w:pStyle w:val="Heading1"/>
      </w:pPr>
    </w:p>
    <w:p w:rsidR="00106B15" w:rsidRDefault="00106B15" w:rsidP="007D4893">
      <w:pPr>
        <w:pStyle w:val="Heading1"/>
      </w:pPr>
    </w:p>
    <w:p w:rsidR="00106B15" w:rsidRDefault="00106B15" w:rsidP="007D4893">
      <w:pPr>
        <w:pStyle w:val="Heading1"/>
      </w:pPr>
    </w:p>
    <w:p w:rsidR="00106B15" w:rsidRDefault="00106B15" w:rsidP="007D4893">
      <w:pPr>
        <w:pStyle w:val="Heading1"/>
      </w:pPr>
    </w:p>
    <w:p w:rsidR="00106B15" w:rsidRDefault="00106B15" w:rsidP="007D4893">
      <w:pPr>
        <w:pStyle w:val="Heading1"/>
      </w:pPr>
    </w:p>
    <w:bookmarkEnd w:id="2"/>
    <w:p w:rsidR="000C355F" w:rsidRDefault="000C355F" w:rsidP="00FB7D03">
      <w:pPr>
        <w:rPr>
          <w:rFonts w:asciiTheme="majorHAnsi" w:eastAsiaTheme="majorEastAsia" w:hAnsiTheme="majorHAnsi" w:cstheme="majorBidi"/>
          <w:color w:val="2E74B5" w:themeColor="accent1" w:themeShade="BF"/>
          <w:sz w:val="32"/>
          <w:szCs w:val="32"/>
        </w:rPr>
      </w:pPr>
    </w:p>
    <w:p w:rsidR="000C355F" w:rsidRDefault="000C355F" w:rsidP="00FB7D03">
      <w:pPr>
        <w:rPr>
          <w:rFonts w:cstheme="minorHAnsi"/>
          <w:color w:val="5B9BD5" w:themeColor="accent1"/>
          <w:sz w:val="24"/>
          <w:szCs w:val="24"/>
        </w:rPr>
      </w:pPr>
    </w:p>
    <w:p w:rsidR="000C355F" w:rsidRDefault="000C355F" w:rsidP="00FB7D03">
      <w:pPr>
        <w:rPr>
          <w:rFonts w:cstheme="minorHAnsi"/>
          <w:color w:val="5B9BD5" w:themeColor="accent1"/>
          <w:sz w:val="24"/>
          <w:szCs w:val="24"/>
        </w:rPr>
      </w:pPr>
    </w:p>
    <w:p w:rsidR="000C355F" w:rsidRDefault="000C355F" w:rsidP="00FB7D03">
      <w:pPr>
        <w:rPr>
          <w:rFonts w:cstheme="minorHAnsi"/>
          <w:color w:val="5B9BD5" w:themeColor="accent1"/>
          <w:sz w:val="24"/>
          <w:szCs w:val="24"/>
        </w:rPr>
      </w:pPr>
    </w:p>
    <w:p w:rsidR="00106B15" w:rsidRPr="00106B15" w:rsidRDefault="00106B15" w:rsidP="00FB7D03">
      <w:pPr>
        <w:rPr>
          <w:rFonts w:cstheme="minorHAnsi"/>
          <w:color w:val="5B9BD5" w:themeColor="accent1"/>
          <w:sz w:val="24"/>
          <w:szCs w:val="24"/>
        </w:rPr>
      </w:pPr>
      <w:r w:rsidRPr="00106B15">
        <w:rPr>
          <w:rFonts w:cstheme="minorHAnsi"/>
          <w:color w:val="5B9BD5" w:themeColor="accent1"/>
          <w:sz w:val="24"/>
          <w:szCs w:val="24"/>
        </w:rPr>
        <w:lastRenderedPageBreak/>
        <w:t xml:space="preserve">Introduction </w:t>
      </w:r>
    </w:p>
    <w:p w:rsidR="00FB7D03" w:rsidRPr="00C33401" w:rsidRDefault="00D274D9" w:rsidP="00FB7D03">
      <w:pPr>
        <w:rPr>
          <w:rFonts w:cstheme="minorHAnsi"/>
          <w:sz w:val="24"/>
          <w:szCs w:val="24"/>
        </w:rPr>
      </w:pPr>
      <w:r w:rsidRPr="00C33401">
        <w:rPr>
          <w:rFonts w:cstheme="minorHAnsi"/>
          <w:sz w:val="24"/>
          <w:szCs w:val="24"/>
        </w:rPr>
        <w:t xml:space="preserve">Debenhams is a well-recognised brand in the </w:t>
      </w:r>
      <w:r w:rsidR="00330D6B" w:rsidRPr="00C33401">
        <w:rPr>
          <w:rFonts w:cstheme="minorHAnsi"/>
          <w:sz w:val="24"/>
          <w:szCs w:val="24"/>
        </w:rPr>
        <w:t>United Kingdom</w:t>
      </w:r>
      <w:r w:rsidR="00BF577C" w:rsidRPr="00C33401">
        <w:rPr>
          <w:rFonts w:cstheme="minorHAnsi"/>
          <w:sz w:val="24"/>
          <w:szCs w:val="24"/>
        </w:rPr>
        <w:t xml:space="preserve"> and Ireland</w:t>
      </w:r>
      <w:r w:rsidR="00330D6B" w:rsidRPr="00C33401">
        <w:rPr>
          <w:rFonts w:cstheme="minorHAnsi"/>
          <w:sz w:val="24"/>
          <w:szCs w:val="24"/>
        </w:rPr>
        <w:t>. I</w:t>
      </w:r>
      <w:r w:rsidR="00BF577C" w:rsidRPr="00C33401">
        <w:rPr>
          <w:rFonts w:cstheme="minorHAnsi"/>
          <w:sz w:val="24"/>
          <w:szCs w:val="24"/>
        </w:rPr>
        <w:t xml:space="preserve">t is </w:t>
      </w:r>
      <w:r w:rsidR="00C97CBD" w:rsidRPr="00C33401">
        <w:rPr>
          <w:rFonts w:cstheme="minorHAnsi"/>
          <w:sz w:val="24"/>
          <w:szCs w:val="24"/>
        </w:rPr>
        <w:t>a British multinational retailer</w:t>
      </w:r>
      <w:r w:rsidR="00BF577C" w:rsidRPr="00C33401">
        <w:rPr>
          <w:rFonts w:cstheme="minorHAnsi"/>
          <w:sz w:val="24"/>
          <w:szCs w:val="24"/>
        </w:rPr>
        <w:t xml:space="preserve"> oper</w:t>
      </w:r>
      <w:r w:rsidR="001E595B" w:rsidRPr="00C33401">
        <w:rPr>
          <w:rFonts w:cstheme="minorHAnsi"/>
          <w:sz w:val="24"/>
          <w:szCs w:val="24"/>
        </w:rPr>
        <w:t xml:space="preserve">ating under a department store </w:t>
      </w:r>
      <w:r w:rsidR="00F373C1" w:rsidRPr="00C33401">
        <w:rPr>
          <w:rFonts w:cstheme="minorHAnsi"/>
          <w:sz w:val="24"/>
          <w:szCs w:val="24"/>
        </w:rPr>
        <w:t xml:space="preserve">format. Founded in 1813 Debenhams is one of the oldest retail companies with over 240 stores globally. Unlike </w:t>
      </w:r>
      <w:r w:rsidR="005A403D" w:rsidRPr="00C33401">
        <w:rPr>
          <w:rFonts w:cstheme="minorHAnsi"/>
          <w:sz w:val="24"/>
          <w:szCs w:val="24"/>
        </w:rPr>
        <w:t>many other popular</w:t>
      </w:r>
      <w:r w:rsidR="00F373C1" w:rsidRPr="00C33401">
        <w:rPr>
          <w:rFonts w:cstheme="minorHAnsi"/>
          <w:sz w:val="24"/>
          <w:szCs w:val="24"/>
        </w:rPr>
        <w:t xml:space="preserve"> retail companies like Primark, new look and Zara who have been around for less than 100 years; Debenhams has been around for over 200 years making it the most renowned company in UK. </w:t>
      </w:r>
      <w:r w:rsidR="004C6FEE" w:rsidRPr="00C33401">
        <w:rPr>
          <w:rFonts w:cstheme="minorHAnsi"/>
          <w:sz w:val="24"/>
          <w:szCs w:val="24"/>
        </w:rPr>
        <w:t>Not only does Debenhams market its own brand but it markets other well-known brand and concessions such as Ted Baker</w:t>
      </w:r>
      <w:r w:rsidR="00F43D3B" w:rsidRPr="00C33401">
        <w:rPr>
          <w:rFonts w:cstheme="minorHAnsi"/>
          <w:sz w:val="24"/>
          <w:szCs w:val="24"/>
        </w:rPr>
        <w:t>, urban decay and many more</w:t>
      </w:r>
      <w:r w:rsidR="004C6FEE" w:rsidRPr="00C33401">
        <w:rPr>
          <w:rFonts w:cstheme="minorHAnsi"/>
          <w:sz w:val="24"/>
          <w:szCs w:val="24"/>
        </w:rPr>
        <w:t>.</w:t>
      </w:r>
      <w:r w:rsidR="00646FBA" w:rsidRPr="00C33401">
        <w:rPr>
          <w:rFonts w:cstheme="minorHAnsi"/>
          <w:sz w:val="24"/>
          <w:szCs w:val="24"/>
        </w:rPr>
        <w:t xml:space="preserve"> Debenhams holds up to 30,000 employees. They are known for women wear, children </w:t>
      </w:r>
      <w:r w:rsidR="00C91CDA" w:rsidRPr="00C33401">
        <w:rPr>
          <w:rFonts w:cstheme="minorHAnsi"/>
          <w:sz w:val="24"/>
          <w:szCs w:val="24"/>
        </w:rPr>
        <w:t>wear,</w:t>
      </w:r>
      <w:r w:rsidR="00646FBA" w:rsidRPr="00C33401">
        <w:rPr>
          <w:rFonts w:cstheme="minorHAnsi"/>
          <w:sz w:val="24"/>
          <w:szCs w:val="24"/>
        </w:rPr>
        <w:t xml:space="preserve"> menswear, health and beauty, a</w:t>
      </w:r>
      <w:r w:rsidR="00555C69" w:rsidRPr="00C33401">
        <w:rPr>
          <w:rFonts w:cstheme="minorHAnsi"/>
          <w:sz w:val="24"/>
          <w:szCs w:val="24"/>
        </w:rPr>
        <w:t>ccessories and home furniture and is</w:t>
      </w:r>
      <w:r w:rsidR="00646FBA" w:rsidRPr="00C33401">
        <w:rPr>
          <w:rFonts w:cstheme="minorHAnsi"/>
          <w:sz w:val="24"/>
          <w:szCs w:val="24"/>
        </w:rPr>
        <w:t xml:space="preserve"> the 2</w:t>
      </w:r>
      <w:r w:rsidR="00646FBA" w:rsidRPr="00C33401">
        <w:rPr>
          <w:rFonts w:cstheme="minorHAnsi"/>
          <w:sz w:val="24"/>
          <w:szCs w:val="24"/>
          <w:vertAlign w:val="superscript"/>
        </w:rPr>
        <w:t>nd</w:t>
      </w:r>
      <w:r w:rsidR="00646FBA" w:rsidRPr="00C33401">
        <w:rPr>
          <w:rFonts w:cstheme="minorHAnsi"/>
          <w:sz w:val="24"/>
          <w:szCs w:val="24"/>
        </w:rPr>
        <w:t xml:space="preserve"> largest department store</w:t>
      </w:r>
      <w:r w:rsidR="00F43D3B" w:rsidRPr="00C33401">
        <w:rPr>
          <w:rFonts w:cstheme="minorHAnsi"/>
          <w:sz w:val="24"/>
          <w:szCs w:val="24"/>
        </w:rPr>
        <w:t xml:space="preserve"> in UK</w:t>
      </w:r>
      <w:r w:rsidR="00646FBA" w:rsidRPr="00C33401">
        <w:rPr>
          <w:rFonts w:cstheme="minorHAnsi"/>
          <w:sz w:val="24"/>
          <w:szCs w:val="24"/>
        </w:rPr>
        <w:t xml:space="preserve"> after John </w:t>
      </w:r>
      <w:r w:rsidR="00F43D3B" w:rsidRPr="00C33401">
        <w:rPr>
          <w:rFonts w:cstheme="minorHAnsi"/>
          <w:sz w:val="24"/>
          <w:szCs w:val="24"/>
        </w:rPr>
        <w:t>Lewis</w:t>
      </w:r>
      <w:r w:rsidR="00646FBA" w:rsidRPr="00C33401">
        <w:rPr>
          <w:rFonts w:cstheme="minorHAnsi"/>
          <w:sz w:val="24"/>
          <w:szCs w:val="24"/>
        </w:rPr>
        <w:t>.</w:t>
      </w:r>
    </w:p>
    <w:p w:rsidR="00C91CDA" w:rsidRPr="00C33401" w:rsidRDefault="001C393B" w:rsidP="00FB7D03">
      <w:pPr>
        <w:rPr>
          <w:rFonts w:cstheme="minorHAnsi"/>
          <w:sz w:val="24"/>
          <w:szCs w:val="24"/>
        </w:rPr>
      </w:pPr>
      <w:r w:rsidRPr="00C33401">
        <w:rPr>
          <w:rFonts w:cstheme="minorHAnsi"/>
          <w:sz w:val="24"/>
          <w:szCs w:val="24"/>
        </w:rPr>
        <w:t>From 1985- 1989 Debenhams was part of the burton group.</w:t>
      </w:r>
      <w:r w:rsidR="00C91CDA" w:rsidRPr="00C33401">
        <w:rPr>
          <w:rFonts w:cstheme="minorHAnsi"/>
          <w:sz w:val="24"/>
          <w:szCs w:val="24"/>
        </w:rPr>
        <w:t xml:space="preserve"> </w:t>
      </w:r>
      <w:r w:rsidRPr="00C33401">
        <w:rPr>
          <w:rFonts w:cstheme="minorHAnsi"/>
          <w:sz w:val="24"/>
          <w:szCs w:val="24"/>
        </w:rPr>
        <w:t>On the 4</w:t>
      </w:r>
      <w:r w:rsidRPr="00C33401">
        <w:rPr>
          <w:rFonts w:cstheme="minorHAnsi"/>
          <w:sz w:val="24"/>
          <w:szCs w:val="24"/>
          <w:vertAlign w:val="superscript"/>
        </w:rPr>
        <w:t>th</w:t>
      </w:r>
      <w:r w:rsidRPr="00C33401">
        <w:rPr>
          <w:rFonts w:cstheme="minorHAnsi"/>
          <w:sz w:val="24"/>
          <w:szCs w:val="24"/>
        </w:rPr>
        <w:t xml:space="preserve"> September 2003 </w:t>
      </w:r>
      <w:r w:rsidR="00A14714" w:rsidRPr="00C33401">
        <w:rPr>
          <w:rFonts w:cstheme="minorHAnsi"/>
          <w:sz w:val="24"/>
          <w:szCs w:val="24"/>
        </w:rPr>
        <w:t xml:space="preserve">Debenhams opened its largest </w:t>
      </w:r>
      <w:r w:rsidR="00BD6003" w:rsidRPr="00C33401">
        <w:rPr>
          <w:rFonts w:cstheme="minorHAnsi"/>
          <w:sz w:val="24"/>
          <w:szCs w:val="24"/>
        </w:rPr>
        <w:t>British</w:t>
      </w:r>
      <w:r w:rsidRPr="00C33401">
        <w:rPr>
          <w:rFonts w:cstheme="minorHAnsi"/>
          <w:sz w:val="24"/>
          <w:szCs w:val="24"/>
        </w:rPr>
        <w:t xml:space="preserve"> store at the bull ring </w:t>
      </w:r>
      <w:r w:rsidR="00AA0D24" w:rsidRPr="00C33401">
        <w:rPr>
          <w:rFonts w:cstheme="minorHAnsi"/>
          <w:sz w:val="24"/>
          <w:szCs w:val="24"/>
        </w:rPr>
        <w:t>centre.2010;</w:t>
      </w:r>
      <w:r w:rsidR="00BD6003" w:rsidRPr="00C33401">
        <w:rPr>
          <w:rFonts w:cstheme="minorHAnsi"/>
          <w:sz w:val="24"/>
          <w:szCs w:val="24"/>
        </w:rPr>
        <w:t xml:space="preserve"> </w:t>
      </w:r>
      <w:r w:rsidR="00AA0D24" w:rsidRPr="00C33401">
        <w:rPr>
          <w:rFonts w:cstheme="minorHAnsi"/>
          <w:sz w:val="24"/>
          <w:szCs w:val="24"/>
        </w:rPr>
        <w:t>Debenhams</w:t>
      </w:r>
      <w:r w:rsidR="00BD6003" w:rsidRPr="00C33401">
        <w:rPr>
          <w:rFonts w:cstheme="minorHAnsi"/>
          <w:sz w:val="24"/>
          <w:szCs w:val="24"/>
        </w:rPr>
        <w:t xml:space="preserve"> had 115 faith </w:t>
      </w:r>
      <w:r w:rsidR="000C6561" w:rsidRPr="00C33401">
        <w:rPr>
          <w:rFonts w:cstheme="minorHAnsi"/>
          <w:sz w:val="24"/>
          <w:szCs w:val="24"/>
        </w:rPr>
        <w:t>concessions</w:t>
      </w:r>
      <w:r w:rsidR="00BD6003" w:rsidRPr="00C33401">
        <w:rPr>
          <w:rFonts w:cstheme="minorHAnsi"/>
          <w:sz w:val="24"/>
          <w:szCs w:val="24"/>
        </w:rPr>
        <w:t xml:space="preserve"> trading within </w:t>
      </w:r>
      <w:r w:rsidR="00AA0D24" w:rsidRPr="00C33401">
        <w:rPr>
          <w:rFonts w:cstheme="minorHAnsi"/>
          <w:sz w:val="24"/>
          <w:szCs w:val="24"/>
        </w:rPr>
        <w:t>its</w:t>
      </w:r>
      <w:r w:rsidR="000C6561" w:rsidRPr="00C33401">
        <w:rPr>
          <w:rFonts w:cstheme="minorHAnsi"/>
          <w:sz w:val="24"/>
          <w:szCs w:val="24"/>
        </w:rPr>
        <w:t xml:space="preserve"> stores</w:t>
      </w:r>
      <w:r w:rsidR="00BD6003" w:rsidRPr="00C33401">
        <w:rPr>
          <w:rFonts w:cstheme="minorHAnsi"/>
          <w:sz w:val="24"/>
          <w:szCs w:val="24"/>
        </w:rPr>
        <w:t xml:space="preserve"> </w:t>
      </w:r>
      <w:proofErr w:type="gramStart"/>
      <w:r w:rsidR="00BD6003" w:rsidRPr="00C33401">
        <w:rPr>
          <w:rFonts w:cstheme="minorHAnsi"/>
          <w:sz w:val="24"/>
          <w:szCs w:val="24"/>
        </w:rPr>
        <w:t>And</w:t>
      </w:r>
      <w:proofErr w:type="gramEnd"/>
      <w:r w:rsidR="00BD6003" w:rsidRPr="00C33401">
        <w:rPr>
          <w:rFonts w:cstheme="minorHAnsi"/>
          <w:sz w:val="24"/>
          <w:szCs w:val="24"/>
        </w:rPr>
        <w:t xml:space="preserve"> in 2012 the company decided to open another 25 </w:t>
      </w:r>
      <w:r w:rsidR="00AA0D24" w:rsidRPr="00C33401">
        <w:rPr>
          <w:rFonts w:cstheme="minorHAnsi"/>
          <w:sz w:val="24"/>
          <w:szCs w:val="24"/>
        </w:rPr>
        <w:t>sites in UK.</w:t>
      </w:r>
      <w:r w:rsidR="00BD6003" w:rsidRPr="00C33401">
        <w:rPr>
          <w:rFonts w:cstheme="minorHAnsi"/>
          <w:sz w:val="24"/>
          <w:szCs w:val="24"/>
        </w:rPr>
        <w:t xml:space="preserve"> </w:t>
      </w:r>
    </w:p>
    <w:p w:rsidR="00AA0D24" w:rsidRPr="00C33401" w:rsidRDefault="00AA0D24" w:rsidP="00FB7D03">
      <w:pPr>
        <w:rPr>
          <w:rFonts w:cstheme="minorHAnsi"/>
          <w:sz w:val="24"/>
          <w:szCs w:val="24"/>
        </w:rPr>
      </w:pPr>
      <w:r w:rsidRPr="00C33401">
        <w:rPr>
          <w:rFonts w:cstheme="minorHAnsi"/>
          <w:sz w:val="24"/>
          <w:szCs w:val="24"/>
        </w:rPr>
        <w:t xml:space="preserve">In September 2017 Debenhams announced that they want to cut down on the </w:t>
      </w:r>
      <w:proofErr w:type="gramStart"/>
      <w:r w:rsidRPr="00C33401">
        <w:rPr>
          <w:rFonts w:cstheme="minorHAnsi"/>
          <w:sz w:val="24"/>
          <w:szCs w:val="24"/>
        </w:rPr>
        <w:t>amount</w:t>
      </w:r>
      <w:proofErr w:type="gramEnd"/>
      <w:r w:rsidRPr="00C33401">
        <w:rPr>
          <w:rFonts w:cstheme="minorHAnsi"/>
          <w:sz w:val="24"/>
          <w:szCs w:val="24"/>
        </w:rPr>
        <w:t xml:space="preserve"> of stores they have and make them better. Due to annual losses of </w:t>
      </w:r>
      <w:r w:rsidR="000C6561" w:rsidRPr="00C33401">
        <w:rPr>
          <w:rFonts w:cstheme="minorHAnsi"/>
          <w:sz w:val="24"/>
          <w:szCs w:val="24"/>
        </w:rPr>
        <w:t>£</w:t>
      </w:r>
      <w:r w:rsidRPr="00C33401">
        <w:rPr>
          <w:rFonts w:cstheme="minorHAnsi"/>
          <w:sz w:val="24"/>
          <w:szCs w:val="24"/>
        </w:rPr>
        <w:t xml:space="preserve">491.5 million they want to </w:t>
      </w:r>
      <w:proofErr w:type="gramStart"/>
      <w:r w:rsidRPr="00C33401">
        <w:rPr>
          <w:rFonts w:cstheme="minorHAnsi"/>
          <w:sz w:val="24"/>
          <w:szCs w:val="24"/>
        </w:rPr>
        <w:t>close down</w:t>
      </w:r>
      <w:proofErr w:type="gramEnd"/>
      <w:r w:rsidRPr="00C33401">
        <w:rPr>
          <w:rFonts w:cstheme="minorHAnsi"/>
          <w:sz w:val="24"/>
          <w:szCs w:val="24"/>
        </w:rPr>
        <w:t xml:space="preserve"> 50 stores, making 4000 jobs at risk.</w:t>
      </w:r>
    </w:p>
    <w:p w:rsidR="00AA0D24" w:rsidRPr="00DA524A" w:rsidRDefault="00AA0D24" w:rsidP="00FB7D03">
      <w:pPr>
        <w:rPr>
          <w:rFonts w:ascii="Times New Roman" w:hAnsi="Times New Roman" w:cs="Times New Roman"/>
          <w:sz w:val="28"/>
          <w:szCs w:val="28"/>
        </w:rPr>
      </w:pPr>
    </w:p>
    <w:p w:rsidR="007D4893" w:rsidRDefault="007D4893" w:rsidP="007D4893"/>
    <w:p w:rsidR="007D4893" w:rsidRPr="00FB7D03" w:rsidRDefault="007D4893" w:rsidP="007D4893">
      <w:pPr>
        <w:rPr>
          <w:sz w:val="32"/>
          <w:szCs w:val="32"/>
        </w:rPr>
      </w:pP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C33401" w:rsidRDefault="00C33401" w:rsidP="00AD0B28">
      <w:pPr>
        <w:pStyle w:val="Heading2"/>
      </w:pPr>
      <w:bookmarkStart w:id="3" w:name="_Toc532318818"/>
    </w:p>
    <w:p w:rsidR="00C33401" w:rsidRPr="00C33401" w:rsidRDefault="00C33401" w:rsidP="00C33401"/>
    <w:p w:rsidR="00C33401" w:rsidRDefault="00C33401" w:rsidP="00AD0B28">
      <w:pPr>
        <w:pStyle w:val="Heading2"/>
      </w:pPr>
    </w:p>
    <w:p w:rsidR="00106B15" w:rsidRDefault="00106B15" w:rsidP="00AD0B28">
      <w:pPr>
        <w:pStyle w:val="Heading2"/>
      </w:pPr>
    </w:p>
    <w:p w:rsidR="00106B15" w:rsidRDefault="00106B15" w:rsidP="00AD0B28">
      <w:pPr>
        <w:pStyle w:val="Heading2"/>
      </w:pPr>
    </w:p>
    <w:p w:rsidR="00106B15" w:rsidRDefault="00106B15" w:rsidP="00AD0B28">
      <w:pPr>
        <w:pStyle w:val="Heading2"/>
      </w:pPr>
    </w:p>
    <w:p w:rsidR="00106B15" w:rsidRDefault="00106B15" w:rsidP="00AD0B28">
      <w:pPr>
        <w:pStyle w:val="Heading2"/>
      </w:pPr>
    </w:p>
    <w:p w:rsidR="00106B15" w:rsidRDefault="00106B15" w:rsidP="00106B15"/>
    <w:p w:rsidR="00106B15" w:rsidRDefault="00106B15" w:rsidP="00106B15"/>
    <w:p w:rsidR="00106B15" w:rsidRDefault="00106B15" w:rsidP="00106B15"/>
    <w:p w:rsidR="00106B15" w:rsidRDefault="00106B15" w:rsidP="00106B15"/>
    <w:p w:rsidR="00DF50A1" w:rsidRPr="00106B15" w:rsidRDefault="00AD0B28" w:rsidP="00106B15">
      <w:pPr>
        <w:rPr>
          <w:color w:val="5B9BD5" w:themeColor="accent1"/>
        </w:rPr>
      </w:pPr>
      <w:r w:rsidRPr="00106B15">
        <w:rPr>
          <w:color w:val="5B9BD5" w:themeColor="accent1"/>
        </w:rPr>
        <w:t>PESTLE Analysi</w:t>
      </w:r>
      <w:bookmarkEnd w:id="3"/>
      <w:r w:rsidR="00C91CDA" w:rsidRPr="00106B15">
        <w:rPr>
          <w:color w:val="5B9BD5" w:themeColor="accent1"/>
        </w:rPr>
        <w:t xml:space="preserve">s </w:t>
      </w:r>
    </w:p>
    <w:p w:rsidR="00F15A20" w:rsidRDefault="00AA0D24" w:rsidP="00C97CBD">
      <w:pPr>
        <w:pStyle w:val="ListParagraph"/>
        <w:numPr>
          <w:ilvl w:val="0"/>
          <w:numId w:val="7"/>
        </w:numPr>
      </w:pPr>
      <w:r>
        <w:t>Politic</w:t>
      </w:r>
      <w:r w:rsidR="001E0D35">
        <w:t>al factors</w:t>
      </w:r>
    </w:p>
    <w:p w:rsidR="00C97CBD" w:rsidRDefault="00C97CBD" w:rsidP="00C97CBD">
      <w:pPr>
        <w:ind w:left="360"/>
      </w:pPr>
      <w:r>
        <w:t>Due to having many different stores globally; Debenhams is exposed to different types of political environment and system risks. This is a problem because before entering or investing in a certain market</w:t>
      </w:r>
      <w:r w:rsidR="00255261">
        <w:t>, Debenhams has to closely check certain things</w:t>
      </w:r>
      <w:r w:rsidR="00255261" w:rsidRPr="00255261">
        <w:t xml:space="preserve"> </w:t>
      </w:r>
      <w:r w:rsidR="00255261">
        <w:t>in order to be successful in a d</w:t>
      </w:r>
      <w:r w:rsidR="00255261" w:rsidRPr="00255261">
        <w:t>ynamic Retail industry</w:t>
      </w:r>
      <w:r w:rsidR="00255261">
        <w:t xml:space="preserve">. For example they might have to analyse things like </w:t>
      </w:r>
      <w:r w:rsidR="00255261" w:rsidRPr="00255261">
        <w:t>Wage legislation</w:t>
      </w:r>
      <w:r w:rsidR="00255261">
        <w:t>,</w:t>
      </w:r>
      <w:r w:rsidR="00255261" w:rsidRPr="00255261">
        <w:t xml:space="preserve"> Risk of military invasion</w:t>
      </w:r>
      <w:r w:rsidR="00255261">
        <w:t>,</w:t>
      </w:r>
      <w:r w:rsidR="00255261" w:rsidRPr="00255261">
        <w:t xml:space="preserve"> Bureaucracy and interference in Retail industry by government.</w:t>
      </w:r>
    </w:p>
    <w:p w:rsidR="00255261" w:rsidRDefault="001E0D35" w:rsidP="00255261">
      <w:pPr>
        <w:pStyle w:val="ListParagraph"/>
        <w:numPr>
          <w:ilvl w:val="0"/>
          <w:numId w:val="7"/>
        </w:numPr>
      </w:pPr>
      <w:r>
        <w:t>Economic factors</w:t>
      </w:r>
    </w:p>
    <w:p w:rsidR="00074A57" w:rsidRDefault="00074A57" w:rsidP="00AA0D24">
      <w:pPr>
        <w:ind w:left="360"/>
      </w:pPr>
      <w:r>
        <w:t>Due to BREXIT the difference between wage growth and inflation rate has decreased. This then affects the social pension schemes for employees at Debenhams.</w:t>
      </w:r>
      <w:r w:rsidR="00FA30EE">
        <w:t xml:space="preserve"> Due to losses of 491.5 million pounds in 2017 Debenhams are not profiting as much as they could which is why they are trying to reduce the amount of stores they have. The main problem is that they need to strengthen their finances and invest in manufacturing their stores. </w:t>
      </w:r>
    </w:p>
    <w:p w:rsidR="00255261" w:rsidRDefault="001E0D35" w:rsidP="00255261">
      <w:pPr>
        <w:pStyle w:val="ListParagraph"/>
        <w:numPr>
          <w:ilvl w:val="0"/>
          <w:numId w:val="7"/>
        </w:numPr>
      </w:pPr>
      <w:r>
        <w:t>Technological factors</w:t>
      </w:r>
    </w:p>
    <w:p w:rsidR="001E0D35" w:rsidRPr="00C97CBD" w:rsidRDefault="001E0D35" w:rsidP="001E0D35">
      <w:pPr>
        <w:ind w:left="360"/>
      </w:pPr>
      <w:r>
        <w:t>Debenhams has annual digital sales of £478 million. Over 280 million people shop online at their website making it one of the most visited online retailers in the UK. Before Debenhams introduced this ‘social shopping’ it was making a lot of loss. But now that other brands have also created social shopping it is hard for Debenhams to stand out from the rest.</w:t>
      </w:r>
    </w:p>
    <w:p w:rsidR="00AD0B28" w:rsidRDefault="00AD0B28" w:rsidP="00AD0B28">
      <w:pPr>
        <w:pStyle w:val="Heading2"/>
      </w:pPr>
      <w:bookmarkStart w:id="4" w:name="_Toc532318819"/>
      <w:r w:rsidRPr="00AD0B28">
        <w:t>Stakeholder Analysis</w:t>
      </w:r>
      <w:bookmarkEnd w:id="4"/>
    </w:p>
    <w:p w:rsidR="00C33401" w:rsidRPr="00C33401" w:rsidRDefault="00AA725C" w:rsidP="00C33401">
      <w:pPr>
        <w:shd w:val="clear" w:color="auto" w:fill="FFFFFF"/>
        <w:rPr>
          <w:rFonts w:ascii="Times New Roman" w:eastAsia="Times New Roman" w:hAnsi="Times New Roman" w:cs="Times New Roman"/>
          <w:sz w:val="24"/>
          <w:szCs w:val="24"/>
          <w:lang w:eastAsia="en-GB"/>
        </w:rPr>
      </w:pPr>
      <w:r>
        <w:t xml:space="preserve">A stakeholder is those who are </w:t>
      </w:r>
      <w:r w:rsidR="00EF3957">
        <w:t>affected</w:t>
      </w:r>
      <w:r>
        <w:t xml:space="preserve"> by and effect the action of </w:t>
      </w:r>
      <w:r w:rsidR="00EF3957">
        <w:t>a firm.</w:t>
      </w:r>
      <w:r w:rsidR="001E1624">
        <w:t xml:space="preserve"> According to </w:t>
      </w:r>
      <w:proofErr w:type="spellStart"/>
      <w:proofErr w:type="gramStart"/>
      <w:r w:rsidR="001E1624">
        <w:t>a</w:t>
      </w:r>
      <w:proofErr w:type="spellEnd"/>
      <w:proofErr w:type="gramEnd"/>
      <w:r w:rsidR="001E1624">
        <w:t xml:space="preserve"> internet article </w:t>
      </w:r>
      <w:r w:rsidR="00C33401">
        <w:t>“</w:t>
      </w:r>
      <w:r w:rsidR="00C33401" w:rsidRPr="00C33401">
        <w:rPr>
          <w:rFonts w:eastAsia="Times New Roman" w:cstheme="minorHAnsi"/>
          <w:b/>
          <w:sz w:val="24"/>
          <w:szCs w:val="24"/>
          <w:lang w:eastAsia="en-GB"/>
        </w:rPr>
        <w:t xml:space="preserve">Stakeholder Analysis is a systematic way to analyse stakeholders by their power and interest. High power, high interest stakeholders are Key Players. Low power and low interest stakeholders are least </w:t>
      </w:r>
      <w:proofErr w:type="gramStart"/>
      <w:r w:rsidR="00C33401" w:rsidRPr="00C33401">
        <w:rPr>
          <w:rFonts w:eastAsia="Times New Roman" w:cstheme="minorHAnsi"/>
          <w:b/>
          <w:sz w:val="24"/>
          <w:szCs w:val="24"/>
          <w:lang w:eastAsia="en-GB"/>
        </w:rPr>
        <w:t>important</w:t>
      </w:r>
      <w:r w:rsidR="00C33401">
        <w:rPr>
          <w:rFonts w:eastAsia="Times New Roman" w:cstheme="minorHAnsi"/>
          <w:b/>
          <w:sz w:val="24"/>
          <w:szCs w:val="24"/>
          <w:lang w:eastAsia="en-GB"/>
        </w:rPr>
        <w:t>”(</w:t>
      </w:r>
      <w:proofErr w:type="gramEnd"/>
      <w:r w:rsidR="00C33401">
        <w:rPr>
          <w:rFonts w:eastAsia="Times New Roman" w:cstheme="minorHAnsi"/>
          <w:b/>
          <w:sz w:val="24"/>
          <w:szCs w:val="24"/>
          <w:lang w:eastAsia="en-GB"/>
        </w:rPr>
        <w:t xml:space="preserve">Internet </w:t>
      </w:r>
      <w:r w:rsidR="00C33401" w:rsidRPr="00C33401">
        <w:rPr>
          <w:b/>
          <w:sz w:val="24"/>
          <w:szCs w:val="24"/>
        </w:rPr>
        <w:t xml:space="preserve">2015 - 2020 T </w:t>
      </w:r>
      <w:proofErr w:type="spellStart"/>
      <w:r w:rsidR="00C33401" w:rsidRPr="00C33401">
        <w:rPr>
          <w:b/>
          <w:sz w:val="24"/>
          <w:szCs w:val="24"/>
        </w:rPr>
        <w:t>Morphy</w:t>
      </w:r>
      <w:proofErr w:type="spellEnd"/>
      <w:r w:rsidR="00C33401">
        <w:rPr>
          <w:b/>
          <w:sz w:val="24"/>
          <w:szCs w:val="24"/>
        </w:rPr>
        <w:t xml:space="preserve"> 7</w:t>
      </w:r>
      <w:r w:rsidR="00C33401" w:rsidRPr="00C33401">
        <w:rPr>
          <w:b/>
          <w:sz w:val="24"/>
          <w:szCs w:val="24"/>
          <w:vertAlign w:val="superscript"/>
        </w:rPr>
        <w:t>th</w:t>
      </w:r>
      <w:r w:rsidR="00C33401">
        <w:rPr>
          <w:b/>
          <w:sz w:val="24"/>
          <w:szCs w:val="24"/>
        </w:rPr>
        <w:t xml:space="preserve"> Jan 2019)</w:t>
      </w:r>
    </w:p>
    <w:p w:rsidR="00EF3957" w:rsidRDefault="00EF3957" w:rsidP="00AA725C">
      <w:r>
        <w:t>The Stakeholders in Debenhams are:</w:t>
      </w:r>
    </w:p>
    <w:p w:rsidR="00EF3957" w:rsidRDefault="00EF3957" w:rsidP="00EF3957">
      <w:pPr>
        <w:pStyle w:val="ListParagraph"/>
        <w:numPr>
          <w:ilvl w:val="0"/>
          <w:numId w:val="18"/>
        </w:numPr>
      </w:pPr>
      <w:r>
        <w:t xml:space="preserve">Customers </w:t>
      </w:r>
    </w:p>
    <w:p w:rsidR="00EF3957" w:rsidRDefault="00EF3957" w:rsidP="00EF3957">
      <w:pPr>
        <w:pStyle w:val="ListParagraph"/>
        <w:numPr>
          <w:ilvl w:val="0"/>
          <w:numId w:val="18"/>
        </w:numPr>
      </w:pPr>
      <w:r>
        <w:t>Suppliers</w:t>
      </w:r>
    </w:p>
    <w:p w:rsidR="00EF3957" w:rsidRDefault="00EF3957" w:rsidP="00EF3957">
      <w:pPr>
        <w:pStyle w:val="ListParagraph"/>
        <w:numPr>
          <w:ilvl w:val="0"/>
          <w:numId w:val="18"/>
        </w:numPr>
      </w:pPr>
      <w:r>
        <w:t>Employees</w:t>
      </w:r>
    </w:p>
    <w:p w:rsidR="00EF3957" w:rsidRDefault="00EF3957" w:rsidP="00EF3957">
      <w:pPr>
        <w:pStyle w:val="ListParagraph"/>
        <w:numPr>
          <w:ilvl w:val="0"/>
          <w:numId w:val="18"/>
        </w:numPr>
      </w:pPr>
      <w:r>
        <w:t xml:space="preserve">Shareholders </w:t>
      </w:r>
    </w:p>
    <w:p w:rsidR="00EF3957" w:rsidRDefault="00EF3957" w:rsidP="00EF3957">
      <w:pPr>
        <w:pStyle w:val="ListParagraph"/>
        <w:numPr>
          <w:ilvl w:val="0"/>
          <w:numId w:val="18"/>
        </w:numPr>
      </w:pPr>
      <w:r>
        <w:t xml:space="preserve">The environment </w:t>
      </w:r>
    </w:p>
    <w:p w:rsidR="00EF3957" w:rsidRDefault="00EF3957" w:rsidP="00EF3957">
      <w:pPr>
        <w:pStyle w:val="ListParagraph"/>
        <w:numPr>
          <w:ilvl w:val="0"/>
          <w:numId w:val="18"/>
        </w:numPr>
      </w:pPr>
      <w:r>
        <w:t xml:space="preserve">The community </w:t>
      </w:r>
    </w:p>
    <w:p w:rsidR="00EF3957" w:rsidRDefault="00EF3957"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106B15" w:rsidRDefault="00106B15" w:rsidP="00EF3957">
      <w:pPr>
        <w:pStyle w:val="ListParagraph"/>
      </w:pPr>
    </w:p>
    <w:p w:rsidR="00EF3957" w:rsidRDefault="007E3A8A" w:rsidP="00EF3957">
      <w:pPr>
        <w:pStyle w:val="ListParagraph"/>
      </w:pPr>
      <w:r>
        <w:t xml:space="preserve">Power/Interest Matrix </w:t>
      </w:r>
    </w:p>
    <w:p w:rsidR="007E3A8A" w:rsidRDefault="001523F6" w:rsidP="001523F6">
      <w:pPr>
        <w:jc w:val="center"/>
      </w:pPr>
      <w:r>
        <w:t>Level of Interest</w:t>
      </w:r>
    </w:p>
    <w:p w:rsidR="001523F6" w:rsidRDefault="001523F6" w:rsidP="001523F6">
      <w:pPr>
        <w:tabs>
          <w:tab w:val="left" w:pos="1866"/>
          <w:tab w:val="left" w:pos="5069"/>
        </w:tabs>
      </w:pPr>
      <w:r>
        <w:tab/>
        <w:t xml:space="preserve">                          Low </w:t>
      </w:r>
      <w:r>
        <w:tab/>
        <w:t xml:space="preserve">High                    </w:t>
      </w:r>
    </w:p>
    <w:tbl>
      <w:tblPr>
        <w:tblStyle w:val="TableGrid"/>
        <w:tblpPr w:leftFromText="180" w:rightFromText="180" w:vertAnchor="text" w:horzAnchor="margin" w:tblpXSpec="center" w:tblpY="14"/>
        <w:tblW w:w="0" w:type="auto"/>
        <w:tblLook w:val="04A0" w:firstRow="1" w:lastRow="0" w:firstColumn="1" w:lastColumn="0" w:noHBand="0" w:noVBand="1"/>
      </w:tblPr>
      <w:tblGrid>
        <w:gridCol w:w="2269"/>
        <w:gridCol w:w="2269"/>
      </w:tblGrid>
      <w:tr w:rsidR="001523F6" w:rsidTr="001523F6">
        <w:trPr>
          <w:trHeight w:val="1347"/>
        </w:trPr>
        <w:tc>
          <w:tcPr>
            <w:tcW w:w="2269" w:type="dxa"/>
          </w:tcPr>
          <w:p w:rsidR="001523F6" w:rsidRDefault="001523F6" w:rsidP="001523F6">
            <w:pPr>
              <w:rPr>
                <w:rFonts w:ascii="Times New Roman" w:hAnsi="Times New Roman" w:cs="Times New Roman"/>
              </w:rPr>
            </w:pPr>
            <w:r>
              <w:rPr>
                <w:rFonts w:ascii="Times New Roman" w:hAnsi="Times New Roman" w:cs="Times New Roman"/>
              </w:rPr>
              <w:t>(Minimal Effort)</w:t>
            </w:r>
          </w:p>
          <w:p w:rsidR="00DB582D" w:rsidRPr="001523F6" w:rsidRDefault="00DB582D" w:rsidP="001523F6">
            <w:pPr>
              <w:rPr>
                <w:rFonts w:ascii="Times New Roman" w:hAnsi="Times New Roman" w:cs="Times New Roman"/>
              </w:rPr>
            </w:pPr>
            <w:r>
              <w:rPr>
                <w:rFonts w:ascii="Times New Roman" w:hAnsi="Times New Roman" w:cs="Times New Roman"/>
              </w:rPr>
              <w:t xml:space="preserve">Employees </w:t>
            </w:r>
          </w:p>
        </w:tc>
        <w:tc>
          <w:tcPr>
            <w:tcW w:w="2269" w:type="dxa"/>
          </w:tcPr>
          <w:p w:rsidR="001523F6" w:rsidRDefault="001523F6" w:rsidP="001523F6">
            <w:r>
              <w:t>(Keep Informed)</w:t>
            </w:r>
          </w:p>
          <w:p w:rsidR="008242E2" w:rsidRDefault="009F300F" w:rsidP="001523F6">
            <w:r>
              <w:t xml:space="preserve">Customers </w:t>
            </w:r>
          </w:p>
          <w:p w:rsidR="00DB582D" w:rsidRDefault="00DB582D" w:rsidP="001523F6">
            <w:r>
              <w:t xml:space="preserve">Suppliers </w:t>
            </w:r>
          </w:p>
        </w:tc>
      </w:tr>
      <w:tr w:rsidR="001523F6" w:rsidTr="001523F6">
        <w:trPr>
          <w:trHeight w:val="1321"/>
        </w:trPr>
        <w:tc>
          <w:tcPr>
            <w:tcW w:w="2269" w:type="dxa"/>
          </w:tcPr>
          <w:p w:rsidR="001523F6" w:rsidRDefault="001523F6" w:rsidP="001523F6">
            <w:r>
              <w:t xml:space="preserve"> (Keep </w:t>
            </w:r>
            <w:proofErr w:type="gramStart"/>
            <w:r>
              <w:t>Satisfied )</w:t>
            </w:r>
            <w:proofErr w:type="gramEnd"/>
            <w:r>
              <w:t xml:space="preserve">  </w:t>
            </w:r>
          </w:p>
          <w:p w:rsidR="00DB582D" w:rsidRDefault="00DB582D" w:rsidP="001523F6">
            <w:r>
              <w:t>Finance</w:t>
            </w:r>
          </w:p>
          <w:p w:rsidR="009F300F" w:rsidRDefault="00DB582D" w:rsidP="001523F6">
            <w:r>
              <w:t xml:space="preserve">The community  </w:t>
            </w:r>
          </w:p>
          <w:p w:rsidR="004B7EF3" w:rsidRDefault="004B7EF3" w:rsidP="001523F6">
            <w:r>
              <w:t xml:space="preserve">The environment </w:t>
            </w:r>
          </w:p>
        </w:tc>
        <w:tc>
          <w:tcPr>
            <w:tcW w:w="2269" w:type="dxa"/>
          </w:tcPr>
          <w:p w:rsidR="001523F6" w:rsidRDefault="001523F6" w:rsidP="001523F6">
            <w:r>
              <w:t>(Key Players)</w:t>
            </w:r>
          </w:p>
          <w:p w:rsidR="00DB582D" w:rsidRDefault="00DB582D" w:rsidP="001523F6">
            <w:r>
              <w:t xml:space="preserve">Shareholders </w:t>
            </w:r>
          </w:p>
          <w:p w:rsidR="00DB582D" w:rsidRDefault="00DB582D" w:rsidP="001523F6"/>
        </w:tc>
      </w:tr>
    </w:tbl>
    <w:p w:rsidR="001523F6" w:rsidRDefault="001523F6" w:rsidP="001523F6">
      <w:pPr>
        <w:tabs>
          <w:tab w:val="left" w:pos="1866"/>
          <w:tab w:val="left" w:pos="5069"/>
        </w:tabs>
      </w:pPr>
      <w:r>
        <w:t xml:space="preserve">                            Low                                                            </w:t>
      </w:r>
    </w:p>
    <w:p w:rsidR="001523F6" w:rsidRDefault="001523F6" w:rsidP="007E3A8A"/>
    <w:p w:rsidR="007E3A8A" w:rsidRPr="00AA725C" w:rsidRDefault="001523F6" w:rsidP="007E3A8A">
      <w:r>
        <w:t>Power</w:t>
      </w:r>
    </w:p>
    <w:p w:rsidR="001523F6" w:rsidRDefault="001523F6" w:rsidP="00AD0B28"/>
    <w:p w:rsidR="00AD0B28" w:rsidRPr="001523F6" w:rsidRDefault="001523F6" w:rsidP="001523F6">
      <w:pPr>
        <w:jc w:val="center"/>
      </w:pPr>
      <w:r>
        <w:t xml:space="preserve">               High </w:t>
      </w:r>
    </w:p>
    <w:p w:rsidR="00AD0B28" w:rsidRPr="00AD0B28" w:rsidRDefault="00AD0B28" w:rsidP="00AD0B28">
      <w:pPr>
        <w:pStyle w:val="Heading2"/>
      </w:pPr>
    </w:p>
    <w:p w:rsidR="00AD0B28" w:rsidRPr="00AD0B28" w:rsidRDefault="00AD0B28" w:rsidP="00AD0B28"/>
    <w:p w:rsidR="00E41C64" w:rsidRDefault="00446318" w:rsidP="00E41C64">
      <w:pPr>
        <w:pStyle w:val="Heading2"/>
      </w:pPr>
      <w:bookmarkStart w:id="5" w:name="_Toc532318821"/>
      <w:r>
        <w:t>Trends related to population in UK and Europe</w:t>
      </w:r>
      <w:bookmarkEnd w:id="5"/>
      <w:r>
        <w:t xml:space="preserve"> </w:t>
      </w:r>
    </w:p>
    <w:p w:rsidR="00EB472F" w:rsidRDefault="007B54D9" w:rsidP="00EB472F">
      <w:r>
        <w:t xml:space="preserve">Nearly </w:t>
      </w:r>
      <w:r w:rsidR="005A403D">
        <w:t>80% of Debenhams overall revenue comes from UK there rest of the world only accounts for 5% of the group revenue. This means that nearly 1.89 billion pounds was brought in by UK. Showing most of Debenhams profit is in the UK.</w:t>
      </w:r>
      <w:r w:rsidR="005A403D" w:rsidRPr="005A403D">
        <w:t xml:space="preserve"> 19 million UK customers like its beauty halls and well-located stores</w:t>
      </w:r>
      <w:r w:rsidR="005A403D">
        <w:t>. Sho</w:t>
      </w:r>
      <w:r w:rsidR="004C6FEE">
        <w:t xml:space="preserve">wing Debenhams in what area they should improve in. </w:t>
      </w:r>
    </w:p>
    <w:p w:rsidR="00446318" w:rsidRDefault="00446318" w:rsidP="00446318">
      <w:pPr>
        <w:pStyle w:val="Heading2"/>
      </w:pPr>
      <w:bookmarkStart w:id="6" w:name="_Toc532318822"/>
      <w:r>
        <w:t>Strengths and Weaknesses of Debenhams</w:t>
      </w:r>
      <w:bookmarkEnd w:id="6"/>
    </w:p>
    <w:p w:rsidR="00074A57" w:rsidRDefault="00074A57" w:rsidP="00074A57">
      <w:pPr>
        <w:pStyle w:val="ListParagraph"/>
        <w:numPr>
          <w:ilvl w:val="0"/>
          <w:numId w:val="8"/>
        </w:numPr>
      </w:pPr>
      <w:r>
        <w:t>Weakness</w:t>
      </w:r>
    </w:p>
    <w:p w:rsidR="00074A57" w:rsidRDefault="00074A57" w:rsidP="00074A57">
      <w:pPr>
        <w:pStyle w:val="ListParagraph"/>
        <w:numPr>
          <w:ilvl w:val="0"/>
          <w:numId w:val="14"/>
        </w:numPr>
      </w:pPr>
      <w:r>
        <w:t>Less in-store sales</w:t>
      </w:r>
      <w:r w:rsidR="00F43D3B">
        <w:t xml:space="preserve"> due to most of their customers being able to order online and because their digital growth is growing.</w:t>
      </w:r>
    </w:p>
    <w:p w:rsidR="00074A57" w:rsidRPr="001E1624" w:rsidRDefault="00074A57" w:rsidP="00074A57">
      <w:pPr>
        <w:pStyle w:val="ListParagraph"/>
        <w:numPr>
          <w:ilvl w:val="0"/>
          <w:numId w:val="14"/>
        </w:numPr>
        <w:rPr>
          <w:b/>
          <w:u w:val="single"/>
        </w:rPr>
      </w:pPr>
      <w:r>
        <w:t>Week UK market- effecting earnings.</w:t>
      </w:r>
      <w:r w:rsidR="00EE3AF3">
        <w:t xml:space="preserve"> Due to loads of competition there is a dip in clothing sales. This means people are less likely to buy off Debenhams as other places are retailing at a cheaper price</w:t>
      </w:r>
      <w:r w:rsidR="001E1624">
        <w:t xml:space="preserve">. According to </w:t>
      </w:r>
      <w:proofErr w:type="spellStart"/>
      <w:r w:rsidR="001E1624">
        <w:t>a</w:t>
      </w:r>
      <w:proofErr w:type="spellEnd"/>
      <w:r w:rsidR="001E1624">
        <w:t xml:space="preserve"> internet article </w:t>
      </w:r>
      <w:proofErr w:type="gramStart"/>
      <w:r w:rsidR="001E1624">
        <w:t xml:space="preserve">“ </w:t>
      </w:r>
      <w:r w:rsidR="001E1624" w:rsidRPr="001E1624">
        <w:rPr>
          <w:b/>
          <w:u w:val="single"/>
        </w:rPr>
        <w:t>the</w:t>
      </w:r>
      <w:proofErr w:type="gramEnd"/>
      <w:r w:rsidR="001E1624" w:rsidRPr="001E1624">
        <w:rPr>
          <w:b/>
          <w:u w:val="single"/>
        </w:rPr>
        <w:t xml:space="preserve"> in store spending has significantly decreased due to the Dip in in-store sale” </w:t>
      </w:r>
      <w:r w:rsidR="001E1624">
        <w:rPr>
          <w:b/>
          <w:u w:val="single"/>
        </w:rPr>
        <w:t xml:space="preserve">(Internet K </w:t>
      </w:r>
      <w:proofErr w:type="spellStart"/>
      <w:r w:rsidR="001E1624">
        <w:rPr>
          <w:b/>
          <w:u w:val="single"/>
        </w:rPr>
        <w:t>Sheopuri</w:t>
      </w:r>
      <w:proofErr w:type="spellEnd"/>
      <w:r w:rsidR="001E1624">
        <w:rPr>
          <w:b/>
          <w:u w:val="single"/>
        </w:rPr>
        <w:t xml:space="preserve"> 2019 7</w:t>
      </w:r>
      <w:r w:rsidR="001E1624" w:rsidRPr="001E1624">
        <w:rPr>
          <w:b/>
          <w:u w:val="single"/>
          <w:vertAlign w:val="superscript"/>
        </w:rPr>
        <w:t>th</w:t>
      </w:r>
      <w:r w:rsidR="001E1624">
        <w:rPr>
          <w:b/>
          <w:u w:val="single"/>
        </w:rPr>
        <w:t xml:space="preserve"> Jan)</w:t>
      </w:r>
    </w:p>
    <w:p w:rsidR="00646FBA" w:rsidRDefault="00646FBA" w:rsidP="00074A57">
      <w:pPr>
        <w:pStyle w:val="ListParagraph"/>
        <w:numPr>
          <w:ilvl w:val="0"/>
          <w:numId w:val="14"/>
        </w:numPr>
      </w:pPr>
      <w:r>
        <w:t>High price rates</w:t>
      </w:r>
      <w:r w:rsidR="00EE3AF3">
        <w:t>. As there are loads of other competition and clothing retail stores opening they are more likely to retail at cheaper prices this means that not many people will buy from Debenhams as they have higher price rates. This will make it harder for Debenhams to make profit and sell goods.</w:t>
      </w:r>
    </w:p>
    <w:p w:rsidR="00074A57" w:rsidRPr="00074A57" w:rsidRDefault="00074A57" w:rsidP="00074A57">
      <w:pPr>
        <w:pStyle w:val="ListParagraph"/>
        <w:numPr>
          <w:ilvl w:val="0"/>
          <w:numId w:val="8"/>
        </w:numPr>
      </w:pPr>
      <w:r>
        <w:t>strengths</w:t>
      </w:r>
    </w:p>
    <w:p w:rsidR="00074A57" w:rsidRDefault="00074A57" w:rsidP="00497959">
      <w:pPr>
        <w:pStyle w:val="ListParagraph"/>
        <w:numPr>
          <w:ilvl w:val="0"/>
          <w:numId w:val="16"/>
        </w:numPr>
      </w:pPr>
      <w:r>
        <w:t>Digital growth</w:t>
      </w:r>
      <w:r w:rsidR="00980250">
        <w:t xml:space="preserve"> – Debenhams has improved smartphone conversion rate by 15%. This means more of their customers like to buy things online rather than in store. This customer interaction over the internet creates loyalty and personalisation between Debenhams and their customers.</w:t>
      </w:r>
    </w:p>
    <w:p w:rsidR="00074A57" w:rsidRDefault="00074A57" w:rsidP="00074A57">
      <w:pPr>
        <w:pStyle w:val="ListParagraph"/>
        <w:numPr>
          <w:ilvl w:val="0"/>
          <w:numId w:val="16"/>
        </w:numPr>
      </w:pPr>
      <w:r>
        <w:t>Strategic progression</w:t>
      </w:r>
      <w:r w:rsidR="00497959">
        <w:t xml:space="preserve"> – Debenhams have </w:t>
      </w:r>
      <w:r w:rsidR="00555C69">
        <w:t>strategically</w:t>
      </w:r>
      <w:r w:rsidR="00497959">
        <w:t xml:space="preserve"> brought up new ideas to expand their business. They have recently reintroduced the ‘beauty club loyalty’ endorsed by a </w:t>
      </w:r>
      <w:r w:rsidR="00555C69">
        <w:t>well-known</w:t>
      </w:r>
      <w:r w:rsidR="00497959">
        <w:t xml:space="preserve"> </w:t>
      </w:r>
      <w:r w:rsidR="00555C69">
        <w:t>famous</w:t>
      </w:r>
      <w:r w:rsidR="00497959">
        <w:t xml:space="preserve"> </w:t>
      </w:r>
      <w:r w:rsidR="00555C69">
        <w:t>artist Alisha Dixon. This overall helps Debenhams to expand their volume of customers.</w:t>
      </w:r>
    </w:p>
    <w:p w:rsidR="00074A57" w:rsidRDefault="00555C69" w:rsidP="00074A57">
      <w:pPr>
        <w:pStyle w:val="ListParagraph"/>
        <w:numPr>
          <w:ilvl w:val="0"/>
          <w:numId w:val="16"/>
        </w:numPr>
      </w:pPr>
      <w:r>
        <w:t xml:space="preserve">Mass amount of employees- Debenhams has 30 000 employees this increases the productivity and allows the business to achieve better outcomes. </w:t>
      </w:r>
    </w:p>
    <w:p w:rsidR="00074A57" w:rsidRDefault="00074A57" w:rsidP="00074A57"/>
    <w:p w:rsidR="00074A57" w:rsidRPr="00074A57" w:rsidRDefault="00074A57" w:rsidP="00074A57">
      <w:pPr>
        <w:ind w:left="360"/>
      </w:pPr>
      <w:r>
        <w:lastRenderedPageBreak/>
        <w:t xml:space="preserve"> </w:t>
      </w:r>
    </w:p>
    <w:p w:rsidR="00E41C64" w:rsidRDefault="00EB472F" w:rsidP="00EB472F">
      <w:pPr>
        <w:pStyle w:val="Heading2"/>
      </w:pPr>
      <w:bookmarkStart w:id="7" w:name="_Toc532318823"/>
      <w:r w:rsidRPr="00EB472F">
        <w:t>Suppliers and Competition</w:t>
      </w:r>
      <w:bookmarkEnd w:id="7"/>
    </w:p>
    <w:p w:rsidR="009E4AC2" w:rsidRDefault="001E0D35" w:rsidP="000F156C">
      <w:pPr>
        <w:ind w:right="95"/>
      </w:pPr>
      <w:r>
        <w:t>Debenhams have nearly 1000 suppliers around the world and have direct sourcing operation in Hong Kong, Shanghai, Bangladesh and Sri Lanka.</w:t>
      </w:r>
      <w:r w:rsidR="000F156C">
        <w:t xml:space="preserve"> This is then helps Debenhams to be recognised in different countries and overall helps with gaining </w:t>
      </w:r>
      <w:r w:rsidR="003C41B5">
        <w:t xml:space="preserve">diverse customers. </w:t>
      </w:r>
      <w:r w:rsidR="009E4AC2">
        <w:t>Also having different suppliers at different countries could also help Debenhams to create unique designs to sell. This will then help them gain more customers and will differentiate them from other retailers.</w:t>
      </w:r>
      <w:r w:rsidR="000F156C">
        <w:t xml:space="preserve"> </w:t>
      </w:r>
    </w:p>
    <w:p w:rsidR="001E0D35" w:rsidRPr="001E0D35" w:rsidRDefault="009E4AC2" w:rsidP="000F156C">
      <w:pPr>
        <w:ind w:right="95"/>
      </w:pPr>
      <w:r>
        <w:t xml:space="preserve">Debenhams is not the only retail store that is doing great in UK. One of the main competitions for Debenhams is Primark. Not only does Primark have low price rates but they also have many suppliers around the world including Bangladesh. This means that they could be selling similar designs to Debenhams but at lower prices; meaning more customers will buy of Primark instead of Debenhams. </w:t>
      </w:r>
      <w:r w:rsidR="000F156C">
        <w:t xml:space="preserve">                                                                                                           </w:t>
      </w:r>
    </w:p>
    <w:p w:rsidR="00EB472F" w:rsidRDefault="00EB472F" w:rsidP="00E41C64">
      <w:pPr>
        <w:pStyle w:val="Heading2"/>
      </w:pPr>
    </w:p>
    <w:p w:rsidR="00E41C64" w:rsidRDefault="00E41C64" w:rsidP="00E41C64">
      <w:pPr>
        <w:pStyle w:val="Heading2"/>
      </w:pPr>
      <w:bookmarkStart w:id="8" w:name="_Toc532318824"/>
      <w:r>
        <w:t>Finance</w:t>
      </w:r>
      <w:r w:rsidR="00EB472F">
        <w:t xml:space="preserve"> &amp; Economics</w:t>
      </w:r>
      <w:bookmarkEnd w:id="8"/>
    </w:p>
    <w:p w:rsidR="000C6561" w:rsidRPr="000C6561" w:rsidRDefault="000C6561" w:rsidP="000C6561">
      <w:r>
        <w:t>Due to an increase discounting and weakness in certain in certain key markets Debenhams have not been making much profit. Most of the money customers spend are online than at store. Therefore customers find different websites and stores to buy from and are not buying from Debenhams. Causing D</w:t>
      </w:r>
      <w:r w:rsidR="00252DCF">
        <w:t>ebenhams making less profit</w:t>
      </w:r>
      <w:r>
        <w:t xml:space="preserve">. One of the reasons Debenhams is finding it hard to make profit is because of the fact that they are in debt. In 2003 </w:t>
      </w:r>
      <w:r w:rsidR="00252DCF">
        <w:t>Debenhams made a deal with a private company and</w:t>
      </w:r>
      <w:r w:rsidR="00252DCF" w:rsidRPr="00252DCF">
        <w:t xml:space="preserve"> invested </w:t>
      </w:r>
      <w:r w:rsidR="00252DCF">
        <w:t xml:space="preserve">in </w:t>
      </w:r>
      <w:r w:rsidR="00252DCF" w:rsidRPr="00252DCF">
        <w:t>£600m</w:t>
      </w:r>
      <w:r w:rsidR="00252DCF">
        <w:t xml:space="preserve"> and by the end of it the company was left with £1.2bn of debt. </w:t>
      </w:r>
    </w:p>
    <w:p w:rsidR="00E41C64" w:rsidRDefault="00E41C64" w:rsidP="00E41C64"/>
    <w:p w:rsidR="00E41C64" w:rsidRDefault="00E41C64" w:rsidP="00E41C64">
      <w:pPr>
        <w:pStyle w:val="Heading2"/>
      </w:pPr>
      <w:bookmarkStart w:id="9" w:name="_Toc532318825"/>
      <w:r>
        <w:t>Changes in Lifestyle</w:t>
      </w:r>
      <w:bookmarkEnd w:id="9"/>
    </w:p>
    <w:p w:rsidR="00252DCF" w:rsidRPr="00252DCF" w:rsidRDefault="00252DCF" w:rsidP="00252DCF">
      <w:r>
        <w:t>Because of changes in shopping habits more people c</w:t>
      </w:r>
      <w:r w:rsidR="00827E87">
        <w:t>hoose to spend more money on car</w:t>
      </w:r>
      <w:r>
        <w:t xml:space="preserve">s, eating out and holidays. Therefore </w:t>
      </w:r>
      <w:r w:rsidR="00827E87">
        <w:t>Debenhams decreased sales prices on clothing however to make profit they had to increase on sale prices that linked with holidays such as luggage’s and swimwear.</w:t>
      </w:r>
      <w:r w:rsidR="001E40CE">
        <w:t xml:space="preserve"> Also in 2016 Debenhams stated 40% of its stores will have new food offer.</w:t>
      </w:r>
      <w:r w:rsidR="00827E87">
        <w:t xml:space="preserve"> </w:t>
      </w:r>
      <w:r w:rsidR="001E40CE">
        <w:t>Also due to the increase in technology most people prefer to buy online than in store therefore Debenhams had to put out more products online to attract customers.</w:t>
      </w:r>
    </w:p>
    <w:p w:rsidR="00446318" w:rsidRDefault="00446318" w:rsidP="00446318">
      <w:pPr>
        <w:pStyle w:val="Heading2"/>
      </w:pPr>
    </w:p>
    <w:p w:rsidR="000D4C62" w:rsidRDefault="000D4C62" w:rsidP="000D4C62">
      <w:pPr>
        <w:pStyle w:val="Heading2"/>
      </w:pPr>
      <w:r>
        <w:t>Political and Legal Requirements</w:t>
      </w:r>
    </w:p>
    <w:p w:rsidR="000D4C62" w:rsidRPr="00FE728D" w:rsidRDefault="000D4C62" w:rsidP="000D4C62">
      <w:r>
        <w:t>Debenhams make sure that they are always following the right political and legal requirements. S=in their code of conduct they state that working hours are not extensive, living wages are paid, employment is freely chosen, no discrimination is practiced and many more important requirements. Legally children under a certain age should not be working no matter what country you are in therefore in Debenhams code of conduct that ‘</w:t>
      </w:r>
      <w:r w:rsidRPr="000B222C">
        <w:t>Children and young persons under 18 shall not be employed at night or in hazardous conditions.</w:t>
      </w:r>
      <w:r>
        <w:t>’</w:t>
      </w:r>
    </w:p>
    <w:p w:rsidR="000D4C62" w:rsidRPr="000D4C62" w:rsidRDefault="000D4C62" w:rsidP="000D4C62"/>
    <w:p w:rsidR="00106B15" w:rsidRDefault="00106B15" w:rsidP="00446318">
      <w:pPr>
        <w:pStyle w:val="Heading2"/>
        <w:rPr>
          <w:rFonts w:asciiTheme="minorHAnsi" w:eastAsiaTheme="minorHAnsi" w:hAnsiTheme="minorHAnsi" w:cstheme="minorBidi"/>
          <w:color w:val="auto"/>
          <w:sz w:val="22"/>
          <w:szCs w:val="22"/>
        </w:rPr>
      </w:pPr>
      <w:bookmarkStart w:id="10" w:name="_Toc532318827"/>
    </w:p>
    <w:p w:rsidR="00106B15" w:rsidRDefault="00106B15" w:rsidP="00446318">
      <w:pPr>
        <w:pStyle w:val="Heading2"/>
      </w:pPr>
    </w:p>
    <w:p w:rsidR="00446318" w:rsidRDefault="00446318" w:rsidP="00446318">
      <w:pPr>
        <w:pStyle w:val="Heading2"/>
      </w:pPr>
      <w:r>
        <w:t>Environmental and Ethical concerns</w:t>
      </w:r>
      <w:bookmarkEnd w:id="10"/>
    </w:p>
    <w:p w:rsidR="00C24AD3" w:rsidRDefault="009D62D5" w:rsidP="00C24AD3">
      <w:r>
        <w:t>Debenhams in 2015 partnered with Swatsi to teach their workers’ health and hygiene, financial literacy and much more. They have trained mostly women to help sort out issues in the LEDC countries such as Bangladesh where most women are not educated and do not work. Also due to modern slavery act 2015 Debenhams ensures that every person who works at their factories has their rights.</w:t>
      </w:r>
    </w:p>
    <w:p w:rsidR="00CA48AB" w:rsidRDefault="00CA48AB" w:rsidP="00CA48AB">
      <w:r>
        <w:t xml:space="preserve">In 2017 Debenhams overall carbon footprint has reduced by 13% due to reduction in electricity consumption, company vehicles mileage, staff travel and outsourced- freight. However </w:t>
      </w:r>
      <w:r w:rsidR="000D56E6">
        <w:t>Debenhams has only been able to keep their carbon footprint stable and are not planning on reducing their carbon footprint –instead they wish to keep their carbon footprint as it is until 2020.</w:t>
      </w:r>
    </w:p>
    <w:p w:rsidR="00446318" w:rsidRDefault="00A3347D" w:rsidP="00A3347D">
      <w:pPr>
        <w:pStyle w:val="Heading1"/>
      </w:pPr>
      <w:bookmarkStart w:id="11" w:name="_Toc532318828"/>
      <w:r>
        <w:t>Core Problems of Debenhams</w:t>
      </w:r>
      <w:bookmarkEnd w:id="11"/>
    </w:p>
    <w:p w:rsidR="000D4C62" w:rsidRPr="00C42F42" w:rsidRDefault="000D4C62" w:rsidP="000D4C62">
      <w:pPr>
        <w:rPr>
          <w:rFonts w:cs="Arial"/>
          <w:sz w:val="28"/>
          <w:szCs w:val="28"/>
        </w:rPr>
      </w:pPr>
      <w:r>
        <w:rPr>
          <w:rFonts w:cs="Arial"/>
        </w:rPr>
        <w:t xml:space="preserve">The main problems of Debenhams </w:t>
      </w:r>
      <w:proofErr w:type="gramStart"/>
      <w:r>
        <w:rPr>
          <w:rFonts w:cs="Arial"/>
        </w:rPr>
        <w:t>is</w:t>
      </w:r>
      <w:proofErr w:type="gramEnd"/>
      <w:r>
        <w:rPr>
          <w:rFonts w:cs="Arial"/>
        </w:rPr>
        <w:t xml:space="preserve"> the huge debt of £1.2bn from the deal they have made in 2003 with a private company because even if they are doing good business and are earning a good amount of money it all just goes towards that debt therefore it is hard for them to create some profit. </w:t>
      </w:r>
      <w:proofErr w:type="gramStart"/>
      <w:r>
        <w:rPr>
          <w:rFonts w:cs="Arial"/>
        </w:rPr>
        <w:t>Also</w:t>
      </w:r>
      <w:proofErr w:type="gramEnd"/>
      <w:r>
        <w:rPr>
          <w:rFonts w:cs="Arial"/>
        </w:rPr>
        <w:t xml:space="preserve"> another one of the problems is the fact that there are loads of retailers who have better sales then Debenhams meaning fewer customers will buy from them. </w:t>
      </w:r>
      <w:proofErr w:type="gramStart"/>
      <w:r>
        <w:rPr>
          <w:rFonts w:cs="Arial"/>
        </w:rPr>
        <w:t>Also</w:t>
      </w:r>
      <w:proofErr w:type="gramEnd"/>
      <w:r>
        <w:rPr>
          <w:rFonts w:cs="Arial"/>
        </w:rPr>
        <w:t xml:space="preserve"> another problem is the fact that they have loads of factories and stores globally so there is a lot of money spent on rent and employees so overall not much profit is made.</w:t>
      </w:r>
    </w:p>
    <w:p w:rsidR="00A3347D" w:rsidRDefault="00A3347D" w:rsidP="00AD0B28">
      <w:pPr>
        <w:pStyle w:val="Heading2"/>
      </w:pPr>
    </w:p>
    <w:p w:rsidR="00DF1657" w:rsidRDefault="00DF1657" w:rsidP="00DF1657">
      <w:pPr>
        <w:pStyle w:val="Heading1"/>
      </w:pPr>
      <w:bookmarkStart w:id="12" w:name="_Toc532318830"/>
      <w:r>
        <w:t>Conclusion</w:t>
      </w:r>
      <w:bookmarkEnd w:id="12"/>
    </w:p>
    <w:p w:rsidR="00A3347D" w:rsidRPr="000D4C62" w:rsidRDefault="000D4C62" w:rsidP="000D4C62">
      <w:pPr>
        <w:kinsoku w:val="0"/>
        <w:overflowPunct w:val="0"/>
        <w:spacing w:after="0" w:line="240" w:lineRule="auto"/>
        <w:contextualSpacing/>
        <w:textAlignment w:val="baseline"/>
        <w:rPr>
          <w:rFonts w:eastAsiaTheme="minorEastAsia" w:hAnsi="Myriad Pro"/>
          <w:kern w:val="24"/>
          <w:lang w:eastAsia="en-GB"/>
        </w:rPr>
      </w:pPr>
      <w:r>
        <w:rPr>
          <w:rFonts w:eastAsiaTheme="minorEastAsia" w:hAnsi="Myriad Pro"/>
          <w:kern w:val="24"/>
          <w:lang w:eastAsia="en-GB"/>
        </w:rPr>
        <w:t xml:space="preserve">In conclusion, the main problems for Debenhams is the fact that they are on a huge debt which is taking them a long time to pay off; meaning every profit they do make is either spent on rents and employment or is paid to the private company to reduce the debt. </w:t>
      </w:r>
      <w:proofErr w:type="gramStart"/>
      <w:r>
        <w:rPr>
          <w:rFonts w:eastAsiaTheme="minorEastAsia" w:hAnsi="Myriad Pro"/>
          <w:kern w:val="24"/>
          <w:lang w:eastAsia="en-GB"/>
        </w:rPr>
        <w:t>This is why</w:t>
      </w:r>
      <w:proofErr w:type="gramEnd"/>
      <w:r>
        <w:rPr>
          <w:rFonts w:eastAsiaTheme="minorEastAsia" w:hAnsi="Myriad Pro"/>
          <w:kern w:val="24"/>
          <w:lang w:eastAsia="en-GB"/>
        </w:rPr>
        <w:t xml:space="preserve"> they have announced that they will close down 50 stores and risk 4000 jobs </w:t>
      </w:r>
      <w:r>
        <w:rPr>
          <w:rFonts w:eastAsiaTheme="minorEastAsia" w:hAnsi="Myriad Pro"/>
          <w:kern w:val="24"/>
          <w:lang w:eastAsia="en-GB"/>
        </w:rPr>
        <w:t>–</w:t>
      </w:r>
      <w:r>
        <w:rPr>
          <w:rFonts w:eastAsiaTheme="minorEastAsia" w:hAnsi="Myriad Pro"/>
          <w:kern w:val="24"/>
          <w:lang w:eastAsia="en-GB"/>
        </w:rPr>
        <w:t xml:space="preserve"> purely because they can</w:t>
      </w:r>
      <w:r>
        <w:rPr>
          <w:rFonts w:eastAsiaTheme="minorEastAsia" w:hAnsi="Myriad Pro"/>
          <w:kern w:val="24"/>
          <w:lang w:eastAsia="en-GB"/>
        </w:rPr>
        <w:t>’</w:t>
      </w:r>
      <w:r>
        <w:rPr>
          <w:rFonts w:eastAsiaTheme="minorEastAsia" w:hAnsi="Myriad Pro"/>
          <w:kern w:val="24"/>
          <w:lang w:eastAsia="en-GB"/>
        </w:rPr>
        <w:t>t afford it</w:t>
      </w:r>
      <w:r>
        <w:rPr>
          <w:rFonts w:eastAsiaTheme="minorEastAsia" w:hAnsi="Myriad Pro"/>
          <w:kern w:val="24"/>
          <w:lang w:eastAsia="en-GB"/>
        </w:rPr>
        <w:t>.</w:t>
      </w:r>
    </w:p>
    <w:p w:rsidR="000D4C62" w:rsidRDefault="000D4C62" w:rsidP="00C33401">
      <w:pPr>
        <w:pStyle w:val="Heading1"/>
      </w:pPr>
    </w:p>
    <w:p w:rsidR="000D4C62" w:rsidRDefault="000D4C62" w:rsidP="00C33401">
      <w:pPr>
        <w:pStyle w:val="Heading1"/>
      </w:pPr>
    </w:p>
    <w:p w:rsidR="000D4C62" w:rsidRDefault="000D4C62" w:rsidP="00C33401">
      <w:pPr>
        <w:pStyle w:val="Heading1"/>
      </w:pPr>
    </w:p>
    <w:p w:rsidR="000D4C62" w:rsidRDefault="000D4C62" w:rsidP="00C33401">
      <w:pPr>
        <w:pStyle w:val="Heading1"/>
      </w:pPr>
    </w:p>
    <w:p w:rsidR="000D4C62" w:rsidRDefault="000D4C62" w:rsidP="00C33401">
      <w:pPr>
        <w:pStyle w:val="Heading1"/>
      </w:pPr>
    </w:p>
    <w:p w:rsidR="00106B15" w:rsidRDefault="00106B15" w:rsidP="00C33401">
      <w:pPr>
        <w:pStyle w:val="Heading1"/>
      </w:pPr>
    </w:p>
    <w:p w:rsidR="00C33401" w:rsidRDefault="00C33401" w:rsidP="00C33401">
      <w:pPr>
        <w:pStyle w:val="Heading1"/>
      </w:pPr>
      <w:r>
        <w:t>Reference List</w:t>
      </w:r>
    </w:p>
    <w:p w:rsidR="00DF1657" w:rsidRPr="00C33401" w:rsidRDefault="001E1624" w:rsidP="00DF1657">
      <w:pPr>
        <w:pStyle w:val="Heading1"/>
        <w:rPr>
          <w:rFonts w:asciiTheme="minorHAnsi" w:hAnsiTheme="minorHAnsi" w:cstheme="minorHAnsi"/>
          <w:color w:val="auto"/>
          <w:sz w:val="28"/>
          <w:szCs w:val="28"/>
        </w:rPr>
      </w:pPr>
      <w:r w:rsidRPr="00C33401">
        <w:rPr>
          <w:rFonts w:asciiTheme="minorHAnsi" w:hAnsiTheme="minorHAnsi" w:cstheme="minorHAnsi"/>
          <w:color w:val="auto"/>
          <w:sz w:val="28"/>
          <w:szCs w:val="28"/>
        </w:rPr>
        <w:t>https://www.swotandpestle.com/debenhams</w:t>
      </w:r>
    </w:p>
    <w:p w:rsidR="00C85DB2" w:rsidRPr="00C33401" w:rsidRDefault="00C33401" w:rsidP="00DF1657">
      <w:pPr>
        <w:rPr>
          <w:rFonts w:cstheme="minorHAnsi"/>
          <w:sz w:val="28"/>
          <w:szCs w:val="28"/>
        </w:rPr>
      </w:pPr>
      <w:r w:rsidRPr="00C33401">
        <w:rPr>
          <w:rFonts w:cstheme="minorHAnsi"/>
          <w:sz w:val="28"/>
          <w:szCs w:val="28"/>
        </w:rPr>
        <w:t>https://www.stakeholdermap.com/stakeholder-analysis.html</w:t>
      </w:r>
    </w:p>
    <w:p w:rsidR="00DF50A1" w:rsidRPr="00F15A20" w:rsidRDefault="00DF50A1" w:rsidP="00DF50A1">
      <w:pPr>
        <w:rPr>
          <w:color w:val="FF0000"/>
        </w:rPr>
      </w:pPr>
    </w:p>
    <w:sectPr w:rsidR="00DF50A1" w:rsidRPr="00F15A20" w:rsidSect="007D489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2A03" w:rsidRDefault="001E2A03" w:rsidP="00C33401">
      <w:pPr>
        <w:spacing w:after="0" w:line="240" w:lineRule="auto"/>
      </w:pPr>
      <w:r>
        <w:separator/>
      </w:r>
    </w:p>
  </w:endnote>
  <w:endnote w:type="continuationSeparator" w:id="0">
    <w:p w:rsidR="001E2A03" w:rsidRDefault="001E2A03" w:rsidP="00C33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0003382"/>
      <w:docPartObj>
        <w:docPartGallery w:val="Page Numbers (Bottom of Page)"/>
        <w:docPartUnique/>
      </w:docPartObj>
    </w:sdtPr>
    <w:sdtEndPr>
      <w:rPr>
        <w:noProof/>
      </w:rPr>
    </w:sdtEndPr>
    <w:sdtContent>
      <w:p w:rsidR="00C33401" w:rsidRDefault="00C334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33401" w:rsidRDefault="00C33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2A03" w:rsidRDefault="001E2A03" w:rsidP="00C33401">
      <w:pPr>
        <w:spacing w:after="0" w:line="240" w:lineRule="auto"/>
      </w:pPr>
      <w:r>
        <w:separator/>
      </w:r>
    </w:p>
  </w:footnote>
  <w:footnote w:type="continuationSeparator" w:id="0">
    <w:p w:rsidR="001E2A03" w:rsidRDefault="001E2A03" w:rsidP="00C33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E48A3"/>
    <w:multiLevelType w:val="hybridMultilevel"/>
    <w:tmpl w:val="B3EA881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85F3D24"/>
    <w:multiLevelType w:val="hybridMultilevel"/>
    <w:tmpl w:val="A260A4A0"/>
    <w:lvl w:ilvl="0" w:tplc="00C24C7C">
      <w:start w:val="1"/>
      <w:numFmt w:val="bullet"/>
      <w:lvlText w:val="•"/>
      <w:lvlJc w:val="left"/>
      <w:pPr>
        <w:tabs>
          <w:tab w:val="num" w:pos="720"/>
        </w:tabs>
        <w:ind w:left="720" w:hanging="360"/>
      </w:pPr>
      <w:rPr>
        <w:rFonts w:ascii="Arial" w:hAnsi="Arial" w:hint="default"/>
      </w:rPr>
    </w:lvl>
    <w:lvl w:ilvl="1" w:tplc="981CDADC" w:tentative="1">
      <w:start w:val="1"/>
      <w:numFmt w:val="bullet"/>
      <w:lvlText w:val="•"/>
      <w:lvlJc w:val="left"/>
      <w:pPr>
        <w:tabs>
          <w:tab w:val="num" w:pos="1440"/>
        </w:tabs>
        <w:ind w:left="1440" w:hanging="360"/>
      </w:pPr>
      <w:rPr>
        <w:rFonts w:ascii="Arial" w:hAnsi="Arial" w:hint="default"/>
      </w:rPr>
    </w:lvl>
    <w:lvl w:ilvl="2" w:tplc="CC74FBF2" w:tentative="1">
      <w:start w:val="1"/>
      <w:numFmt w:val="bullet"/>
      <w:lvlText w:val="•"/>
      <w:lvlJc w:val="left"/>
      <w:pPr>
        <w:tabs>
          <w:tab w:val="num" w:pos="2160"/>
        </w:tabs>
        <w:ind w:left="2160" w:hanging="360"/>
      </w:pPr>
      <w:rPr>
        <w:rFonts w:ascii="Arial" w:hAnsi="Arial" w:hint="default"/>
      </w:rPr>
    </w:lvl>
    <w:lvl w:ilvl="3" w:tplc="1EE20F68" w:tentative="1">
      <w:start w:val="1"/>
      <w:numFmt w:val="bullet"/>
      <w:lvlText w:val="•"/>
      <w:lvlJc w:val="left"/>
      <w:pPr>
        <w:tabs>
          <w:tab w:val="num" w:pos="2880"/>
        </w:tabs>
        <w:ind w:left="2880" w:hanging="360"/>
      </w:pPr>
      <w:rPr>
        <w:rFonts w:ascii="Arial" w:hAnsi="Arial" w:hint="default"/>
      </w:rPr>
    </w:lvl>
    <w:lvl w:ilvl="4" w:tplc="4BEE69D2" w:tentative="1">
      <w:start w:val="1"/>
      <w:numFmt w:val="bullet"/>
      <w:lvlText w:val="•"/>
      <w:lvlJc w:val="left"/>
      <w:pPr>
        <w:tabs>
          <w:tab w:val="num" w:pos="3600"/>
        </w:tabs>
        <w:ind w:left="3600" w:hanging="360"/>
      </w:pPr>
      <w:rPr>
        <w:rFonts w:ascii="Arial" w:hAnsi="Arial" w:hint="default"/>
      </w:rPr>
    </w:lvl>
    <w:lvl w:ilvl="5" w:tplc="2C02BAF4" w:tentative="1">
      <w:start w:val="1"/>
      <w:numFmt w:val="bullet"/>
      <w:lvlText w:val="•"/>
      <w:lvlJc w:val="left"/>
      <w:pPr>
        <w:tabs>
          <w:tab w:val="num" w:pos="4320"/>
        </w:tabs>
        <w:ind w:left="4320" w:hanging="360"/>
      </w:pPr>
      <w:rPr>
        <w:rFonts w:ascii="Arial" w:hAnsi="Arial" w:hint="default"/>
      </w:rPr>
    </w:lvl>
    <w:lvl w:ilvl="6" w:tplc="D8E2D6A2" w:tentative="1">
      <w:start w:val="1"/>
      <w:numFmt w:val="bullet"/>
      <w:lvlText w:val="•"/>
      <w:lvlJc w:val="left"/>
      <w:pPr>
        <w:tabs>
          <w:tab w:val="num" w:pos="5040"/>
        </w:tabs>
        <w:ind w:left="5040" w:hanging="360"/>
      </w:pPr>
      <w:rPr>
        <w:rFonts w:ascii="Arial" w:hAnsi="Arial" w:hint="default"/>
      </w:rPr>
    </w:lvl>
    <w:lvl w:ilvl="7" w:tplc="9DC88ACE" w:tentative="1">
      <w:start w:val="1"/>
      <w:numFmt w:val="bullet"/>
      <w:lvlText w:val="•"/>
      <w:lvlJc w:val="left"/>
      <w:pPr>
        <w:tabs>
          <w:tab w:val="num" w:pos="5760"/>
        </w:tabs>
        <w:ind w:left="5760" w:hanging="360"/>
      </w:pPr>
      <w:rPr>
        <w:rFonts w:ascii="Arial" w:hAnsi="Arial" w:hint="default"/>
      </w:rPr>
    </w:lvl>
    <w:lvl w:ilvl="8" w:tplc="691E45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E31131"/>
    <w:multiLevelType w:val="hybridMultilevel"/>
    <w:tmpl w:val="879CE57E"/>
    <w:lvl w:ilvl="0" w:tplc="C7B88D4E">
      <w:start w:val="1"/>
      <w:numFmt w:val="bullet"/>
      <w:lvlText w:val="•"/>
      <w:lvlJc w:val="left"/>
      <w:pPr>
        <w:tabs>
          <w:tab w:val="num" w:pos="720"/>
        </w:tabs>
        <w:ind w:left="720" w:hanging="360"/>
      </w:pPr>
      <w:rPr>
        <w:rFonts w:ascii="Arial" w:hAnsi="Arial" w:hint="default"/>
      </w:rPr>
    </w:lvl>
    <w:lvl w:ilvl="1" w:tplc="6BFC1476" w:tentative="1">
      <w:start w:val="1"/>
      <w:numFmt w:val="bullet"/>
      <w:lvlText w:val="•"/>
      <w:lvlJc w:val="left"/>
      <w:pPr>
        <w:tabs>
          <w:tab w:val="num" w:pos="1440"/>
        </w:tabs>
        <w:ind w:left="1440" w:hanging="360"/>
      </w:pPr>
      <w:rPr>
        <w:rFonts w:ascii="Arial" w:hAnsi="Arial" w:hint="default"/>
      </w:rPr>
    </w:lvl>
    <w:lvl w:ilvl="2" w:tplc="2FE49948" w:tentative="1">
      <w:start w:val="1"/>
      <w:numFmt w:val="bullet"/>
      <w:lvlText w:val="•"/>
      <w:lvlJc w:val="left"/>
      <w:pPr>
        <w:tabs>
          <w:tab w:val="num" w:pos="2160"/>
        </w:tabs>
        <w:ind w:left="2160" w:hanging="360"/>
      </w:pPr>
      <w:rPr>
        <w:rFonts w:ascii="Arial" w:hAnsi="Arial" w:hint="default"/>
      </w:rPr>
    </w:lvl>
    <w:lvl w:ilvl="3" w:tplc="01DEE604" w:tentative="1">
      <w:start w:val="1"/>
      <w:numFmt w:val="bullet"/>
      <w:lvlText w:val="•"/>
      <w:lvlJc w:val="left"/>
      <w:pPr>
        <w:tabs>
          <w:tab w:val="num" w:pos="2880"/>
        </w:tabs>
        <w:ind w:left="2880" w:hanging="360"/>
      </w:pPr>
      <w:rPr>
        <w:rFonts w:ascii="Arial" w:hAnsi="Arial" w:hint="default"/>
      </w:rPr>
    </w:lvl>
    <w:lvl w:ilvl="4" w:tplc="B43E1DCC" w:tentative="1">
      <w:start w:val="1"/>
      <w:numFmt w:val="bullet"/>
      <w:lvlText w:val="•"/>
      <w:lvlJc w:val="left"/>
      <w:pPr>
        <w:tabs>
          <w:tab w:val="num" w:pos="3600"/>
        </w:tabs>
        <w:ind w:left="3600" w:hanging="360"/>
      </w:pPr>
      <w:rPr>
        <w:rFonts w:ascii="Arial" w:hAnsi="Arial" w:hint="default"/>
      </w:rPr>
    </w:lvl>
    <w:lvl w:ilvl="5" w:tplc="A5CE5C54" w:tentative="1">
      <w:start w:val="1"/>
      <w:numFmt w:val="bullet"/>
      <w:lvlText w:val="•"/>
      <w:lvlJc w:val="left"/>
      <w:pPr>
        <w:tabs>
          <w:tab w:val="num" w:pos="4320"/>
        </w:tabs>
        <w:ind w:left="4320" w:hanging="360"/>
      </w:pPr>
      <w:rPr>
        <w:rFonts w:ascii="Arial" w:hAnsi="Arial" w:hint="default"/>
      </w:rPr>
    </w:lvl>
    <w:lvl w:ilvl="6" w:tplc="5C743DD0" w:tentative="1">
      <w:start w:val="1"/>
      <w:numFmt w:val="bullet"/>
      <w:lvlText w:val="•"/>
      <w:lvlJc w:val="left"/>
      <w:pPr>
        <w:tabs>
          <w:tab w:val="num" w:pos="5040"/>
        </w:tabs>
        <w:ind w:left="5040" w:hanging="360"/>
      </w:pPr>
      <w:rPr>
        <w:rFonts w:ascii="Arial" w:hAnsi="Arial" w:hint="default"/>
      </w:rPr>
    </w:lvl>
    <w:lvl w:ilvl="7" w:tplc="C834FED4" w:tentative="1">
      <w:start w:val="1"/>
      <w:numFmt w:val="bullet"/>
      <w:lvlText w:val="•"/>
      <w:lvlJc w:val="left"/>
      <w:pPr>
        <w:tabs>
          <w:tab w:val="num" w:pos="5760"/>
        </w:tabs>
        <w:ind w:left="5760" w:hanging="360"/>
      </w:pPr>
      <w:rPr>
        <w:rFonts w:ascii="Arial" w:hAnsi="Arial" w:hint="default"/>
      </w:rPr>
    </w:lvl>
    <w:lvl w:ilvl="8" w:tplc="ABE28F4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964514"/>
    <w:multiLevelType w:val="hybridMultilevel"/>
    <w:tmpl w:val="C8308F14"/>
    <w:lvl w:ilvl="0" w:tplc="08090001">
      <w:start w:val="1"/>
      <w:numFmt w:val="bullet"/>
      <w:lvlText w:val=""/>
      <w:lvlJc w:val="left"/>
      <w:pPr>
        <w:ind w:left="2206" w:hanging="360"/>
      </w:pPr>
      <w:rPr>
        <w:rFonts w:ascii="Symbol" w:hAnsi="Symbol" w:hint="default"/>
      </w:rPr>
    </w:lvl>
    <w:lvl w:ilvl="1" w:tplc="08090003" w:tentative="1">
      <w:start w:val="1"/>
      <w:numFmt w:val="bullet"/>
      <w:lvlText w:val="o"/>
      <w:lvlJc w:val="left"/>
      <w:pPr>
        <w:ind w:left="2926" w:hanging="360"/>
      </w:pPr>
      <w:rPr>
        <w:rFonts w:ascii="Courier New" w:hAnsi="Courier New" w:cs="Courier New" w:hint="default"/>
      </w:rPr>
    </w:lvl>
    <w:lvl w:ilvl="2" w:tplc="08090005" w:tentative="1">
      <w:start w:val="1"/>
      <w:numFmt w:val="bullet"/>
      <w:lvlText w:val=""/>
      <w:lvlJc w:val="left"/>
      <w:pPr>
        <w:ind w:left="3646" w:hanging="360"/>
      </w:pPr>
      <w:rPr>
        <w:rFonts w:ascii="Wingdings" w:hAnsi="Wingdings" w:hint="default"/>
      </w:rPr>
    </w:lvl>
    <w:lvl w:ilvl="3" w:tplc="08090001" w:tentative="1">
      <w:start w:val="1"/>
      <w:numFmt w:val="bullet"/>
      <w:lvlText w:val=""/>
      <w:lvlJc w:val="left"/>
      <w:pPr>
        <w:ind w:left="4366" w:hanging="360"/>
      </w:pPr>
      <w:rPr>
        <w:rFonts w:ascii="Symbol" w:hAnsi="Symbol" w:hint="default"/>
      </w:rPr>
    </w:lvl>
    <w:lvl w:ilvl="4" w:tplc="08090003" w:tentative="1">
      <w:start w:val="1"/>
      <w:numFmt w:val="bullet"/>
      <w:lvlText w:val="o"/>
      <w:lvlJc w:val="left"/>
      <w:pPr>
        <w:ind w:left="5086" w:hanging="360"/>
      </w:pPr>
      <w:rPr>
        <w:rFonts w:ascii="Courier New" w:hAnsi="Courier New" w:cs="Courier New" w:hint="default"/>
      </w:rPr>
    </w:lvl>
    <w:lvl w:ilvl="5" w:tplc="08090005" w:tentative="1">
      <w:start w:val="1"/>
      <w:numFmt w:val="bullet"/>
      <w:lvlText w:val=""/>
      <w:lvlJc w:val="left"/>
      <w:pPr>
        <w:ind w:left="5806" w:hanging="360"/>
      </w:pPr>
      <w:rPr>
        <w:rFonts w:ascii="Wingdings" w:hAnsi="Wingdings" w:hint="default"/>
      </w:rPr>
    </w:lvl>
    <w:lvl w:ilvl="6" w:tplc="08090001" w:tentative="1">
      <w:start w:val="1"/>
      <w:numFmt w:val="bullet"/>
      <w:lvlText w:val=""/>
      <w:lvlJc w:val="left"/>
      <w:pPr>
        <w:ind w:left="6526" w:hanging="360"/>
      </w:pPr>
      <w:rPr>
        <w:rFonts w:ascii="Symbol" w:hAnsi="Symbol" w:hint="default"/>
      </w:rPr>
    </w:lvl>
    <w:lvl w:ilvl="7" w:tplc="08090003" w:tentative="1">
      <w:start w:val="1"/>
      <w:numFmt w:val="bullet"/>
      <w:lvlText w:val="o"/>
      <w:lvlJc w:val="left"/>
      <w:pPr>
        <w:ind w:left="7246" w:hanging="360"/>
      </w:pPr>
      <w:rPr>
        <w:rFonts w:ascii="Courier New" w:hAnsi="Courier New" w:cs="Courier New" w:hint="default"/>
      </w:rPr>
    </w:lvl>
    <w:lvl w:ilvl="8" w:tplc="08090005" w:tentative="1">
      <w:start w:val="1"/>
      <w:numFmt w:val="bullet"/>
      <w:lvlText w:val=""/>
      <w:lvlJc w:val="left"/>
      <w:pPr>
        <w:ind w:left="7966" w:hanging="360"/>
      </w:pPr>
      <w:rPr>
        <w:rFonts w:ascii="Wingdings" w:hAnsi="Wingdings" w:hint="default"/>
      </w:rPr>
    </w:lvl>
  </w:abstractNum>
  <w:abstractNum w:abstractNumId="4" w15:restartNumberingAfterBreak="0">
    <w:nsid w:val="36B57BE2"/>
    <w:multiLevelType w:val="hybridMultilevel"/>
    <w:tmpl w:val="A0D0F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3C1DC0"/>
    <w:multiLevelType w:val="hybridMultilevel"/>
    <w:tmpl w:val="31D048F4"/>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48A79F1"/>
    <w:multiLevelType w:val="hybridMultilevel"/>
    <w:tmpl w:val="E69470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5D10BB8"/>
    <w:multiLevelType w:val="hybridMultilevel"/>
    <w:tmpl w:val="79E26D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B9769CA"/>
    <w:multiLevelType w:val="hybridMultilevel"/>
    <w:tmpl w:val="69AEBBDE"/>
    <w:lvl w:ilvl="0" w:tplc="BB60C6F6">
      <w:start w:val="1"/>
      <w:numFmt w:val="bullet"/>
      <w:lvlText w:val="•"/>
      <w:lvlJc w:val="left"/>
      <w:pPr>
        <w:tabs>
          <w:tab w:val="num" w:pos="720"/>
        </w:tabs>
        <w:ind w:left="720" w:hanging="360"/>
      </w:pPr>
      <w:rPr>
        <w:rFonts w:ascii="Arial" w:hAnsi="Arial" w:hint="default"/>
      </w:rPr>
    </w:lvl>
    <w:lvl w:ilvl="1" w:tplc="7DE4F728" w:tentative="1">
      <w:start w:val="1"/>
      <w:numFmt w:val="bullet"/>
      <w:lvlText w:val="•"/>
      <w:lvlJc w:val="left"/>
      <w:pPr>
        <w:tabs>
          <w:tab w:val="num" w:pos="1440"/>
        </w:tabs>
        <w:ind w:left="1440" w:hanging="360"/>
      </w:pPr>
      <w:rPr>
        <w:rFonts w:ascii="Arial" w:hAnsi="Arial" w:hint="default"/>
      </w:rPr>
    </w:lvl>
    <w:lvl w:ilvl="2" w:tplc="7756B604" w:tentative="1">
      <w:start w:val="1"/>
      <w:numFmt w:val="bullet"/>
      <w:lvlText w:val="•"/>
      <w:lvlJc w:val="left"/>
      <w:pPr>
        <w:tabs>
          <w:tab w:val="num" w:pos="2160"/>
        </w:tabs>
        <w:ind w:left="2160" w:hanging="360"/>
      </w:pPr>
      <w:rPr>
        <w:rFonts w:ascii="Arial" w:hAnsi="Arial" w:hint="default"/>
      </w:rPr>
    </w:lvl>
    <w:lvl w:ilvl="3" w:tplc="3A786938" w:tentative="1">
      <w:start w:val="1"/>
      <w:numFmt w:val="bullet"/>
      <w:lvlText w:val="•"/>
      <w:lvlJc w:val="left"/>
      <w:pPr>
        <w:tabs>
          <w:tab w:val="num" w:pos="2880"/>
        </w:tabs>
        <w:ind w:left="2880" w:hanging="360"/>
      </w:pPr>
      <w:rPr>
        <w:rFonts w:ascii="Arial" w:hAnsi="Arial" w:hint="default"/>
      </w:rPr>
    </w:lvl>
    <w:lvl w:ilvl="4" w:tplc="09D811DA" w:tentative="1">
      <w:start w:val="1"/>
      <w:numFmt w:val="bullet"/>
      <w:lvlText w:val="•"/>
      <w:lvlJc w:val="left"/>
      <w:pPr>
        <w:tabs>
          <w:tab w:val="num" w:pos="3600"/>
        </w:tabs>
        <w:ind w:left="3600" w:hanging="360"/>
      </w:pPr>
      <w:rPr>
        <w:rFonts w:ascii="Arial" w:hAnsi="Arial" w:hint="default"/>
      </w:rPr>
    </w:lvl>
    <w:lvl w:ilvl="5" w:tplc="60400954" w:tentative="1">
      <w:start w:val="1"/>
      <w:numFmt w:val="bullet"/>
      <w:lvlText w:val="•"/>
      <w:lvlJc w:val="left"/>
      <w:pPr>
        <w:tabs>
          <w:tab w:val="num" w:pos="4320"/>
        </w:tabs>
        <w:ind w:left="4320" w:hanging="360"/>
      </w:pPr>
      <w:rPr>
        <w:rFonts w:ascii="Arial" w:hAnsi="Arial" w:hint="default"/>
      </w:rPr>
    </w:lvl>
    <w:lvl w:ilvl="6" w:tplc="5CA23828" w:tentative="1">
      <w:start w:val="1"/>
      <w:numFmt w:val="bullet"/>
      <w:lvlText w:val="•"/>
      <w:lvlJc w:val="left"/>
      <w:pPr>
        <w:tabs>
          <w:tab w:val="num" w:pos="5040"/>
        </w:tabs>
        <w:ind w:left="5040" w:hanging="360"/>
      </w:pPr>
      <w:rPr>
        <w:rFonts w:ascii="Arial" w:hAnsi="Arial" w:hint="default"/>
      </w:rPr>
    </w:lvl>
    <w:lvl w:ilvl="7" w:tplc="C242F530" w:tentative="1">
      <w:start w:val="1"/>
      <w:numFmt w:val="bullet"/>
      <w:lvlText w:val="•"/>
      <w:lvlJc w:val="left"/>
      <w:pPr>
        <w:tabs>
          <w:tab w:val="num" w:pos="5760"/>
        </w:tabs>
        <w:ind w:left="5760" w:hanging="360"/>
      </w:pPr>
      <w:rPr>
        <w:rFonts w:ascii="Arial" w:hAnsi="Arial" w:hint="default"/>
      </w:rPr>
    </w:lvl>
    <w:lvl w:ilvl="8" w:tplc="F4445F0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1639F9"/>
    <w:multiLevelType w:val="hybridMultilevel"/>
    <w:tmpl w:val="9C30843C"/>
    <w:lvl w:ilvl="0" w:tplc="69822D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067697"/>
    <w:multiLevelType w:val="hybridMultilevel"/>
    <w:tmpl w:val="C3AC33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6DCF63A9"/>
    <w:multiLevelType w:val="hybridMultilevel"/>
    <w:tmpl w:val="2E3A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F7536F"/>
    <w:multiLevelType w:val="hybridMultilevel"/>
    <w:tmpl w:val="15AA66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8133B82"/>
    <w:multiLevelType w:val="hybridMultilevel"/>
    <w:tmpl w:val="4AA4F110"/>
    <w:lvl w:ilvl="0" w:tplc="85EC37C6">
      <w:start w:val="1"/>
      <w:numFmt w:val="bullet"/>
      <w:lvlText w:val="•"/>
      <w:lvlJc w:val="left"/>
      <w:pPr>
        <w:tabs>
          <w:tab w:val="num" w:pos="720"/>
        </w:tabs>
        <w:ind w:left="720" w:hanging="360"/>
      </w:pPr>
      <w:rPr>
        <w:rFonts w:ascii="Arial" w:hAnsi="Arial" w:hint="default"/>
      </w:rPr>
    </w:lvl>
    <w:lvl w:ilvl="1" w:tplc="2B860AD6" w:tentative="1">
      <w:start w:val="1"/>
      <w:numFmt w:val="bullet"/>
      <w:lvlText w:val="•"/>
      <w:lvlJc w:val="left"/>
      <w:pPr>
        <w:tabs>
          <w:tab w:val="num" w:pos="1440"/>
        </w:tabs>
        <w:ind w:left="1440" w:hanging="360"/>
      </w:pPr>
      <w:rPr>
        <w:rFonts w:ascii="Arial" w:hAnsi="Arial" w:hint="default"/>
      </w:rPr>
    </w:lvl>
    <w:lvl w:ilvl="2" w:tplc="F6D4B026" w:tentative="1">
      <w:start w:val="1"/>
      <w:numFmt w:val="bullet"/>
      <w:lvlText w:val="•"/>
      <w:lvlJc w:val="left"/>
      <w:pPr>
        <w:tabs>
          <w:tab w:val="num" w:pos="2160"/>
        </w:tabs>
        <w:ind w:left="2160" w:hanging="360"/>
      </w:pPr>
      <w:rPr>
        <w:rFonts w:ascii="Arial" w:hAnsi="Arial" w:hint="default"/>
      </w:rPr>
    </w:lvl>
    <w:lvl w:ilvl="3" w:tplc="321CA526" w:tentative="1">
      <w:start w:val="1"/>
      <w:numFmt w:val="bullet"/>
      <w:lvlText w:val="•"/>
      <w:lvlJc w:val="left"/>
      <w:pPr>
        <w:tabs>
          <w:tab w:val="num" w:pos="2880"/>
        </w:tabs>
        <w:ind w:left="2880" w:hanging="360"/>
      </w:pPr>
      <w:rPr>
        <w:rFonts w:ascii="Arial" w:hAnsi="Arial" w:hint="default"/>
      </w:rPr>
    </w:lvl>
    <w:lvl w:ilvl="4" w:tplc="535C84C4" w:tentative="1">
      <w:start w:val="1"/>
      <w:numFmt w:val="bullet"/>
      <w:lvlText w:val="•"/>
      <w:lvlJc w:val="left"/>
      <w:pPr>
        <w:tabs>
          <w:tab w:val="num" w:pos="3600"/>
        </w:tabs>
        <w:ind w:left="3600" w:hanging="360"/>
      </w:pPr>
      <w:rPr>
        <w:rFonts w:ascii="Arial" w:hAnsi="Arial" w:hint="default"/>
      </w:rPr>
    </w:lvl>
    <w:lvl w:ilvl="5" w:tplc="C23E361E" w:tentative="1">
      <w:start w:val="1"/>
      <w:numFmt w:val="bullet"/>
      <w:lvlText w:val="•"/>
      <w:lvlJc w:val="left"/>
      <w:pPr>
        <w:tabs>
          <w:tab w:val="num" w:pos="4320"/>
        </w:tabs>
        <w:ind w:left="4320" w:hanging="360"/>
      </w:pPr>
      <w:rPr>
        <w:rFonts w:ascii="Arial" w:hAnsi="Arial" w:hint="default"/>
      </w:rPr>
    </w:lvl>
    <w:lvl w:ilvl="6" w:tplc="771AB43C" w:tentative="1">
      <w:start w:val="1"/>
      <w:numFmt w:val="bullet"/>
      <w:lvlText w:val="•"/>
      <w:lvlJc w:val="left"/>
      <w:pPr>
        <w:tabs>
          <w:tab w:val="num" w:pos="5040"/>
        </w:tabs>
        <w:ind w:left="5040" w:hanging="360"/>
      </w:pPr>
      <w:rPr>
        <w:rFonts w:ascii="Arial" w:hAnsi="Arial" w:hint="default"/>
      </w:rPr>
    </w:lvl>
    <w:lvl w:ilvl="7" w:tplc="18DAA8BA" w:tentative="1">
      <w:start w:val="1"/>
      <w:numFmt w:val="bullet"/>
      <w:lvlText w:val="•"/>
      <w:lvlJc w:val="left"/>
      <w:pPr>
        <w:tabs>
          <w:tab w:val="num" w:pos="5760"/>
        </w:tabs>
        <w:ind w:left="5760" w:hanging="360"/>
      </w:pPr>
      <w:rPr>
        <w:rFonts w:ascii="Arial" w:hAnsi="Arial" w:hint="default"/>
      </w:rPr>
    </w:lvl>
    <w:lvl w:ilvl="8" w:tplc="5636CED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8257072"/>
    <w:multiLevelType w:val="hybridMultilevel"/>
    <w:tmpl w:val="097E92C8"/>
    <w:lvl w:ilvl="0" w:tplc="08090001">
      <w:start w:val="1"/>
      <w:numFmt w:val="bullet"/>
      <w:lvlText w:val=""/>
      <w:lvlJc w:val="left"/>
      <w:pPr>
        <w:ind w:left="2099" w:hanging="360"/>
      </w:pPr>
      <w:rPr>
        <w:rFonts w:ascii="Symbol" w:hAnsi="Symbol" w:hint="default"/>
      </w:rPr>
    </w:lvl>
    <w:lvl w:ilvl="1" w:tplc="08090003" w:tentative="1">
      <w:start w:val="1"/>
      <w:numFmt w:val="bullet"/>
      <w:lvlText w:val="o"/>
      <w:lvlJc w:val="left"/>
      <w:pPr>
        <w:ind w:left="2819" w:hanging="360"/>
      </w:pPr>
      <w:rPr>
        <w:rFonts w:ascii="Courier New" w:hAnsi="Courier New" w:cs="Courier New" w:hint="default"/>
      </w:rPr>
    </w:lvl>
    <w:lvl w:ilvl="2" w:tplc="08090005" w:tentative="1">
      <w:start w:val="1"/>
      <w:numFmt w:val="bullet"/>
      <w:lvlText w:val=""/>
      <w:lvlJc w:val="left"/>
      <w:pPr>
        <w:ind w:left="3539" w:hanging="360"/>
      </w:pPr>
      <w:rPr>
        <w:rFonts w:ascii="Wingdings" w:hAnsi="Wingdings" w:hint="default"/>
      </w:rPr>
    </w:lvl>
    <w:lvl w:ilvl="3" w:tplc="08090001" w:tentative="1">
      <w:start w:val="1"/>
      <w:numFmt w:val="bullet"/>
      <w:lvlText w:val=""/>
      <w:lvlJc w:val="left"/>
      <w:pPr>
        <w:ind w:left="4259" w:hanging="360"/>
      </w:pPr>
      <w:rPr>
        <w:rFonts w:ascii="Symbol" w:hAnsi="Symbol" w:hint="default"/>
      </w:rPr>
    </w:lvl>
    <w:lvl w:ilvl="4" w:tplc="08090003" w:tentative="1">
      <w:start w:val="1"/>
      <w:numFmt w:val="bullet"/>
      <w:lvlText w:val="o"/>
      <w:lvlJc w:val="left"/>
      <w:pPr>
        <w:ind w:left="4979" w:hanging="360"/>
      </w:pPr>
      <w:rPr>
        <w:rFonts w:ascii="Courier New" w:hAnsi="Courier New" w:cs="Courier New" w:hint="default"/>
      </w:rPr>
    </w:lvl>
    <w:lvl w:ilvl="5" w:tplc="08090005" w:tentative="1">
      <w:start w:val="1"/>
      <w:numFmt w:val="bullet"/>
      <w:lvlText w:val=""/>
      <w:lvlJc w:val="left"/>
      <w:pPr>
        <w:ind w:left="5699" w:hanging="360"/>
      </w:pPr>
      <w:rPr>
        <w:rFonts w:ascii="Wingdings" w:hAnsi="Wingdings" w:hint="default"/>
      </w:rPr>
    </w:lvl>
    <w:lvl w:ilvl="6" w:tplc="08090001" w:tentative="1">
      <w:start w:val="1"/>
      <w:numFmt w:val="bullet"/>
      <w:lvlText w:val=""/>
      <w:lvlJc w:val="left"/>
      <w:pPr>
        <w:ind w:left="6419" w:hanging="360"/>
      </w:pPr>
      <w:rPr>
        <w:rFonts w:ascii="Symbol" w:hAnsi="Symbol" w:hint="default"/>
      </w:rPr>
    </w:lvl>
    <w:lvl w:ilvl="7" w:tplc="08090003" w:tentative="1">
      <w:start w:val="1"/>
      <w:numFmt w:val="bullet"/>
      <w:lvlText w:val="o"/>
      <w:lvlJc w:val="left"/>
      <w:pPr>
        <w:ind w:left="7139" w:hanging="360"/>
      </w:pPr>
      <w:rPr>
        <w:rFonts w:ascii="Courier New" w:hAnsi="Courier New" w:cs="Courier New" w:hint="default"/>
      </w:rPr>
    </w:lvl>
    <w:lvl w:ilvl="8" w:tplc="08090005" w:tentative="1">
      <w:start w:val="1"/>
      <w:numFmt w:val="bullet"/>
      <w:lvlText w:val=""/>
      <w:lvlJc w:val="left"/>
      <w:pPr>
        <w:ind w:left="7859" w:hanging="360"/>
      </w:pPr>
      <w:rPr>
        <w:rFonts w:ascii="Wingdings" w:hAnsi="Wingdings" w:hint="default"/>
      </w:rPr>
    </w:lvl>
  </w:abstractNum>
  <w:abstractNum w:abstractNumId="17" w15:restartNumberingAfterBreak="0">
    <w:nsid w:val="7D4648B7"/>
    <w:multiLevelType w:val="hybridMultilevel"/>
    <w:tmpl w:val="8D6CF0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0"/>
  </w:num>
  <w:num w:numId="2">
    <w:abstractNumId w:val="5"/>
  </w:num>
  <w:num w:numId="3">
    <w:abstractNumId w:val="1"/>
  </w:num>
  <w:num w:numId="4">
    <w:abstractNumId w:val="15"/>
  </w:num>
  <w:num w:numId="5">
    <w:abstractNumId w:val="9"/>
  </w:num>
  <w:num w:numId="6">
    <w:abstractNumId w:val="2"/>
  </w:num>
  <w:num w:numId="7">
    <w:abstractNumId w:val="11"/>
  </w:num>
  <w:num w:numId="8">
    <w:abstractNumId w:val="14"/>
  </w:num>
  <w:num w:numId="9">
    <w:abstractNumId w:val="7"/>
  </w:num>
  <w:num w:numId="10">
    <w:abstractNumId w:val="16"/>
  </w:num>
  <w:num w:numId="11">
    <w:abstractNumId w:val="3"/>
  </w:num>
  <w:num w:numId="12">
    <w:abstractNumId w:val="0"/>
  </w:num>
  <w:num w:numId="13">
    <w:abstractNumId w:val="17"/>
  </w:num>
  <w:num w:numId="14">
    <w:abstractNumId w:val="12"/>
  </w:num>
  <w:num w:numId="15">
    <w:abstractNumId w:val="6"/>
  </w:num>
  <w:num w:numId="16">
    <w:abstractNumId w:val="8"/>
  </w:num>
  <w:num w:numId="17">
    <w:abstractNumId w:val="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4893"/>
    <w:rsid w:val="000108C1"/>
    <w:rsid w:val="00074A57"/>
    <w:rsid w:val="000C355F"/>
    <w:rsid w:val="000C5678"/>
    <w:rsid w:val="000C6561"/>
    <w:rsid w:val="000D4C62"/>
    <w:rsid w:val="000D56E6"/>
    <w:rsid w:val="000F156C"/>
    <w:rsid w:val="00106B15"/>
    <w:rsid w:val="001523F6"/>
    <w:rsid w:val="00155A22"/>
    <w:rsid w:val="001C393B"/>
    <w:rsid w:val="001E0D35"/>
    <w:rsid w:val="001E1624"/>
    <w:rsid w:val="001E2A03"/>
    <w:rsid w:val="001E40CE"/>
    <w:rsid w:val="001E595B"/>
    <w:rsid w:val="002174CD"/>
    <w:rsid w:val="00237053"/>
    <w:rsid w:val="00252DCF"/>
    <w:rsid w:val="00255261"/>
    <w:rsid w:val="00330D6B"/>
    <w:rsid w:val="003C41B5"/>
    <w:rsid w:val="003D23A3"/>
    <w:rsid w:val="00446318"/>
    <w:rsid w:val="00497959"/>
    <w:rsid w:val="004A4704"/>
    <w:rsid w:val="004B7EF3"/>
    <w:rsid w:val="004C6FEE"/>
    <w:rsid w:val="004D51C0"/>
    <w:rsid w:val="004E38DD"/>
    <w:rsid w:val="00507A89"/>
    <w:rsid w:val="00555C69"/>
    <w:rsid w:val="005A403D"/>
    <w:rsid w:val="00646FBA"/>
    <w:rsid w:val="00682A43"/>
    <w:rsid w:val="006C552A"/>
    <w:rsid w:val="006D0107"/>
    <w:rsid w:val="00717BA0"/>
    <w:rsid w:val="00723281"/>
    <w:rsid w:val="00735556"/>
    <w:rsid w:val="007667A1"/>
    <w:rsid w:val="007B54D9"/>
    <w:rsid w:val="007D4893"/>
    <w:rsid w:val="007E3A8A"/>
    <w:rsid w:val="008242E2"/>
    <w:rsid w:val="00827E87"/>
    <w:rsid w:val="00980250"/>
    <w:rsid w:val="009D25AB"/>
    <w:rsid w:val="009D62D5"/>
    <w:rsid w:val="009E4AC2"/>
    <w:rsid w:val="009F300F"/>
    <w:rsid w:val="00A011E5"/>
    <w:rsid w:val="00A14714"/>
    <w:rsid w:val="00A3347D"/>
    <w:rsid w:val="00AA080E"/>
    <w:rsid w:val="00AA0D24"/>
    <w:rsid w:val="00AA725C"/>
    <w:rsid w:val="00AB4E2B"/>
    <w:rsid w:val="00AD0B28"/>
    <w:rsid w:val="00BD6003"/>
    <w:rsid w:val="00BE4747"/>
    <w:rsid w:val="00BF577C"/>
    <w:rsid w:val="00C04CEE"/>
    <w:rsid w:val="00C24AD3"/>
    <w:rsid w:val="00C33401"/>
    <w:rsid w:val="00C337DC"/>
    <w:rsid w:val="00C6135A"/>
    <w:rsid w:val="00C71930"/>
    <w:rsid w:val="00C85DB2"/>
    <w:rsid w:val="00C87BEC"/>
    <w:rsid w:val="00C91CDA"/>
    <w:rsid w:val="00C97CBD"/>
    <w:rsid w:val="00CA48AB"/>
    <w:rsid w:val="00D274D9"/>
    <w:rsid w:val="00D96297"/>
    <w:rsid w:val="00DA524A"/>
    <w:rsid w:val="00DB0A47"/>
    <w:rsid w:val="00DB582D"/>
    <w:rsid w:val="00DE2E35"/>
    <w:rsid w:val="00DE3CDF"/>
    <w:rsid w:val="00DF1657"/>
    <w:rsid w:val="00DF50A1"/>
    <w:rsid w:val="00E41C64"/>
    <w:rsid w:val="00EB3F77"/>
    <w:rsid w:val="00EB472F"/>
    <w:rsid w:val="00EE20B3"/>
    <w:rsid w:val="00EE3AF3"/>
    <w:rsid w:val="00EF3957"/>
    <w:rsid w:val="00EF760F"/>
    <w:rsid w:val="00F15A20"/>
    <w:rsid w:val="00F373C1"/>
    <w:rsid w:val="00F43D3B"/>
    <w:rsid w:val="00F601A5"/>
    <w:rsid w:val="00FA30EE"/>
    <w:rsid w:val="00FB357D"/>
    <w:rsid w:val="00FB7D03"/>
    <w:rsid w:val="00FE5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B1E3F"/>
  <w15:docId w15:val="{775297C5-27DD-49EA-8401-9E88E4961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BalloonText">
    <w:name w:val="Balloon Text"/>
    <w:basedOn w:val="Normal"/>
    <w:link w:val="BalloonTextChar"/>
    <w:uiPriority w:val="99"/>
    <w:semiHidden/>
    <w:unhideWhenUsed/>
    <w:rsid w:val="00DE3C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CDF"/>
    <w:rPr>
      <w:rFonts w:ascii="Tahoma" w:hAnsi="Tahoma" w:cs="Tahoma"/>
      <w:sz w:val="16"/>
      <w:szCs w:val="16"/>
    </w:rPr>
  </w:style>
  <w:style w:type="character" w:styleId="FollowedHyperlink">
    <w:name w:val="FollowedHyperlink"/>
    <w:basedOn w:val="DefaultParagraphFont"/>
    <w:uiPriority w:val="99"/>
    <w:semiHidden/>
    <w:unhideWhenUsed/>
    <w:rsid w:val="00F43D3B"/>
    <w:rPr>
      <w:color w:val="954F72" w:themeColor="followedHyperlink"/>
      <w:u w:val="single"/>
    </w:rPr>
  </w:style>
  <w:style w:type="table" w:styleId="TableGrid">
    <w:name w:val="Table Grid"/>
    <w:basedOn w:val="TableNormal"/>
    <w:uiPriority w:val="39"/>
    <w:unhideWhenUsed/>
    <w:rsid w:val="007E3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3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401"/>
  </w:style>
  <w:style w:type="paragraph" w:styleId="Footer">
    <w:name w:val="footer"/>
    <w:basedOn w:val="Normal"/>
    <w:link w:val="FooterChar"/>
    <w:uiPriority w:val="99"/>
    <w:unhideWhenUsed/>
    <w:rsid w:val="00C33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31374">
      <w:bodyDiv w:val="1"/>
      <w:marLeft w:val="0"/>
      <w:marRight w:val="0"/>
      <w:marTop w:val="0"/>
      <w:marBottom w:val="0"/>
      <w:divBdr>
        <w:top w:val="none" w:sz="0" w:space="0" w:color="auto"/>
        <w:left w:val="none" w:sz="0" w:space="0" w:color="auto"/>
        <w:bottom w:val="none" w:sz="0" w:space="0" w:color="auto"/>
        <w:right w:val="none" w:sz="0" w:space="0" w:color="auto"/>
      </w:divBdr>
      <w:divsChild>
        <w:div w:id="1483502804">
          <w:marLeft w:val="547"/>
          <w:marRight w:val="0"/>
          <w:marTop w:val="134"/>
          <w:marBottom w:val="0"/>
          <w:divBdr>
            <w:top w:val="none" w:sz="0" w:space="0" w:color="auto"/>
            <w:left w:val="none" w:sz="0" w:space="0" w:color="auto"/>
            <w:bottom w:val="none" w:sz="0" w:space="0" w:color="auto"/>
            <w:right w:val="none" w:sz="0" w:space="0" w:color="auto"/>
          </w:divBdr>
        </w:div>
      </w:divsChild>
    </w:div>
    <w:div w:id="1057240158">
      <w:bodyDiv w:val="1"/>
      <w:marLeft w:val="0"/>
      <w:marRight w:val="0"/>
      <w:marTop w:val="0"/>
      <w:marBottom w:val="0"/>
      <w:divBdr>
        <w:top w:val="none" w:sz="0" w:space="0" w:color="auto"/>
        <w:left w:val="none" w:sz="0" w:space="0" w:color="auto"/>
        <w:bottom w:val="none" w:sz="0" w:space="0" w:color="auto"/>
        <w:right w:val="none" w:sz="0" w:space="0" w:color="auto"/>
      </w:divBdr>
      <w:divsChild>
        <w:div w:id="2042314387">
          <w:marLeft w:val="547"/>
          <w:marRight w:val="0"/>
          <w:marTop w:val="134"/>
          <w:marBottom w:val="0"/>
          <w:divBdr>
            <w:top w:val="none" w:sz="0" w:space="0" w:color="auto"/>
            <w:left w:val="none" w:sz="0" w:space="0" w:color="auto"/>
            <w:bottom w:val="none" w:sz="0" w:space="0" w:color="auto"/>
            <w:right w:val="none" w:sz="0" w:space="0" w:color="auto"/>
          </w:divBdr>
        </w:div>
        <w:div w:id="1264146494">
          <w:marLeft w:val="547"/>
          <w:marRight w:val="0"/>
          <w:marTop w:val="134"/>
          <w:marBottom w:val="0"/>
          <w:divBdr>
            <w:top w:val="none" w:sz="0" w:space="0" w:color="auto"/>
            <w:left w:val="none" w:sz="0" w:space="0" w:color="auto"/>
            <w:bottom w:val="none" w:sz="0" w:space="0" w:color="auto"/>
            <w:right w:val="none" w:sz="0" w:space="0" w:color="auto"/>
          </w:divBdr>
        </w:div>
        <w:div w:id="1562593243">
          <w:marLeft w:val="547"/>
          <w:marRight w:val="0"/>
          <w:marTop w:val="134"/>
          <w:marBottom w:val="0"/>
          <w:divBdr>
            <w:top w:val="none" w:sz="0" w:space="0" w:color="auto"/>
            <w:left w:val="none" w:sz="0" w:space="0" w:color="auto"/>
            <w:bottom w:val="none" w:sz="0" w:space="0" w:color="auto"/>
            <w:right w:val="none" w:sz="0" w:space="0" w:color="auto"/>
          </w:divBdr>
        </w:div>
        <w:div w:id="1587417661">
          <w:marLeft w:val="547"/>
          <w:marRight w:val="0"/>
          <w:marTop w:val="134"/>
          <w:marBottom w:val="0"/>
          <w:divBdr>
            <w:top w:val="none" w:sz="0" w:space="0" w:color="auto"/>
            <w:left w:val="none" w:sz="0" w:space="0" w:color="auto"/>
            <w:bottom w:val="none" w:sz="0" w:space="0" w:color="auto"/>
            <w:right w:val="none" w:sz="0" w:space="0" w:color="auto"/>
          </w:divBdr>
        </w:div>
      </w:divsChild>
    </w:div>
    <w:div w:id="1604072536">
      <w:bodyDiv w:val="1"/>
      <w:marLeft w:val="0"/>
      <w:marRight w:val="0"/>
      <w:marTop w:val="0"/>
      <w:marBottom w:val="0"/>
      <w:divBdr>
        <w:top w:val="none" w:sz="0" w:space="0" w:color="auto"/>
        <w:left w:val="none" w:sz="0" w:space="0" w:color="auto"/>
        <w:bottom w:val="none" w:sz="0" w:space="0" w:color="auto"/>
        <w:right w:val="none" w:sz="0" w:space="0" w:color="auto"/>
      </w:divBdr>
      <w:divsChild>
        <w:div w:id="430515045">
          <w:marLeft w:val="547"/>
          <w:marRight w:val="0"/>
          <w:marTop w:val="154"/>
          <w:marBottom w:val="0"/>
          <w:divBdr>
            <w:top w:val="none" w:sz="0" w:space="0" w:color="auto"/>
            <w:left w:val="none" w:sz="0" w:space="0" w:color="auto"/>
            <w:bottom w:val="none" w:sz="0" w:space="0" w:color="auto"/>
            <w:right w:val="none" w:sz="0" w:space="0" w:color="auto"/>
          </w:divBdr>
        </w:div>
      </w:divsChild>
    </w:div>
    <w:div w:id="2012948797">
      <w:bodyDiv w:val="1"/>
      <w:marLeft w:val="0"/>
      <w:marRight w:val="0"/>
      <w:marTop w:val="0"/>
      <w:marBottom w:val="0"/>
      <w:divBdr>
        <w:top w:val="none" w:sz="0" w:space="0" w:color="auto"/>
        <w:left w:val="none" w:sz="0" w:space="0" w:color="auto"/>
        <w:bottom w:val="none" w:sz="0" w:space="0" w:color="auto"/>
        <w:right w:val="none" w:sz="0" w:space="0" w:color="auto"/>
      </w:divBdr>
      <w:divsChild>
        <w:div w:id="1645625879">
          <w:marLeft w:val="547"/>
          <w:marRight w:val="0"/>
          <w:marTop w:val="134"/>
          <w:marBottom w:val="0"/>
          <w:divBdr>
            <w:top w:val="none" w:sz="0" w:space="0" w:color="auto"/>
            <w:left w:val="none" w:sz="0" w:space="0" w:color="auto"/>
            <w:bottom w:val="none" w:sz="0" w:space="0" w:color="auto"/>
            <w:right w:val="none" w:sz="0" w:space="0" w:color="auto"/>
          </w:divBdr>
        </w:div>
      </w:divsChild>
    </w:div>
    <w:div w:id="2041199022">
      <w:bodyDiv w:val="1"/>
      <w:marLeft w:val="0"/>
      <w:marRight w:val="0"/>
      <w:marTop w:val="0"/>
      <w:marBottom w:val="0"/>
      <w:divBdr>
        <w:top w:val="none" w:sz="0" w:space="0" w:color="auto"/>
        <w:left w:val="none" w:sz="0" w:space="0" w:color="auto"/>
        <w:bottom w:val="none" w:sz="0" w:space="0" w:color="auto"/>
        <w:right w:val="none" w:sz="0" w:space="0" w:color="auto"/>
      </w:divBdr>
      <w:divsChild>
        <w:div w:id="12725862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0E756-A7A5-4298-8A80-42E5B0B7D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1831</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An identification and analysis of the current problems faced by Debenhem and suggesting strategic decisions.</vt:lpstr>
    </vt:vector>
  </TitlesOfParts>
  <Company>University of Wales Trinity Saint David</Company>
  <LinksUpToDate>false</LinksUpToDate>
  <CharactersWithSpaces>12244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identification and analysis of the current problems faced by Debenhem and suggesting strategic decisions.</dc:title>
  <dc:creator>{[Fateha]} {[Khanum]}</dc:creator>
  <cp:lastModifiedBy>{[Fateha]} {[Khanum]}</cp:lastModifiedBy>
  <cp:revision>2</cp:revision>
  <dcterms:created xsi:type="dcterms:W3CDTF">2019-01-18T19:09:00Z</dcterms:created>
  <dcterms:modified xsi:type="dcterms:W3CDTF">2019-01-18T19:09:00Z</dcterms:modified>
</cp:coreProperties>
</file>