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A4CF09" w:rsidR="005E6C44" w:rsidRPr="00A42F82" w:rsidRDefault="00697874" w:rsidP="00A91894">
            <w:pPr>
              <w:rPr>
                <w:rFonts w:ascii="Arial" w:hAnsi="Arial" w:cs="Arial"/>
                <w:sz w:val="22"/>
                <w:szCs w:val="22"/>
              </w:rPr>
            </w:pPr>
            <w:r>
              <w:rPr>
                <w:rFonts w:ascii="Arial" w:hAnsi="Arial" w:cs="Arial"/>
                <w:sz w:val="22"/>
                <w:szCs w:val="22"/>
              </w:rPr>
              <w:t>Elena Buzatu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0AB9B9" w:rsidR="005E6C44" w:rsidRPr="00A42F82" w:rsidRDefault="008A426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469E723" w:rsidR="005E6C44" w:rsidRPr="00A42F82" w:rsidRDefault="005F072F"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4408251" w:rsidR="005E6C44" w:rsidRPr="00A42F82" w:rsidRDefault="003F7972"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F40D664" w:rsidR="005E6C44" w:rsidRPr="00A42F82" w:rsidRDefault="005F072F" w:rsidP="00A91894">
            <w:pPr>
              <w:rPr>
                <w:rFonts w:ascii="Arial" w:hAnsi="Arial" w:cs="Arial"/>
                <w:sz w:val="22"/>
                <w:szCs w:val="22"/>
              </w:rPr>
            </w:pPr>
            <w:r>
              <w:rPr>
                <w:rFonts w:ascii="Arial" w:hAnsi="Arial" w:cs="Arial"/>
                <w:sz w:val="22"/>
                <w:szCs w:val="22"/>
              </w:rPr>
              <w:t>2312849</w:t>
            </w:r>
            <w:r w:rsidR="00316E5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CC936F" w:rsidR="005E6C44" w:rsidRPr="00A42F82" w:rsidRDefault="00316E59" w:rsidP="00A91894">
            <w:pPr>
              <w:rPr>
                <w:rFonts w:ascii="Arial" w:hAnsi="Arial" w:cs="Arial"/>
                <w:sz w:val="22"/>
                <w:szCs w:val="22"/>
              </w:rPr>
            </w:pPr>
            <w:r>
              <w:rPr>
                <w:rFonts w:ascii="Arial" w:hAnsi="Arial" w:cs="Arial"/>
                <w:sz w:val="22"/>
                <w:szCs w:val="22"/>
              </w:rPr>
              <w:t>0</w:t>
            </w:r>
            <w:r w:rsidR="004B4DC8">
              <w:rPr>
                <w:rFonts w:ascii="Arial" w:hAnsi="Arial" w:cs="Arial"/>
                <w:sz w:val="22"/>
                <w:szCs w:val="22"/>
              </w:rPr>
              <w:t>7880341528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654929" w:rsidR="005E6C44" w:rsidRPr="00A42F82" w:rsidRDefault="00697874" w:rsidP="00A91894">
            <w:pPr>
              <w:rPr>
                <w:rFonts w:ascii="Arial" w:hAnsi="Arial" w:cs="Arial"/>
                <w:sz w:val="22"/>
                <w:szCs w:val="22"/>
              </w:rPr>
            </w:pPr>
            <w:r>
              <w:rPr>
                <w:rFonts w:ascii="Arial" w:hAnsi="Arial" w:cs="Arial"/>
                <w:sz w:val="22"/>
                <w:szCs w:val="22"/>
              </w:rPr>
              <w:t>2312849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F8BE86" w:rsidR="005E6C44" w:rsidRPr="00A42F82" w:rsidRDefault="004B4DC8" w:rsidP="00A91894">
            <w:pPr>
              <w:rPr>
                <w:rFonts w:ascii="Arial" w:hAnsi="Arial" w:cs="Arial"/>
                <w:sz w:val="22"/>
                <w:szCs w:val="22"/>
              </w:rPr>
            </w:pPr>
            <w:r>
              <w:rPr>
                <w:rFonts w:ascii="Arial" w:hAnsi="Arial" w:cs="Arial"/>
                <w:sz w:val="22"/>
                <w:szCs w:val="22"/>
              </w:rPr>
              <w:t>BALM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CC1B139" w:rsidR="005E6C44" w:rsidRPr="00A42F82" w:rsidRDefault="00FE0C69"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430F117" w:rsidR="005E6C44" w:rsidRPr="00A42F82" w:rsidRDefault="004B4D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762BC2B" w:rsidR="003F6F7B" w:rsidRPr="00A42F82" w:rsidRDefault="004B4D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A23AF1D" w:rsidR="003F6F7B" w:rsidRPr="00A42F82" w:rsidRDefault="000C2B19" w:rsidP="00A91894">
            <w:pPr>
              <w:autoSpaceDE w:val="0"/>
              <w:autoSpaceDN w:val="0"/>
              <w:adjustRightInd w:val="0"/>
              <w:jc w:val="center"/>
              <w:rPr>
                <w:rFonts w:ascii="Arial" w:hAnsi="Arial" w:cs="Arial"/>
                <w:b/>
                <w:bCs/>
                <w:sz w:val="22"/>
                <w:szCs w:val="22"/>
              </w:rPr>
            </w:pPr>
            <w:r>
              <w:rPr>
                <w:rFonts w:ascii="Arial" w:hAnsi="Arial" w:cs="Arial"/>
                <w:b/>
                <w:bCs/>
                <w:sz w:val="22"/>
                <w:szCs w:val="22"/>
              </w:rPr>
              <w:t>Week 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999AC9A" w:rsidR="005E6C44" w:rsidRPr="00A42F82" w:rsidRDefault="000C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082793D" w:rsidR="005E6C44" w:rsidRPr="00A42F82" w:rsidRDefault="000C2B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D629D5A" w:rsidR="00835382" w:rsidRPr="00A42F82" w:rsidRDefault="004271A7" w:rsidP="00A91894">
            <w:pPr>
              <w:autoSpaceDE w:val="0"/>
              <w:autoSpaceDN w:val="0"/>
              <w:adjustRightInd w:val="0"/>
              <w:rPr>
                <w:rFonts w:ascii="Arial" w:hAnsi="Arial" w:cs="Arial"/>
                <w:bCs/>
                <w:sz w:val="22"/>
                <w:szCs w:val="22"/>
              </w:rPr>
            </w:pPr>
            <w:r>
              <w:rPr>
                <w:rFonts w:ascii="Arial" w:hAnsi="Arial" w:cs="Arial"/>
                <w:bCs/>
                <w:sz w:val="22"/>
                <w:szCs w:val="22"/>
              </w:rPr>
              <w:t>N</w:t>
            </w:r>
            <w:r w:rsidR="00BB5256">
              <w:rPr>
                <w:rFonts w:ascii="Arial" w:hAnsi="Arial" w:cs="Arial"/>
                <w:bCs/>
                <w:sz w:val="22"/>
                <w:szCs w:val="22"/>
              </w:rPr>
              <w:t>/A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54D6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89500F4"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54D6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C5F09CD"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771BA08"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6EB769D"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54D6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DC81BDB"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54D6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54F81A9" w:rsidR="00807192"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F7C4F44" w:rsidR="004C3D85" w:rsidRPr="00A42F82" w:rsidRDefault="000C2B1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05339D">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37AE2055" w14:textId="77777777" w:rsidR="001940A1" w:rsidRPr="001940A1" w:rsidRDefault="001940A1" w:rsidP="001940A1">
            <w:pPr>
              <w:spacing w:before="280" w:after="280" w:line="360" w:lineRule="auto"/>
              <w:jc w:val="both"/>
              <w:rPr>
                <w:rFonts w:ascii="Arial" w:eastAsia="Arial" w:hAnsi="Arial" w:cs="Arial"/>
                <w:sz w:val="22"/>
                <w:szCs w:val="22"/>
              </w:rPr>
            </w:pPr>
            <w:r w:rsidRPr="001940A1">
              <w:rPr>
                <w:rFonts w:ascii="Arial" w:eastAsia="Arial" w:hAnsi="Arial" w:cs="Arial"/>
                <w:sz w:val="22"/>
                <w:szCs w:val="22"/>
              </w:rPr>
              <w:t>Optimising inventory accuracy and reducing stock holding costs: a study of operational practices at DHL Supply Chain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05339D">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BBD8FE" w:rsidR="004C3D85" w:rsidRPr="00A42F82" w:rsidRDefault="00763E6C" w:rsidP="00A91894">
            <w:pPr>
              <w:rPr>
                <w:rFonts w:ascii="Arial" w:hAnsi="Arial" w:cs="Arial"/>
                <w:sz w:val="22"/>
                <w:szCs w:val="22"/>
              </w:rPr>
            </w:pPr>
            <w:r>
              <w:rPr>
                <w:rFonts w:ascii="Arial" w:hAnsi="Arial" w:cs="Arial"/>
                <w:sz w:val="22"/>
                <w:szCs w:val="22"/>
              </w:rPr>
              <w:t>03/10/2026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54448E" w:rsidR="004C3D85" w:rsidRPr="00A42F82" w:rsidRDefault="00763E6C" w:rsidP="00A91894">
            <w:pPr>
              <w:rPr>
                <w:rFonts w:ascii="Arial" w:hAnsi="Arial" w:cs="Arial"/>
                <w:sz w:val="22"/>
                <w:szCs w:val="22"/>
              </w:rPr>
            </w:pPr>
            <w:r>
              <w:rPr>
                <w:rFonts w:ascii="Arial" w:hAnsi="Arial" w:cs="Arial"/>
                <w:sz w:val="22"/>
                <w:szCs w:val="22"/>
              </w:rPr>
              <w:t>01/12/2026</w:t>
            </w:r>
          </w:p>
        </w:tc>
      </w:tr>
      <w:tr w:rsidR="00F96C3F" w:rsidRPr="00A42F82" w14:paraId="158575DD" w14:textId="77777777" w:rsidTr="0005339D">
        <w:trPr>
          <w:trHeight w:val="454"/>
        </w:trPr>
        <w:tc>
          <w:tcPr>
            <w:tcW w:w="295"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5339D">
        <w:trPr>
          <w:trHeight w:val="454"/>
        </w:trPr>
        <w:tc>
          <w:tcPr>
            <w:tcW w:w="295"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vAlign w:val="center"/>
          </w:tcPr>
          <w:p w14:paraId="78839A79" w14:textId="6E5AB1FC" w:rsidR="00F04FA4" w:rsidRPr="006A3070" w:rsidRDefault="006A3070" w:rsidP="006A3070">
            <w:pPr>
              <w:spacing w:before="280" w:after="280" w:line="360" w:lineRule="auto"/>
              <w:jc w:val="both"/>
              <w:rPr>
                <w:rFonts w:ascii="Arial" w:eastAsia="Arial" w:hAnsi="Arial" w:cs="Arial"/>
                <w:sz w:val="22"/>
                <w:szCs w:val="22"/>
              </w:rPr>
            </w:pPr>
            <w:r w:rsidRPr="006A3070">
              <w:rPr>
                <w:rFonts w:ascii="Arial" w:eastAsia="Arial" w:hAnsi="Arial" w:cs="Arial"/>
                <w:sz w:val="22"/>
                <w:szCs w:val="22"/>
              </w:rPr>
              <w:t>Optimising inventory accuracy and reducing stock holding costs: a study of operational practices at DHL Supply Chain U</w:t>
            </w:r>
            <w:r w:rsidR="00F04FA4">
              <w:rPr>
                <w:rFonts w:ascii="Arial" w:eastAsia="Arial" w:hAnsi="Arial" w:cs="Arial"/>
                <w:sz w:val="22"/>
                <w:szCs w:val="22"/>
              </w:rPr>
              <w:t>K</w:t>
            </w:r>
          </w:p>
          <w:p w14:paraId="2174E8BB" w14:textId="77777777" w:rsidR="00222D17" w:rsidRPr="007B66C9" w:rsidRDefault="006A3070" w:rsidP="00222D17">
            <w:pPr>
              <w:spacing w:before="280" w:after="280" w:line="360" w:lineRule="auto"/>
              <w:jc w:val="both"/>
              <w:rPr>
                <w:rFonts w:ascii="Arial" w:eastAsia="Arial" w:hAnsi="Arial" w:cs="Arial"/>
                <w:sz w:val="22"/>
                <w:szCs w:val="22"/>
              </w:rPr>
            </w:pPr>
            <w:r w:rsidRPr="007B66C9">
              <w:rPr>
                <w:rFonts w:ascii="Arial" w:eastAsia="Arial" w:hAnsi="Arial" w:cs="Arial"/>
                <w:sz w:val="22"/>
                <w:szCs w:val="22"/>
              </w:rPr>
              <w:t xml:space="preserve">Optimisation of inventory accuracy helps reduce the cost linked to stock holdings, along with diversification of business output. Achieving accurate outcomes is associated with the identification of process bottlenecks and deciding on a strategy to accomplish optimal outcomes. Supply chain strategy at DHL UK prioritises management of inventory accuracy along with optimisation of adequate scope of success in value creation. Inventory accuracy management for stock holding creates an opportunity to gain optimal results along with determination of long-term success in reducing </w:t>
            </w:r>
            <w:r w:rsidR="00682653" w:rsidRPr="007B66C9">
              <w:rPr>
                <w:rFonts w:ascii="Arial" w:eastAsia="Arial" w:hAnsi="Arial" w:cs="Arial"/>
                <w:sz w:val="22"/>
                <w:szCs w:val="22"/>
              </w:rPr>
              <w:t>stock</w:t>
            </w:r>
            <w:r w:rsidR="00222D17">
              <w:rPr>
                <w:rFonts w:ascii="Arial" w:eastAsia="Arial" w:hAnsi="Arial" w:cs="Arial"/>
                <w:sz w:val="22"/>
                <w:szCs w:val="22"/>
              </w:rPr>
              <w:t xml:space="preserve"> </w:t>
            </w:r>
            <w:r w:rsidR="00222D17" w:rsidRPr="007B66C9">
              <w:rPr>
                <w:rFonts w:ascii="Arial" w:eastAsia="Arial" w:hAnsi="Arial" w:cs="Arial"/>
                <w:sz w:val="22"/>
                <w:szCs w:val="22"/>
              </w:rPr>
              <w:t xml:space="preserve">holdings. The strategy of inventory optimisation is associated with the principles of value creation along with reaching long-term goals. The deployed warehouse management system focuses on the strategy of collaboration along with the mitigation of bottlenecks associated with the overall results. </w:t>
            </w:r>
            <w:r w:rsidR="00222D17" w:rsidRPr="007B66C9">
              <w:rPr>
                <w:rFonts w:ascii="Arial" w:eastAsia="Arial" w:hAnsi="Arial" w:cs="Arial"/>
                <w:sz w:val="22"/>
                <w:szCs w:val="22"/>
              </w:rPr>
              <w:lastRenderedPageBreak/>
              <w:t>The supply chain strategy of DHL UK tends to give importance to the process of collaboration along with the reduction of existing constraints.</w:t>
            </w:r>
          </w:p>
          <w:p w14:paraId="001E7318" w14:textId="1D11253A" w:rsidR="00F96C3F" w:rsidRPr="00A42F82" w:rsidRDefault="00F96C3F" w:rsidP="00FD7CD7">
            <w:pPr>
              <w:autoSpaceDE w:val="0"/>
              <w:autoSpaceDN w:val="0"/>
              <w:adjustRightInd w:val="0"/>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1E0D5D" w:rsidRPr="00A42F82" w:rsidDel="002A152D" w14:paraId="495F0243" w14:textId="77777777" w:rsidTr="0005339D">
        <w:trPr>
          <w:trHeight w:val="454"/>
        </w:trPr>
        <w:tc>
          <w:tcPr>
            <w:tcW w:w="295" w:type="pct"/>
            <w:vAlign w:val="center"/>
          </w:tcPr>
          <w:p w14:paraId="452E4BDD" w14:textId="5D2200CB" w:rsidR="001E0D5D" w:rsidRPr="00A42F82" w:rsidRDefault="001E0D5D" w:rsidP="001E0D5D">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5" w:type="pct"/>
            <w:gridSpan w:val="4"/>
            <w:vAlign w:val="center"/>
          </w:tcPr>
          <w:p w14:paraId="2F4C70F3" w14:textId="77777777" w:rsidR="001E0D5D" w:rsidRPr="007B66C9" w:rsidRDefault="001E0D5D" w:rsidP="001E0D5D">
            <w:pPr>
              <w:rPr>
                <w:rFonts w:ascii="Arial" w:eastAsia="Arial" w:hAnsi="Arial" w:cs="Arial"/>
                <w:b/>
                <w:bCs/>
                <w:sz w:val="22"/>
                <w:szCs w:val="22"/>
              </w:rPr>
            </w:pPr>
            <w:r w:rsidRPr="007B66C9">
              <w:rPr>
                <w:rFonts w:ascii="Arial" w:eastAsia="Arial" w:hAnsi="Arial" w:cs="Arial"/>
                <w:b/>
                <w:bCs/>
                <w:sz w:val="22"/>
                <w:szCs w:val="22"/>
              </w:rPr>
              <w:t>Research Question</w:t>
            </w:r>
          </w:p>
          <w:p w14:paraId="2295DA91" w14:textId="77777777" w:rsidR="001E0D5D" w:rsidRPr="007B66C9" w:rsidRDefault="001E0D5D" w:rsidP="001E0D5D">
            <w:pPr>
              <w:rPr>
                <w:rFonts w:ascii="Arial" w:eastAsia="Arial" w:hAnsi="Arial" w:cs="Arial"/>
              </w:rPr>
            </w:pPr>
          </w:p>
          <w:p w14:paraId="69EEC0AB" w14:textId="77777777" w:rsidR="001E0D5D" w:rsidRPr="007B66C9" w:rsidRDefault="001E0D5D" w:rsidP="001E0D5D">
            <w:pPr>
              <w:spacing w:before="280" w:after="280" w:line="360" w:lineRule="auto"/>
              <w:jc w:val="both"/>
              <w:rPr>
                <w:rFonts w:ascii="Arial" w:eastAsia="Arial" w:hAnsi="Arial" w:cs="Arial"/>
                <w:sz w:val="22"/>
                <w:szCs w:val="22"/>
              </w:rPr>
            </w:pPr>
            <w:r w:rsidRPr="007B66C9">
              <w:rPr>
                <w:rFonts w:ascii="Arial" w:eastAsia="Arial" w:hAnsi="Arial" w:cs="Arial"/>
                <w:b/>
                <w:bCs/>
                <w:sz w:val="22"/>
                <w:szCs w:val="22"/>
              </w:rPr>
              <w:t>RQ1:</w:t>
            </w:r>
            <w:r w:rsidRPr="007B66C9">
              <w:rPr>
                <w:rFonts w:ascii="Arial" w:eastAsia="Arial" w:hAnsi="Arial" w:cs="Arial"/>
                <w:b/>
                <w:bCs/>
                <w:i/>
                <w:iCs/>
                <w:sz w:val="22"/>
                <w:szCs w:val="22"/>
              </w:rPr>
              <w:t xml:space="preserve"> </w:t>
            </w:r>
            <w:r w:rsidRPr="007B66C9">
              <w:rPr>
                <w:rFonts w:ascii="Arial" w:eastAsia="Arial" w:hAnsi="Arial" w:cs="Arial"/>
                <w:sz w:val="22"/>
                <w:szCs w:val="22"/>
              </w:rPr>
              <w:t>What operational practices does DHL Supply Chain UK currently adopt for managing inventory accuracy?</w:t>
            </w:r>
          </w:p>
          <w:p w14:paraId="076251B7" w14:textId="77777777" w:rsidR="001E0D5D" w:rsidRPr="007B66C9" w:rsidRDefault="001E0D5D" w:rsidP="001E0D5D">
            <w:pPr>
              <w:spacing w:before="280" w:after="280" w:line="360" w:lineRule="auto"/>
              <w:jc w:val="both"/>
              <w:rPr>
                <w:rFonts w:ascii="Arial" w:eastAsia="Arial" w:hAnsi="Arial" w:cs="Arial"/>
                <w:sz w:val="22"/>
                <w:szCs w:val="22"/>
              </w:rPr>
            </w:pPr>
            <w:r w:rsidRPr="007B66C9">
              <w:rPr>
                <w:rFonts w:ascii="Arial" w:eastAsia="Arial" w:hAnsi="Arial" w:cs="Arial"/>
                <w:b/>
                <w:bCs/>
                <w:sz w:val="22"/>
                <w:szCs w:val="22"/>
              </w:rPr>
              <w:t>RQ2</w:t>
            </w:r>
            <w:r w:rsidRPr="007B66C9">
              <w:rPr>
                <w:rFonts w:ascii="Arial" w:eastAsia="Arial" w:hAnsi="Arial" w:cs="Arial"/>
                <w:b/>
                <w:bCs/>
                <w:i/>
                <w:iCs/>
                <w:sz w:val="22"/>
                <w:szCs w:val="22"/>
              </w:rPr>
              <w:t>:</w:t>
            </w:r>
            <w:r w:rsidRPr="007B66C9">
              <w:rPr>
                <w:rFonts w:ascii="Arial" w:eastAsia="Arial" w:hAnsi="Arial" w:cs="Arial"/>
                <w:sz w:val="22"/>
                <w:szCs w:val="22"/>
              </w:rPr>
              <w:t xml:space="preserve"> What are the root causes of inventory accuracy issues at DHL UK and their impact on stockholding costs?</w:t>
            </w:r>
          </w:p>
          <w:p w14:paraId="61E59B0A" w14:textId="77777777" w:rsidR="001E0D5D" w:rsidRPr="007B66C9" w:rsidRDefault="001E0D5D" w:rsidP="001E0D5D">
            <w:pPr>
              <w:spacing w:before="280" w:after="280" w:line="360" w:lineRule="auto"/>
              <w:jc w:val="both"/>
              <w:rPr>
                <w:rFonts w:ascii="Arial" w:eastAsia="Arial" w:hAnsi="Arial" w:cs="Arial"/>
                <w:sz w:val="22"/>
                <w:szCs w:val="22"/>
              </w:rPr>
            </w:pPr>
            <w:r w:rsidRPr="007B66C9">
              <w:rPr>
                <w:rFonts w:ascii="Arial" w:eastAsia="Arial" w:hAnsi="Arial" w:cs="Arial"/>
                <w:b/>
                <w:bCs/>
                <w:sz w:val="22"/>
                <w:szCs w:val="22"/>
              </w:rPr>
              <w:t>RQ3:</w:t>
            </w:r>
            <w:r w:rsidRPr="007B66C9">
              <w:rPr>
                <w:rFonts w:ascii="Arial" w:eastAsia="Arial" w:hAnsi="Arial" w:cs="Arial"/>
                <w:sz w:val="22"/>
                <w:szCs w:val="22"/>
              </w:rPr>
              <w:t xml:space="preserve"> What actions or strategies could be implemented within DHL Supply Chain UK to increase the accuracy of their inventories and subsequently minimise stock holding costs?</w:t>
            </w:r>
          </w:p>
          <w:p w14:paraId="76C0468A" w14:textId="4BE87139" w:rsidR="001E0D5D" w:rsidRPr="00A42F82" w:rsidRDefault="001E0D5D" w:rsidP="001E0D5D">
            <w:pPr>
              <w:autoSpaceDE w:val="0"/>
              <w:autoSpaceDN w:val="0"/>
              <w:adjustRightInd w:val="0"/>
              <w:rPr>
                <w:rFonts w:ascii="Arial" w:hAnsi="Arial" w:cs="Arial"/>
                <w:b/>
                <w:bCs/>
                <w:sz w:val="22"/>
                <w:szCs w:val="22"/>
              </w:rPr>
            </w:pPr>
          </w:p>
        </w:tc>
      </w:tr>
      <w:tr w:rsidR="001E0D5D" w:rsidRPr="00A42F82" w14:paraId="5601B9CC" w14:textId="77777777" w:rsidTr="0005339D">
        <w:trPr>
          <w:trHeight w:val="454"/>
        </w:trPr>
        <w:tc>
          <w:tcPr>
            <w:tcW w:w="295" w:type="pct"/>
            <w:vAlign w:val="center"/>
          </w:tcPr>
          <w:p w14:paraId="5F7B982F" w14:textId="3E1A952B" w:rsidR="001E0D5D" w:rsidRPr="00A42F82" w:rsidRDefault="001E0D5D" w:rsidP="001E0D5D">
            <w:pPr>
              <w:autoSpaceDE w:val="0"/>
              <w:autoSpaceDN w:val="0"/>
              <w:adjustRightInd w:val="0"/>
              <w:rPr>
                <w:rFonts w:ascii="Arial" w:hAnsi="Arial" w:cs="Arial"/>
                <w:sz w:val="22"/>
                <w:szCs w:val="22"/>
              </w:rPr>
            </w:pPr>
            <w:r w:rsidRPr="00A42F82">
              <w:rPr>
                <w:rFonts w:ascii="Arial" w:hAnsi="Arial" w:cs="Arial"/>
                <w:sz w:val="22"/>
                <w:szCs w:val="22"/>
              </w:rPr>
              <w:t>5</w:t>
            </w:r>
          </w:p>
        </w:tc>
        <w:tc>
          <w:tcPr>
            <w:tcW w:w="4705" w:type="pct"/>
            <w:gridSpan w:val="4"/>
            <w:vAlign w:val="center"/>
          </w:tcPr>
          <w:p w14:paraId="1BA1DDAF" w14:textId="77777777" w:rsidR="001E0D5D" w:rsidRPr="007B66C9" w:rsidRDefault="001E0D5D" w:rsidP="001E0D5D">
            <w:pPr>
              <w:rPr>
                <w:rFonts w:ascii="Arial" w:eastAsia="Arial" w:hAnsi="Arial" w:cs="Arial"/>
                <w:b/>
                <w:bCs/>
                <w:sz w:val="22"/>
                <w:szCs w:val="22"/>
              </w:rPr>
            </w:pPr>
            <w:r w:rsidRPr="007B66C9">
              <w:rPr>
                <w:rFonts w:ascii="Arial" w:eastAsia="Arial" w:hAnsi="Arial" w:cs="Arial"/>
                <w:b/>
                <w:bCs/>
                <w:sz w:val="22"/>
                <w:szCs w:val="22"/>
              </w:rPr>
              <w:t>Aims of Research Activity</w:t>
            </w:r>
          </w:p>
          <w:p w14:paraId="2BC24A82" w14:textId="77777777" w:rsidR="001E0D5D" w:rsidRPr="007B66C9" w:rsidRDefault="001E0D5D" w:rsidP="001E0D5D">
            <w:pPr>
              <w:rPr>
                <w:rFonts w:ascii="Arial" w:eastAsia="Arial" w:hAnsi="Arial" w:cs="Arial"/>
              </w:rPr>
            </w:pPr>
          </w:p>
          <w:p w14:paraId="574A3C8C" w14:textId="57B11F16" w:rsidR="001E0D5D" w:rsidRPr="00A42F82" w:rsidRDefault="001E0D5D" w:rsidP="001E0D5D">
            <w:pPr>
              <w:rPr>
                <w:rFonts w:ascii="Arial" w:hAnsi="Arial" w:cs="Arial"/>
              </w:rPr>
            </w:pPr>
            <w:r w:rsidRPr="007B66C9">
              <w:rPr>
                <w:rFonts w:ascii="Arial" w:eastAsia="Arial" w:hAnsi="Arial" w:cs="Arial"/>
                <w:sz w:val="22"/>
                <w:szCs w:val="22"/>
              </w:rPr>
              <w:t xml:space="preserve">The aim of this research is to conduct an investigation of the operational practices utilised within DHL Supply Chain UK for optimising inventory accuracy and minimising stock holding costs. </w:t>
            </w:r>
          </w:p>
        </w:tc>
      </w:tr>
      <w:tr w:rsidR="0005339D" w:rsidRPr="00A42F82" w14:paraId="15B95D37" w14:textId="77777777" w:rsidTr="0005339D">
        <w:trPr>
          <w:trHeight w:val="454"/>
        </w:trPr>
        <w:tc>
          <w:tcPr>
            <w:tcW w:w="295" w:type="pct"/>
            <w:vAlign w:val="center"/>
          </w:tcPr>
          <w:p w14:paraId="530B057F" w14:textId="014B5317" w:rsidR="0005339D" w:rsidRPr="00A42F82" w:rsidRDefault="0005339D" w:rsidP="0005339D">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487708CE" w14:textId="77777777" w:rsidR="0005339D" w:rsidRPr="007B66C9" w:rsidRDefault="0005339D" w:rsidP="0005339D">
            <w:pPr>
              <w:rPr>
                <w:rFonts w:ascii="Arial" w:eastAsia="Arial" w:hAnsi="Arial" w:cs="Arial"/>
                <w:b/>
                <w:bCs/>
                <w:sz w:val="22"/>
                <w:szCs w:val="22"/>
              </w:rPr>
            </w:pPr>
            <w:r w:rsidRPr="007B66C9">
              <w:rPr>
                <w:rFonts w:ascii="Arial" w:eastAsia="Arial" w:hAnsi="Arial" w:cs="Arial"/>
                <w:b/>
                <w:bCs/>
                <w:sz w:val="22"/>
                <w:szCs w:val="22"/>
              </w:rPr>
              <w:t>Objectives of Research Activity</w:t>
            </w:r>
          </w:p>
          <w:p w14:paraId="1999AB9E" w14:textId="77777777" w:rsidR="0005339D" w:rsidRPr="007B66C9" w:rsidRDefault="0005339D" w:rsidP="0005339D">
            <w:pPr>
              <w:numPr>
                <w:ilvl w:val="0"/>
                <w:numId w:val="28"/>
              </w:numPr>
              <w:shd w:val="clear" w:color="auto" w:fill="FFFFFF"/>
              <w:spacing w:before="280" w:line="360" w:lineRule="auto"/>
              <w:jc w:val="both"/>
              <w:rPr>
                <w:rFonts w:ascii="Arial" w:eastAsia="Arial" w:hAnsi="Arial" w:cs="Arial"/>
                <w:sz w:val="22"/>
                <w:szCs w:val="22"/>
              </w:rPr>
            </w:pPr>
            <w:r w:rsidRPr="007B66C9">
              <w:rPr>
                <w:rFonts w:ascii="Arial" w:eastAsia="Arial" w:hAnsi="Arial" w:cs="Arial"/>
                <w:sz w:val="22"/>
                <w:szCs w:val="22"/>
              </w:rPr>
              <w:t xml:space="preserve">To identify and review the current operational practices and systems deployed at DHL UK’s Supply Chain for managing inventory. </w:t>
            </w:r>
          </w:p>
          <w:p w14:paraId="37598BA4" w14:textId="77777777" w:rsidR="0005339D" w:rsidRPr="007B66C9" w:rsidRDefault="0005339D" w:rsidP="0005339D">
            <w:pPr>
              <w:numPr>
                <w:ilvl w:val="0"/>
                <w:numId w:val="28"/>
              </w:numPr>
              <w:shd w:val="clear" w:color="auto" w:fill="FFFFFF"/>
              <w:spacing w:line="360" w:lineRule="auto"/>
              <w:jc w:val="both"/>
              <w:rPr>
                <w:rFonts w:ascii="Arial" w:eastAsia="Arial" w:hAnsi="Arial" w:cs="Arial"/>
                <w:sz w:val="22"/>
                <w:szCs w:val="22"/>
              </w:rPr>
            </w:pPr>
            <w:r w:rsidRPr="007B66C9">
              <w:rPr>
                <w:rFonts w:ascii="Arial" w:eastAsia="Arial" w:hAnsi="Arial" w:cs="Arial"/>
                <w:sz w:val="22"/>
                <w:szCs w:val="22"/>
              </w:rPr>
              <w:t>To analyse the root causes of inventory accuracy issues at DHL UK and its impact on stockholding costs</w:t>
            </w:r>
          </w:p>
          <w:p w14:paraId="014ED1BF" w14:textId="77777777" w:rsidR="0005339D" w:rsidRPr="007B66C9" w:rsidRDefault="0005339D" w:rsidP="0005339D">
            <w:pPr>
              <w:numPr>
                <w:ilvl w:val="0"/>
                <w:numId w:val="28"/>
              </w:numPr>
              <w:shd w:val="clear" w:color="auto" w:fill="FFFFFF"/>
              <w:spacing w:after="280" w:line="360" w:lineRule="auto"/>
              <w:jc w:val="both"/>
              <w:rPr>
                <w:rFonts w:ascii="Arial" w:eastAsia="Arial" w:hAnsi="Arial" w:cs="Arial"/>
                <w:sz w:val="22"/>
                <w:szCs w:val="22"/>
              </w:rPr>
            </w:pPr>
            <w:r w:rsidRPr="007B66C9">
              <w:rPr>
                <w:rFonts w:ascii="Arial" w:eastAsia="Arial" w:hAnsi="Arial" w:cs="Arial"/>
                <w:sz w:val="22"/>
                <w:szCs w:val="22"/>
              </w:rPr>
              <w:t xml:space="preserve">To recommend practical solutions and interventions for optimising inventory accuracy and minimising the holding costs of inventory. </w:t>
            </w:r>
          </w:p>
          <w:p w14:paraId="195CBC88" w14:textId="04082B70" w:rsidR="0005339D" w:rsidRPr="00A42F82" w:rsidRDefault="0005339D" w:rsidP="0005339D">
            <w:pPr>
              <w:rPr>
                <w:rFonts w:ascii="Arial" w:hAnsi="Arial" w:cs="Arial"/>
                <w:sz w:val="22"/>
                <w:szCs w:val="22"/>
              </w:rPr>
            </w:pPr>
          </w:p>
        </w:tc>
      </w:tr>
      <w:tr w:rsidR="0005339D" w:rsidRPr="00A42F82" w14:paraId="67275614" w14:textId="77777777" w:rsidTr="0005339D">
        <w:trPr>
          <w:trHeight w:val="454"/>
        </w:trPr>
        <w:tc>
          <w:tcPr>
            <w:tcW w:w="295" w:type="pct"/>
            <w:shd w:val="clear" w:color="auto" w:fill="F2F2F2" w:themeFill="background1" w:themeFillShade="F2"/>
            <w:vAlign w:val="center"/>
          </w:tcPr>
          <w:p w14:paraId="4F01D510" w14:textId="608E76E2" w:rsidR="0005339D" w:rsidRPr="00A42F82" w:rsidRDefault="0005339D" w:rsidP="0005339D">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05339D" w:rsidRPr="00A42F82" w:rsidRDefault="0005339D" w:rsidP="0005339D">
            <w:pPr>
              <w:spacing w:before="120" w:after="120"/>
              <w:rPr>
                <w:rFonts w:ascii="Arial" w:hAnsi="Arial" w:cs="Arial"/>
                <w:b/>
                <w:sz w:val="22"/>
                <w:szCs w:val="22"/>
              </w:rPr>
            </w:pPr>
            <w:r w:rsidRPr="00A42F82">
              <w:rPr>
                <w:rFonts w:ascii="Arial" w:hAnsi="Arial" w:cs="Arial"/>
                <w:b/>
                <w:sz w:val="22"/>
                <w:szCs w:val="22"/>
              </w:rPr>
              <w:t>Proposed methods (maximum 600 words)</w:t>
            </w:r>
          </w:p>
          <w:p w14:paraId="01DBC738" w14:textId="77777777" w:rsidR="00694CF8" w:rsidRDefault="0005339D" w:rsidP="009D3E14">
            <w:pPr>
              <w:shd w:val="clear" w:color="auto" w:fill="FFFFFF"/>
              <w:spacing w:before="280" w:after="280" w:line="360" w:lineRule="auto"/>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F805F5" w:rsidRPr="00A42F82">
              <w:rPr>
                <w:rFonts w:ascii="Arial" w:hAnsi="Arial" w:cs="Arial"/>
                <w:sz w:val="22"/>
                <w:szCs w:val="22"/>
              </w:rPr>
              <w:t>here but</w:t>
            </w:r>
            <w:r w:rsidRPr="00A42F82">
              <w:rPr>
                <w:rFonts w:ascii="Arial" w:hAnsi="Arial" w:cs="Arial"/>
                <w:sz w:val="22"/>
                <w:szCs w:val="22"/>
              </w:rPr>
              <w:t xml:space="preserve"> should instead describe how you intend to collect the data necessary for you to complete your project.</w:t>
            </w:r>
          </w:p>
          <w:p w14:paraId="3B2E3B81" w14:textId="199846AB" w:rsidR="009D3E14" w:rsidRPr="007B66C9" w:rsidRDefault="00BA2E0E" w:rsidP="009D3E14">
            <w:pPr>
              <w:shd w:val="clear" w:color="auto" w:fill="FFFFFF"/>
              <w:spacing w:before="280" w:after="280" w:line="360" w:lineRule="auto"/>
              <w:jc w:val="both"/>
              <w:rPr>
                <w:rFonts w:ascii="Arial" w:eastAsia="Arial" w:hAnsi="Arial" w:cs="Arial"/>
                <w:sz w:val="22"/>
                <w:szCs w:val="22"/>
              </w:rPr>
            </w:pPr>
            <w:r>
              <w:rPr>
                <w:rFonts w:ascii="Arial" w:hAnsi="Arial" w:cs="Arial"/>
                <w:sz w:val="22"/>
                <w:szCs w:val="22"/>
              </w:rPr>
              <w:t xml:space="preserve"> </w:t>
            </w:r>
            <w:r w:rsidR="009D3E14" w:rsidRPr="007B66C9">
              <w:rPr>
                <w:rFonts w:ascii="Arial" w:eastAsia="Arial" w:hAnsi="Arial" w:cs="Arial"/>
                <w:sz w:val="22"/>
                <w:szCs w:val="22"/>
              </w:rPr>
              <w:t xml:space="preserve">This research will use a qualitative research approach to explore how UK multinational corporations like DHL optimise inventory accuracy and minimise stock holding costs. It will not generate primary data but rather consolidate current knowledge derived from published literature, industry reports, case </w:t>
            </w:r>
            <w:r w:rsidR="009D3E14" w:rsidRPr="007B66C9">
              <w:rPr>
                <w:rFonts w:ascii="Arial" w:eastAsia="Arial" w:hAnsi="Arial" w:cs="Arial"/>
                <w:sz w:val="22"/>
                <w:szCs w:val="22"/>
              </w:rPr>
              <w:lastRenderedPageBreak/>
              <w:t>studies, and academic research. The methodology used for this research will be a secondary research design; whereby secondary data is data that has already been collected, published and analysed by others. Secondary data for this research work will be derived from company annual reports, industry reports, published webpages, data from government reports and a case study of the inventory management of DHL. The sampling strategy will be purposive, selecting secondary sources purposefully on their relevance to DHL’s inventory management strategies rather than using a random approach. Selection criteria will prioritise sources that discuss larger organisations with international operations, due to the complexities of Multinational Corporations (MNCs). As this research will not involve any human participants, there will be no issues relating to ethics such as informed consent, confidentiality and data protection.</w:t>
            </w:r>
          </w:p>
          <w:p w14:paraId="746A9A55" w14:textId="77777777" w:rsidR="00BA1E89" w:rsidRDefault="009D3E14" w:rsidP="00063917">
            <w:pPr>
              <w:shd w:val="clear" w:color="auto" w:fill="FFFFFF"/>
              <w:spacing w:before="280" w:after="280" w:line="360" w:lineRule="auto"/>
              <w:jc w:val="both"/>
              <w:rPr>
                <w:rFonts w:ascii="Arial" w:eastAsia="Arial" w:hAnsi="Arial" w:cs="Arial"/>
                <w:sz w:val="22"/>
                <w:szCs w:val="22"/>
              </w:rPr>
            </w:pPr>
            <w:r w:rsidRPr="007B66C9">
              <w:rPr>
                <w:rFonts w:ascii="Arial" w:eastAsia="Arial" w:hAnsi="Arial" w:cs="Arial"/>
                <w:sz w:val="22"/>
                <w:szCs w:val="22"/>
              </w:rPr>
              <w:t>The selection of secondary material will consider source credibility, relevance and recency. Thematic analysis will be used to analyse the collected data. After collecting the data, it will be read and coded to identify patterns and recurring themes. These themes will then be organised to relate to the research objectives and compare findings across various MNCs and industries. The research will, however, maintain academic integrity and ethical standards through proper referencing and citation, avoidance of plagiarism, and ensuring that all data sources are correctly acknowledged. Sources will also be reviewed to identify any bias in their presentation of data, and this will be reflected in the discussion where necessary.</w:t>
            </w:r>
          </w:p>
          <w:p w14:paraId="008FB530" w14:textId="2C8E9158" w:rsidR="00063917" w:rsidRPr="007B66C9" w:rsidRDefault="00063917" w:rsidP="00063917">
            <w:pPr>
              <w:shd w:val="clear" w:color="auto" w:fill="FFFFFF"/>
              <w:spacing w:before="280" w:after="280" w:line="360" w:lineRule="auto"/>
              <w:jc w:val="both"/>
              <w:rPr>
                <w:rFonts w:ascii="Arial" w:eastAsia="Arial" w:hAnsi="Arial" w:cs="Arial"/>
                <w:sz w:val="22"/>
                <w:szCs w:val="22"/>
              </w:rPr>
            </w:pPr>
            <w:r w:rsidRPr="007B66C9">
              <w:rPr>
                <w:rFonts w:ascii="Arial" w:eastAsia="Arial" w:hAnsi="Arial" w:cs="Arial"/>
                <w:sz w:val="22"/>
                <w:szCs w:val="22"/>
              </w:rPr>
              <w:t xml:space="preserve"> Secondary data collection methods will be followed in order to understand the strategy to optimise inventory stock accuracy and manage stock holding costs. The data collection method will precisely focus on collecting data from annual reports, industry reports, published webpages, and government reports. It will help to access insights regarding the impact of reducing stock holding costs on inventory stock accuracy measures. Additionally, case studies of DHL's inventory management will be included to understand the implications of stock accuracy measures in shaping overall business performance output. Collecting company-related data from the news articles will also increase the opportunity to state the shift in business strategy with inventory stock accuracy management in DHL UK. Primary qualitative and quantitative data collection processes will remain excluded here because it will not be possible to understand the effect of inventory stock management from individual perceptions. </w:t>
            </w:r>
          </w:p>
          <w:p w14:paraId="2426A504" w14:textId="77777777" w:rsidR="00063917" w:rsidRPr="007B66C9" w:rsidRDefault="00063917" w:rsidP="00063917">
            <w:pPr>
              <w:shd w:val="clear" w:color="auto" w:fill="FFFFFF"/>
              <w:spacing w:before="280" w:after="280" w:line="360" w:lineRule="auto"/>
              <w:jc w:val="both"/>
              <w:rPr>
                <w:rFonts w:ascii="Arial" w:eastAsia="Arial" w:hAnsi="Arial" w:cs="Arial"/>
                <w:sz w:val="22"/>
                <w:szCs w:val="22"/>
              </w:rPr>
            </w:pPr>
            <w:r w:rsidRPr="007B66C9">
              <w:rPr>
                <w:rFonts w:ascii="Arial" w:eastAsia="Arial" w:hAnsi="Arial" w:cs="Arial"/>
                <w:sz w:val="22"/>
                <w:szCs w:val="22"/>
              </w:rPr>
              <w:t xml:space="preserve">Selection of appropriate sources and keywords will be given priority in order to increase the efficiency of the research output linked with inventory stock holding. Data will be collected from credible sources such as McKinsey, Deloitte, and Gartner, trade magazines, and newspapers. Keywords such as “inventory accuracy UK MNCs”, “stock holding cost reduction strategies”, and “supply chain optimisation large enterprises” will be used in order to access particular information linked with the topic. Web-based research with the help of the Google Search Engine will help to increase transparency of the research context, and along with that, the method will help to manage the cost and time involved with data collection. Thematic analysis of secondary data will help to understand </w:t>
            </w:r>
            <w:r w:rsidRPr="007B66C9">
              <w:rPr>
                <w:rFonts w:ascii="Arial" w:eastAsia="Arial" w:hAnsi="Arial" w:cs="Arial"/>
                <w:sz w:val="22"/>
                <w:szCs w:val="22"/>
              </w:rPr>
              <w:lastRenderedPageBreak/>
              <w:t xml:space="preserve">DHL's inventory management and, along with that, its effect on increasing business outcomes. Selection of these sources will create scope for in-depth contextual explanation and, along with that, reaching the goal can help to understand the most effective measure. Therefore, success in fulfilling the research objectives regarding inventory stock accuracy and managing stock holding costs will become possible. </w:t>
            </w:r>
          </w:p>
          <w:p w14:paraId="7995553B" w14:textId="77777777" w:rsidR="00063917" w:rsidRPr="007B66C9" w:rsidRDefault="00063917" w:rsidP="00063917">
            <w:pPr>
              <w:shd w:val="clear" w:color="auto" w:fill="FFFFFF"/>
              <w:spacing w:before="280" w:after="280" w:line="360" w:lineRule="auto"/>
              <w:jc w:val="both"/>
              <w:rPr>
                <w:rFonts w:ascii="Arial" w:eastAsia="Arial" w:hAnsi="Arial" w:cs="Arial"/>
                <w:sz w:val="22"/>
                <w:szCs w:val="22"/>
              </w:rPr>
            </w:pPr>
          </w:p>
          <w:p w14:paraId="77AD8ABE" w14:textId="70F3A869" w:rsidR="009D3E14" w:rsidRPr="007B66C9" w:rsidRDefault="009D3E14" w:rsidP="009D3E14">
            <w:pPr>
              <w:shd w:val="clear" w:color="auto" w:fill="FFFFFF"/>
              <w:spacing w:before="280" w:after="280" w:line="360" w:lineRule="auto"/>
              <w:jc w:val="both"/>
              <w:rPr>
                <w:rFonts w:ascii="Arial" w:eastAsia="Arial" w:hAnsi="Arial" w:cs="Arial"/>
                <w:sz w:val="22"/>
                <w:szCs w:val="22"/>
              </w:rPr>
            </w:pPr>
          </w:p>
          <w:p w14:paraId="580C33AD" w14:textId="57B094C8" w:rsidR="0005339D" w:rsidRPr="00A42F82" w:rsidRDefault="0005339D" w:rsidP="0005339D">
            <w:pPr>
              <w:rPr>
                <w:rFonts w:ascii="Arial" w:hAnsi="Arial" w:cs="Arial"/>
                <w:sz w:val="22"/>
                <w:szCs w:val="22"/>
              </w:rPr>
            </w:pPr>
          </w:p>
        </w:tc>
      </w:tr>
      <w:tr w:rsidR="0005339D" w:rsidRPr="00A42F82" w14:paraId="570BB83E" w14:textId="77777777" w:rsidTr="0005339D">
        <w:trPr>
          <w:trHeight w:val="454"/>
        </w:trPr>
        <w:tc>
          <w:tcPr>
            <w:tcW w:w="295" w:type="pct"/>
            <w:vAlign w:val="center"/>
          </w:tcPr>
          <w:p w14:paraId="4DE47C2C" w14:textId="2D90040A" w:rsidR="0005339D" w:rsidRPr="00A42F82" w:rsidRDefault="0005339D" w:rsidP="0005339D">
            <w:pPr>
              <w:rPr>
                <w:rFonts w:ascii="Arial" w:hAnsi="Arial" w:cs="Arial"/>
                <w:sz w:val="22"/>
                <w:szCs w:val="22"/>
              </w:rPr>
            </w:pPr>
            <w:r w:rsidRPr="00A42F82">
              <w:rPr>
                <w:rFonts w:ascii="Arial" w:hAnsi="Arial" w:cs="Arial"/>
                <w:sz w:val="22"/>
                <w:szCs w:val="22"/>
              </w:rPr>
              <w:lastRenderedPageBreak/>
              <w:t>7</w:t>
            </w:r>
          </w:p>
        </w:tc>
        <w:tc>
          <w:tcPr>
            <w:tcW w:w="4705" w:type="pct"/>
            <w:gridSpan w:val="4"/>
            <w:vAlign w:val="center"/>
          </w:tcPr>
          <w:p w14:paraId="6B1E3320" w14:textId="627216E0" w:rsidR="0005339D" w:rsidRPr="00A42F82" w:rsidRDefault="0005339D" w:rsidP="0005339D">
            <w:pPr>
              <w:rPr>
                <w:rFonts w:ascii="Arial" w:hAnsi="Arial" w:cs="Arial"/>
                <w:sz w:val="22"/>
                <w:szCs w:val="22"/>
              </w:rPr>
            </w:pPr>
          </w:p>
          <w:p w14:paraId="009C481E" w14:textId="77777777" w:rsidR="0005339D" w:rsidRPr="00A42F82" w:rsidRDefault="0005339D" w:rsidP="0005339D">
            <w:pPr>
              <w:rPr>
                <w:rFonts w:ascii="Arial" w:hAnsi="Arial" w:cs="Arial"/>
                <w:sz w:val="22"/>
                <w:szCs w:val="22"/>
              </w:rPr>
            </w:pPr>
          </w:p>
          <w:p w14:paraId="0687532F" w14:textId="77777777" w:rsidR="0005339D" w:rsidRPr="00A42F82" w:rsidRDefault="0005339D" w:rsidP="0005339D">
            <w:pPr>
              <w:rPr>
                <w:rFonts w:ascii="Arial" w:hAnsi="Arial" w:cs="Arial"/>
                <w:sz w:val="22"/>
                <w:szCs w:val="22"/>
              </w:rPr>
            </w:pPr>
          </w:p>
          <w:p w14:paraId="108EF2F7" w14:textId="77777777" w:rsidR="0005339D" w:rsidRPr="00A42F82" w:rsidRDefault="0005339D" w:rsidP="0005339D">
            <w:pPr>
              <w:rPr>
                <w:rFonts w:ascii="Arial" w:hAnsi="Arial" w:cs="Arial"/>
                <w:b/>
                <w:sz w:val="22"/>
                <w:szCs w:val="22"/>
              </w:rPr>
            </w:pPr>
            <w:r w:rsidRPr="00A42F82">
              <w:rPr>
                <w:rFonts w:ascii="Arial" w:hAnsi="Arial" w:cs="Arial"/>
                <w:color w:val="808080"/>
                <w:sz w:val="18"/>
                <w:szCs w:val="18"/>
              </w:rPr>
              <w:t>(this box should expand as you type)</w:t>
            </w:r>
          </w:p>
        </w:tc>
      </w:tr>
      <w:tr w:rsidR="0005339D" w:rsidRPr="00A42F82" w14:paraId="616401B3" w14:textId="77777777" w:rsidTr="0005339D">
        <w:trPr>
          <w:trHeight w:val="454"/>
        </w:trPr>
        <w:tc>
          <w:tcPr>
            <w:tcW w:w="295" w:type="pct"/>
            <w:shd w:val="clear" w:color="auto" w:fill="F2F2F2" w:themeFill="background1" w:themeFillShade="F2"/>
            <w:vAlign w:val="center"/>
          </w:tcPr>
          <w:p w14:paraId="1A2F941A" w14:textId="3DBCC5E8" w:rsidR="0005339D" w:rsidRPr="00A42F82" w:rsidRDefault="0005339D" w:rsidP="0005339D">
            <w:pPr>
              <w:spacing w:before="120"/>
              <w:rPr>
                <w:rFonts w:ascii="Arial" w:hAnsi="Arial" w:cs="Arial"/>
                <w:bCs/>
                <w:sz w:val="22"/>
                <w:szCs w:val="22"/>
              </w:rPr>
            </w:pPr>
            <w:r w:rsidRPr="00A42F82">
              <w:rPr>
                <w:rFonts w:ascii="Arial" w:hAnsi="Arial" w:cs="Arial"/>
              </w:rPr>
              <w:br w:type="page"/>
            </w:r>
          </w:p>
        </w:tc>
        <w:tc>
          <w:tcPr>
            <w:tcW w:w="4705" w:type="pct"/>
            <w:gridSpan w:val="4"/>
            <w:shd w:val="clear" w:color="auto" w:fill="F2F2F2" w:themeFill="background1" w:themeFillShade="F2"/>
            <w:vAlign w:val="center"/>
          </w:tcPr>
          <w:p w14:paraId="02353943" w14:textId="50384804" w:rsidR="0005339D" w:rsidRPr="00A42F82" w:rsidRDefault="0005339D" w:rsidP="0005339D">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5339D" w:rsidRPr="00A42F82" w:rsidRDefault="0005339D" w:rsidP="0005339D">
            <w:pPr>
              <w:rPr>
                <w:rFonts w:ascii="Arial" w:hAnsi="Arial" w:cs="Arial"/>
                <w:sz w:val="22"/>
                <w:szCs w:val="22"/>
              </w:rPr>
            </w:pPr>
            <w:r w:rsidRPr="00A42F82">
              <w:rPr>
                <w:rFonts w:ascii="Arial" w:hAnsi="Arial" w:cs="Arial"/>
                <w:sz w:val="22"/>
                <w:szCs w:val="22"/>
              </w:rPr>
              <w:t>Identify all locations where research activity will take place.</w:t>
            </w:r>
          </w:p>
        </w:tc>
      </w:tr>
      <w:tr w:rsidR="0005339D" w:rsidRPr="00A42F82" w14:paraId="45A3F649" w14:textId="77777777" w:rsidTr="0005339D">
        <w:trPr>
          <w:trHeight w:val="454"/>
        </w:trPr>
        <w:tc>
          <w:tcPr>
            <w:tcW w:w="295" w:type="pct"/>
            <w:vAlign w:val="center"/>
          </w:tcPr>
          <w:p w14:paraId="433C8081" w14:textId="131C24D3" w:rsidR="0005339D" w:rsidRPr="00A42F82" w:rsidRDefault="0005339D" w:rsidP="0005339D">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54A224EA" w14:textId="50A0C899" w:rsidR="0005339D" w:rsidRPr="00A42F82" w:rsidRDefault="0005339D" w:rsidP="0005339D">
            <w:pPr>
              <w:rPr>
                <w:rFonts w:ascii="Arial" w:hAnsi="Arial" w:cs="Arial"/>
                <w:sz w:val="22"/>
                <w:szCs w:val="22"/>
              </w:rPr>
            </w:pPr>
          </w:p>
          <w:p w14:paraId="6B6F0CA2" w14:textId="7E20B770" w:rsidR="0005339D" w:rsidRPr="00A42F82" w:rsidRDefault="002455F3" w:rsidP="0005339D">
            <w:pPr>
              <w:rPr>
                <w:rFonts w:ascii="Arial" w:hAnsi="Arial" w:cs="Arial"/>
                <w:sz w:val="22"/>
                <w:szCs w:val="22"/>
              </w:rPr>
            </w:pPr>
            <w:r>
              <w:rPr>
                <w:rFonts w:ascii="Arial" w:hAnsi="Arial" w:cs="Arial"/>
                <w:sz w:val="22"/>
                <w:szCs w:val="22"/>
              </w:rPr>
              <w:t>London UK</w:t>
            </w:r>
          </w:p>
          <w:p w14:paraId="1E4484B6" w14:textId="77777777" w:rsidR="0005339D" w:rsidRPr="00A42F82" w:rsidRDefault="0005339D" w:rsidP="0005339D">
            <w:pPr>
              <w:rPr>
                <w:rFonts w:ascii="Arial" w:hAnsi="Arial" w:cs="Arial"/>
                <w:b/>
                <w:sz w:val="22"/>
                <w:szCs w:val="22"/>
              </w:rPr>
            </w:pPr>
            <w:r w:rsidRPr="00A42F82">
              <w:rPr>
                <w:rFonts w:ascii="Arial" w:hAnsi="Arial" w:cs="Arial"/>
                <w:color w:val="808080"/>
                <w:sz w:val="18"/>
                <w:szCs w:val="18"/>
              </w:rPr>
              <w:t>(this box should expand as you type)</w:t>
            </w:r>
          </w:p>
        </w:tc>
      </w:tr>
      <w:tr w:rsidR="0005339D" w:rsidRPr="00A42F82" w14:paraId="36DBF717" w14:textId="77777777" w:rsidTr="0005339D">
        <w:trPr>
          <w:trHeight w:val="454"/>
        </w:trPr>
        <w:tc>
          <w:tcPr>
            <w:tcW w:w="295" w:type="pct"/>
            <w:shd w:val="clear" w:color="auto" w:fill="F2F2F2" w:themeFill="background1" w:themeFillShade="F2"/>
            <w:vAlign w:val="center"/>
          </w:tcPr>
          <w:p w14:paraId="003FA102" w14:textId="0E21B2AC" w:rsidR="0005339D" w:rsidRPr="00A42F82" w:rsidRDefault="0005339D" w:rsidP="0005339D">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05339D" w:rsidRPr="00A42F82" w:rsidRDefault="0005339D" w:rsidP="0005339D">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177B4E9" w:rsidR="0005339D" w:rsidRPr="00A42F82" w:rsidRDefault="0005339D" w:rsidP="0005339D">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r w:rsidR="00B02BA4" w:rsidRPr="00A42F82">
              <w:rPr>
                <w:rFonts w:ascii="Arial" w:hAnsi="Arial" w:cs="Arial"/>
                <w:sz w:val="22"/>
                <w:szCs w:val="22"/>
              </w:rPr>
              <w:t>research,</w:t>
            </w:r>
            <w:r w:rsidRPr="00A42F82">
              <w:rPr>
                <w:rFonts w:ascii="Arial" w:hAnsi="Arial" w:cs="Arial"/>
                <w:sz w:val="22"/>
                <w:szCs w:val="22"/>
              </w:rPr>
              <w:t xml:space="preserve"> then please state this.</w:t>
            </w:r>
          </w:p>
        </w:tc>
      </w:tr>
      <w:tr w:rsidR="0005339D" w:rsidRPr="00A42F82" w14:paraId="168B9192" w14:textId="77777777" w:rsidTr="0005339D">
        <w:trPr>
          <w:trHeight w:val="454"/>
        </w:trPr>
        <w:tc>
          <w:tcPr>
            <w:tcW w:w="295" w:type="pct"/>
            <w:vAlign w:val="center"/>
          </w:tcPr>
          <w:p w14:paraId="2D62CEB4" w14:textId="44CD07EE" w:rsidR="0005339D" w:rsidRPr="00A42F82" w:rsidRDefault="0005339D" w:rsidP="0005339D">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2FA30699" w14:textId="54C1E45E" w:rsidR="0005339D" w:rsidRPr="00A42F82" w:rsidRDefault="0005339D" w:rsidP="0005339D">
            <w:pPr>
              <w:rPr>
                <w:rFonts w:ascii="Arial" w:hAnsi="Arial" w:cs="Arial"/>
                <w:sz w:val="22"/>
                <w:szCs w:val="22"/>
              </w:rPr>
            </w:pPr>
          </w:p>
          <w:p w14:paraId="1C40DBDF" w14:textId="1B97C208" w:rsidR="0005339D" w:rsidRPr="00A42F82" w:rsidRDefault="002455F3" w:rsidP="0005339D">
            <w:pPr>
              <w:rPr>
                <w:rFonts w:ascii="Arial" w:hAnsi="Arial" w:cs="Arial"/>
                <w:sz w:val="22"/>
                <w:szCs w:val="22"/>
              </w:rPr>
            </w:pPr>
            <w:r>
              <w:rPr>
                <w:rFonts w:ascii="Arial" w:hAnsi="Arial" w:cs="Arial"/>
                <w:sz w:val="22"/>
                <w:szCs w:val="22"/>
              </w:rPr>
              <w:t>N/A</w:t>
            </w:r>
          </w:p>
          <w:p w14:paraId="7F3FCE01" w14:textId="77777777" w:rsidR="0005339D" w:rsidRPr="00A42F82" w:rsidRDefault="0005339D" w:rsidP="0005339D">
            <w:pPr>
              <w:rPr>
                <w:rFonts w:ascii="Arial" w:hAnsi="Arial" w:cs="Arial"/>
                <w:sz w:val="22"/>
                <w:szCs w:val="22"/>
              </w:rPr>
            </w:pPr>
          </w:p>
          <w:p w14:paraId="4DCEEDF4" w14:textId="77777777" w:rsidR="0005339D" w:rsidRPr="00A42F82" w:rsidRDefault="0005339D" w:rsidP="0005339D">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227DE35" w:rsidR="004942B0" w:rsidRPr="00A42F82" w:rsidRDefault="00373A7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54D6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36B4A16"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A11DB6"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139B903"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0EFB342"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10B6C4A"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636FAFC"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6A359D"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741E412"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56D9A53" w:rsidR="00D107AC" w:rsidRPr="00A42F82" w:rsidRDefault="006575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34CC6B0" w:rsidR="00C11423"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68FFA6B" w:rsidR="00C11423"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748365C"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6841BAC"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D41E391" w:rsidR="00D107AC"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453891B"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B922D82"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9F6EB0E"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71398C" w:rsidR="00770C66" w:rsidRPr="00A42F82" w:rsidRDefault="00C35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8A35156" w:rsidR="00770C66" w:rsidRPr="00A42F82" w:rsidRDefault="00C35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D4DA27E"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B23E367"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7F9509C"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A05FD26"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1CEBCB"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E332FD" w:rsidR="00770C66" w:rsidRPr="00A42F82" w:rsidRDefault="00E57A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C3253E6" w:rsidR="00770C66" w:rsidRPr="00A42F82" w:rsidRDefault="00DB6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E8A3A7B"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78D5819"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FAC509F"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114B0DF"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9E04E3F"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B3370CC"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2113DD6"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D61FDEC"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C64C8CC" w:rsidR="00ED0C59" w:rsidRPr="00A42F82" w:rsidRDefault="00790D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1A32F2A" w:rsidR="00025F69" w:rsidRPr="00A42F82" w:rsidRDefault="008E0B68"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4630686" w:rsidR="00025F69" w:rsidRPr="00A42F82" w:rsidRDefault="008E0B68"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0D32860A" w:rsidR="00025F69" w:rsidRPr="00A42F82" w:rsidRDefault="008E0B68"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1615E72" w:rsidR="00025F69" w:rsidRPr="00A42F82" w:rsidRDefault="008E0B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2CEAD716" w:rsidR="00025F69" w:rsidRPr="00A42F82" w:rsidRDefault="008E0B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F2830C8" w:rsidR="00025F69" w:rsidRPr="00A42F82" w:rsidRDefault="008E0B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69896A8" w:rsidR="00025F69" w:rsidRPr="00A42F82" w:rsidRDefault="008E0B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8E9999D" w:rsidR="00025F69" w:rsidRPr="00A42F82" w:rsidRDefault="00BC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97C4A21" w:rsidR="00025F69" w:rsidRPr="00A42F82" w:rsidRDefault="00BC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A744F73" w:rsidR="00025F69" w:rsidRPr="00A42F82" w:rsidRDefault="00BC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AC7CCC6" w:rsidR="00025F69" w:rsidRPr="00A42F82" w:rsidRDefault="00BC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AF1B98B" w:rsidR="00025F69" w:rsidRPr="00A42F82" w:rsidRDefault="00BC2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7380750" w:rsidR="00382031" w:rsidRPr="00A42F82" w:rsidRDefault="00322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0AC546D" w:rsidR="00382031" w:rsidRPr="00A42F82" w:rsidRDefault="00322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1B6DE67" w:rsidR="00382031" w:rsidRPr="00A42F82" w:rsidRDefault="00322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1E75D15" w:rsidR="00382031" w:rsidRPr="00A42F82" w:rsidRDefault="00322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54D6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C13E4B1" w:rsidR="008C1A38" w:rsidRPr="00A42F82" w:rsidRDefault="00C54D6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5066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E090862" w:rsidR="00003E64" w:rsidRPr="00A42F82" w:rsidRDefault="00D50667" w:rsidP="00A91894">
            <w:pPr>
              <w:rPr>
                <w:rFonts w:ascii="Arial" w:hAnsi="Arial" w:cs="Arial"/>
                <w:sz w:val="22"/>
                <w:szCs w:val="22"/>
              </w:rPr>
            </w:pPr>
            <w:r>
              <w:rPr>
                <w:rFonts w:ascii="Arial" w:hAnsi="Arial" w:cs="Arial"/>
                <w:sz w:val="22"/>
                <w:szCs w:val="22"/>
              </w:rPr>
              <w:t>Not applicable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2656E5E" w14:textId="77777777" w:rsidR="00D50667" w:rsidRPr="00A42F82" w:rsidRDefault="00D50667" w:rsidP="00D50667">
            <w:pPr>
              <w:rPr>
                <w:rFonts w:ascii="Arial" w:hAnsi="Arial" w:cs="Arial"/>
                <w:sz w:val="22"/>
                <w:szCs w:val="22"/>
              </w:rPr>
            </w:pPr>
            <w:r>
              <w:rPr>
                <w:rFonts w:ascii="Arial" w:hAnsi="Arial" w:cs="Arial"/>
                <w:sz w:val="22"/>
                <w:szCs w:val="22"/>
              </w:rPr>
              <w:t>Not applicable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3C5429CB" w14:textId="77777777" w:rsidR="00D50667" w:rsidRPr="00A42F82" w:rsidRDefault="00D50667" w:rsidP="00D50667">
            <w:pPr>
              <w:rPr>
                <w:rFonts w:ascii="Arial" w:hAnsi="Arial" w:cs="Arial"/>
                <w:sz w:val="22"/>
                <w:szCs w:val="22"/>
              </w:rPr>
            </w:pPr>
            <w:r>
              <w:rPr>
                <w:rFonts w:ascii="Arial" w:hAnsi="Arial" w:cs="Arial"/>
                <w:sz w:val="22"/>
                <w:szCs w:val="22"/>
              </w:rPr>
              <w:t>Not applicable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7DF9A815" w14:textId="77777777" w:rsidR="00D50667" w:rsidRPr="00A42F82" w:rsidRDefault="00D50667" w:rsidP="00D50667">
            <w:pPr>
              <w:rPr>
                <w:rFonts w:ascii="Arial" w:hAnsi="Arial" w:cs="Arial"/>
                <w:sz w:val="22"/>
                <w:szCs w:val="22"/>
              </w:rPr>
            </w:pPr>
            <w:r>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54D6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54D6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2F4F795" w:rsidR="006930C2" w:rsidRPr="00A42F82" w:rsidRDefault="00C54D6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5066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4538147" w14:textId="77777777" w:rsidR="008D27B2" w:rsidRPr="00A42F82" w:rsidRDefault="008D27B2" w:rsidP="008D27B2">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29832DC0" w14:textId="77777777" w:rsidR="008D27B2" w:rsidRPr="00A42F82" w:rsidRDefault="008D27B2" w:rsidP="008D27B2">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EB4C2BA" w14:textId="77777777" w:rsidR="003F7432" w:rsidRPr="00A42F82" w:rsidRDefault="003F7432" w:rsidP="003F7432">
            <w:pPr>
              <w:rPr>
                <w:rFonts w:ascii="Arial" w:hAnsi="Arial" w:cs="Arial"/>
                <w:sz w:val="22"/>
                <w:szCs w:val="22"/>
              </w:rPr>
            </w:pPr>
            <w:r>
              <w:rPr>
                <w:rFonts w:ascii="Arial" w:hAnsi="Arial" w:cs="Arial"/>
                <w:sz w:val="22"/>
                <w:szCs w:val="22"/>
              </w:rPr>
              <w:t>Not applicable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0DE6CF" w:rsidR="006930C2" w:rsidRPr="00A42F82" w:rsidRDefault="001E702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921746A" w14:textId="77777777" w:rsidR="00CF6135" w:rsidRPr="00A42F82" w:rsidRDefault="00CF6135" w:rsidP="00CF6135">
            <w:pPr>
              <w:rPr>
                <w:rFonts w:ascii="Arial" w:hAnsi="Arial" w:cs="Arial"/>
                <w:sz w:val="22"/>
                <w:szCs w:val="22"/>
              </w:rPr>
            </w:pPr>
            <w:r>
              <w:rPr>
                <w:rFonts w:ascii="Arial" w:hAnsi="Arial" w:cs="Arial"/>
                <w:sz w:val="22"/>
                <w:szCs w:val="22"/>
              </w:rPr>
              <w:t>Not applicable</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1162F4" w:rsidR="006930C2" w:rsidRPr="00A42F82" w:rsidRDefault="001E702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6FCE9AF1" w:rsidR="006930C2" w:rsidRPr="00A42F82" w:rsidRDefault="00C458C2"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DAA5AAB" w:rsidR="004D0161" w:rsidRPr="00A42F82" w:rsidRDefault="00E251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4D29CD8" w:rsidR="004D0161" w:rsidRPr="00A42F82" w:rsidRDefault="00E251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FB9388E" w:rsidR="004D0161" w:rsidRPr="00A42F82" w:rsidRDefault="00843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7FA0794" w:rsidR="004D0161" w:rsidRPr="00A42F82" w:rsidRDefault="00843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51C3F5" w:rsidR="004D0161" w:rsidRPr="00A42F82" w:rsidRDefault="00793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F984557" w:rsidR="004D0161" w:rsidRPr="00A42F82" w:rsidRDefault="00724A96" w:rsidP="00A91894">
            <w:pPr>
              <w:rPr>
                <w:rFonts w:ascii="Arial" w:hAnsi="Arial" w:cs="Arial"/>
                <w:sz w:val="22"/>
                <w:szCs w:val="22"/>
              </w:rPr>
            </w:pPr>
            <w:r>
              <w:rPr>
                <w:rFonts w:ascii="Arial" w:eastAsia="Arial" w:hAnsi="Arial" w:cs="Arial"/>
                <w:sz w:val="22"/>
                <w:szCs w:val="22"/>
              </w:rPr>
              <w:t>The systems in which the data will be stored will be protected with passwords.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5383174" w:rsidR="004D0161" w:rsidRPr="00A42F82" w:rsidRDefault="00910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46F62F"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0F89849"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510111"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E096EAB"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E17D28D"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95C8F1" w:rsidR="004D0161" w:rsidRPr="00A42F82" w:rsidRDefault="00AD1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3167B256" w:rsidR="004D0161" w:rsidRPr="00A42F82" w:rsidRDefault="00CC1A84"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E2BE3" w:rsidRPr="00A42F82" w14:paraId="44A32226" w14:textId="77777777" w:rsidTr="009563B2">
        <w:trPr>
          <w:trHeight w:val="403"/>
        </w:trPr>
        <w:tc>
          <w:tcPr>
            <w:tcW w:w="562" w:type="dxa"/>
            <w:vAlign w:val="center"/>
          </w:tcPr>
          <w:p w14:paraId="605896D8" w14:textId="1C10A6E5" w:rsidR="005E2BE3" w:rsidRPr="00A42F82" w:rsidRDefault="005E2BE3" w:rsidP="005E2BE3">
            <w:pPr>
              <w:autoSpaceDE w:val="0"/>
              <w:autoSpaceDN w:val="0"/>
              <w:adjustRightInd w:val="0"/>
              <w:jc w:val="center"/>
              <w:rPr>
                <w:rFonts w:ascii="Arial" w:hAnsi="Arial" w:cs="Arial"/>
                <w:sz w:val="22"/>
                <w:szCs w:val="22"/>
              </w:rPr>
            </w:pPr>
          </w:p>
        </w:tc>
        <w:tc>
          <w:tcPr>
            <w:tcW w:w="9923" w:type="dxa"/>
            <w:gridSpan w:val="3"/>
            <w:vAlign w:val="center"/>
          </w:tcPr>
          <w:p w14:paraId="7F9CFD02" w14:textId="73D37D51" w:rsidR="005E2BE3" w:rsidRPr="00A42F82" w:rsidRDefault="005E2BE3" w:rsidP="005E2BE3">
            <w:pPr>
              <w:autoSpaceDE w:val="0"/>
              <w:autoSpaceDN w:val="0"/>
              <w:adjustRightInd w:val="0"/>
              <w:rPr>
                <w:rFonts w:ascii="Arial" w:hAnsi="Arial" w:cs="Arial"/>
                <w:sz w:val="22"/>
                <w:szCs w:val="22"/>
              </w:rPr>
            </w:pPr>
            <w:r>
              <w:rPr>
                <w:rFonts w:ascii="Arial" w:eastAsia="Arial" w:hAnsi="Arial" w:cs="Arial"/>
                <w:sz w:val="22"/>
                <w:szCs w:val="22"/>
              </w:rPr>
              <w:t>The researcher, along with the professors and tutors will have access to this research</w:t>
            </w:r>
          </w:p>
        </w:tc>
      </w:tr>
      <w:tr w:rsidR="005E2BE3"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5E2BE3" w:rsidRPr="00A42F82" w:rsidRDefault="005E2BE3" w:rsidP="005E2BE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161DF5A" w14:textId="2220CE52" w:rsidR="005E2BE3" w:rsidRPr="00A42F82" w:rsidRDefault="005E2BE3" w:rsidP="005E2BE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E2BE3" w:rsidRPr="00A42F82" w14:paraId="00E27863" w14:textId="77777777" w:rsidTr="009563B2">
        <w:trPr>
          <w:trHeight w:val="403"/>
        </w:trPr>
        <w:tc>
          <w:tcPr>
            <w:tcW w:w="562" w:type="dxa"/>
            <w:vAlign w:val="center"/>
          </w:tcPr>
          <w:p w14:paraId="702092E4" w14:textId="200085E3" w:rsidR="005E2BE3" w:rsidRPr="00A42F82" w:rsidRDefault="005E2BE3" w:rsidP="005E2BE3">
            <w:pPr>
              <w:autoSpaceDE w:val="0"/>
              <w:autoSpaceDN w:val="0"/>
              <w:adjustRightInd w:val="0"/>
              <w:jc w:val="center"/>
              <w:rPr>
                <w:rFonts w:ascii="Arial" w:hAnsi="Arial" w:cs="Arial"/>
                <w:sz w:val="22"/>
                <w:szCs w:val="22"/>
              </w:rPr>
            </w:pPr>
          </w:p>
        </w:tc>
        <w:tc>
          <w:tcPr>
            <w:tcW w:w="9923" w:type="dxa"/>
            <w:gridSpan w:val="3"/>
          </w:tcPr>
          <w:p w14:paraId="523CED9C" w14:textId="048EAA1B" w:rsidR="005E2BE3" w:rsidRPr="00A42F82" w:rsidRDefault="005E2BE3" w:rsidP="005E2BE3">
            <w:pPr>
              <w:autoSpaceDE w:val="0"/>
              <w:autoSpaceDN w:val="0"/>
              <w:adjustRightInd w:val="0"/>
              <w:rPr>
                <w:rFonts w:ascii="Arial" w:hAnsi="Arial" w:cs="Arial"/>
                <w:sz w:val="22"/>
                <w:szCs w:val="22"/>
              </w:rPr>
            </w:pPr>
          </w:p>
          <w:p w14:paraId="06744ECB" w14:textId="1342A9F2" w:rsidR="005E2BE3" w:rsidRPr="00A42F82" w:rsidRDefault="004A1B48" w:rsidP="005E2BE3">
            <w:pPr>
              <w:autoSpaceDE w:val="0"/>
              <w:autoSpaceDN w:val="0"/>
              <w:adjustRightInd w:val="0"/>
              <w:rPr>
                <w:rFonts w:ascii="Arial" w:hAnsi="Arial" w:cs="Arial"/>
                <w:sz w:val="22"/>
                <w:szCs w:val="22"/>
              </w:rPr>
            </w:pPr>
            <w:r>
              <w:rPr>
                <w:rFonts w:ascii="Arial" w:eastAsia="Arial" w:hAnsi="Arial" w:cs="Arial"/>
                <w:sz w:val="22"/>
                <w:szCs w:val="22"/>
              </w:rPr>
              <w:t>The professor and tutors will have control to make necessary changes to this research</w:t>
            </w:r>
          </w:p>
          <w:p w14:paraId="36FF8269" w14:textId="77777777" w:rsidR="005E2BE3" w:rsidRPr="00A42F82" w:rsidRDefault="005E2BE3" w:rsidP="005E2BE3">
            <w:pPr>
              <w:autoSpaceDE w:val="0"/>
              <w:autoSpaceDN w:val="0"/>
              <w:adjustRightInd w:val="0"/>
              <w:rPr>
                <w:rFonts w:ascii="Arial" w:hAnsi="Arial" w:cs="Arial"/>
                <w:sz w:val="22"/>
                <w:szCs w:val="22"/>
              </w:rPr>
            </w:pPr>
          </w:p>
          <w:p w14:paraId="033AC69F" w14:textId="77777777" w:rsidR="005E2BE3" w:rsidRPr="00A42F82" w:rsidRDefault="005E2BE3" w:rsidP="005E2BE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E2BE3"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5E2BE3" w:rsidRPr="00A42F82" w:rsidRDefault="005E2BE3" w:rsidP="005E2BE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B313168" w14:textId="6E0C498B" w:rsidR="005E2BE3" w:rsidRPr="00A42F82" w:rsidRDefault="005E2BE3" w:rsidP="005E2BE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A71B89" w:rsidRPr="00A42F82" w14:paraId="5BF823EC" w14:textId="77777777" w:rsidTr="009563B2">
        <w:trPr>
          <w:trHeight w:val="403"/>
        </w:trPr>
        <w:tc>
          <w:tcPr>
            <w:tcW w:w="562" w:type="dxa"/>
            <w:vAlign w:val="center"/>
          </w:tcPr>
          <w:p w14:paraId="04A06DED" w14:textId="20B113DA" w:rsidR="00A71B89" w:rsidRPr="00A42F82" w:rsidRDefault="00A71B89" w:rsidP="00A71B89">
            <w:pPr>
              <w:autoSpaceDE w:val="0"/>
              <w:autoSpaceDN w:val="0"/>
              <w:adjustRightInd w:val="0"/>
              <w:jc w:val="center"/>
              <w:rPr>
                <w:rFonts w:ascii="Arial" w:hAnsi="Arial" w:cs="Arial"/>
                <w:sz w:val="22"/>
                <w:szCs w:val="22"/>
              </w:rPr>
            </w:pPr>
          </w:p>
        </w:tc>
        <w:tc>
          <w:tcPr>
            <w:tcW w:w="9923" w:type="dxa"/>
            <w:gridSpan w:val="3"/>
          </w:tcPr>
          <w:p w14:paraId="718D7CC2" w14:textId="2C260997" w:rsidR="00A71B89" w:rsidRPr="00A42F82" w:rsidRDefault="00A71B89" w:rsidP="00A71B89">
            <w:pPr>
              <w:autoSpaceDE w:val="0"/>
              <w:autoSpaceDN w:val="0"/>
              <w:adjustRightInd w:val="0"/>
              <w:rPr>
                <w:rFonts w:ascii="Arial" w:hAnsi="Arial" w:cs="Arial"/>
                <w:sz w:val="22"/>
                <w:szCs w:val="22"/>
              </w:rPr>
            </w:pPr>
            <w:r w:rsidRPr="007B66C9">
              <w:rPr>
                <w:rFonts w:ascii="Arial" w:eastAsia="Arial" w:hAnsi="Arial" w:cs="Arial"/>
                <w:sz w:val="22"/>
                <w:szCs w:val="22"/>
              </w:rPr>
              <w:t xml:space="preserve">Data will be kept in password </w:t>
            </w:r>
            <w:r>
              <w:rPr>
                <w:rFonts w:ascii="Arial" w:eastAsia="Arial" w:hAnsi="Arial" w:cs="Arial"/>
                <w:sz w:val="22"/>
                <w:szCs w:val="22"/>
              </w:rPr>
              <w:t>protected and will be limited to the individuals related to the research</w:t>
            </w:r>
          </w:p>
        </w:tc>
      </w:tr>
      <w:tr w:rsidR="00A71B89"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A71B89" w:rsidRPr="00A42F82" w:rsidRDefault="00A71B89" w:rsidP="00A71B8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A71B89" w:rsidRPr="00A42F82" w:rsidRDefault="00A71B89" w:rsidP="00A71B89">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71B89" w:rsidRPr="00A42F82" w14:paraId="2D206C74" w14:textId="77777777" w:rsidTr="009563B2">
        <w:trPr>
          <w:trHeight w:val="403"/>
        </w:trPr>
        <w:tc>
          <w:tcPr>
            <w:tcW w:w="562" w:type="dxa"/>
            <w:vAlign w:val="center"/>
          </w:tcPr>
          <w:p w14:paraId="67FB481A" w14:textId="77FD792E" w:rsidR="00A71B89" w:rsidRPr="00A42F82" w:rsidRDefault="00A71B89" w:rsidP="00A71B89">
            <w:pPr>
              <w:autoSpaceDE w:val="0"/>
              <w:autoSpaceDN w:val="0"/>
              <w:adjustRightInd w:val="0"/>
              <w:jc w:val="center"/>
              <w:rPr>
                <w:rFonts w:ascii="Arial" w:hAnsi="Arial" w:cs="Arial"/>
                <w:sz w:val="22"/>
                <w:szCs w:val="22"/>
              </w:rPr>
            </w:pPr>
          </w:p>
        </w:tc>
        <w:tc>
          <w:tcPr>
            <w:tcW w:w="9923" w:type="dxa"/>
            <w:gridSpan w:val="3"/>
          </w:tcPr>
          <w:p w14:paraId="408C1D15" w14:textId="12A53BFE" w:rsidR="00A71B89" w:rsidRPr="00A42F82" w:rsidRDefault="00A71B89" w:rsidP="00A71B89">
            <w:pPr>
              <w:autoSpaceDE w:val="0"/>
              <w:autoSpaceDN w:val="0"/>
              <w:adjustRightInd w:val="0"/>
              <w:rPr>
                <w:rFonts w:ascii="Arial" w:hAnsi="Arial" w:cs="Arial"/>
                <w:sz w:val="22"/>
                <w:szCs w:val="22"/>
              </w:rPr>
            </w:pPr>
          </w:p>
          <w:p w14:paraId="5A4490C9" w14:textId="77777777" w:rsidR="00A71B89" w:rsidRPr="00A42F82" w:rsidRDefault="00A71B89" w:rsidP="00A71B89">
            <w:pPr>
              <w:autoSpaceDE w:val="0"/>
              <w:autoSpaceDN w:val="0"/>
              <w:adjustRightInd w:val="0"/>
              <w:rPr>
                <w:rFonts w:ascii="Arial" w:hAnsi="Arial" w:cs="Arial"/>
                <w:sz w:val="22"/>
                <w:szCs w:val="22"/>
              </w:rPr>
            </w:pPr>
          </w:p>
          <w:p w14:paraId="137346EA" w14:textId="77777777" w:rsidR="00A71B89" w:rsidRPr="00A42F82" w:rsidRDefault="00A71B89" w:rsidP="00A71B89">
            <w:pPr>
              <w:autoSpaceDE w:val="0"/>
              <w:autoSpaceDN w:val="0"/>
              <w:adjustRightInd w:val="0"/>
              <w:rPr>
                <w:rFonts w:ascii="Arial" w:hAnsi="Arial" w:cs="Arial"/>
                <w:sz w:val="22"/>
                <w:szCs w:val="22"/>
              </w:rPr>
            </w:pPr>
          </w:p>
          <w:p w14:paraId="487434F5" w14:textId="77777777" w:rsidR="00A71B89" w:rsidRPr="00A42F82" w:rsidRDefault="00A71B89" w:rsidP="00A71B8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71B89"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A71B89" w:rsidRPr="00A42F82" w:rsidRDefault="00A71B89" w:rsidP="00A71B89">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A71B89" w:rsidRPr="00A42F82" w:rsidRDefault="00A71B89" w:rsidP="00A71B89">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A71B89" w:rsidRPr="00A42F82" w:rsidRDefault="00A71B89" w:rsidP="00A71B8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A12803F" w:rsidR="00A71B89" w:rsidRPr="00A42F82" w:rsidRDefault="00C54D67" w:rsidP="00A71B8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B096D">
                  <w:rPr>
                    <w:rFonts w:ascii="MS Gothic" w:eastAsia="MS Gothic" w:hAnsi="MS Gothic" w:cs="Arial" w:hint="eastAsia"/>
                  </w:rPr>
                  <w:t>☒</w:t>
                </w:r>
              </w:sdtContent>
            </w:sdt>
          </w:p>
        </w:tc>
      </w:tr>
      <w:tr w:rsidR="00A71B89"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A71B89" w:rsidRPr="00A42F82" w:rsidRDefault="00A71B89" w:rsidP="00A71B89">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A71B89" w:rsidRPr="00A42F82" w:rsidRDefault="00A71B89" w:rsidP="00A71B89">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A71B89" w:rsidRPr="00A42F82" w:rsidRDefault="00A71B89" w:rsidP="00A71B8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4B5735" w:rsidR="00A71B89" w:rsidRPr="00A42F82" w:rsidRDefault="00C54D67" w:rsidP="00A71B8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B096D">
                  <w:rPr>
                    <w:rFonts w:ascii="MS Gothic" w:eastAsia="MS Gothic" w:hAnsi="MS Gothic" w:cs="Arial" w:hint="eastAsia"/>
                  </w:rPr>
                  <w:t>☒</w:t>
                </w:r>
              </w:sdtContent>
            </w:sdt>
          </w:p>
        </w:tc>
      </w:tr>
    </w:tbl>
    <w:p w14:paraId="587B2A5F" w14:textId="1BF384FC" w:rsidR="00694EA8" w:rsidRPr="00A1171E" w:rsidRDefault="002A152D" w:rsidP="00A1171E">
      <w:pPr>
        <w:rPr>
          <w:rFonts w:ascii="Arial" w:hAnsi="Arial" w:cs="Arial"/>
          <w:b/>
          <w:bCs/>
          <w:sz w:val="22"/>
          <w:szCs w:val="22"/>
        </w:rPr>
      </w:pPr>
      <w:r w:rsidRPr="00A42F82">
        <w:rPr>
          <w:rFonts w:ascii="Arial" w:hAnsi="Arial" w:cs="Arial"/>
          <w:b/>
          <w:bCs/>
          <w:sz w:val="22"/>
          <w:szCs w:val="22"/>
        </w:rPr>
        <w:br w:type="page"/>
      </w:r>
      <w:r w:rsidR="00694EA8"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52FD5AC" w:rsidR="004D0161" w:rsidRPr="00A42F82" w:rsidRDefault="003D1FF4" w:rsidP="00A91894">
            <w:pPr>
              <w:spacing w:before="100" w:beforeAutospacing="1" w:after="100" w:afterAutospacing="1"/>
              <w:rPr>
                <w:rFonts w:ascii="Arial" w:hAnsi="Arial" w:cs="Arial"/>
                <w:sz w:val="22"/>
                <w:szCs w:val="22"/>
              </w:rPr>
            </w:pPr>
            <w:r>
              <w:rPr>
                <w:rFonts w:ascii="Arial" w:hAnsi="Arial" w:cs="Arial"/>
                <w:sz w:val="22"/>
                <w:szCs w:val="22"/>
              </w:rPr>
              <w:t>E</w:t>
            </w:r>
            <w:r w:rsidR="00146CA1">
              <w:rPr>
                <w:rFonts w:ascii="Arial" w:hAnsi="Arial" w:cs="Arial"/>
                <w:sz w:val="22"/>
                <w:szCs w:val="22"/>
              </w:rPr>
              <w:t>lena Buzatu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4AE976C" w:rsidR="004D0161" w:rsidRPr="00A42F82" w:rsidRDefault="00215DF6" w:rsidP="00A91894">
            <w:pPr>
              <w:spacing w:before="100" w:beforeAutospacing="1" w:after="100" w:afterAutospacing="1"/>
              <w:rPr>
                <w:rFonts w:ascii="Arial" w:hAnsi="Arial" w:cs="Arial"/>
                <w:sz w:val="22"/>
                <w:szCs w:val="22"/>
              </w:rPr>
            </w:pPr>
            <w:r>
              <w:rPr>
                <w:rFonts w:ascii="Arial" w:hAnsi="Arial" w:cs="Arial"/>
                <w:sz w:val="22"/>
                <w:szCs w:val="22"/>
              </w:rPr>
              <w:t>16/10/2026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F791F" w14:textId="77777777" w:rsidR="00C54D67" w:rsidRDefault="00C54D67" w:rsidP="00390251">
      <w:r>
        <w:separator/>
      </w:r>
    </w:p>
    <w:p w14:paraId="73666D81" w14:textId="77777777" w:rsidR="00C54D67" w:rsidRDefault="00C54D67"/>
  </w:endnote>
  <w:endnote w:type="continuationSeparator" w:id="0">
    <w:p w14:paraId="4E2E810F" w14:textId="77777777" w:rsidR="00C54D67" w:rsidRDefault="00C54D67" w:rsidP="00390251">
      <w:r>
        <w:continuationSeparator/>
      </w:r>
    </w:p>
    <w:p w14:paraId="6919FE01" w14:textId="77777777" w:rsidR="00C54D67" w:rsidRDefault="00C54D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DBD39" w14:textId="77777777" w:rsidR="00C54D67" w:rsidRDefault="00C54D67" w:rsidP="00390251">
      <w:r>
        <w:separator/>
      </w:r>
    </w:p>
    <w:p w14:paraId="6310F784" w14:textId="77777777" w:rsidR="00C54D67" w:rsidRDefault="00C54D67"/>
  </w:footnote>
  <w:footnote w:type="continuationSeparator" w:id="0">
    <w:p w14:paraId="67CEEFF0" w14:textId="77777777" w:rsidR="00C54D67" w:rsidRDefault="00C54D67" w:rsidP="00390251">
      <w:r>
        <w:continuationSeparator/>
      </w:r>
    </w:p>
    <w:p w14:paraId="08D7C3BA" w14:textId="77777777" w:rsidR="00C54D67" w:rsidRDefault="00C54D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60DC5"/>
    <w:multiLevelType w:val="multilevel"/>
    <w:tmpl w:val="D854AB7E"/>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876895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39D"/>
    <w:rsid w:val="0005478D"/>
    <w:rsid w:val="0006391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25F"/>
    <w:rsid w:val="000B5723"/>
    <w:rsid w:val="000B58AD"/>
    <w:rsid w:val="000C0C2F"/>
    <w:rsid w:val="000C1C04"/>
    <w:rsid w:val="000C2B19"/>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6EE"/>
    <w:rsid w:val="00126B4D"/>
    <w:rsid w:val="001312E4"/>
    <w:rsid w:val="0013794A"/>
    <w:rsid w:val="00144D85"/>
    <w:rsid w:val="001461CF"/>
    <w:rsid w:val="0014639E"/>
    <w:rsid w:val="00146CA1"/>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0A1"/>
    <w:rsid w:val="00195B55"/>
    <w:rsid w:val="00197206"/>
    <w:rsid w:val="001A366F"/>
    <w:rsid w:val="001A4F87"/>
    <w:rsid w:val="001A7A8F"/>
    <w:rsid w:val="001B0B2F"/>
    <w:rsid w:val="001B66FA"/>
    <w:rsid w:val="001C09E8"/>
    <w:rsid w:val="001C269D"/>
    <w:rsid w:val="001C3CC4"/>
    <w:rsid w:val="001C7C72"/>
    <w:rsid w:val="001D1817"/>
    <w:rsid w:val="001D3BD1"/>
    <w:rsid w:val="001E0D5D"/>
    <w:rsid w:val="001E35F9"/>
    <w:rsid w:val="001E702C"/>
    <w:rsid w:val="001F6460"/>
    <w:rsid w:val="001F79E2"/>
    <w:rsid w:val="00200104"/>
    <w:rsid w:val="00204E14"/>
    <w:rsid w:val="002063C3"/>
    <w:rsid w:val="002132F9"/>
    <w:rsid w:val="00213F52"/>
    <w:rsid w:val="00215DF6"/>
    <w:rsid w:val="00221686"/>
    <w:rsid w:val="00222D17"/>
    <w:rsid w:val="00224A9A"/>
    <w:rsid w:val="0023172C"/>
    <w:rsid w:val="00233861"/>
    <w:rsid w:val="00233B1F"/>
    <w:rsid w:val="00240C32"/>
    <w:rsid w:val="00240F9C"/>
    <w:rsid w:val="002455F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053BF"/>
    <w:rsid w:val="00316E59"/>
    <w:rsid w:val="003171A8"/>
    <w:rsid w:val="003228C4"/>
    <w:rsid w:val="003257BD"/>
    <w:rsid w:val="003264AE"/>
    <w:rsid w:val="003268ED"/>
    <w:rsid w:val="003302A1"/>
    <w:rsid w:val="00331A88"/>
    <w:rsid w:val="00332956"/>
    <w:rsid w:val="003408DD"/>
    <w:rsid w:val="003505BC"/>
    <w:rsid w:val="00354F34"/>
    <w:rsid w:val="00361382"/>
    <w:rsid w:val="003656A9"/>
    <w:rsid w:val="00373A7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1FF4"/>
    <w:rsid w:val="003D2A20"/>
    <w:rsid w:val="003D6F95"/>
    <w:rsid w:val="003E13E3"/>
    <w:rsid w:val="003F088B"/>
    <w:rsid w:val="003F6F7B"/>
    <w:rsid w:val="003F73A5"/>
    <w:rsid w:val="003F7432"/>
    <w:rsid w:val="003F7972"/>
    <w:rsid w:val="00413863"/>
    <w:rsid w:val="00413EEB"/>
    <w:rsid w:val="0041408E"/>
    <w:rsid w:val="0041420E"/>
    <w:rsid w:val="00424773"/>
    <w:rsid w:val="00425DA7"/>
    <w:rsid w:val="0042679B"/>
    <w:rsid w:val="00426E96"/>
    <w:rsid w:val="004271A7"/>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B48"/>
    <w:rsid w:val="004A7DD5"/>
    <w:rsid w:val="004B4DC8"/>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D91"/>
    <w:rsid w:val="005934C5"/>
    <w:rsid w:val="005960A0"/>
    <w:rsid w:val="00596BFA"/>
    <w:rsid w:val="005A5DEA"/>
    <w:rsid w:val="005A76DA"/>
    <w:rsid w:val="005B52AE"/>
    <w:rsid w:val="005C5234"/>
    <w:rsid w:val="005D0C38"/>
    <w:rsid w:val="005D6613"/>
    <w:rsid w:val="005E2347"/>
    <w:rsid w:val="005E25AC"/>
    <w:rsid w:val="005E2BE3"/>
    <w:rsid w:val="005E44E9"/>
    <w:rsid w:val="005E4987"/>
    <w:rsid w:val="005E6C44"/>
    <w:rsid w:val="005F072F"/>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5DF"/>
    <w:rsid w:val="006578CB"/>
    <w:rsid w:val="00661EDA"/>
    <w:rsid w:val="006730D2"/>
    <w:rsid w:val="0067329C"/>
    <w:rsid w:val="00673714"/>
    <w:rsid w:val="006746DC"/>
    <w:rsid w:val="00674DD6"/>
    <w:rsid w:val="00680981"/>
    <w:rsid w:val="00680CF3"/>
    <w:rsid w:val="00681B91"/>
    <w:rsid w:val="00682653"/>
    <w:rsid w:val="00682C6A"/>
    <w:rsid w:val="00683497"/>
    <w:rsid w:val="00683FAF"/>
    <w:rsid w:val="006930C2"/>
    <w:rsid w:val="00694CF8"/>
    <w:rsid w:val="00694EA8"/>
    <w:rsid w:val="00697874"/>
    <w:rsid w:val="006A3070"/>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4A96"/>
    <w:rsid w:val="00726348"/>
    <w:rsid w:val="00731CAC"/>
    <w:rsid w:val="00733B2B"/>
    <w:rsid w:val="00733EEB"/>
    <w:rsid w:val="0074063A"/>
    <w:rsid w:val="007407AA"/>
    <w:rsid w:val="00743859"/>
    <w:rsid w:val="00751B2D"/>
    <w:rsid w:val="0076027F"/>
    <w:rsid w:val="00763A08"/>
    <w:rsid w:val="00763E6C"/>
    <w:rsid w:val="00765172"/>
    <w:rsid w:val="00765EE1"/>
    <w:rsid w:val="00767FC7"/>
    <w:rsid w:val="00770C66"/>
    <w:rsid w:val="00776145"/>
    <w:rsid w:val="007816BA"/>
    <w:rsid w:val="0078273B"/>
    <w:rsid w:val="007849BE"/>
    <w:rsid w:val="00784D14"/>
    <w:rsid w:val="007902A2"/>
    <w:rsid w:val="00790DB5"/>
    <w:rsid w:val="0079264D"/>
    <w:rsid w:val="00792842"/>
    <w:rsid w:val="00793A27"/>
    <w:rsid w:val="00793C74"/>
    <w:rsid w:val="007A4607"/>
    <w:rsid w:val="007B1754"/>
    <w:rsid w:val="007B5639"/>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DA3"/>
    <w:rsid w:val="00844C9E"/>
    <w:rsid w:val="008461DD"/>
    <w:rsid w:val="008732E0"/>
    <w:rsid w:val="008951D3"/>
    <w:rsid w:val="008A4262"/>
    <w:rsid w:val="008B346A"/>
    <w:rsid w:val="008B67D3"/>
    <w:rsid w:val="008C1A38"/>
    <w:rsid w:val="008C4441"/>
    <w:rsid w:val="008D0BC1"/>
    <w:rsid w:val="008D27B2"/>
    <w:rsid w:val="008E0B2C"/>
    <w:rsid w:val="008E0B68"/>
    <w:rsid w:val="008F29DD"/>
    <w:rsid w:val="008F6555"/>
    <w:rsid w:val="009003C5"/>
    <w:rsid w:val="00903B3C"/>
    <w:rsid w:val="00903C1A"/>
    <w:rsid w:val="009043CA"/>
    <w:rsid w:val="00905E68"/>
    <w:rsid w:val="0090725E"/>
    <w:rsid w:val="0091015B"/>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E14"/>
    <w:rsid w:val="009E5020"/>
    <w:rsid w:val="009F41DE"/>
    <w:rsid w:val="009F5000"/>
    <w:rsid w:val="009F5AC3"/>
    <w:rsid w:val="009F6BB7"/>
    <w:rsid w:val="009F736C"/>
    <w:rsid w:val="00A003F5"/>
    <w:rsid w:val="00A0582E"/>
    <w:rsid w:val="00A07DB0"/>
    <w:rsid w:val="00A1171E"/>
    <w:rsid w:val="00A11DB6"/>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B8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EDA"/>
    <w:rsid w:val="00AD4E4B"/>
    <w:rsid w:val="00AD5672"/>
    <w:rsid w:val="00AD5E63"/>
    <w:rsid w:val="00AD61B0"/>
    <w:rsid w:val="00AE5AB8"/>
    <w:rsid w:val="00AE6BF5"/>
    <w:rsid w:val="00AF62A3"/>
    <w:rsid w:val="00AF7252"/>
    <w:rsid w:val="00B02BA4"/>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1E89"/>
    <w:rsid w:val="00BA2E0E"/>
    <w:rsid w:val="00BA346E"/>
    <w:rsid w:val="00BB1B85"/>
    <w:rsid w:val="00BB26B7"/>
    <w:rsid w:val="00BB3142"/>
    <w:rsid w:val="00BB5256"/>
    <w:rsid w:val="00BC2CE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712"/>
    <w:rsid w:val="00C359EF"/>
    <w:rsid w:val="00C40DAE"/>
    <w:rsid w:val="00C458C2"/>
    <w:rsid w:val="00C45C06"/>
    <w:rsid w:val="00C46A16"/>
    <w:rsid w:val="00C474BF"/>
    <w:rsid w:val="00C52D60"/>
    <w:rsid w:val="00C54D67"/>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1A84"/>
    <w:rsid w:val="00CC2661"/>
    <w:rsid w:val="00CD5765"/>
    <w:rsid w:val="00CE0890"/>
    <w:rsid w:val="00CE0C76"/>
    <w:rsid w:val="00CE1636"/>
    <w:rsid w:val="00CE6A00"/>
    <w:rsid w:val="00CE6A02"/>
    <w:rsid w:val="00CE6A0D"/>
    <w:rsid w:val="00CF4E46"/>
    <w:rsid w:val="00CF6135"/>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0667"/>
    <w:rsid w:val="00D51EF7"/>
    <w:rsid w:val="00D53FA1"/>
    <w:rsid w:val="00D55C53"/>
    <w:rsid w:val="00D56776"/>
    <w:rsid w:val="00D6035B"/>
    <w:rsid w:val="00D61E87"/>
    <w:rsid w:val="00D64989"/>
    <w:rsid w:val="00D651BE"/>
    <w:rsid w:val="00D661EC"/>
    <w:rsid w:val="00D66471"/>
    <w:rsid w:val="00D71982"/>
    <w:rsid w:val="00D77DFD"/>
    <w:rsid w:val="00D81803"/>
    <w:rsid w:val="00D839CD"/>
    <w:rsid w:val="00D84363"/>
    <w:rsid w:val="00D90204"/>
    <w:rsid w:val="00D929F1"/>
    <w:rsid w:val="00D97FF7"/>
    <w:rsid w:val="00DB1935"/>
    <w:rsid w:val="00DB45E4"/>
    <w:rsid w:val="00DB6C2C"/>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161"/>
    <w:rsid w:val="00E31847"/>
    <w:rsid w:val="00E32138"/>
    <w:rsid w:val="00E43EC5"/>
    <w:rsid w:val="00E45AB0"/>
    <w:rsid w:val="00E57AA4"/>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FA4"/>
    <w:rsid w:val="00F12CDD"/>
    <w:rsid w:val="00F21663"/>
    <w:rsid w:val="00F230F0"/>
    <w:rsid w:val="00F33A1A"/>
    <w:rsid w:val="00F478CB"/>
    <w:rsid w:val="00F52C97"/>
    <w:rsid w:val="00F54257"/>
    <w:rsid w:val="00F619F4"/>
    <w:rsid w:val="00F62093"/>
    <w:rsid w:val="00F62C23"/>
    <w:rsid w:val="00F64D54"/>
    <w:rsid w:val="00F722A2"/>
    <w:rsid w:val="00F72485"/>
    <w:rsid w:val="00F75F59"/>
    <w:rsid w:val="00F805F5"/>
    <w:rsid w:val="00F82885"/>
    <w:rsid w:val="00F842FD"/>
    <w:rsid w:val="00F87E26"/>
    <w:rsid w:val="00F96C3F"/>
    <w:rsid w:val="00FA17A2"/>
    <w:rsid w:val="00FA1C94"/>
    <w:rsid w:val="00FB096D"/>
    <w:rsid w:val="00FB4F7A"/>
    <w:rsid w:val="00FB58A3"/>
    <w:rsid w:val="00FB6B35"/>
    <w:rsid w:val="00FD436F"/>
    <w:rsid w:val="00FD5A26"/>
    <w:rsid w:val="00FD7CD7"/>
    <w:rsid w:val="00FE0C69"/>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13</Pages>
  <Words>4598</Words>
  <Characters>26213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Buzatu</cp:lastModifiedBy>
  <cp:revision>64</cp:revision>
  <cp:lastPrinted>2016-10-24T12:21:00Z</cp:lastPrinted>
  <dcterms:created xsi:type="dcterms:W3CDTF">2026-10-03T13:58:00Z</dcterms:created>
  <dcterms:modified xsi:type="dcterms:W3CDTF">2026-10-18T09:32:00Z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