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70782545"/>
        <w:docPartObj>
          <w:docPartGallery w:val="Cover Pages"/>
          <w:docPartUnique/>
        </w:docPartObj>
      </w:sdtPr>
      <w:sdtContent>
        <w:p w14:paraId="53377ADB" w14:textId="33400994" w:rsidR="006E0FE7" w:rsidRPr="0043744E" w:rsidRDefault="006E0FE7" w:rsidP="00C0596C"/>
        <w:p w14:paraId="04BEF043" w14:textId="2CCE221F" w:rsidR="006E0FE7" w:rsidRPr="0043744E" w:rsidRDefault="006E0FE7" w:rsidP="00C0596C">
          <w:r w:rsidRPr="0043744E">
            <w:rPr>
              <w:noProof/>
            </w:rPr>
            <mc:AlternateContent>
              <mc:Choice Requires="wps">
                <w:drawing>
                  <wp:anchor distT="0" distB="0" distL="182880" distR="182880" simplePos="0" relativeHeight="251660288" behindDoc="0" locked="0" layoutInCell="1" allowOverlap="1" wp14:anchorId="175959D4" wp14:editId="59D7D489">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38BBD1E" w14:textId="0FA7998D" w:rsidR="006E0FE7" w:rsidRPr="006E0FE7" w:rsidRDefault="006E0FE7">
                                <w:pPr>
                                  <w:pStyle w:val="NoSpacing"/>
                                  <w:spacing w:before="40" w:after="560" w:line="216" w:lineRule="auto"/>
                                  <w:rPr>
                                    <w:color w:val="4472C4" w:themeColor="accent1"/>
                                    <w:sz w:val="56"/>
                                    <w:szCs w:val="56"/>
                                  </w:rPr>
                                </w:pPr>
                                <w:sdt>
                                  <w:sdtPr>
                                    <w:rPr>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E0FE7">
                                      <w:rPr>
                                        <w:color w:val="4472C4" w:themeColor="accent1"/>
                                        <w:sz w:val="56"/>
                                        <w:szCs w:val="56"/>
                                      </w:rPr>
                                      <w:t>Coursework – Worksheet 4</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2E2EB68" w14:textId="6C7D4454" w:rsidR="006E0FE7" w:rsidRDefault="006E0FE7" w:rsidP="006E0FE7">
                                    <w:pPr>
                                      <w:pStyle w:val="NoSpacing"/>
                                      <w:spacing w:before="40" w:after="40"/>
                                      <w:rPr>
                                        <w:caps/>
                                        <w:color w:val="1F4E79" w:themeColor="accent5" w:themeShade="80"/>
                                        <w:sz w:val="28"/>
                                        <w:szCs w:val="28"/>
                                      </w:rPr>
                                    </w:pPr>
                                    <w:r w:rsidRPr="006E0FE7">
                                      <w:rPr>
                                        <w:caps/>
                                        <w:color w:val="1F4E79" w:themeColor="accent5" w:themeShade="80"/>
                                        <w:sz w:val="28"/>
                                        <w:szCs w:val="28"/>
                                      </w:rPr>
                                      <w:t>ROUTING AND PACKET FILTERING WITHIN CORE TCP/IP SERVICES AND CRITICAL FAILOVER/REDUNDANCY PRACTICES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66DE7E0" w14:textId="37DC9767" w:rsidR="006E0FE7" w:rsidRDefault="006E0FE7">
                                    <w:pPr>
                                      <w:pStyle w:val="NoSpacing"/>
                                      <w:spacing w:before="80" w:after="40"/>
                                      <w:rPr>
                                        <w:caps/>
                                        <w:color w:val="5B9BD5" w:themeColor="accent5"/>
                                        <w:sz w:val="24"/>
                                        <w:szCs w:val="24"/>
                                      </w:rPr>
                                    </w:pPr>
                                    <w:r>
                                      <w:rPr>
                                        <w:caps/>
                                        <w:color w:val="5B9BD5" w:themeColor="accent5"/>
                                        <w:sz w:val="24"/>
                                        <w:szCs w:val="24"/>
                                      </w:rPr>
                                      <w:t>Correy Heard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175959D4" id="_x0000_t202" coordsize="21600,21600" o:spt="202" path="m,l,21600r21600,l21600,xe">
                    <v:stroke joinstyle="miter"/>
                    <v:path gradientshapeok="t" o:connecttype="rect"/>
                  </v:shapetype>
                  <v:shape id="Text Box 131" o:spid="_x0000_s1026" type="#_x0000_t202" style="position:absolute;margin-left:0;margin-top:0;width:369pt;height:529.2pt;z-index:251660288;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38BBD1E" w14:textId="0FA7998D" w:rsidR="006E0FE7" w:rsidRPr="006E0FE7" w:rsidRDefault="006E0FE7">
                          <w:pPr>
                            <w:pStyle w:val="NoSpacing"/>
                            <w:spacing w:before="40" w:after="560" w:line="216" w:lineRule="auto"/>
                            <w:rPr>
                              <w:color w:val="4472C4" w:themeColor="accent1"/>
                              <w:sz w:val="56"/>
                              <w:szCs w:val="56"/>
                            </w:rPr>
                          </w:pPr>
                          <w:sdt>
                            <w:sdtPr>
                              <w:rPr>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Pr="006E0FE7">
                                <w:rPr>
                                  <w:color w:val="4472C4" w:themeColor="accent1"/>
                                  <w:sz w:val="56"/>
                                  <w:szCs w:val="56"/>
                                </w:rPr>
                                <w:t>Coursework – Worksheet 4</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72E2EB68" w14:textId="6C7D4454" w:rsidR="006E0FE7" w:rsidRDefault="006E0FE7" w:rsidP="006E0FE7">
                              <w:pPr>
                                <w:pStyle w:val="NoSpacing"/>
                                <w:spacing w:before="40" w:after="40"/>
                                <w:rPr>
                                  <w:caps/>
                                  <w:color w:val="1F4E79" w:themeColor="accent5" w:themeShade="80"/>
                                  <w:sz w:val="28"/>
                                  <w:szCs w:val="28"/>
                                </w:rPr>
                              </w:pPr>
                              <w:r w:rsidRPr="006E0FE7">
                                <w:rPr>
                                  <w:caps/>
                                  <w:color w:val="1F4E79" w:themeColor="accent5" w:themeShade="80"/>
                                  <w:sz w:val="28"/>
                                  <w:szCs w:val="28"/>
                                </w:rPr>
                                <w:t>ROUTING AND PACKET FILTERING WITHIN CORE TCP/IP SERVICES AND CRITICAL FAILOVER/REDUNDANCY PRACTICES</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066DE7E0" w14:textId="37DC9767" w:rsidR="006E0FE7" w:rsidRDefault="006E0FE7">
                              <w:pPr>
                                <w:pStyle w:val="NoSpacing"/>
                                <w:spacing w:before="80" w:after="40"/>
                                <w:rPr>
                                  <w:caps/>
                                  <w:color w:val="5B9BD5" w:themeColor="accent5"/>
                                  <w:sz w:val="24"/>
                                  <w:szCs w:val="24"/>
                                </w:rPr>
                              </w:pPr>
                              <w:r>
                                <w:rPr>
                                  <w:caps/>
                                  <w:color w:val="5B9BD5" w:themeColor="accent5"/>
                                  <w:sz w:val="24"/>
                                  <w:szCs w:val="24"/>
                                </w:rPr>
                                <w:t>Correy Heard</w:t>
                              </w:r>
                            </w:p>
                          </w:sdtContent>
                        </w:sdt>
                      </w:txbxContent>
                    </v:textbox>
                    <w10:wrap type="square" anchorx="margin" anchory="page"/>
                  </v:shape>
                </w:pict>
              </mc:Fallback>
            </mc:AlternateContent>
          </w:r>
          <w:r w:rsidRPr="0043744E">
            <w:rPr>
              <w:noProof/>
            </w:rPr>
            <mc:AlternateContent>
              <mc:Choice Requires="wps">
                <w:drawing>
                  <wp:anchor distT="0" distB="0" distL="114300" distR="114300" simplePos="0" relativeHeight="251659264" behindDoc="0" locked="0" layoutInCell="1" allowOverlap="1" wp14:anchorId="4801604A" wp14:editId="77D7CC8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4-01T00:00:00Z">
                                    <w:dateFormat w:val="yyyy"/>
                                    <w:lid w:val="en-US"/>
                                    <w:storeMappedDataAs w:val="dateTime"/>
                                    <w:calendar w:val="gregorian"/>
                                  </w:date>
                                </w:sdtPr>
                                <w:sdtContent>
                                  <w:p w14:paraId="61E98FDE" w14:textId="1FCEB0A7" w:rsidR="006E0FE7" w:rsidRDefault="006E0FE7">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801604A"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4-01T00:00:00Z">
                              <w:dateFormat w:val="yyyy"/>
                              <w:lid w:val="en-US"/>
                              <w:storeMappedDataAs w:val="dateTime"/>
                              <w:calendar w:val="gregorian"/>
                            </w:date>
                          </w:sdtPr>
                          <w:sdtContent>
                            <w:p w14:paraId="61E98FDE" w14:textId="1FCEB0A7" w:rsidR="006E0FE7" w:rsidRDefault="006E0FE7">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rsidRPr="0043744E">
            <w:br w:type="page"/>
          </w:r>
        </w:p>
      </w:sdtContent>
    </w:sdt>
    <w:sdt>
      <w:sdtPr>
        <w:id w:val="-1738316767"/>
        <w:docPartObj>
          <w:docPartGallery w:val="Table of Contents"/>
          <w:docPartUnique/>
        </w:docPartObj>
      </w:sdtPr>
      <w:sdtEndPr>
        <w:rPr>
          <w:rFonts w:ascii="Times New Roman" w:eastAsiaTheme="minorHAnsi" w:hAnsi="Times New Roman" w:cs="Times New Roman"/>
          <w:noProof/>
          <w:color w:val="auto"/>
          <w:sz w:val="24"/>
          <w:szCs w:val="24"/>
          <w:lang w:val="en-GB"/>
        </w:rPr>
      </w:sdtEndPr>
      <w:sdtContent>
        <w:p w14:paraId="41DD1AA4" w14:textId="4C4D4A8D" w:rsidR="006E0FE7" w:rsidRPr="0043744E" w:rsidRDefault="006E0FE7" w:rsidP="00C0596C">
          <w:pPr>
            <w:pStyle w:val="TOCHeading"/>
          </w:pPr>
          <w:r w:rsidRPr="0043744E">
            <w:t>Table of Contents</w:t>
          </w:r>
        </w:p>
        <w:p w14:paraId="47044FF0" w14:textId="382B91A1" w:rsidR="00E8765B" w:rsidRDefault="006E0FE7">
          <w:pPr>
            <w:pStyle w:val="TOC1"/>
            <w:tabs>
              <w:tab w:val="right" w:leader="dot" w:pos="9016"/>
            </w:tabs>
            <w:rPr>
              <w:rFonts w:asciiTheme="minorHAnsi" w:eastAsiaTheme="minorEastAsia" w:hAnsiTheme="minorHAnsi" w:cstheme="minorBidi"/>
              <w:noProof/>
              <w:sz w:val="22"/>
              <w:szCs w:val="22"/>
              <w:lang w:eastAsia="en-GB"/>
            </w:rPr>
          </w:pPr>
          <w:r w:rsidRPr="0043744E">
            <w:fldChar w:fldCharType="begin"/>
          </w:r>
          <w:r w:rsidRPr="0043744E">
            <w:instrText xml:space="preserve"> TOC \o "1-3" \h \z \u </w:instrText>
          </w:r>
          <w:r w:rsidRPr="0043744E">
            <w:fldChar w:fldCharType="separate"/>
          </w:r>
          <w:hyperlink w:anchor="_Toc70655654" w:history="1">
            <w:r w:rsidR="00E8765B" w:rsidRPr="00BF6C25">
              <w:rPr>
                <w:rStyle w:val="Hyperlink"/>
                <w:noProof/>
              </w:rPr>
              <w:t>Worksheet 4</w:t>
            </w:r>
            <w:r w:rsidR="00E8765B">
              <w:rPr>
                <w:noProof/>
                <w:webHidden/>
              </w:rPr>
              <w:tab/>
            </w:r>
            <w:r w:rsidR="00E8765B">
              <w:rPr>
                <w:noProof/>
                <w:webHidden/>
              </w:rPr>
              <w:fldChar w:fldCharType="begin"/>
            </w:r>
            <w:r w:rsidR="00E8765B">
              <w:rPr>
                <w:noProof/>
                <w:webHidden/>
              </w:rPr>
              <w:instrText xml:space="preserve"> PAGEREF _Toc70655654 \h </w:instrText>
            </w:r>
            <w:r w:rsidR="00E8765B">
              <w:rPr>
                <w:noProof/>
                <w:webHidden/>
              </w:rPr>
            </w:r>
            <w:r w:rsidR="00E8765B">
              <w:rPr>
                <w:noProof/>
                <w:webHidden/>
              </w:rPr>
              <w:fldChar w:fldCharType="separate"/>
            </w:r>
            <w:r w:rsidR="00E8765B">
              <w:rPr>
                <w:noProof/>
                <w:webHidden/>
              </w:rPr>
              <w:t>2</w:t>
            </w:r>
            <w:r w:rsidR="00E8765B">
              <w:rPr>
                <w:noProof/>
                <w:webHidden/>
              </w:rPr>
              <w:fldChar w:fldCharType="end"/>
            </w:r>
          </w:hyperlink>
        </w:p>
        <w:p w14:paraId="0B7B830E" w14:textId="131E0773" w:rsidR="00E8765B" w:rsidRDefault="00E8765B">
          <w:pPr>
            <w:pStyle w:val="TOC1"/>
            <w:tabs>
              <w:tab w:val="right" w:leader="dot" w:pos="9016"/>
            </w:tabs>
            <w:rPr>
              <w:rFonts w:asciiTheme="minorHAnsi" w:eastAsiaTheme="minorEastAsia" w:hAnsiTheme="minorHAnsi" w:cstheme="minorBidi"/>
              <w:noProof/>
              <w:sz w:val="22"/>
              <w:szCs w:val="22"/>
              <w:lang w:eastAsia="en-GB"/>
            </w:rPr>
          </w:pPr>
          <w:hyperlink w:anchor="_Toc70655655" w:history="1">
            <w:r w:rsidRPr="00BF6C25">
              <w:rPr>
                <w:rStyle w:val="Hyperlink"/>
                <w:noProof/>
              </w:rPr>
              <w:t>Observational Tasks</w:t>
            </w:r>
            <w:r>
              <w:rPr>
                <w:noProof/>
                <w:webHidden/>
              </w:rPr>
              <w:tab/>
            </w:r>
            <w:r>
              <w:rPr>
                <w:noProof/>
                <w:webHidden/>
              </w:rPr>
              <w:fldChar w:fldCharType="begin"/>
            </w:r>
            <w:r>
              <w:rPr>
                <w:noProof/>
                <w:webHidden/>
              </w:rPr>
              <w:instrText xml:space="preserve"> PAGEREF _Toc70655655 \h </w:instrText>
            </w:r>
            <w:r>
              <w:rPr>
                <w:noProof/>
                <w:webHidden/>
              </w:rPr>
            </w:r>
            <w:r>
              <w:rPr>
                <w:noProof/>
                <w:webHidden/>
              </w:rPr>
              <w:fldChar w:fldCharType="separate"/>
            </w:r>
            <w:r>
              <w:rPr>
                <w:noProof/>
                <w:webHidden/>
              </w:rPr>
              <w:t>13</w:t>
            </w:r>
            <w:r>
              <w:rPr>
                <w:noProof/>
                <w:webHidden/>
              </w:rPr>
              <w:fldChar w:fldCharType="end"/>
            </w:r>
          </w:hyperlink>
        </w:p>
        <w:p w14:paraId="1C5F73E6" w14:textId="736B8479" w:rsidR="00E8765B" w:rsidRDefault="00E8765B">
          <w:pPr>
            <w:pStyle w:val="TOC2"/>
            <w:tabs>
              <w:tab w:val="right" w:leader="dot" w:pos="9016"/>
            </w:tabs>
            <w:rPr>
              <w:rFonts w:asciiTheme="minorHAnsi" w:eastAsiaTheme="minorEastAsia" w:hAnsiTheme="minorHAnsi" w:cstheme="minorBidi"/>
              <w:noProof/>
              <w:sz w:val="22"/>
              <w:szCs w:val="22"/>
              <w:lang w:eastAsia="en-GB"/>
            </w:rPr>
          </w:pPr>
          <w:hyperlink w:anchor="_Toc70655656" w:history="1">
            <w:r w:rsidRPr="00BF6C25">
              <w:rPr>
                <w:rStyle w:val="Hyperlink"/>
                <w:noProof/>
              </w:rPr>
              <w:t>3A.</w:t>
            </w:r>
            <w:r>
              <w:rPr>
                <w:noProof/>
                <w:webHidden/>
              </w:rPr>
              <w:tab/>
            </w:r>
            <w:r>
              <w:rPr>
                <w:noProof/>
                <w:webHidden/>
              </w:rPr>
              <w:fldChar w:fldCharType="begin"/>
            </w:r>
            <w:r>
              <w:rPr>
                <w:noProof/>
                <w:webHidden/>
              </w:rPr>
              <w:instrText xml:space="preserve"> PAGEREF _Toc70655656 \h </w:instrText>
            </w:r>
            <w:r>
              <w:rPr>
                <w:noProof/>
                <w:webHidden/>
              </w:rPr>
            </w:r>
            <w:r>
              <w:rPr>
                <w:noProof/>
                <w:webHidden/>
              </w:rPr>
              <w:fldChar w:fldCharType="separate"/>
            </w:r>
            <w:r>
              <w:rPr>
                <w:noProof/>
                <w:webHidden/>
              </w:rPr>
              <w:t>13</w:t>
            </w:r>
            <w:r>
              <w:rPr>
                <w:noProof/>
                <w:webHidden/>
              </w:rPr>
              <w:fldChar w:fldCharType="end"/>
            </w:r>
          </w:hyperlink>
        </w:p>
        <w:p w14:paraId="14EE00CB" w14:textId="3B2998BC" w:rsidR="00E8765B" w:rsidRDefault="00E8765B">
          <w:pPr>
            <w:pStyle w:val="TOC2"/>
            <w:tabs>
              <w:tab w:val="right" w:leader="dot" w:pos="9016"/>
            </w:tabs>
            <w:rPr>
              <w:rFonts w:asciiTheme="minorHAnsi" w:eastAsiaTheme="minorEastAsia" w:hAnsiTheme="minorHAnsi" w:cstheme="minorBidi"/>
              <w:noProof/>
              <w:sz w:val="22"/>
              <w:szCs w:val="22"/>
              <w:lang w:eastAsia="en-GB"/>
            </w:rPr>
          </w:pPr>
          <w:hyperlink w:anchor="_Toc70655657" w:history="1">
            <w:r w:rsidRPr="00BF6C25">
              <w:rPr>
                <w:rStyle w:val="Hyperlink"/>
                <w:noProof/>
              </w:rPr>
              <w:t>5A.</w:t>
            </w:r>
            <w:r>
              <w:rPr>
                <w:noProof/>
                <w:webHidden/>
              </w:rPr>
              <w:tab/>
            </w:r>
            <w:r>
              <w:rPr>
                <w:noProof/>
                <w:webHidden/>
              </w:rPr>
              <w:fldChar w:fldCharType="begin"/>
            </w:r>
            <w:r>
              <w:rPr>
                <w:noProof/>
                <w:webHidden/>
              </w:rPr>
              <w:instrText xml:space="preserve"> PAGEREF _Toc70655657 \h </w:instrText>
            </w:r>
            <w:r>
              <w:rPr>
                <w:noProof/>
                <w:webHidden/>
              </w:rPr>
            </w:r>
            <w:r>
              <w:rPr>
                <w:noProof/>
                <w:webHidden/>
              </w:rPr>
              <w:fldChar w:fldCharType="separate"/>
            </w:r>
            <w:r>
              <w:rPr>
                <w:noProof/>
                <w:webHidden/>
              </w:rPr>
              <w:t>13</w:t>
            </w:r>
            <w:r>
              <w:rPr>
                <w:noProof/>
                <w:webHidden/>
              </w:rPr>
              <w:fldChar w:fldCharType="end"/>
            </w:r>
          </w:hyperlink>
        </w:p>
        <w:p w14:paraId="09A1351B" w14:textId="5FC7D17E" w:rsidR="00E8765B" w:rsidRDefault="00E8765B">
          <w:pPr>
            <w:pStyle w:val="TOC2"/>
            <w:tabs>
              <w:tab w:val="right" w:leader="dot" w:pos="9016"/>
            </w:tabs>
            <w:rPr>
              <w:rFonts w:asciiTheme="minorHAnsi" w:eastAsiaTheme="minorEastAsia" w:hAnsiTheme="minorHAnsi" w:cstheme="minorBidi"/>
              <w:noProof/>
              <w:sz w:val="22"/>
              <w:szCs w:val="22"/>
              <w:lang w:eastAsia="en-GB"/>
            </w:rPr>
          </w:pPr>
          <w:hyperlink w:anchor="_Toc70655658" w:history="1">
            <w:r w:rsidRPr="00BF6C25">
              <w:rPr>
                <w:rStyle w:val="Hyperlink"/>
                <w:noProof/>
              </w:rPr>
              <w:t>6A.</w:t>
            </w:r>
            <w:r>
              <w:rPr>
                <w:noProof/>
                <w:webHidden/>
              </w:rPr>
              <w:tab/>
            </w:r>
            <w:r>
              <w:rPr>
                <w:noProof/>
                <w:webHidden/>
              </w:rPr>
              <w:fldChar w:fldCharType="begin"/>
            </w:r>
            <w:r>
              <w:rPr>
                <w:noProof/>
                <w:webHidden/>
              </w:rPr>
              <w:instrText xml:space="preserve"> PAGEREF _Toc70655658 \h </w:instrText>
            </w:r>
            <w:r>
              <w:rPr>
                <w:noProof/>
                <w:webHidden/>
              </w:rPr>
            </w:r>
            <w:r>
              <w:rPr>
                <w:noProof/>
                <w:webHidden/>
              </w:rPr>
              <w:fldChar w:fldCharType="separate"/>
            </w:r>
            <w:r>
              <w:rPr>
                <w:noProof/>
                <w:webHidden/>
              </w:rPr>
              <w:t>15</w:t>
            </w:r>
            <w:r>
              <w:rPr>
                <w:noProof/>
                <w:webHidden/>
              </w:rPr>
              <w:fldChar w:fldCharType="end"/>
            </w:r>
          </w:hyperlink>
        </w:p>
        <w:p w14:paraId="087EF99F" w14:textId="39798396" w:rsidR="00E8765B" w:rsidRDefault="00E8765B">
          <w:pPr>
            <w:pStyle w:val="TOC1"/>
            <w:tabs>
              <w:tab w:val="right" w:leader="dot" w:pos="9016"/>
            </w:tabs>
            <w:rPr>
              <w:rFonts w:asciiTheme="minorHAnsi" w:eastAsiaTheme="minorEastAsia" w:hAnsiTheme="minorHAnsi" w:cstheme="minorBidi"/>
              <w:noProof/>
              <w:sz w:val="22"/>
              <w:szCs w:val="22"/>
              <w:lang w:eastAsia="en-GB"/>
            </w:rPr>
          </w:pPr>
          <w:hyperlink w:anchor="_Toc70655659" w:history="1">
            <w:r w:rsidRPr="00BF6C25">
              <w:rPr>
                <w:rStyle w:val="Hyperlink"/>
                <w:noProof/>
              </w:rPr>
              <w:t>References</w:t>
            </w:r>
            <w:r>
              <w:rPr>
                <w:noProof/>
                <w:webHidden/>
              </w:rPr>
              <w:tab/>
            </w:r>
            <w:r>
              <w:rPr>
                <w:noProof/>
                <w:webHidden/>
              </w:rPr>
              <w:fldChar w:fldCharType="begin"/>
            </w:r>
            <w:r>
              <w:rPr>
                <w:noProof/>
                <w:webHidden/>
              </w:rPr>
              <w:instrText xml:space="preserve"> PAGEREF _Toc70655659 \h </w:instrText>
            </w:r>
            <w:r>
              <w:rPr>
                <w:noProof/>
                <w:webHidden/>
              </w:rPr>
            </w:r>
            <w:r>
              <w:rPr>
                <w:noProof/>
                <w:webHidden/>
              </w:rPr>
              <w:fldChar w:fldCharType="separate"/>
            </w:r>
            <w:r>
              <w:rPr>
                <w:noProof/>
                <w:webHidden/>
              </w:rPr>
              <w:t>16</w:t>
            </w:r>
            <w:r>
              <w:rPr>
                <w:noProof/>
                <w:webHidden/>
              </w:rPr>
              <w:fldChar w:fldCharType="end"/>
            </w:r>
          </w:hyperlink>
        </w:p>
        <w:p w14:paraId="5A53E316" w14:textId="0A3AEDB4" w:rsidR="006E0FE7" w:rsidRPr="0043744E" w:rsidRDefault="006E0FE7" w:rsidP="00C0596C">
          <w:r w:rsidRPr="0043744E">
            <w:rPr>
              <w:noProof/>
            </w:rPr>
            <w:fldChar w:fldCharType="end"/>
          </w:r>
        </w:p>
      </w:sdtContent>
    </w:sdt>
    <w:p w14:paraId="1B6CCACB" w14:textId="254086DA" w:rsidR="006E0FE7" w:rsidRPr="0043744E" w:rsidRDefault="006E0FE7" w:rsidP="00C0596C">
      <w:r w:rsidRPr="0043744E">
        <w:br w:type="page"/>
      </w:r>
    </w:p>
    <w:p w14:paraId="37821B6F" w14:textId="77777777" w:rsidR="006E0FE7" w:rsidRPr="0043744E" w:rsidRDefault="006E0FE7" w:rsidP="00C0596C"/>
    <w:p w14:paraId="3B9F1FF3" w14:textId="7408B521" w:rsidR="008B4485" w:rsidRPr="005F7DE3" w:rsidRDefault="006E0FE7" w:rsidP="00C0596C">
      <w:pPr>
        <w:pStyle w:val="Heading1"/>
      </w:pPr>
      <w:bookmarkStart w:id="0" w:name="_Toc70655654"/>
      <w:r w:rsidRPr="005F7DE3">
        <w:t>Worksheet 4</w:t>
      </w:r>
      <w:bookmarkEnd w:id="0"/>
      <w:r w:rsidR="00732621" w:rsidRPr="005F7DE3">
        <w:t xml:space="preserve"> </w:t>
      </w:r>
    </w:p>
    <w:p w14:paraId="0D199E84" w14:textId="04A36F9D" w:rsidR="006E0FE7" w:rsidRPr="0043744E" w:rsidRDefault="00D97422" w:rsidP="00C0596C">
      <w:r w:rsidRPr="0043744E">
        <w:t>Firstly,</w:t>
      </w:r>
      <w:r w:rsidR="00C96BEE" w:rsidRPr="0043744E">
        <w:t xml:space="preserve"> </w:t>
      </w:r>
      <w:r w:rsidR="00C0596C">
        <w:t xml:space="preserve">an </w:t>
      </w:r>
      <w:r w:rsidR="00C96BEE" w:rsidRPr="0043744E">
        <w:t xml:space="preserve">FTP service needs to be installed.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0F1B59" w:rsidRPr="0043744E" w14:paraId="2448EF50" w14:textId="77777777" w:rsidTr="00D97422">
        <w:tc>
          <w:tcPr>
            <w:tcW w:w="9016" w:type="dxa"/>
          </w:tcPr>
          <w:p w14:paraId="60793090" w14:textId="54823A56" w:rsidR="000F1B59" w:rsidRPr="0043744E" w:rsidRDefault="000F1B59" w:rsidP="00C0596C">
            <w:r w:rsidRPr="0043744E">
              <w:rPr>
                <w:noProof/>
              </w:rPr>
              <w:drawing>
                <wp:inline distT="0" distB="0" distL="0" distR="0" wp14:anchorId="2304E0D7" wp14:editId="2BB7D638">
                  <wp:extent cx="4664208" cy="4263209"/>
                  <wp:effectExtent l="0" t="0" r="317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684412" cy="4281676"/>
                          </a:xfrm>
                          <a:prstGeom prst="rect">
                            <a:avLst/>
                          </a:prstGeom>
                        </pic:spPr>
                      </pic:pic>
                    </a:graphicData>
                  </a:graphic>
                </wp:inline>
              </w:drawing>
            </w:r>
          </w:p>
        </w:tc>
      </w:tr>
      <w:tr w:rsidR="000F1B59" w:rsidRPr="0043744E" w14:paraId="46237D75" w14:textId="77777777" w:rsidTr="00D97422">
        <w:tc>
          <w:tcPr>
            <w:tcW w:w="9016" w:type="dxa"/>
          </w:tcPr>
          <w:p w14:paraId="1D11923A" w14:textId="1EB53213" w:rsidR="000F1B59" w:rsidRPr="0043744E" w:rsidRDefault="000F1B59" w:rsidP="00C0596C">
            <w:r w:rsidRPr="0043744E">
              <w:t xml:space="preserve">Figure 1: Installing FTP server and </w:t>
            </w:r>
            <w:r w:rsidR="00127735" w:rsidRPr="0043744E">
              <w:t xml:space="preserve">dependencies. </w:t>
            </w:r>
          </w:p>
        </w:tc>
      </w:tr>
    </w:tbl>
    <w:p w14:paraId="16416140" w14:textId="65F2176B" w:rsidR="00C96BEE" w:rsidRPr="0043744E" w:rsidRDefault="00C96BEE" w:rsidP="00C0596C"/>
    <w:p w14:paraId="13795FA8" w14:textId="77777777" w:rsidR="00C96BEE" w:rsidRPr="0043744E" w:rsidRDefault="00C96BEE" w:rsidP="00C0596C">
      <w:r w:rsidRPr="0043744E">
        <w:br w:type="page"/>
      </w:r>
    </w:p>
    <w:p w14:paraId="60B39F46" w14:textId="415346DE" w:rsidR="00C96BEE" w:rsidRPr="0043744E" w:rsidRDefault="00C96BEE" w:rsidP="00C0596C">
      <w:r w:rsidRPr="0043744E">
        <w:lastRenderedPageBreak/>
        <w:t xml:space="preserve">Once it has been installed, the FTP site needs to be configured ready for use.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C96BEE" w:rsidRPr="0043744E" w14:paraId="23768F76" w14:textId="77777777" w:rsidTr="00D97422">
        <w:tc>
          <w:tcPr>
            <w:tcW w:w="9016" w:type="dxa"/>
          </w:tcPr>
          <w:p w14:paraId="41F30794" w14:textId="136BF7A6" w:rsidR="00C96BEE" w:rsidRPr="0043744E" w:rsidRDefault="00C96BEE" w:rsidP="00C0596C">
            <w:r w:rsidRPr="0043744E">
              <w:rPr>
                <w:noProof/>
              </w:rPr>
              <w:drawing>
                <wp:inline distT="0" distB="0" distL="0" distR="0" wp14:anchorId="30084C4F" wp14:editId="3210CBFC">
                  <wp:extent cx="4680930" cy="3857385"/>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687848" cy="3863086"/>
                          </a:xfrm>
                          <a:prstGeom prst="rect">
                            <a:avLst/>
                          </a:prstGeom>
                        </pic:spPr>
                      </pic:pic>
                    </a:graphicData>
                  </a:graphic>
                </wp:inline>
              </w:drawing>
            </w:r>
          </w:p>
        </w:tc>
      </w:tr>
      <w:tr w:rsidR="00C96BEE" w:rsidRPr="0043744E" w14:paraId="0941B82B" w14:textId="77777777" w:rsidTr="00D97422">
        <w:tc>
          <w:tcPr>
            <w:tcW w:w="9016" w:type="dxa"/>
          </w:tcPr>
          <w:p w14:paraId="166A5B6A" w14:textId="435950E2" w:rsidR="00C96BEE" w:rsidRPr="0043744E" w:rsidRDefault="00C96BEE" w:rsidP="00C0596C">
            <w:r w:rsidRPr="0043744E">
              <w:t xml:space="preserve">Figure 2: Configuring </w:t>
            </w:r>
            <w:r w:rsidR="00140163" w:rsidRPr="0043744E">
              <w:t>SSL and Bindings</w:t>
            </w:r>
            <w:r w:rsidRPr="0043744E">
              <w:t xml:space="preserve"> settings. </w:t>
            </w:r>
          </w:p>
        </w:tc>
      </w:tr>
    </w:tbl>
    <w:p w14:paraId="32D29063" w14:textId="782CE1B8" w:rsidR="00C96BEE" w:rsidRPr="0043744E" w:rsidRDefault="00C96BEE" w:rsidP="00C059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140163" w:rsidRPr="0043744E" w14:paraId="07C369C0" w14:textId="77777777" w:rsidTr="00D97422">
        <w:tc>
          <w:tcPr>
            <w:tcW w:w="9016" w:type="dxa"/>
          </w:tcPr>
          <w:p w14:paraId="1014C482" w14:textId="56F5A2B7" w:rsidR="00140163" w:rsidRPr="0043744E" w:rsidRDefault="00140163" w:rsidP="00C0596C">
            <w:r w:rsidRPr="0043744E">
              <w:rPr>
                <w:noProof/>
              </w:rPr>
              <w:drawing>
                <wp:inline distT="0" distB="0" distL="0" distR="0" wp14:anchorId="2870245E" wp14:editId="15374173">
                  <wp:extent cx="4521484" cy="37039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524581" cy="3706487"/>
                          </a:xfrm>
                          <a:prstGeom prst="rect">
                            <a:avLst/>
                          </a:prstGeom>
                        </pic:spPr>
                      </pic:pic>
                    </a:graphicData>
                  </a:graphic>
                </wp:inline>
              </w:drawing>
            </w:r>
          </w:p>
        </w:tc>
      </w:tr>
      <w:tr w:rsidR="00140163" w:rsidRPr="0043744E" w14:paraId="5442D1EC" w14:textId="77777777" w:rsidTr="00D97422">
        <w:tc>
          <w:tcPr>
            <w:tcW w:w="9016" w:type="dxa"/>
          </w:tcPr>
          <w:p w14:paraId="6EBC98E7" w14:textId="28E195B9" w:rsidR="00140163" w:rsidRPr="0043744E" w:rsidRDefault="00140163" w:rsidP="00C0596C">
            <w:r w:rsidRPr="0043744E">
              <w:t xml:space="preserve">Figure 3: Configuring Authentication settings for FTP </w:t>
            </w:r>
          </w:p>
        </w:tc>
      </w:tr>
    </w:tbl>
    <w:p w14:paraId="6CDC3CC9" w14:textId="77777777" w:rsidR="00140163" w:rsidRPr="0043744E" w:rsidRDefault="00140163" w:rsidP="00C0596C"/>
    <w:p w14:paraId="4BB63F1C" w14:textId="5D1EE46C" w:rsidR="00732621" w:rsidRPr="0043744E" w:rsidRDefault="00732621" w:rsidP="00C0596C"/>
    <w:p w14:paraId="7486C78F" w14:textId="28F1637F" w:rsidR="00985224" w:rsidRPr="0043744E" w:rsidRDefault="00140163" w:rsidP="00C0596C">
      <w:r w:rsidRPr="0043744E">
        <w:t>Once the configuration of the settings is complete, the administrator will add a banner to the FTP server; this typically just a warning and a welcome message.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140163" w:rsidRPr="0043744E" w14:paraId="42E6B1C8" w14:textId="77777777" w:rsidTr="00D97422">
        <w:tc>
          <w:tcPr>
            <w:tcW w:w="9016" w:type="dxa"/>
          </w:tcPr>
          <w:p w14:paraId="6DE9F19B" w14:textId="421C3753" w:rsidR="00140163" w:rsidRPr="0043744E" w:rsidRDefault="00140163" w:rsidP="00C0596C">
            <w:r w:rsidRPr="0043744E">
              <w:rPr>
                <w:noProof/>
              </w:rPr>
              <w:drawing>
                <wp:inline distT="0" distB="0" distL="0" distR="0" wp14:anchorId="2CD69A73" wp14:editId="33F60D9D">
                  <wp:extent cx="4410636" cy="3631225"/>
                  <wp:effectExtent l="0" t="0" r="9525"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415711" cy="3635403"/>
                          </a:xfrm>
                          <a:prstGeom prst="rect">
                            <a:avLst/>
                          </a:prstGeom>
                        </pic:spPr>
                      </pic:pic>
                    </a:graphicData>
                  </a:graphic>
                </wp:inline>
              </w:drawing>
            </w:r>
          </w:p>
        </w:tc>
      </w:tr>
      <w:tr w:rsidR="00140163" w:rsidRPr="0043744E" w14:paraId="3C4ED54F" w14:textId="77777777" w:rsidTr="00D97422">
        <w:tc>
          <w:tcPr>
            <w:tcW w:w="9016" w:type="dxa"/>
          </w:tcPr>
          <w:p w14:paraId="273F23D8" w14:textId="7570F7BB" w:rsidR="00140163" w:rsidRPr="0043744E" w:rsidRDefault="00140163" w:rsidP="00C0596C">
            <w:r w:rsidRPr="0043744E">
              <w:t xml:space="preserve">Figure 4: Adding a banner to the FTP server. </w:t>
            </w:r>
          </w:p>
        </w:tc>
      </w:tr>
    </w:tbl>
    <w:p w14:paraId="6AE20848" w14:textId="77777777" w:rsidR="00140163" w:rsidRPr="0043744E" w:rsidRDefault="00140163" w:rsidP="00C0596C"/>
    <w:p w14:paraId="44F07A0A" w14:textId="18891514" w:rsidR="00732621" w:rsidRPr="0043744E" w:rsidRDefault="00140163" w:rsidP="00C0596C">
      <w:r w:rsidRPr="0043744E">
        <w:t xml:space="preserve">Before the </w:t>
      </w:r>
      <w:proofErr w:type="spellStart"/>
      <w:r w:rsidRPr="0043744E">
        <w:t>ftpuser</w:t>
      </w:r>
      <w:proofErr w:type="spellEnd"/>
      <w:r w:rsidRPr="0043744E">
        <w:t xml:space="preserve"> can send files to the FTP server, the administrator needs to grant the user permissions; this is done by adding the user to the folder and granting it write, read, and execute permissions.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140163" w:rsidRPr="0043744E" w14:paraId="51B1F949" w14:textId="77777777" w:rsidTr="00D97422">
        <w:tc>
          <w:tcPr>
            <w:tcW w:w="9016" w:type="dxa"/>
          </w:tcPr>
          <w:p w14:paraId="2DD7FA81" w14:textId="781F2A66" w:rsidR="00140163" w:rsidRPr="0043744E" w:rsidRDefault="00140163" w:rsidP="00C0596C">
            <w:r w:rsidRPr="0043744E">
              <w:rPr>
                <w:noProof/>
              </w:rPr>
              <w:lastRenderedPageBreak/>
              <w:drawing>
                <wp:inline distT="0" distB="0" distL="0" distR="0" wp14:anchorId="5EAA76BA" wp14:editId="42AB3D57">
                  <wp:extent cx="4249270" cy="3499316"/>
                  <wp:effectExtent l="0" t="0" r="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54683" cy="3503774"/>
                          </a:xfrm>
                          <a:prstGeom prst="rect">
                            <a:avLst/>
                          </a:prstGeom>
                        </pic:spPr>
                      </pic:pic>
                    </a:graphicData>
                  </a:graphic>
                </wp:inline>
              </w:drawing>
            </w:r>
          </w:p>
        </w:tc>
      </w:tr>
      <w:tr w:rsidR="00140163" w:rsidRPr="0043744E" w14:paraId="4A2D0B07" w14:textId="77777777" w:rsidTr="00D97422">
        <w:tc>
          <w:tcPr>
            <w:tcW w:w="9016" w:type="dxa"/>
          </w:tcPr>
          <w:p w14:paraId="33B537DE" w14:textId="6CB13AE3" w:rsidR="00140163" w:rsidRPr="0043744E" w:rsidRDefault="00140163" w:rsidP="00C0596C">
            <w:r w:rsidRPr="0043744E">
              <w:t>Figure 5: Granting permission to the FTP user.</w:t>
            </w:r>
          </w:p>
        </w:tc>
      </w:tr>
    </w:tbl>
    <w:p w14:paraId="1A0AA969" w14:textId="757E4204" w:rsidR="00985224" w:rsidRPr="0043744E" w:rsidRDefault="00985224" w:rsidP="00C0596C"/>
    <w:p w14:paraId="07B77A7C" w14:textId="6D604E23" w:rsidR="00140163" w:rsidRPr="0043744E" w:rsidRDefault="00140163" w:rsidP="00C0596C">
      <w:r w:rsidRPr="0043744E">
        <w:t xml:space="preserve">To verify that the process is complete, the administrator will need to transfer a file to test whether everything works.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140163" w:rsidRPr="0043744E" w14:paraId="79FA3163" w14:textId="77777777" w:rsidTr="00D97422">
        <w:tc>
          <w:tcPr>
            <w:tcW w:w="9016" w:type="dxa"/>
          </w:tcPr>
          <w:p w14:paraId="788DFB9A" w14:textId="230DDDD6" w:rsidR="00140163" w:rsidRPr="0043744E" w:rsidRDefault="00140163" w:rsidP="00C0596C">
            <w:r w:rsidRPr="0043744E">
              <w:rPr>
                <w:noProof/>
              </w:rPr>
              <w:drawing>
                <wp:inline distT="0" distB="0" distL="0" distR="0" wp14:anchorId="660425AB" wp14:editId="667ACD59">
                  <wp:extent cx="4487476" cy="3671119"/>
                  <wp:effectExtent l="0" t="0" r="8890" b="571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04738" cy="3685241"/>
                          </a:xfrm>
                          <a:prstGeom prst="rect">
                            <a:avLst/>
                          </a:prstGeom>
                        </pic:spPr>
                      </pic:pic>
                    </a:graphicData>
                  </a:graphic>
                </wp:inline>
              </w:drawing>
            </w:r>
          </w:p>
        </w:tc>
      </w:tr>
      <w:tr w:rsidR="00140163" w:rsidRPr="0043744E" w14:paraId="1F160B71" w14:textId="77777777" w:rsidTr="00D97422">
        <w:tc>
          <w:tcPr>
            <w:tcW w:w="9016" w:type="dxa"/>
          </w:tcPr>
          <w:p w14:paraId="0E459948" w14:textId="16535CF8" w:rsidR="00140163" w:rsidRPr="0043744E" w:rsidRDefault="00140163" w:rsidP="00C0596C">
            <w:r w:rsidRPr="0043744E">
              <w:t xml:space="preserve">Figure 6: </w:t>
            </w:r>
            <w:r w:rsidR="004244B3" w:rsidRPr="0043744E">
              <w:t>Transferring</w:t>
            </w:r>
            <w:r w:rsidRPr="0043744E">
              <w:t xml:space="preserve"> a file via FTP. </w:t>
            </w:r>
          </w:p>
        </w:tc>
      </w:tr>
    </w:tbl>
    <w:p w14:paraId="7A948912" w14:textId="77777777" w:rsidR="00140163" w:rsidRPr="0043744E" w:rsidRDefault="00140163" w:rsidP="00C0596C"/>
    <w:p w14:paraId="582A2DFD" w14:textId="0BC6EDD8" w:rsidR="00985224" w:rsidRPr="0043744E" w:rsidRDefault="00985224" w:rsidP="00C059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52069CF1" w14:textId="77777777" w:rsidTr="00D97422">
        <w:tc>
          <w:tcPr>
            <w:tcW w:w="9016" w:type="dxa"/>
          </w:tcPr>
          <w:p w14:paraId="4B13CF5A" w14:textId="33719280" w:rsidR="005951D8" w:rsidRPr="0043744E" w:rsidRDefault="005951D8" w:rsidP="00C0596C">
            <w:r w:rsidRPr="0043744E">
              <w:rPr>
                <w:noProof/>
              </w:rPr>
              <w:lastRenderedPageBreak/>
              <w:drawing>
                <wp:inline distT="0" distB="0" distL="0" distR="0" wp14:anchorId="270E083A" wp14:editId="30A6E8A7">
                  <wp:extent cx="4602736" cy="3773059"/>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605460" cy="3775292"/>
                          </a:xfrm>
                          <a:prstGeom prst="rect">
                            <a:avLst/>
                          </a:prstGeom>
                        </pic:spPr>
                      </pic:pic>
                    </a:graphicData>
                  </a:graphic>
                </wp:inline>
              </w:drawing>
            </w:r>
          </w:p>
        </w:tc>
      </w:tr>
      <w:tr w:rsidR="005951D8" w:rsidRPr="0043744E" w14:paraId="6BF4D01F" w14:textId="77777777" w:rsidTr="00D97422">
        <w:tc>
          <w:tcPr>
            <w:tcW w:w="9016" w:type="dxa"/>
          </w:tcPr>
          <w:p w14:paraId="62BF9CF2" w14:textId="3297B9EF" w:rsidR="005951D8" w:rsidRPr="0043744E" w:rsidRDefault="005951D8" w:rsidP="00C0596C">
            <w:r w:rsidRPr="0043744E">
              <w:t>Figure 7: Screenshot of the transferred file.</w:t>
            </w:r>
          </w:p>
        </w:tc>
      </w:tr>
    </w:tbl>
    <w:p w14:paraId="265D8276" w14:textId="770A6626" w:rsidR="00985224" w:rsidRPr="0043744E" w:rsidRDefault="00985224" w:rsidP="00C0596C"/>
    <w:p w14:paraId="75AAA05B" w14:textId="538554F3" w:rsidR="00985224" w:rsidRPr="0043744E" w:rsidRDefault="005951D8" w:rsidP="00C0596C">
      <w:r w:rsidRPr="0043744E">
        <w:t>Once the FTP service is complete, the administrator will be required to create routers for the network so that the private networks can connect and interact within the whole network. This is done by installing Remote Access.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6CF7B03F" w14:textId="77777777" w:rsidTr="00D97422">
        <w:tc>
          <w:tcPr>
            <w:tcW w:w="9016" w:type="dxa"/>
          </w:tcPr>
          <w:p w14:paraId="211CE7DC" w14:textId="320D2793" w:rsidR="005951D8" w:rsidRPr="0043744E" w:rsidRDefault="005951D8" w:rsidP="00C0596C">
            <w:r w:rsidRPr="0043744E">
              <w:rPr>
                <w:noProof/>
              </w:rPr>
              <w:drawing>
                <wp:inline distT="0" distB="0" distL="0" distR="0" wp14:anchorId="3DB400DA" wp14:editId="48717F2E">
                  <wp:extent cx="4365618" cy="3608188"/>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379333" cy="3619523"/>
                          </a:xfrm>
                          <a:prstGeom prst="rect">
                            <a:avLst/>
                          </a:prstGeom>
                        </pic:spPr>
                      </pic:pic>
                    </a:graphicData>
                  </a:graphic>
                </wp:inline>
              </w:drawing>
            </w:r>
          </w:p>
        </w:tc>
      </w:tr>
      <w:tr w:rsidR="005951D8" w:rsidRPr="0043744E" w14:paraId="7F41A54F" w14:textId="77777777" w:rsidTr="00D97422">
        <w:tc>
          <w:tcPr>
            <w:tcW w:w="9016" w:type="dxa"/>
          </w:tcPr>
          <w:p w14:paraId="75314C1B" w14:textId="77B07694" w:rsidR="005951D8" w:rsidRPr="0043744E" w:rsidRDefault="005951D8" w:rsidP="00C0596C">
            <w:r w:rsidRPr="0043744E">
              <w:t xml:space="preserve">Figure 8: Remote Access Installation. </w:t>
            </w:r>
          </w:p>
        </w:tc>
      </w:tr>
    </w:tbl>
    <w:p w14:paraId="112A8E14" w14:textId="6E3A484C" w:rsidR="0014466B" w:rsidRPr="0043744E" w:rsidRDefault="0014466B" w:rsidP="00C059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4B1324BA" w14:textId="77777777" w:rsidTr="00D97422">
        <w:tc>
          <w:tcPr>
            <w:tcW w:w="9016" w:type="dxa"/>
          </w:tcPr>
          <w:p w14:paraId="14278482" w14:textId="60701D92" w:rsidR="005951D8" w:rsidRPr="0043744E" w:rsidRDefault="005951D8" w:rsidP="00C0596C">
            <w:r w:rsidRPr="0043744E">
              <w:rPr>
                <w:noProof/>
              </w:rPr>
              <w:drawing>
                <wp:inline distT="0" distB="0" distL="0" distR="0" wp14:anchorId="482B60F3" wp14:editId="33618849">
                  <wp:extent cx="4457809" cy="3688336"/>
                  <wp:effectExtent l="0" t="0" r="0" b="762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460222" cy="3690332"/>
                          </a:xfrm>
                          <a:prstGeom prst="rect">
                            <a:avLst/>
                          </a:prstGeom>
                        </pic:spPr>
                      </pic:pic>
                    </a:graphicData>
                  </a:graphic>
                </wp:inline>
              </w:drawing>
            </w:r>
          </w:p>
        </w:tc>
      </w:tr>
      <w:tr w:rsidR="005951D8" w:rsidRPr="0043744E" w14:paraId="7232DB3F" w14:textId="77777777" w:rsidTr="00D97422">
        <w:tc>
          <w:tcPr>
            <w:tcW w:w="9016" w:type="dxa"/>
          </w:tcPr>
          <w:p w14:paraId="3874C192" w14:textId="16DC5B40" w:rsidR="005951D8" w:rsidRPr="0043744E" w:rsidRDefault="005951D8" w:rsidP="00C0596C">
            <w:r w:rsidRPr="0043744E">
              <w:t xml:space="preserve">Figure 9: Completing the Remote Access Wizard. </w:t>
            </w:r>
          </w:p>
        </w:tc>
      </w:tr>
    </w:tbl>
    <w:p w14:paraId="46F4C19A" w14:textId="77777777" w:rsidR="0014466B" w:rsidRPr="0043744E" w:rsidRDefault="0014466B" w:rsidP="00C0596C"/>
    <w:p w14:paraId="747451B4" w14:textId="736A6BF2" w:rsidR="0014466B" w:rsidRPr="0043744E" w:rsidRDefault="005951D8" w:rsidP="00C0596C">
      <w:r w:rsidRPr="0043744E">
        <w:t xml:space="preserve">Once the Remote Access installation was done, </w:t>
      </w:r>
      <w:r w:rsidR="00EF69C4" w:rsidRPr="0043744E">
        <w:t>it</w:t>
      </w:r>
      <w:r w:rsidR="00C0596C">
        <w:t xml:space="preserve"> i</w:t>
      </w:r>
      <w:r w:rsidR="00EF69C4" w:rsidRPr="0043744E">
        <w:t>s</w:t>
      </w:r>
      <w:r w:rsidRPr="0043744E">
        <w:t xml:space="preserve"> time to create the RIP routing; this is done by adding the network interfaces to RIP.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22570BC5" w14:textId="77777777" w:rsidTr="00D97422">
        <w:tc>
          <w:tcPr>
            <w:tcW w:w="9016" w:type="dxa"/>
          </w:tcPr>
          <w:p w14:paraId="22D6B7D4" w14:textId="2954FC9A" w:rsidR="005951D8" w:rsidRPr="0043744E" w:rsidRDefault="005951D8" w:rsidP="00C0596C">
            <w:r w:rsidRPr="0043744E">
              <w:rPr>
                <w:noProof/>
              </w:rPr>
              <w:drawing>
                <wp:inline distT="0" distB="0" distL="0" distR="0" wp14:anchorId="3C6B5C0A" wp14:editId="61BD6641">
                  <wp:extent cx="4543624" cy="3734169"/>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51928" cy="3740994"/>
                          </a:xfrm>
                          <a:prstGeom prst="rect">
                            <a:avLst/>
                          </a:prstGeom>
                        </pic:spPr>
                      </pic:pic>
                    </a:graphicData>
                  </a:graphic>
                </wp:inline>
              </w:drawing>
            </w:r>
          </w:p>
        </w:tc>
      </w:tr>
      <w:tr w:rsidR="005951D8" w:rsidRPr="0043744E" w14:paraId="31B70187" w14:textId="77777777" w:rsidTr="00D97422">
        <w:tc>
          <w:tcPr>
            <w:tcW w:w="9016" w:type="dxa"/>
          </w:tcPr>
          <w:p w14:paraId="006B5C0D" w14:textId="2B2EE3A1" w:rsidR="005951D8" w:rsidRPr="0043744E" w:rsidRDefault="005951D8" w:rsidP="00C0596C">
            <w:r w:rsidRPr="0043744E">
              <w:t xml:space="preserve">Figure 10: Adding RIP to the network interfaces. </w:t>
            </w:r>
          </w:p>
        </w:tc>
      </w:tr>
    </w:tbl>
    <w:p w14:paraId="13989324" w14:textId="77777777" w:rsidR="005951D8" w:rsidRPr="0043744E" w:rsidRDefault="005951D8" w:rsidP="00C059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486CF645" w14:textId="77777777" w:rsidTr="00D97422">
        <w:tc>
          <w:tcPr>
            <w:tcW w:w="9016" w:type="dxa"/>
          </w:tcPr>
          <w:p w14:paraId="0C1CD03A" w14:textId="7588F018" w:rsidR="005951D8" w:rsidRPr="0043744E" w:rsidRDefault="005951D8" w:rsidP="00C0596C">
            <w:r w:rsidRPr="0043744E">
              <w:rPr>
                <w:noProof/>
              </w:rPr>
              <w:drawing>
                <wp:inline distT="0" distB="0" distL="0" distR="0" wp14:anchorId="216FCA59" wp14:editId="06F18292">
                  <wp:extent cx="4518212" cy="368425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24521" cy="3689395"/>
                          </a:xfrm>
                          <a:prstGeom prst="rect">
                            <a:avLst/>
                          </a:prstGeom>
                        </pic:spPr>
                      </pic:pic>
                    </a:graphicData>
                  </a:graphic>
                </wp:inline>
              </w:drawing>
            </w:r>
          </w:p>
        </w:tc>
      </w:tr>
      <w:tr w:rsidR="005951D8" w:rsidRPr="0043744E" w14:paraId="3CB36E48" w14:textId="77777777" w:rsidTr="00D97422">
        <w:tc>
          <w:tcPr>
            <w:tcW w:w="9016" w:type="dxa"/>
          </w:tcPr>
          <w:p w14:paraId="17308D8F" w14:textId="3CEBBE32" w:rsidR="005951D8" w:rsidRPr="0043744E" w:rsidRDefault="005951D8" w:rsidP="00C0596C">
            <w:r w:rsidRPr="0043744E">
              <w:t xml:space="preserve">Figure 11: Screenshot of the Network interfaces within RIP. </w:t>
            </w:r>
          </w:p>
        </w:tc>
      </w:tr>
    </w:tbl>
    <w:p w14:paraId="08E11575" w14:textId="51595144" w:rsidR="00F86B01" w:rsidRPr="0043744E" w:rsidRDefault="00F86B01" w:rsidP="00C0596C"/>
    <w:p w14:paraId="493DBC4B" w14:textId="6A1F2B28" w:rsidR="00864295" w:rsidRPr="0043744E" w:rsidRDefault="005951D8" w:rsidP="00C0596C">
      <w:r w:rsidRPr="0043744E">
        <w:t xml:space="preserve">Once the interfaces are done, it is time to test the interfaces. First, test the </w:t>
      </w:r>
      <w:proofErr w:type="spellStart"/>
      <w:r w:rsidRPr="0043744E">
        <w:t>PublicNet</w:t>
      </w:r>
      <w:proofErr w:type="spellEnd"/>
      <w:r w:rsidRPr="0043744E">
        <w:t xml:space="preserve"> interface by pinging between Server 1 and Server 2, then test the </w:t>
      </w:r>
      <w:proofErr w:type="spellStart"/>
      <w:r w:rsidRPr="0043744E">
        <w:t>PrivateNet</w:t>
      </w:r>
      <w:proofErr w:type="spellEnd"/>
      <w:r w:rsidRPr="0043744E">
        <w:t xml:space="preserve"> interfaces by pining Client 1 and Client 2.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864295" w:rsidRPr="0043744E" w14:paraId="20DCB7A9" w14:textId="77777777" w:rsidTr="003A4580">
        <w:tc>
          <w:tcPr>
            <w:tcW w:w="9016" w:type="dxa"/>
          </w:tcPr>
          <w:p w14:paraId="0CD34A79" w14:textId="37FDB3A3" w:rsidR="00864295" w:rsidRPr="0043744E" w:rsidRDefault="00864295" w:rsidP="00C0596C">
            <w:r w:rsidRPr="0043744E">
              <w:rPr>
                <w:noProof/>
              </w:rPr>
              <w:drawing>
                <wp:inline distT="0" distB="0" distL="0" distR="0" wp14:anchorId="1AE15300" wp14:editId="0F3CCB31">
                  <wp:extent cx="4231078" cy="348855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286229" cy="3534024"/>
                          </a:xfrm>
                          <a:prstGeom prst="rect">
                            <a:avLst/>
                          </a:prstGeom>
                        </pic:spPr>
                      </pic:pic>
                    </a:graphicData>
                  </a:graphic>
                </wp:inline>
              </w:drawing>
            </w:r>
          </w:p>
        </w:tc>
      </w:tr>
      <w:tr w:rsidR="00864295" w:rsidRPr="0043744E" w14:paraId="6831C3B2" w14:textId="77777777" w:rsidTr="003A4580">
        <w:tc>
          <w:tcPr>
            <w:tcW w:w="9016" w:type="dxa"/>
          </w:tcPr>
          <w:p w14:paraId="4E7E8E9C" w14:textId="06F846F5" w:rsidR="00864295" w:rsidRPr="0043744E" w:rsidRDefault="00864295" w:rsidP="00C0596C">
            <w:r w:rsidRPr="0043744E">
              <w:t>Figure</w:t>
            </w:r>
            <w:r w:rsidR="005951D8" w:rsidRPr="0043744E">
              <w:t xml:space="preserve"> 12</w:t>
            </w:r>
            <w:r w:rsidRPr="0043744E">
              <w:t xml:space="preserve">: Ping Server 2 on </w:t>
            </w:r>
            <w:r w:rsidR="005951D8" w:rsidRPr="0043744E">
              <w:t>"</w:t>
            </w:r>
            <w:proofErr w:type="spellStart"/>
            <w:r w:rsidRPr="0043744E">
              <w:t>PublicNet</w:t>
            </w:r>
            <w:proofErr w:type="spellEnd"/>
            <w:r w:rsidR="005951D8" w:rsidRPr="0043744E">
              <w:t>"</w:t>
            </w:r>
            <w:r w:rsidRPr="0043744E">
              <w:t xml:space="preserve"> Address.</w:t>
            </w:r>
          </w:p>
        </w:tc>
      </w:tr>
    </w:tbl>
    <w:p w14:paraId="7D4D1DBE" w14:textId="77777777" w:rsidR="00BA4D5A" w:rsidRPr="0043744E" w:rsidRDefault="00BA4D5A" w:rsidP="00C059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B26551" w:rsidRPr="0043744E" w14:paraId="2C288C52" w14:textId="77777777" w:rsidTr="003A4580">
        <w:tc>
          <w:tcPr>
            <w:tcW w:w="9016" w:type="dxa"/>
          </w:tcPr>
          <w:p w14:paraId="025C5B55" w14:textId="6845578B" w:rsidR="00B26551" w:rsidRPr="0043744E" w:rsidRDefault="00B26551" w:rsidP="00C0596C">
            <w:r w:rsidRPr="0043744E">
              <w:rPr>
                <w:noProof/>
              </w:rPr>
              <w:drawing>
                <wp:inline distT="0" distB="0" distL="0" distR="0" wp14:anchorId="473C631C" wp14:editId="7264216F">
                  <wp:extent cx="4355446" cy="3561661"/>
                  <wp:effectExtent l="0" t="0" r="7620" b="127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365166" cy="3569609"/>
                          </a:xfrm>
                          <a:prstGeom prst="rect">
                            <a:avLst/>
                          </a:prstGeom>
                        </pic:spPr>
                      </pic:pic>
                    </a:graphicData>
                  </a:graphic>
                </wp:inline>
              </w:drawing>
            </w:r>
          </w:p>
        </w:tc>
      </w:tr>
      <w:tr w:rsidR="00B26551" w:rsidRPr="0043744E" w14:paraId="39216069" w14:textId="77777777" w:rsidTr="003A4580">
        <w:tc>
          <w:tcPr>
            <w:tcW w:w="9016" w:type="dxa"/>
          </w:tcPr>
          <w:p w14:paraId="2A9BE15C" w14:textId="4F83E60A" w:rsidR="00B26551" w:rsidRPr="0043744E" w:rsidRDefault="00B26551" w:rsidP="00C0596C">
            <w:r w:rsidRPr="0043744E">
              <w:t xml:space="preserve">Figure </w:t>
            </w:r>
            <w:r w:rsidR="005951D8" w:rsidRPr="0043744E">
              <w:t>13</w:t>
            </w:r>
            <w:r w:rsidRPr="0043744E">
              <w:t>: Pinging Client 2 from Client 1</w:t>
            </w:r>
          </w:p>
        </w:tc>
      </w:tr>
    </w:tbl>
    <w:p w14:paraId="32B19265" w14:textId="614A0CD3" w:rsidR="005951D8" w:rsidRPr="0043744E" w:rsidRDefault="005951D8" w:rsidP="00C0596C"/>
    <w:p w14:paraId="70DAD636" w14:textId="15C3B64E" w:rsidR="005951D8" w:rsidRPr="0043744E" w:rsidRDefault="005951D8" w:rsidP="00C0596C">
      <w:r w:rsidRPr="0043744E">
        <w:t xml:space="preserve">For extra security and more advancement, the administrator can add IP Filters to help within the network or block users from doing something.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349E6354" w14:textId="77777777" w:rsidTr="003A4580">
        <w:tc>
          <w:tcPr>
            <w:tcW w:w="9016" w:type="dxa"/>
          </w:tcPr>
          <w:p w14:paraId="1FB66DC8" w14:textId="174E80D9" w:rsidR="005951D8" w:rsidRPr="0043744E" w:rsidRDefault="005951D8" w:rsidP="00C0596C">
            <w:r w:rsidRPr="0043744E">
              <w:rPr>
                <w:noProof/>
              </w:rPr>
              <w:drawing>
                <wp:inline distT="0" distB="0" distL="0" distR="0" wp14:anchorId="39B1D5C1" wp14:editId="2D3999D0">
                  <wp:extent cx="4633473" cy="38110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42157" cy="3818233"/>
                          </a:xfrm>
                          <a:prstGeom prst="rect">
                            <a:avLst/>
                          </a:prstGeom>
                        </pic:spPr>
                      </pic:pic>
                    </a:graphicData>
                  </a:graphic>
                </wp:inline>
              </w:drawing>
            </w:r>
          </w:p>
        </w:tc>
      </w:tr>
      <w:tr w:rsidR="005951D8" w:rsidRPr="0043744E" w14:paraId="5659A081" w14:textId="77777777" w:rsidTr="003A4580">
        <w:tc>
          <w:tcPr>
            <w:tcW w:w="9016" w:type="dxa"/>
          </w:tcPr>
          <w:p w14:paraId="3B5566E8" w14:textId="76E4712A" w:rsidR="005951D8" w:rsidRPr="0043744E" w:rsidRDefault="005951D8" w:rsidP="00C0596C">
            <w:r w:rsidRPr="0043744E">
              <w:t xml:space="preserve">Figure 14: Filter 1 disabling ping from client 1. </w:t>
            </w:r>
          </w:p>
        </w:tc>
      </w:tr>
    </w:tbl>
    <w:p w14:paraId="6E34088E" w14:textId="77777777" w:rsidR="00BB4540" w:rsidRDefault="00BB4540" w:rsidP="00C0596C"/>
    <w:p w14:paraId="3EAE79C5" w14:textId="418A3585" w:rsidR="005951D8" w:rsidRPr="0043744E" w:rsidRDefault="005951D8" w:rsidP="00C0596C">
      <w:r w:rsidRPr="0043744E">
        <w:t>The first filter is to disable the pinging of server 1 from client 1</w:t>
      </w:r>
      <w:r w:rsidRPr="0043744E">
        <w:t>.</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75EA4A46" w14:textId="77777777" w:rsidTr="003A4580">
        <w:tc>
          <w:tcPr>
            <w:tcW w:w="9016" w:type="dxa"/>
          </w:tcPr>
          <w:p w14:paraId="45520082" w14:textId="3BF335EE" w:rsidR="005951D8" w:rsidRPr="0043744E" w:rsidRDefault="005951D8" w:rsidP="00C0596C">
            <w:r w:rsidRPr="0043744E">
              <w:rPr>
                <w:noProof/>
              </w:rPr>
              <w:drawing>
                <wp:inline distT="0" distB="0" distL="0" distR="0" wp14:anchorId="7C68C140" wp14:editId="099FE6BA">
                  <wp:extent cx="4351181" cy="358565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392337" cy="3619568"/>
                          </a:xfrm>
                          <a:prstGeom prst="rect">
                            <a:avLst/>
                          </a:prstGeom>
                        </pic:spPr>
                      </pic:pic>
                    </a:graphicData>
                  </a:graphic>
                </wp:inline>
              </w:drawing>
            </w:r>
          </w:p>
        </w:tc>
      </w:tr>
      <w:tr w:rsidR="005951D8" w:rsidRPr="0043744E" w14:paraId="30B2541E" w14:textId="77777777" w:rsidTr="003A4580">
        <w:tc>
          <w:tcPr>
            <w:tcW w:w="9016" w:type="dxa"/>
          </w:tcPr>
          <w:p w14:paraId="38305179" w14:textId="181F9979" w:rsidR="005951D8" w:rsidRPr="0043744E" w:rsidRDefault="005951D8" w:rsidP="00C0596C">
            <w:r w:rsidRPr="0043744E">
              <w:t xml:space="preserve">Figure 15: Testing to ping server 1. </w:t>
            </w:r>
          </w:p>
        </w:tc>
      </w:tr>
    </w:tbl>
    <w:p w14:paraId="11B34288" w14:textId="77777777" w:rsidR="005951D8" w:rsidRPr="0043744E" w:rsidRDefault="005951D8" w:rsidP="00C059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591F910C" w14:textId="77777777" w:rsidTr="003A4580">
        <w:tc>
          <w:tcPr>
            <w:tcW w:w="9016" w:type="dxa"/>
          </w:tcPr>
          <w:p w14:paraId="2987C865" w14:textId="17B3B830" w:rsidR="005951D8" w:rsidRPr="0043744E" w:rsidRDefault="005951D8" w:rsidP="00C0596C">
            <w:r w:rsidRPr="0043744E">
              <w:rPr>
                <w:noProof/>
              </w:rPr>
              <w:drawing>
                <wp:inline distT="0" distB="0" distL="0" distR="0" wp14:anchorId="64ADCB86" wp14:editId="1653DD1F">
                  <wp:extent cx="4748117" cy="3911173"/>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751221" cy="3913730"/>
                          </a:xfrm>
                          <a:prstGeom prst="rect">
                            <a:avLst/>
                          </a:prstGeom>
                        </pic:spPr>
                      </pic:pic>
                    </a:graphicData>
                  </a:graphic>
                </wp:inline>
              </w:drawing>
            </w:r>
          </w:p>
        </w:tc>
      </w:tr>
      <w:tr w:rsidR="005951D8" w:rsidRPr="0043744E" w14:paraId="16199816" w14:textId="77777777" w:rsidTr="003A4580">
        <w:tc>
          <w:tcPr>
            <w:tcW w:w="9016" w:type="dxa"/>
          </w:tcPr>
          <w:p w14:paraId="2B0C68B4" w14:textId="02007DC4" w:rsidR="005951D8" w:rsidRPr="0043744E" w:rsidRDefault="005951D8" w:rsidP="00C0596C">
            <w:r w:rsidRPr="0043744E">
              <w:t xml:space="preserve">Figure 16: Pinging from client 2 to make sure that other machines can ping. </w:t>
            </w:r>
          </w:p>
        </w:tc>
      </w:tr>
    </w:tbl>
    <w:p w14:paraId="3D35AE2C" w14:textId="25550CBE" w:rsidR="00643650" w:rsidRPr="0043744E" w:rsidRDefault="00643650" w:rsidP="00C0596C"/>
    <w:p w14:paraId="539609B5" w14:textId="56402BA4" w:rsidR="00643650" w:rsidRPr="0043744E" w:rsidRDefault="00643650" w:rsidP="00C0596C"/>
    <w:p w14:paraId="527B0C86" w14:textId="4819F388" w:rsidR="0071578F" w:rsidRPr="0043744E" w:rsidRDefault="005951D8" w:rsidP="00C0596C">
      <w:r w:rsidRPr="0043744E">
        <w:t>T</w:t>
      </w:r>
      <w:r w:rsidRPr="0043744E">
        <w:t>he second filter was only to allow client 2 to have FTP access.</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0A1B1DE4" w14:textId="77777777" w:rsidTr="003A4580">
        <w:tc>
          <w:tcPr>
            <w:tcW w:w="9016" w:type="dxa"/>
          </w:tcPr>
          <w:p w14:paraId="63889724" w14:textId="0B6B36BF" w:rsidR="005951D8" w:rsidRPr="0043744E" w:rsidRDefault="005951D8" w:rsidP="00C0596C">
            <w:r w:rsidRPr="0043744E">
              <w:rPr>
                <w:noProof/>
              </w:rPr>
              <w:drawing>
                <wp:inline distT="0" distB="0" distL="0" distR="0" wp14:anchorId="2B1FF702" wp14:editId="03AD17AD">
                  <wp:extent cx="4093545" cy="3357922"/>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095691" cy="3359683"/>
                          </a:xfrm>
                          <a:prstGeom prst="rect">
                            <a:avLst/>
                          </a:prstGeom>
                        </pic:spPr>
                      </pic:pic>
                    </a:graphicData>
                  </a:graphic>
                </wp:inline>
              </w:drawing>
            </w:r>
          </w:p>
        </w:tc>
      </w:tr>
      <w:tr w:rsidR="005951D8" w:rsidRPr="0043744E" w14:paraId="09275198" w14:textId="77777777" w:rsidTr="003A4580">
        <w:tc>
          <w:tcPr>
            <w:tcW w:w="9016" w:type="dxa"/>
          </w:tcPr>
          <w:p w14:paraId="4D567730" w14:textId="208895C2" w:rsidR="005951D8" w:rsidRPr="0043744E" w:rsidRDefault="005951D8" w:rsidP="00C0596C">
            <w:r w:rsidRPr="0043744E">
              <w:t xml:space="preserve">Figure 17: Filter 2 only allowing Client 2 to use FTP. </w:t>
            </w:r>
          </w:p>
        </w:tc>
      </w:tr>
    </w:tbl>
    <w:p w14:paraId="26A0968D" w14:textId="32E5FE1C" w:rsidR="005951D8" w:rsidRPr="0043744E" w:rsidRDefault="005951D8" w:rsidP="00C059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7DACAB58" w14:textId="77777777" w:rsidTr="003A4580">
        <w:tc>
          <w:tcPr>
            <w:tcW w:w="9016" w:type="dxa"/>
          </w:tcPr>
          <w:p w14:paraId="0511245D" w14:textId="22F919D8" w:rsidR="005951D8" w:rsidRPr="0043744E" w:rsidRDefault="005951D8" w:rsidP="00C0596C">
            <w:r w:rsidRPr="0043744E">
              <w:rPr>
                <w:noProof/>
              </w:rPr>
              <w:drawing>
                <wp:inline distT="0" distB="0" distL="0" distR="0" wp14:anchorId="49613F39" wp14:editId="121D8568">
                  <wp:extent cx="4802521" cy="3940557"/>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18569" cy="3953724"/>
                          </a:xfrm>
                          <a:prstGeom prst="rect">
                            <a:avLst/>
                          </a:prstGeom>
                        </pic:spPr>
                      </pic:pic>
                    </a:graphicData>
                  </a:graphic>
                </wp:inline>
              </w:drawing>
            </w:r>
          </w:p>
        </w:tc>
      </w:tr>
      <w:tr w:rsidR="005951D8" w:rsidRPr="0043744E" w14:paraId="11FE22F1" w14:textId="77777777" w:rsidTr="003A4580">
        <w:tc>
          <w:tcPr>
            <w:tcW w:w="9016" w:type="dxa"/>
          </w:tcPr>
          <w:p w14:paraId="64364B93" w14:textId="54AD25A5" w:rsidR="005951D8" w:rsidRPr="0043744E" w:rsidRDefault="005951D8" w:rsidP="00C0596C">
            <w:r w:rsidRPr="0043744E">
              <w:t xml:space="preserve">Figure 18: a screenshot of FTP connection failed for client 1 after Filter 2 implementation. </w:t>
            </w:r>
          </w:p>
        </w:tc>
      </w:tr>
    </w:tbl>
    <w:p w14:paraId="799DDF07" w14:textId="38820F72" w:rsidR="005951D8" w:rsidRPr="0043744E" w:rsidRDefault="005951D8" w:rsidP="00C0596C"/>
    <w:p w14:paraId="7FA3EF1C" w14:textId="4F18F7BD" w:rsidR="005951D8" w:rsidRPr="0043744E" w:rsidRDefault="005951D8" w:rsidP="00C0596C">
      <w:r w:rsidRPr="0043744E">
        <w:t xml:space="preserve">Once finished, a rule was needed to restrict access to all hosts and only allow client 1 to use the FTP service.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5951D8" w:rsidRPr="0043744E" w14:paraId="0C48F800" w14:textId="77777777" w:rsidTr="003A4580">
        <w:tc>
          <w:tcPr>
            <w:tcW w:w="9016" w:type="dxa"/>
          </w:tcPr>
          <w:p w14:paraId="1E71BC13" w14:textId="5E735EF4" w:rsidR="005951D8" w:rsidRPr="0043744E" w:rsidRDefault="005951D8" w:rsidP="00C0596C">
            <w:r w:rsidRPr="0043744E">
              <w:rPr>
                <w:noProof/>
              </w:rPr>
              <w:drawing>
                <wp:inline distT="0" distB="0" distL="0" distR="0" wp14:anchorId="0B0EA6D0" wp14:editId="55A43795">
                  <wp:extent cx="4595052" cy="3774399"/>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4606993" cy="3784208"/>
                          </a:xfrm>
                          <a:prstGeom prst="rect">
                            <a:avLst/>
                          </a:prstGeom>
                        </pic:spPr>
                      </pic:pic>
                    </a:graphicData>
                  </a:graphic>
                </wp:inline>
              </w:drawing>
            </w:r>
          </w:p>
        </w:tc>
      </w:tr>
      <w:tr w:rsidR="005951D8" w:rsidRPr="0043744E" w14:paraId="60379BE4" w14:textId="77777777" w:rsidTr="003A4580">
        <w:tc>
          <w:tcPr>
            <w:tcW w:w="9016" w:type="dxa"/>
          </w:tcPr>
          <w:p w14:paraId="665EDC55" w14:textId="3CDC2CF7" w:rsidR="005951D8" w:rsidRPr="0043744E" w:rsidRDefault="005951D8" w:rsidP="00C0596C">
            <w:r w:rsidRPr="0043744E">
              <w:t xml:space="preserve">Figure 19: Filter 3 a rule to restrict access and only allow client 1. </w:t>
            </w:r>
          </w:p>
        </w:tc>
      </w:tr>
    </w:tbl>
    <w:p w14:paraId="0BE4DD2A" w14:textId="77777777" w:rsidR="005951D8" w:rsidRPr="0043744E" w:rsidRDefault="005951D8" w:rsidP="00C0596C"/>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3744E" w:rsidRPr="0043744E" w14:paraId="5B336AD4" w14:textId="77777777" w:rsidTr="003A4580">
        <w:tc>
          <w:tcPr>
            <w:tcW w:w="9016" w:type="dxa"/>
          </w:tcPr>
          <w:p w14:paraId="5952DE9F" w14:textId="233D572D" w:rsidR="0043744E" w:rsidRPr="0043744E" w:rsidRDefault="0043744E" w:rsidP="00C0596C">
            <w:r w:rsidRPr="0043744E">
              <w:rPr>
                <w:noProof/>
              </w:rPr>
              <w:drawing>
                <wp:inline distT="0" distB="0" distL="0" distR="0" wp14:anchorId="03461CB7" wp14:editId="50E109F4">
                  <wp:extent cx="4310743" cy="3551849"/>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332201" cy="3569529"/>
                          </a:xfrm>
                          <a:prstGeom prst="rect">
                            <a:avLst/>
                          </a:prstGeom>
                        </pic:spPr>
                      </pic:pic>
                    </a:graphicData>
                  </a:graphic>
                </wp:inline>
              </w:drawing>
            </w:r>
          </w:p>
        </w:tc>
      </w:tr>
      <w:tr w:rsidR="0043744E" w:rsidRPr="0043744E" w14:paraId="41041CE5" w14:textId="77777777" w:rsidTr="003A4580">
        <w:tc>
          <w:tcPr>
            <w:tcW w:w="9016" w:type="dxa"/>
          </w:tcPr>
          <w:p w14:paraId="5E962486" w14:textId="0E896CF4" w:rsidR="0043744E" w:rsidRPr="0043744E" w:rsidRDefault="0043744E" w:rsidP="00C0596C">
            <w:r w:rsidRPr="0043744E">
              <w:t xml:space="preserve">Figure 20: Testing Client 1 accessibility to FTP service. </w:t>
            </w:r>
          </w:p>
        </w:tc>
      </w:tr>
    </w:tbl>
    <w:p w14:paraId="53A6D7C4" w14:textId="6B9801CE" w:rsidR="0043744E" w:rsidRPr="0043744E" w:rsidRDefault="0043744E" w:rsidP="00C0596C">
      <w:bookmarkStart w:id="1" w:name="_Toc70589918"/>
    </w:p>
    <w:p w14:paraId="2D2FE5E9" w14:textId="7689D9A9" w:rsidR="00864295" w:rsidRPr="0043744E" w:rsidRDefault="00695B05" w:rsidP="001A16EF">
      <w:pPr>
        <w:pStyle w:val="Heading1"/>
      </w:pPr>
      <w:bookmarkStart w:id="2" w:name="_Toc70655655"/>
      <w:r w:rsidRPr="0043744E">
        <w:t>Observational Tasks</w:t>
      </w:r>
      <w:bookmarkEnd w:id="1"/>
      <w:bookmarkEnd w:id="2"/>
      <w:r w:rsidRPr="0043744E">
        <w:t xml:space="preserve"> </w:t>
      </w:r>
    </w:p>
    <w:p w14:paraId="02D20D40" w14:textId="7DCB0705" w:rsidR="00643650" w:rsidRPr="0043744E" w:rsidRDefault="00643650" w:rsidP="00C0596C">
      <w:pPr>
        <w:pStyle w:val="Heading2"/>
      </w:pPr>
      <w:bookmarkStart w:id="3" w:name="_Toc70655656"/>
      <w:r w:rsidRPr="0043744E">
        <w:t>3</w:t>
      </w:r>
      <w:r w:rsidR="00CE0C01">
        <w:t>A.</w:t>
      </w:r>
      <w:bookmarkEnd w:id="3"/>
    </w:p>
    <w:p w14:paraId="69D657AB" w14:textId="3FB992E3" w:rsidR="00E74789" w:rsidRDefault="00CE0C01" w:rsidP="0086591E">
      <w:r>
        <w:t xml:space="preserve">Routers refer to the network they are connected to by routing tables; routing tables are a database that stores all the routes/paths within a network; these tables contain all the information about the network, such as routing protocols and static routes etc. </w:t>
      </w:r>
      <w:r w:rsidR="00C0596C">
        <w:t>route tables are typically stored in RAM in a database object</w:t>
      </w:r>
      <w:sdt>
        <w:sdtPr>
          <w:id w:val="751474410"/>
          <w:citation/>
        </w:sdtPr>
        <w:sdtContent>
          <w:r w:rsidR="00C0596C">
            <w:fldChar w:fldCharType="begin"/>
          </w:r>
          <w:r w:rsidR="00C0596C">
            <w:instrText xml:space="preserve">CITATION Pen10 \l 2057 </w:instrText>
          </w:r>
          <w:r w:rsidR="00C0596C">
            <w:fldChar w:fldCharType="separate"/>
          </w:r>
          <w:r w:rsidR="00E8765B">
            <w:rPr>
              <w:noProof/>
            </w:rPr>
            <w:t xml:space="preserve"> </w:t>
          </w:r>
          <w:r w:rsidR="00E8765B" w:rsidRPr="00E8765B">
            <w:rPr>
              <w:noProof/>
            </w:rPr>
            <w:t>[1]</w:t>
          </w:r>
          <w:r w:rsidR="00C0596C">
            <w:fldChar w:fldCharType="end"/>
          </w:r>
        </w:sdtContent>
      </w:sdt>
      <w:r w:rsidR="00CB2457">
        <w:t>.</w:t>
      </w:r>
      <w:r w:rsidR="00E74789">
        <w:t xml:space="preserve"> </w:t>
      </w:r>
    </w:p>
    <w:p w14:paraId="212341E6" w14:textId="77777777" w:rsidR="0086591E" w:rsidRDefault="0086591E" w:rsidP="0086591E"/>
    <w:p w14:paraId="597383E8" w14:textId="0DC56C3F" w:rsidR="00CE0C01" w:rsidRDefault="00CE0C01" w:rsidP="00C0596C">
      <w:pPr>
        <w:pStyle w:val="Heading2"/>
      </w:pPr>
      <w:bookmarkStart w:id="4" w:name="_Toc70655657"/>
      <w:r w:rsidRPr="00C0596C">
        <w:t>5A.</w:t>
      </w:r>
      <w:bookmarkEnd w:id="4"/>
      <w:r w:rsidRPr="00C0596C">
        <w:t xml:space="preserve"> </w:t>
      </w:r>
    </w:p>
    <w:p w14:paraId="72C5E393" w14:textId="58771028" w:rsidR="00E74789" w:rsidRDefault="00E74789" w:rsidP="00C0596C">
      <w:r>
        <w:t xml:space="preserve">When working with an Enterprise network, many considerations are needed to make </w:t>
      </w:r>
      <w:r w:rsidR="00624804">
        <w:t>sure it has</w:t>
      </w:r>
      <w:r>
        <w:t xml:space="preserve"> high availability. To improve the availability of a network or infrastructure, implementing a cluster can dramatically change the network; a failover cluster is a cluster that is a group of computers that work on the availability of the network, making sure that the network or infrastructure has the minimum amount of downtime, the advantage of implementing a failover cluster is that </w:t>
      </w:r>
      <w:proofErr w:type="spellStart"/>
      <w:r>
        <w:t>alls</w:t>
      </w:r>
      <w:proofErr w:type="spellEnd"/>
      <w:r>
        <w:t xml:space="preserve"> for redundancy within the network for services that are required. An excellent example of high availability clusters should be implemented in applications such as databases, eCommerce websites, financial system, business applications, or customer services; these are types of applications that need high availability so having a failover cluster allows for backup and redundancy of the infrastructure. </w:t>
      </w:r>
      <w:sdt>
        <w:sdtPr>
          <w:id w:val="-1330060581"/>
          <w:citation/>
        </w:sdtPr>
        <w:sdtContent>
          <w:r>
            <w:fldChar w:fldCharType="begin"/>
          </w:r>
          <w:r>
            <w:instrText xml:space="preserve"> CITATION Hei16 \l 2057 </w:instrText>
          </w:r>
          <w:r>
            <w:fldChar w:fldCharType="separate"/>
          </w:r>
          <w:r w:rsidR="00E8765B" w:rsidRPr="00E8765B">
            <w:rPr>
              <w:noProof/>
            </w:rPr>
            <w:t>[2]</w:t>
          </w:r>
          <w:r>
            <w:fldChar w:fldCharType="end"/>
          </w:r>
        </w:sdtContent>
      </w:sdt>
    </w:p>
    <w:p w14:paraId="3A5CCED2" w14:textId="24772CDA" w:rsidR="00E74789" w:rsidRDefault="00E74789" w:rsidP="00C0596C">
      <w:r>
        <w:t xml:space="preserve">Active/Passive clusters is a failover cluster concept that one service will be active while the other is on standby; if the active node fails, then the node that is on standby will take over the duty of the node that has failed until resolved. </w:t>
      </w:r>
      <w:sdt>
        <w:sdtPr>
          <w:id w:val="1783923201"/>
          <w:citation/>
        </w:sdtPr>
        <w:sdtContent>
          <w:r>
            <w:fldChar w:fldCharType="begin"/>
          </w:r>
          <w:r>
            <w:instrText xml:space="preserve"> CITATION Yif20 \l 2057 </w:instrText>
          </w:r>
          <w:r>
            <w:fldChar w:fldCharType="separate"/>
          </w:r>
          <w:r w:rsidR="00E8765B" w:rsidRPr="00E8765B">
            <w:rPr>
              <w:noProof/>
            </w:rPr>
            <w:t>[3]</w:t>
          </w:r>
          <w:r>
            <w:fldChar w:fldCharType="end"/>
          </w:r>
        </w:sdtContent>
      </w:sdt>
    </w:p>
    <w:p w14:paraId="724E4970" w14:textId="2085BB81" w:rsidR="00E74789" w:rsidRDefault="00E74789" w:rsidP="00C0596C">
      <w:r>
        <w:t xml:space="preserve">Active/Active cluster is a failover cluster in which both nodes are active </w:t>
      </w:r>
      <w:r w:rsidRPr="00E74789">
        <w:t>simultaneously</w:t>
      </w:r>
      <w:r>
        <w:t xml:space="preserve"> with the same configuration. Clients will access both nodes, but </w:t>
      </w:r>
      <w:r w:rsidR="00CB2457">
        <w:t>the clients on the failed node will automatically transfer to the working node if one of the nodes fails</w:t>
      </w:r>
      <w:r>
        <w:t xml:space="preserve">. </w:t>
      </w:r>
      <w:sdt>
        <w:sdtPr>
          <w:id w:val="-1054236035"/>
          <w:citation/>
        </w:sdtPr>
        <w:sdtContent>
          <w:r>
            <w:fldChar w:fldCharType="begin"/>
          </w:r>
          <w:r>
            <w:instrText xml:space="preserve"> CITATION Yif20 \l 2057 </w:instrText>
          </w:r>
          <w:r>
            <w:fldChar w:fldCharType="separate"/>
          </w:r>
          <w:r w:rsidR="00E8765B" w:rsidRPr="00E8765B">
            <w:rPr>
              <w:noProof/>
            </w:rPr>
            <w:t>[3]</w:t>
          </w:r>
          <w:r>
            <w:fldChar w:fldCharType="end"/>
          </w:r>
        </w:sdtContent>
      </w:sdt>
    </w:p>
    <w:p w14:paraId="7CDF70B2" w14:textId="222447BA" w:rsidR="00E74789" w:rsidRDefault="00E74789" w:rsidP="00C0596C">
      <w:r>
        <w:t>Within the Microsoft server, to implement a failover cluster, a Failover Cluster Manager feature is required to be installed; this will allow an administrator to implement a cluster on a window server.</w:t>
      </w:r>
      <w:r w:rsidR="00FB6D53">
        <w:t xml:space="preserve"> Once installed, the administrator will be required to add computers/servers into the cluster. Afterwards, the cluster will need to be named and given an IP address to function, but before the cluster can be implemented, a validation will be needed to test all the services on the servers/computers. Figures 21 and 22 show how the cluster manager looks and works; once the cluster is implemented, it will summarise its configurations. </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E74789" w14:paraId="32974266" w14:textId="77777777" w:rsidTr="00E74789">
        <w:tc>
          <w:tcPr>
            <w:tcW w:w="9016" w:type="dxa"/>
          </w:tcPr>
          <w:p w14:paraId="739B945A" w14:textId="1949A065" w:rsidR="00E74789" w:rsidRDefault="00E74789" w:rsidP="00E74789">
            <w:pPr>
              <w:jc w:val="center"/>
            </w:pPr>
            <w:r>
              <w:rPr>
                <w:noProof/>
              </w:rPr>
              <w:lastRenderedPageBreak/>
              <w:drawing>
                <wp:inline distT="0" distB="0" distL="0" distR="0" wp14:anchorId="5FCF86BA" wp14:editId="0DCE5326">
                  <wp:extent cx="4087906" cy="2725119"/>
                  <wp:effectExtent l="0" t="0" r="8255"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101950" cy="2734481"/>
                          </a:xfrm>
                          <a:prstGeom prst="rect">
                            <a:avLst/>
                          </a:prstGeom>
                          <a:noFill/>
                          <a:ln>
                            <a:noFill/>
                          </a:ln>
                        </pic:spPr>
                      </pic:pic>
                    </a:graphicData>
                  </a:graphic>
                </wp:inline>
              </w:drawing>
            </w:r>
          </w:p>
        </w:tc>
      </w:tr>
      <w:tr w:rsidR="00E74789" w14:paraId="409D7525" w14:textId="77777777" w:rsidTr="00E74789">
        <w:tc>
          <w:tcPr>
            <w:tcW w:w="9016" w:type="dxa"/>
          </w:tcPr>
          <w:p w14:paraId="6FDB06B6" w14:textId="5F77836E" w:rsidR="00E74789" w:rsidRDefault="00E74789" w:rsidP="00C0596C">
            <w:r>
              <w:t xml:space="preserve">Figure 21: Image of Failover Cluster Manager. </w:t>
            </w:r>
            <w:sdt>
              <w:sdtPr>
                <w:id w:val="-969588428"/>
                <w:citation/>
              </w:sdtPr>
              <w:sdtContent>
                <w:r>
                  <w:fldChar w:fldCharType="begin"/>
                </w:r>
                <w:r>
                  <w:instrText xml:space="preserve"> CITATION Alt \l 2057 </w:instrText>
                </w:r>
                <w:r>
                  <w:fldChar w:fldCharType="separate"/>
                </w:r>
                <w:r w:rsidR="00E8765B" w:rsidRPr="00E8765B">
                  <w:rPr>
                    <w:noProof/>
                  </w:rPr>
                  <w:t>[4]</w:t>
                </w:r>
                <w:r>
                  <w:fldChar w:fldCharType="end"/>
                </w:r>
              </w:sdtContent>
            </w:sdt>
          </w:p>
        </w:tc>
      </w:tr>
    </w:tbl>
    <w:p w14:paraId="7C772524" w14:textId="77777777" w:rsidR="00E74789" w:rsidRDefault="00C0596C" w:rsidP="00C0596C">
      <w:r>
        <w:br/>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E74789" w14:paraId="36782E01" w14:textId="77777777" w:rsidTr="00FB6D53">
        <w:tc>
          <w:tcPr>
            <w:tcW w:w="9016" w:type="dxa"/>
          </w:tcPr>
          <w:p w14:paraId="78678577" w14:textId="50115C3C" w:rsidR="00E74789" w:rsidRDefault="00E74789" w:rsidP="00E74789">
            <w:pPr>
              <w:jc w:val="center"/>
            </w:pPr>
            <w:r>
              <w:rPr>
                <w:noProof/>
              </w:rPr>
              <w:drawing>
                <wp:inline distT="0" distB="0" distL="0" distR="0" wp14:anchorId="450C51DF" wp14:editId="540B7C3C">
                  <wp:extent cx="4072538" cy="3366860"/>
                  <wp:effectExtent l="0" t="0" r="4445"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075570" cy="3369367"/>
                          </a:xfrm>
                          <a:prstGeom prst="rect">
                            <a:avLst/>
                          </a:prstGeom>
                        </pic:spPr>
                      </pic:pic>
                    </a:graphicData>
                  </a:graphic>
                </wp:inline>
              </w:drawing>
            </w:r>
          </w:p>
        </w:tc>
      </w:tr>
      <w:tr w:rsidR="00E74789" w14:paraId="2B98CC27" w14:textId="77777777" w:rsidTr="00FB6D53">
        <w:tc>
          <w:tcPr>
            <w:tcW w:w="9016" w:type="dxa"/>
          </w:tcPr>
          <w:p w14:paraId="3B89AC03" w14:textId="37BE8D2C" w:rsidR="00E74789" w:rsidRDefault="00E74789" w:rsidP="00C0596C">
            <w:r>
              <w:t xml:space="preserve">Figure 22: Image of cluster configuration and summary. </w:t>
            </w:r>
          </w:p>
        </w:tc>
      </w:tr>
    </w:tbl>
    <w:p w14:paraId="51D95CAD" w14:textId="2408B0E6" w:rsidR="00C0596C" w:rsidRPr="00C0596C" w:rsidRDefault="00C0596C" w:rsidP="00C0596C">
      <w:r>
        <w:br/>
      </w:r>
    </w:p>
    <w:p w14:paraId="5BF4956C" w14:textId="77777777" w:rsidR="00CB2457" w:rsidRDefault="00CB2457">
      <w:pPr>
        <w:rPr>
          <w:rFonts w:eastAsiaTheme="majorEastAsia"/>
          <w:color w:val="2F5496" w:themeColor="accent1" w:themeShade="BF"/>
          <w:sz w:val="26"/>
          <w:szCs w:val="26"/>
        </w:rPr>
      </w:pPr>
      <w:r>
        <w:br w:type="page"/>
      </w:r>
    </w:p>
    <w:p w14:paraId="37F75B1A" w14:textId="40FA434C" w:rsidR="00C0596C" w:rsidRDefault="00CE0C01" w:rsidP="00C0596C">
      <w:pPr>
        <w:pStyle w:val="Heading2"/>
      </w:pPr>
      <w:bookmarkStart w:id="5" w:name="_Toc70655658"/>
      <w:r>
        <w:lastRenderedPageBreak/>
        <w:t>6A.</w:t>
      </w:r>
      <w:bookmarkEnd w:id="5"/>
      <w:r>
        <w:t xml:space="preserve"> </w:t>
      </w:r>
    </w:p>
    <w:p w14:paraId="3B0BA8EF" w14:textId="7054A454" w:rsidR="00C0596C" w:rsidRPr="0043744E" w:rsidRDefault="00E8765B" w:rsidP="00C0596C">
      <w:proofErr w:type="gramStart"/>
      <w:r>
        <w:t>As network administrator of an enterprise network, many things</w:t>
      </w:r>
      <w:proofErr w:type="gramEnd"/>
      <w:r>
        <w:t xml:space="preserve"> are needed to be considered, such as network policies, high availability practices and security practices. In a network, policies are what makes sure that users are only limited to what they need for their roles; the topology that I would suggest for an enterprise network would be a star topology/extended star; this topology is the most popular because of the cost efficiency and the redundancy that the topology offers, a star topology is a </w:t>
      </w:r>
      <w:r>
        <w:t xml:space="preserve">centralised </w:t>
      </w:r>
      <w:r>
        <w:t xml:space="preserve">network this allows sub-central devices to allow for different departments within an organisation. </w:t>
      </w:r>
      <w:sdt>
        <w:sdtPr>
          <w:id w:val="-1344781088"/>
          <w:citation/>
        </w:sdtPr>
        <w:sdtContent>
          <w:r>
            <w:fldChar w:fldCharType="begin"/>
          </w:r>
          <w:r>
            <w:instrText xml:space="preserve">CITATION htt \l 2057 </w:instrText>
          </w:r>
          <w:r>
            <w:fldChar w:fldCharType="separate"/>
          </w:r>
          <w:r w:rsidRPr="00E8765B">
            <w:rPr>
              <w:noProof/>
            </w:rPr>
            <w:t>[5]</w:t>
          </w:r>
          <w:r>
            <w:fldChar w:fldCharType="end"/>
          </w:r>
        </w:sdtContent>
      </w:sdt>
      <w:r>
        <w:t xml:space="preserve"> The network access will follow the roles that the user/client has within the organisation; for example</w:t>
      </w:r>
      <w:proofErr w:type="gramStart"/>
      <w:r>
        <w:t>, as a network administrator, network access</w:t>
      </w:r>
      <w:proofErr w:type="gramEnd"/>
      <w:r>
        <w:t xml:space="preserve"> will be high access to most even if all tools to manage the network. To enforce the security policies in place, the senior or junior admins will do security monitorisation to make sure that no security risks occur in the event of attack mitigation procedures will be put in place to reduce any risk to the network. To improve the network, high availability practices should be implemented; this will allow for the network to run smoother and allow for a fail-safe if an attack or a problem occurred; high availability practices allow for load-balancing limiting and reducing the load on the networks services, also having clusters will reduce any downtime and limit any problems also allows for redundancy across the network, thus allowing for centralised diverse clusters</w:t>
      </w:r>
      <w:r>
        <w:t xml:space="preserve"> </w:t>
      </w:r>
      <w:sdt>
        <w:sdtPr>
          <w:id w:val="502784660"/>
          <w:citation/>
        </w:sdtPr>
        <w:sdtContent>
          <w:r>
            <w:fldChar w:fldCharType="begin"/>
          </w:r>
          <w:r>
            <w:instrText xml:space="preserve"> CITATION SIO \l 2057 </w:instrText>
          </w:r>
          <w:r>
            <w:fldChar w:fldCharType="separate"/>
          </w:r>
          <w:r w:rsidRPr="00E8765B">
            <w:rPr>
              <w:noProof/>
            </w:rPr>
            <w:t>[6]</w:t>
          </w:r>
          <w:r>
            <w:fldChar w:fldCharType="end"/>
          </w:r>
        </w:sdtContent>
      </w:sdt>
      <w:r>
        <w:t xml:space="preserve">. Security is much needed on an enterprise network, so to improve the network's security, policies will be introduced to improve password security, workstation security and firewall security. </w:t>
      </w:r>
      <w:r w:rsidR="00C0596C">
        <w:br w:type="page"/>
      </w:r>
    </w:p>
    <w:bookmarkStart w:id="6" w:name="_Toc70655659" w:displacedByCustomXml="next"/>
    <w:sdt>
      <w:sdtPr>
        <w:id w:val="970784571"/>
        <w:docPartObj>
          <w:docPartGallery w:val="Bibliographies"/>
          <w:docPartUnique/>
        </w:docPartObj>
      </w:sdtPr>
      <w:sdtEndPr>
        <w:rPr>
          <w:rFonts w:ascii="Times New Roman" w:eastAsiaTheme="minorHAnsi" w:hAnsi="Times New Roman" w:cs="Times New Roman"/>
          <w:color w:val="auto"/>
          <w:sz w:val="24"/>
          <w:szCs w:val="24"/>
        </w:rPr>
      </w:sdtEndPr>
      <w:sdtContent>
        <w:p w14:paraId="495CA1E1" w14:textId="6B7259DD" w:rsidR="00C0596C" w:rsidRDefault="00C0596C" w:rsidP="00C0596C">
          <w:pPr>
            <w:pStyle w:val="Heading1"/>
          </w:pPr>
          <w:r>
            <w:t>References</w:t>
          </w:r>
          <w:bookmarkEnd w:id="6"/>
        </w:p>
        <w:sdt>
          <w:sdtPr>
            <w:id w:val="-573587230"/>
            <w:bibliography/>
          </w:sdtPr>
          <w:sdtContent>
            <w:p w14:paraId="0A5382CC" w14:textId="77777777" w:rsidR="00E8765B" w:rsidRDefault="00C0596C" w:rsidP="00C0596C">
              <w:pPr>
                <w:rPr>
                  <w:rFonts w:asciiTheme="minorHAnsi" w:hAnsiTheme="minorHAnsi" w:cstheme="minorBidi"/>
                  <w:noProof/>
                  <w:sz w:val="22"/>
                  <w:szCs w:val="22"/>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55"/>
                <w:gridCol w:w="8671"/>
              </w:tblGrid>
              <w:tr w:rsidR="00E8765B" w14:paraId="49854B56" w14:textId="77777777">
                <w:trPr>
                  <w:divId w:val="1916281914"/>
                  <w:tblCellSpacing w:w="15" w:type="dxa"/>
                </w:trPr>
                <w:tc>
                  <w:tcPr>
                    <w:tcW w:w="50" w:type="pct"/>
                    <w:hideMark/>
                  </w:tcPr>
                  <w:p w14:paraId="551AA4B6" w14:textId="3ABD46D7" w:rsidR="00E8765B" w:rsidRDefault="00E8765B">
                    <w:pPr>
                      <w:pStyle w:val="Bibliography"/>
                      <w:rPr>
                        <w:noProof/>
                      </w:rPr>
                    </w:pPr>
                    <w:r>
                      <w:rPr>
                        <w:noProof/>
                      </w:rPr>
                      <w:t xml:space="preserve">[1] </w:t>
                    </w:r>
                  </w:p>
                </w:tc>
                <w:tc>
                  <w:tcPr>
                    <w:tcW w:w="0" w:type="auto"/>
                    <w:hideMark/>
                  </w:tcPr>
                  <w:p w14:paraId="7A2DC902" w14:textId="77777777" w:rsidR="00E8765B" w:rsidRDefault="00E8765B">
                    <w:pPr>
                      <w:pStyle w:val="Bibliography"/>
                      <w:rPr>
                        <w:noProof/>
                      </w:rPr>
                    </w:pPr>
                    <w:r>
                      <w:rPr>
                        <w:noProof/>
                      </w:rPr>
                      <w:t xml:space="preserve">P. Zhang, “CHAPTER 11 - Networking devices,” in </w:t>
                    </w:r>
                    <w:r>
                      <w:rPr>
                        <w:i/>
                        <w:iCs/>
                        <w:noProof/>
                      </w:rPr>
                      <w:t>Advanced Industrial Control Technology</w:t>
                    </w:r>
                    <w:r>
                      <w:rPr>
                        <w:noProof/>
                      </w:rPr>
                      <w:t>, William Andrew Publishing, 2010, pp. 429-463.</w:t>
                    </w:r>
                  </w:p>
                </w:tc>
              </w:tr>
              <w:tr w:rsidR="00E8765B" w14:paraId="68FE9D4B" w14:textId="77777777">
                <w:trPr>
                  <w:divId w:val="1916281914"/>
                  <w:tblCellSpacing w:w="15" w:type="dxa"/>
                </w:trPr>
                <w:tc>
                  <w:tcPr>
                    <w:tcW w:w="50" w:type="pct"/>
                    <w:hideMark/>
                  </w:tcPr>
                  <w:p w14:paraId="19A7F497" w14:textId="77777777" w:rsidR="00E8765B" w:rsidRDefault="00E8765B">
                    <w:pPr>
                      <w:pStyle w:val="Bibliography"/>
                      <w:rPr>
                        <w:noProof/>
                      </w:rPr>
                    </w:pPr>
                    <w:r>
                      <w:rPr>
                        <w:noProof/>
                      </w:rPr>
                      <w:t xml:space="preserve">[2] </w:t>
                    </w:r>
                  </w:p>
                </w:tc>
                <w:tc>
                  <w:tcPr>
                    <w:tcW w:w="0" w:type="auto"/>
                    <w:hideMark/>
                  </w:tcPr>
                  <w:p w14:paraId="5B5F103B" w14:textId="77777777" w:rsidR="00E8765B" w:rsidRDefault="00E8765B">
                    <w:pPr>
                      <w:pStyle w:val="Bibliography"/>
                      <w:rPr>
                        <w:noProof/>
                      </w:rPr>
                    </w:pPr>
                    <w:r>
                      <w:rPr>
                        <w:noProof/>
                      </w:rPr>
                      <w:t>E. Heidi, “What is high availability?,” Digital Ocean, 04 Nov 2016. [Online]. Available: https://www.digitalocean.com/community/tutorials/what-is-high-availability.</w:t>
                    </w:r>
                  </w:p>
                </w:tc>
              </w:tr>
              <w:tr w:rsidR="00E8765B" w14:paraId="5E539DCD" w14:textId="77777777">
                <w:trPr>
                  <w:divId w:val="1916281914"/>
                  <w:tblCellSpacing w:w="15" w:type="dxa"/>
                </w:trPr>
                <w:tc>
                  <w:tcPr>
                    <w:tcW w:w="50" w:type="pct"/>
                    <w:hideMark/>
                  </w:tcPr>
                  <w:p w14:paraId="0AE53BBD" w14:textId="77777777" w:rsidR="00E8765B" w:rsidRDefault="00E8765B">
                    <w:pPr>
                      <w:pStyle w:val="Bibliography"/>
                      <w:rPr>
                        <w:noProof/>
                      </w:rPr>
                    </w:pPr>
                    <w:r>
                      <w:rPr>
                        <w:noProof/>
                      </w:rPr>
                      <w:t xml:space="preserve">[3] </w:t>
                    </w:r>
                  </w:p>
                </w:tc>
                <w:tc>
                  <w:tcPr>
                    <w:tcW w:w="0" w:type="auto"/>
                    <w:hideMark/>
                  </w:tcPr>
                  <w:p w14:paraId="17316DF2" w14:textId="77777777" w:rsidR="00E8765B" w:rsidRDefault="00E8765B">
                    <w:pPr>
                      <w:pStyle w:val="Bibliography"/>
                      <w:rPr>
                        <w:noProof/>
                      </w:rPr>
                    </w:pPr>
                    <w:r>
                      <w:rPr>
                        <w:noProof/>
                      </w:rPr>
                      <w:t>Y. Perry, “High Availability Cluster: Concepts and Architecture,” 18 Nov 2020. [Online]. Available: https://cloud.netapp.com/blog/cvo-blg-high-availability-cluster-concepts-and-architecture#H_H2.</w:t>
                    </w:r>
                  </w:p>
                </w:tc>
              </w:tr>
              <w:tr w:rsidR="00E8765B" w14:paraId="776541D8" w14:textId="77777777">
                <w:trPr>
                  <w:divId w:val="1916281914"/>
                  <w:tblCellSpacing w:w="15" w:type="dxa"/>
                </w:trPr>
                <w:tc>
                  <w:tcPr>
                    <w:tcW w:w="50" w:type="pct"/>
                    <w:hideMark/>
                  </w:tcPr>
                  <w:p w14:paraId="48D9A6DA" w14:textId="77777777" w:rsidR="00E8765B" w:rsidRDefault="00E8765B">
                    <w:pPr>
                      <w:pStyle w:val="Bibliography"/>
                      <w:rPr>
                        <w:noProof/>
                      </w:rPr>
                    </w:pPr>
                    <w:r>
                      <w:rPr>
                        <w:noProof/>
                      </w:rPr>
                      <w:t xml:space="preserve">[4] </w:t>
                    </w:r>
                  </w:p>
                </w:tc>
                <w:tc>
                  <w:tcPr>
                    <w:tcW w:w="0" w:type="auto"/>
                    <w:hideMark/>
                  </w:tcPr>
                  <w:p w14:paraId="60E2C9D1" w14:textId="77777777" w:rsidR="00E8765B" w:rsidRDefault="00E8765B">
                    <w:pPr>
                      <w:pStyle w:val="Bibliography"/>
                      <w:rPr>
                        <w:noProof/>
                      </w:rPr>
                    </w:pPr>
                    <w:r>
                      <w:rPr>
                        <w:noProof/>
                      </w:rPr>
                      <w:t>Altaro, “Working with Roles in Failover Cluster Manager,” [Online]. Available: https://www.altaro.com/hyper-v/failover-cluster-manager/roles/.</w:t>
                    </w:r>
                  </w:p>
                </w:tc>
              </w:tr>
              <w:tr w:rsidR="00E8765B" w14:paraId="0AC97D68" w14:textId="77777777">
                <w:trPr>
                  <w:divId w:val="1916281914"/>
                  <w:tblCellSpacing w:w="15" w:type="dxa"/>
                </w:trPr>
                <w:tc>
                  <w:tcPr>
                    <w:tcW w:w="50" w:type="pct"/>
                    <w:hideMark/>
                  </w:tcPr>
                  <w:p w14:paraId="029C0365" w14:textId="77777777" w:rsidR="00E8765B" w:rsidRDefault="00E8765B">
                    <w:pPr>
                      <w:pStyle w:val="Bibliography"/>
                      <w:rPr>
                        <w:noProof/>
                      </w:rPr>
                    </w:pPr>
                    <w:r>
                      <w:rPr>
                        <w:noProof/>
                      </w:rPr>
                      <w:t xml:space="preserve">[5] </w:t>
                    </w:r>
                  </w:p>
                </w:tc>
                <w:tc>
                  <w:tcPr>
                    <w:tcW w:w="0" w:type="auto"/>
                    <w:hideMark/>
                  </w:tcPr>
                  <w:p w14:paraId="363AD9FD" w14:textId="77777777" w:rsidR="00E8765B" w:rsidRDefault="00E8765B">
                    <w:pPr>
                      <w:pStyle w:val="Bibliography"/>
                      <w:rPr>
                        <w:noProof/>
                      </w:rPr>
                    </w:pPr>
                    <w:r>
                      <w:rPr>
                        <w:noProof/>
                      </w:rPr>
                      <w:t>C2G, “Network Topologies,” [Online]. Available: https://www.cablestogo.com/learning/library/data-center/network-topologies.</w:t>
                    </w:r>
                  </w:p>
                </w:tc>
              </w:tr>
              <w:tr w:rsidR="00E8765B" w14:paraId="7C55D9D8" w14:textId="77777777">
                <w:trPr>
                  <w:divId w:val="1916281914"/>
                  <w:tblCellSpacing w:w="15" w:type="dxa"/>
                </w:trPr>
                <w:tc>
                  <w:tcPr>
                    <w:tcW w:w="50" w:type="pct"/>
                    <w:hideMark/>
                  </w:tcPr>
                  <w:p w14:paraId="6EDCB5A0" w14:textId="77777777" w:rsidR="00E8765B" w:rsidRDefault="00E8765B">
                    <w:pPr>
                      <w:pStyle w:val="Bibliography"/>
                      <w:rPr>
                        <w:noProof/>
                      </w:rPr>
                    </w:pPr>
                    <w:r>
                      <w:rPr>
                        <w:noProof/>
                      </w:rPr>
                      <w:t xml:space="preserve">[6] </w:t>
                    </w:r>
                  </w:p>
                </w:tc>
                <w:tc>
                  <w:tcPr>
                    <w:tcW w:w="0" w:type="auto"/>
                    <w:hideMark/>
                  </w:tcPr>
                  <w:p w14:paraId="2430B9D5" w14:textId="77777777" w:rsidR="00E8765B" w:rsidRDefault="00E8765B">
                    <w:pPr>
                      <w:pStyle w:val="Bibliography"/>
                      <w:rPr>
                        <w:noProof/>
                      </w:rPr>
                    </w:pPr>
                    <w:r>
                      <w:rPr>
                        <w:noProof/>
                      </w:rPr>
                      <w:t>SIOS, “How to Achieve High Availability,” [Online]. Available: https://us.sios.com/what-we-do/high-availability/.</w:t>
                    </w:r>
                  </w:p>
                </w:tc>
              </w:tr>
            </w:tbl>
            <w:p w14:paraId="04933FE3" w14:textId="77777777" w:rsidR="00E8765B" w:rsidRDefault="00E8765B">
              <w:pPr>
                <w:divId w:val="1916281914"/>
                <w:rPr>
                  <w:rFonts w:eastAsia="Times New Roman"/>
                  <w:noProof/>
                </w:rPr>
              </w:pPr>
            </w:p>
            <w:p w14:paraId="01BB1267" w14:textId="2EFAED67" w:rsidR="00C0596C" w:rsidRDefault="00C0596C" w:rsidP="00C0596C">
              <w:r>
                <w:rPr>
                  <w:b/>
                  <w:bCs/>
                  <w:noProof/>
                </w:rPr>
                <w:fldChar w:fldCharType="end"/>
              </w:r>
            </w:p>
          </w:sdtContent>
        </w:sdt>
      </w:sdtContent>
    </w:sdt>
    <w:p w14:paraId="1B7EFE12" w14:textId="17E4AE9E" w:rsidR="00643650" w:rsidRPr="0043744E" w:rsidRDefault="00643650" w:rsidP="00C0596C"/>
    <w:sectPr w:rsidR="00643650" w:rsidRPr="0043744E" w:rsidSect="006E0FE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4"/>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7YwMzG3NDA3MbQ0NTRR0lEKTi0uzszPAykwqQUAozsJoCwAAAA="/>
  </w:docVars>
  <w:rsids>
    <w:rsidRoot w:val="00983548"/>
    <w:rsid w:val="000E60CD"/>
    <w:rsid w:val="000F1B59"/>
    <w:rsid w:val="00127735"/>
    <w:rsid w:val="00140163"/>
    <w:rsid w:val="0014466B"/>
    <w:rsid w:val="001A16EF"/>
    <w:rsid w:val="003436DC"/>
    <w:rsid w:val="003A4580"/>
    <w:rsid w:val="004244B3"/>
    <w:rsid w:val="0043744E"/>
    <w:rsid w:val="00580368"/>
    <w:rsid w:val="005951D8"/>
    <w:rsid w:val="005F7DE3"/>
    <w:rsid w:val="00617A0D"/>
    <w:rsid w:val="00624804"/>
    <w:rsid w:val="00637ACE"/>
    <w:rsid w:val="00643650"/>
    <w:rsid w:val="0065786A"/>
    <w:rsid w:val="00695B05"/>
    <w:rsid w:val="006A27EA"/>
    <w:rsid w:val="006E0FE7"/>
    <w:rsid w:val="0071578F"/>
    <w:rsid w:val="00732621"/>
    <w:rsid w:val="00797194"/>
    <w:rsid w:val="00857B23"/>
    <w:rsid w:val="00864295"/>
    <w:rsid w:val="0086591E"/>
    <w:rsid w:val="008A13A3"/>
    <w:rsid w:val="008B4485"/>
    <w:rsid w:val="00983548"/>
    <w:rsid w:val="00985224"/>
    <w:rsid w:val="00A60A6D"/>
    <w:rsid w:val="00B26551"/>
    <w:rsid w:val="00BA4D5A"/>
    <w:rsid w:val="00BB4540"/>
    <w:rsid w:val="00BF13AD"/>
    <w:rsid w:val="00C0596C"/>
    <w:rsid w:val="00C96BEE"/>
    <w:rsid w:val="00CB2457"/>
    <w:rsid w:val="00CB7B27"/>
    <w:rsid w:val="00CE0C01"/>
    <w:rsid w:val="00D97422"/>
    <w:rsid w:val="00E74789"/>
    <w:rsid w:val="00E8765B"/>
    <w:rsid w:val="00EB29E4"/>
    <w:rsid w:val="00EC0E11"/>
    <w:rsid w:val="00EC1BDB"/>
    <w:rsid w:val="00EF69C4"/>
    <w:rsid w:val="00F00AE1"/>
    <w:rsid w:val="00F86B01"/>
    <w:rsid w:val="00FB6D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FE567"/>
  <w15:chartTrackingRefBased/>
  <w15:docId w15:val="{CAEE9E70-206C-4A12-A423-4B1F12B4C2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596C"/>
    <w:rPr>
      <w:rFonts w:ascii="Times New Roman" w:hAnsi="Times New Roman" w:cs="Times New Roman"/>
      <w:sz w:val="24"/>
      <w:szCs w:val="24"/>
    </w:rPr>
  </w:style>
  <w:style w:type="paragraph" w:styleId="Heading1">
    <w:name w:val="heading 1"/>
    <w:basedOn w:val="Normal"/>
    <w:next w:val="Normal"/>
    <w:link w:val="Heading1Char"/>
    <w:uiPriority w:val="9"/>
    <w:qFormat/>
    <w:rsid w:val="006E0FE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596C"/>
    <w:pPr>
      <w:keepNext/>
      <w:keepLines/>
      <w:spacing w:before="40" w:after="0"/>
      <w:outlineLvl w:val="1"/>
    </w:pPr>
    <w:rPr>
      <w:rFonts w:eastAsiaTheme="majorEastAsia"/>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265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6E0FE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E0FE7"/>
    <w:rPr>
      <w:rFonts w:eastAsiaTheme="minorEastAsia"/>
      <w:lang w:val="en-US"/>
    </w:rPr>
  </w:style>
  <w:style w:type="character" w:customStyle="1" w:styleId="Heading1Char">
    <w:name w:val="Heading 1 Char"/>
    <w:basedOn w:val="DefaultParagraphFont"/>
    <w:link w:val="Heading1"/>
    <w:uiPriority w:val="9"/>
    <w:rsid w:val="006E0FE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E0FE7"/>
    <w:pPr>
      <w:outlineLvl w:val="9"/>
    </w:pPr>
    <w:rPr>
      <w:lang w:val="en-US"/>
    </w:rPr>
  </w:style>
  <w:style w:type="paragraph" w:styleId="TOC1">
    <w:name w:val="toc 1"/>
    <w:basedOn w:val="Normal"/>
    <w:next w:val="Normal"/>
    <w:autoRedefine/>
    <w:uiPriority w:val="39"/>
    <w:unhideWhenUsed/>
    <w:rsid w:val="00695B05"/>
    <w:pPr>
      <w:spacing w:after="100"/>
    </w:pPr>
  </w:style>
  <w:style w:type="character" w:styleId="Hyperlink">
    <w:name w:val="Hyperlink"/>
    <w:basedOn w:val="DefaultParagraphFont"/>
    <w:uiPriority w:val="99"/>
    <w:unhideWhenUsed/>
    <w:rsid w:val="00695B05"/>
    <w:rPr>
      <w:color w:val="0563C1" w:themeColor="hyperlink"/>
      <w:u w:val="single"/>
    </w:rPr>
  </w:style>
  <w:style w:type="character" w:customStyle="1" w:styleId="Heading2Char">
    <w:name w:val="Heading 2 Char"/>
    <w:basedOn w:val="DefaultParagraphFont"/>
    <w:link w:val="Heading2"/>
    <w:uiPriority w:val="9"/>
    <w:rsid w:val="00C0596C"/>
    <w:rPr>
      <w:rFonts w:ascii="Times New Roman" w:eastAsiaTheme="majorEastAsia" w:hAnsi="Times New Roman" w:cs="Times New Roman"/>
      <w:color w:val="2F5496" w:themeColor="accent1" w:themeShade="BF"/>
      <w:sz w:val="26"/>
      <w:szCs w:val="26"/>
    </w:rPr>
  </w:style>
  <w:style w:type="paragraph" w:styleId="Bibliography">
    <w:name w:val="Bibliography"/>
    <w:basedOn w:val="Normal"/>
    <w:next w:val="Normal"/>
    <w:uiPriority w:val="37"/>
    <w:unhideWhenUsed/>
    <w:rsid w:val="00C0596C"/>
  </w:style>
  <w:style w:type="paragraph" w:styleId="TOC2">
    <w:name w:val="toc 2"/>
    <w:basedOn w:val="Normal"/>
    <w:next w:val="Normal"/>
    <w:autoRedefine/>
    <w:uiPriority w:val="39"/>
    <w:unhideWhenUsed/>
    <w:rsid w:val="00C0596C"/>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172407">
      <w:bodyDiv w:val="1"/>
      <w:marLeft w:val="0"/>
      <w:marRight w:val="0"/>
      <w:marTop w:val="0"/>
      <w:marBottom w:val="0"/>
      <w:divBdr>
        <w:top w:val="none" w:sz="0" w:space="0" w:color="auto"/>
        <w:left w:val="none" w:sz="0" w:space="0" w:color="auto"/>
        <w:bottom w:val="none" w:sz="0" w:space="0" w:color="auto"/>
        <w:right w:val="none" w:sz="0" w:space="0" w:color="auto"/>
      </w:divBdr>
    </w:div>
    <w:div w:id="61955757">
      <w:bodyDiv w:val="1"/>
      <w:marLeft w:val="0"/>
      <w:marRight w:val="0"/>
      <w:marTop w:val="0"/>
      <w:marBottom w:val="0"/>
      <w:divBdr>
        <w:top w:val="none" w:sz="0" w:space="0" w:color="auto"/>
        <w:left w:val="none" w:sz="0" w:space="0" w:color="auto"/>
        <w:bottom w:val="none" w:sz="0" w:space="0" w:color="auto"/>
        <w:right w:val="none" w:sz="0" w:space="0" w:color="auto"/>
      </w:divBdr>
    </w:div>
    <w:div w:id="65274461">
      <w:bodyDiv w:val="1"/>
      <w:marLeft w:val="0"/>
      <w:marRight w:val="0"/>
      <w:marTop w:val="0"/>
      <w:marBottom w:val="0"/>
      <w:divBdr>
        <w:top w:val="none" w:sz="0" w:space="0" w:color="auto"/>
        <w:left w:val="none" w:sz="0" w:space="0" w:color="auto"/>
        <w:bottom w:val="none" w:sz="0" w:space="0" w:color="auto"/>
        <w:right w:val="none" w:sz="0" w:space="0" w:color="auto"/>
      </w:divBdr>
    </w:div>
    <w:div w:id="132718184">
      <w:bodyDiv w:val="1"/>
      <w:marLeft w:val="0"/>
      <w:marRight w:val="0"/>
      <w:marTop w:val="0"/>
      <w:marBottom w:val="0"/>
      <w:divBdr>
        <w:top w:val="none" w:sz="0" w:space="0" w:color="auto"/>
        <w:left w:val="none" w:sz="0" w:space="0" w:color="auto"/>
        <w:bottom w:val="none" w:sz="0" w:space="0" w:color="auto"/>
        <w:right w:val="none" w:sz="0" w:space="0" w:color="auto"/>
      </w:divBdr>
    </w:div>
    <w:div w:id="159198306">
      <w:bodyDiv w:val="1"/>
      <w:marLeft w:val="0"/>
      <w:marRight w:val="0"/>
      <w:marTop w:val="0"/>
      <w:marBottom w:val="0"/>
      <w:divBdr>
        <w:top w:val="none" w:sz="0" w:space="0" w:color="auto"/>
        <w:left w:val="none" w:sz="0" w:space="0" w:color="auto"/>
        <w:bottom w:val="none" w:sz="0" w:space="0" w:color="auto"/>
        <w:right w:val="none" w:sz="0" w:space="0" w:color="auto"/>
      </w:divBdr>
    </w:div>
    <w:div w:id="222758793">
      <w:bodyDiv w:val="1"/>
      <w:marLeft w:val="0"/>
      <w:marRight w:val="0"/>
      <w:marTop w:val="0"/>
      <w:marBottom w:val="0"/>
      <w:divBdr>
        <w:top w:val="none" w:sz="0" w:space="0" w:color="auto"/>
        <w:left w:val="none" w:sz="0" w:space="0" w:color="auto"/>
        <w:bottom w:val="none" w:sz="0" w:space="0" w:color="auto"/>
        <w:right w:val="none" w:sz="0" w:space="0" w:color="auto"/>
      </w:divBdr>
    </w:div>
    <w:div w:id="421754848">
      <w:bodyDiv w:val="1"/>
      <w:marLeft w:val="0"/>
      <w:marRight w:val="0"/>
      <w:marTop w:val="0"/>
      <w:marBottom w:val="0"/>
      <w:divBdr>
        <w:top w:val="none" w:sz="0" w:space="0" w:color="auto"/>
        <w:left w:val="none" w:sz="0" w:space="0" w:color="auto"/>
        <w:bottom w:val="none" w:sz="0" w:space="0" w:color="auto"/>
        <w:right w:val="none" w:sz="0" w:space="0" w:color="auto"/>
      </w:divBdr>
    </w:div>
    <w:div w:id="590549599">
      <w:bodyDiv w:val="1"/>
      <w:marLeft w:val="0"/>
      <w:marRight w:val="0"/>
      <w:marTop w:val="0"/>
      <w:marBottom w:val="0"/>
      <w:divBdr>
        <w:top w:val="none" w:sz="0" w:space="0" w:color="auto"/>
        <w:left w:val="none" w:sz="0" w:space="0" w:color="auto"/>
        <w:bottom w:val="none" w:sz="0" w:space="0" w:color="auto"/>
        <w:right w:val="none" w:sz="0" w:space="0" w:color="auto"/>
      </w:divBdr>
    </w:div>
    <w:div w:id="613050542">
      <w:bodyDiv w:val="1"/>
      <w:marLeft w:val="0"/>
      <w:marRight w:val="0"/>
      <w:marTop w:val="0"/>
      <w:marBottom w:val="0"/>
      <w:divBdr>
        <w:top w:val="none" w:sz="0" w:space="0" w:color="auto"/>
        <w:left w:val="none" w:sz="0" w:space="0" w:color="auto"/>
        <w:bottom w:val="none" w:sz="0" w:space="0" w:color="auto"/>
        <w:right w:val="none" w:sz="0" w:space="0" w:color="auto"/>
      </w:divBdr>
    </w:div>
    <w:div w:id="632178839">
      <w:bodyDiv w:val="1"/>
      <w:marLeft w:val="0"/>
      <w:marRight w:val="0"/>
      <w:marTop w:val="0"/>
      <w:marBottom w:val="0"/>
      <w:divBdr>
        <w:top w:val="none" w:sz="0" w:space="0" w:color="auto"/>
        <w:left w:val="none" w:sz="0" w:space="0" w:color="auto"/>
        <w:bottom w:val="none" w:sz="0" w:space="0" w:color="auto"/>
        <w:right w:val="none" w:sz="0" w:space="0" w:color="auto"/>
      </w:divBdr>
    </w:div>
    <w:div w:id="757678425">
      <w:bodyDiv w:val="1"/>
      <w:marLeft w:val="0"/>
      <w:marRight w:val="0"/>
      <w:marTop w:val="0"/>
      <w:marBottom w:val="0"/>
      <w:divBdr>
        <w:top w:val="none" w:sz="0" w:space="0" w:color="auto"/>
        <w:left w:val="none" w:sz="0" w:space="0" w:color="auto"/>
        <w:bottom w:val="none" w:sz="0" w:space="0" w:color="auto"/>
        <w:right w:val="none" w:sz="0" w:space="0" w:color="auto"/>
      </w:divBdr>
    </w:div>
    <w:div w:id="784887713">
      <w:bodyDiv w:val="1"/>
      <w:marLeft w:val="0"/>
      <w:marRight w:val="0"/>
      <w:marTop w:val="0"/>
      <w:marBottom w:val="0"/>
      <w:divBdr>
        <w:top w:val="none" w:sz="0" w:space="0" w:color="auto"/>
        <w:left w:val="none" w:sz="0" w:space="0" w:color="auto"/>
        <w:bottom w:val="none" w:sz="0" w:space="0" w:color="auto"/>
        <w:right w:val="none" w:sz="0" w:space="0" w:color="auto"/>
      </w:divBdr>
    </w:div>
    <w:div w:id="826557843">
      <w:bodyDiv w:val="1"/>
      <w:marLeft w:val="0"/>
      <w:marRight w:val="0"/>
      <w:marTop w:val="0"/>
      <w:marBottom w:val="0"/>
      <w:divBdr>
        <w:top w:val="none" w:sz="0" w:space="0" w:color="auto"/>
        <w:left w:val="none" w:sz="0" w:space="0" w:color="auto"/>
        <w:bottom w:val="none" w:sz="0" w:space="0" w:color="auto"/>
        <w:right w:val="none" w:sz="0" w:space="0" w:color="auto"/>
      </w:divBdr>
    </w:div>
    <w:div w:id="883055239">
      <w:bodyDiv w:val="1"/>
      <w:marLeft w:val="0"/>
      <w:marRight w:val="0"/>
      <w:marTop w:val="0"/>
      <w:marBottom w:val="0"/>
      <w:divBdr>
        <w:top w:val="none" w:sz="0" w:space="0" w:color="auto"/>
        <w:left w:val="none" w:sz="0" w:space="0" w:color="auto"/>
        <w:bottom w:val="none" w:sz="0" w:space="0" w:color="auto"/>
        <w:right w:val="none" w:sz="0" w:space="0" w:color="auto"/>
      </w:divBdr>
    </w:div>
    <w:div w:id="890385997">
      <w:bodyDiv w:val="1"/>
      <w:marLeft w:val="0"/>
      <w:marRight w:val="0"/>
      <w:marTop w:val="0"/>
      <w:marBottom w:val="0"/>
      <w:divBdr>
        <w:top w:val="none" w:sz="0" w:space="0" w:color="auto"/>
        <w:left w:val="none" w:sz="0" w:space="0" w:color="auto"/>
        <w:bottom w:val="none" w:sz="0" w:space="0" w:color="auto"/>
        <w:right w:val="none" w:sz="0" w:space="0" w:color="auto"/>
      </w:divBdr>
    </w:div>
    <w:div w:id="925502248">
      <w:bodyDiv w:val="1"/>
      <w:marLeft w:val="0"/>
      <w:marRight w:val="0"/>
      <w:marTop w:val="0"/>
      <w:marBottom w:val="0"/>
      <w:divBdr>
        <w:top w:val="none" w:sz="0" w:space="0" w:color="auto"/>
        <w:left w:val="none" w:sz="0" w:space="0" w:color="auto"/>
        <w:bottom w:val="none" w:sz="0" w:space="0" w:color="auto"/>
        <w:right w:val="none" w:sz="0" w:space="0" w:color="auto"/>
      </w:divBdr>
    </w:div>
    <w:div w:id="1049257382">
      <w:bodyDiv w:val="1"/>
      <w:marLeft w:val="0"/>
      <w:marRight w:val="0"/>
      <w:marTop w:val="0"/>
      <w:marBottom w:val="0"/>
      <w:divBdr>
        <w:top w:val="none" w:sz="0" w:space="0" w:color="auto"/>
        <w:left w:val="none" w:sz="0" w:space="0" w:color="auto"/>
        <w:bottom w:val="none" w:sz="0" w:space="0" w:color="auto"/>
        <w:right w:val="none" w:sz="0" w:space="0" w:color="auto"/>
      </w:divBdr>
    </w:div>
    <w:div w:id="1075205839">
      <w:bodyDiv w:val="1"/>
      <w:marLeft w:val="0"/>
      <w:marRight w:val="0"/>
      <w:marTop w:val="0"/>
      <w:marBottom w:val="0"/>
      <w:divBdr>
        <w:top w:val="none" w:sz="0" w:space="0" w:color="auto"/>
        <w:left w:val="none" w:sz="0" w:space="0" w:color="auto"/>
        <w:bottom w:val="none" w:sz="0" w:space="0" w:color="auto"/>
        <w:right w:val="none" w:sz="0" w:space="0" w:color="auto"/>
      </w:divBdr>
    </w:div>
    <w:div w:id="1083797242">
      <w:bodyDiv w:val="1"/>
      <w:marLeft w:val="0"/>
      <w:marRight w:val="0"/>
      <w:marTop w:val="0"/>
      <w:marBottom w:val="0"/>
      <w:divBdr>
        <w:top w:val="none" w:sz="0" w:space="0" w:color="auto"/>
        <w:left w:val="none" w:sz="0" w:space="0" w:color="auto"/>
        <w:bottom w:val="none" w:sz="0" w:space="0" w:color="auto"/>
        <w:right w:val="none" w:sz="0" w:space="0" w:color="auto"/>
      </w:divBdr>
    </w:div>
    <w:div w:id="1204827999">
      <w:bodyDiv w:val="1"/>
      <w:marLeft w:val="0"/>
      <w:marRight w:val="0"/>
      <w:marTop w:val="0"/>
      <w:marBottom w:val="0"/>
      <w:divBdr>
        <w:top w:val="none" w:sz="0" w:space="0" w:color="auto"/>
        <w:left w:val="none" w:sz="0" w:space="0" w:color="auto"/>
        <w:bottom w:val="none" w:sz="0" w:space="0" w:color="auto"/>
        <w:right w:val="none" w:sz="0" w:space="0" w:color="auto"/>
      </w:divBdr>
    </w:div>
    <w:div w:id="1259295540">
      <w:bodyDiv w:val="1"/>
      <w:marLeft w:val="0"/>
      <w:marRight w:val="0"/>
      <w:marTop w:val="0"/>
      <w:marBottom w:val="0"/>
      <w:divBdr>
        <w:top w:val="none" w:sz="0" w:space="0" w:color="auto"/>
        <w:left w:val="none" w:sz="0" w:space="0" w:color="auto"/>
        <w:bottom w:val="none" w:sz="0" w:space="0" w:color="auto"/>
        <w:right w:val="none" w:sz="0" w:space="0" w:color="auto"/>
      </w:divBdr>
    </w:div>
    <w:div w:id="1279029250">
      <w:bodyDiv w:val="1"/>
      <w:marLeft w:val="0"/>
      <w:marRight w:val="0"/>
      <w:marTop w:val="0"/>
      <w:marBottom w:val="0"/>
      <w:divBdr>
        <w:top w:val="none" w:sz="0" w:space="0" w:color="auto"/>
        <w:left w:val="none" w:sz="0" w:space="0" w:color="auto"/>
        <w:bottom w:val="none" w:sz="0" w:space="0" w:color="auto"/>
        <w:right w:val="none" w:sz="0" w:space="0" w:color="auto"/>
      </w:divBdr>
    </w:div>
    <w:div w:id="1331982359">
      <w:bodyDiv w:val="1"/>
      <w:marLeft w:val="0"/>
      <w:marRight w:val="0"/>
      <w:marTop w:val="0"/>
      <w:marBottom w:val="0"/>
      <w:divBdr>
        <w:top w:val="none" w:sz="0" w:space="0" w:color="auto"/>
        <w:left w:val="none" w:sz="0" w:space="0" w:color="auto"/>
        <w:bottom w:val="none" w:sz="0" w:space="0" w:color="auto"/>
        <w:right w:val="none" w:sz="0" w:space="0" w:color="auto"/>
      </w:divBdr>
    </w:div>
    <w:div w:id="1461916745">
      <w:bodyDiv w:val="1"/>
      <w:marLeft w:val="0"/>
      <w:marRight w:val="0"/>
      <w:marTop w:val="0"/>
      <w:marBottom w:val="0"/>
      <w:divBdr>
        <w:top w:val="none" w:sz="0" w:space="0" w:color="auto"/>
        <w:left w:val="none" w:sz="0" w:space="0" w:color="auto"/>
        <w:bottom w:val="none" w:sz="0" w:space="0" w:color="auto"/>
        <w:right w:val="none" w:sz="0" w:space="0" w:color="auto"/>
      </w:divBdr>
    </w:div>
    <w:div w:id="1479952740">
      <w:bodyDiv w:val="1"/>
      <w:marLeft w:val="0"/>
      <w:marRight w:val="0"/>
      <w:marTop w:val="0"/>
      <w:marBottom w:val="0"/>
      <w:divBdr>
        <w:top w:val="none" w:sz="0" w:space="0" w:color="auto"/>
        <w:left w:val="none" w:sz="0" w:space="0" w:color="auto"/>
        <w:bottom w:val="none" w:sz="0" w:space="0" w:color="auto"/>
        <w:right w:val="none" w:sz="0" w:space="0" w:color="auto"/>
      </w:divBdr>
    </w:div>
    <w:div w:id="1574318985">
      <w:bodyDiv w:val="1"/>
      <w:marLeft w:val="0"/>
      <w:marRight w:val="0"/>
      <w:marTop w:val="0"/>
      <w:marBottom w:val="0"/>
      <w:divBdr>
        <w:top w:val="none" w:sz="0" w:space="0" w:color="auto"/>
        <w:left w:val="none" w:sz="0" w:space="0" w:color="auto"/>
        <w:bottom w:val="none" w:sz="0" w:space="0" w:color="auto"/>
        <w:right w:val="none" w:sz="0" w:space="0" w:color="auto"/>
      </w:divBdr>
    </w:div>
    <w:div w:id="1647931997">
      <w:bodyDiv w:val="1"/>
      <w:marLeft w:val="0"/>
      <w:marRight w:val="0"/>
      <w:marTop w:val="0"/>
      <w:marBottom w:val="0"/>
      <w:divBdr>
        <w:top w:val="none" w:sz="0" w:space="0" w:color="auto"/>
        <w:left w:val="none" w:sz="0" w:space="0" w:color="auto"/>
        <w:bottom w:val="none" w:sz="0" w:space="0" w:color="auto"/>
        <w:right w:val="none" w:sz="0" w:space="0" w:color="auto"/>
      </w:divBdr>
    </w:div>
    <w:div w:id="1693604813">
      <w:bodyDiv w:val="1"/>
      <w:marLeft w:val="0"/>
      <w:marRight w:val="0"/>
      <w:marTop w:val="0"/>
      <w:marBottom w:val="0"/>
      <w:divBdr>
        <w:top w:val="none" w:sz="0" w:space="0" w:color="auto"/>
        <w:left w:val="none" w:sz="0" w:space="0" w:color="auto"/>
        <w:bottom w:val="none" w:sz="0" w:space="0" w:color="auto"/>
        <w:right w:val="none" w:sz="0" w:space="0" w:color="auto"/>
      </w:divBdr>
    </w:div>
    <w:div w:id="1695500507">
      <w:bodyDiv w:val="1"/>
      <w:marLeft w:val="0"/>
      <w:marRight w:val="0"/>
      <w:marTop w:val="0"/>
      <w:marBottom w:val="0"/>
      <w:divBdr>
        <w:top w:val="none" w:sz="0" w:space="0" w:color="auto"/>
        <w:left w:val="none" w:sz="0" w:space="0" w:color="auto"/>
        <w:bottom w:val="none" w:sz="0" w:space="0" w:color="auto"/>
        <w:right w:val="none" w:sz="0" w:space="0" w:color="auto"/>
      </w:divBdr>
    </w:div>
    <w:div w:id="1696420702">
      <w:bodyDiv w:val="1"/>
      <w:marLeft w:val="0"/>
      <w:marRight w:val="0"/>
      <w:marTop w:val="0"/>
      <w:marBottom w:val="0"/>
      <w:divBdr>
        <w:top w:val="none" w:sz="0" w:space="0" w:color="auto"/>
        <w:left w:val="none" w:sz="0" w:space="0" w:color="auto"/>
        <w:bottom w:val="none" w:sz="0" w:space="0" w:color="auto"/>
        <w:right w:val="none" w:sz="0" w:space="0" w:color="auto"/>
      </w:divBdr>
    </w:div>
    <w:div w:id="1769422198">
      <w:bodyDiv w:val="1"/>
      <w:marLeft w:val="0"/>
      <w:marRight w:val="0"/>
      <w:marTop w:val="0"/>
      <w:marBottom w:val="0"/>
      <w:divBdr>
        <w:top w:val="none" w:sz="0" w:space="0" w:color="auto"/>
        <w:left w:val="none" w:sz="0" w:space="0" w:color="auto"/>
        <w:bottom w:val="none" w:sz="0" w:space="0" w:color="auto"/>
        <w:right w:val="none" w:sz="0" w:space="0" w:color="auto"/>
      </w:divBdr>
    </w:div>
    <w:div w:id="1871725272">
      <w:bodyDiv w:val="1"/>
      <w:marLeft w:val="0"/>
      <w:marRight w:val="0"/>
      <w:marTop w:val="0"/>
      <w:marBottom w:val="0"/>
      <w:divBdr>
        <w:top w:val="none" w:sz="0" w:space="0" w:color="auto"/>
        <w:left w:val="none" w:sz="0" w:space="0" w:color="auto"/>
        <w:bottom w:val="none" w:sz="0" w:space="0" w:color="auto"/>
        <w:right w:val="none" w:sz="0" w:space="0" w:color="auto"/>
      </w:divBdr>
    </w:div>
    <w:div w:id="1876843962">
      <w:bodyDiv w:val="1"/>
      <w:marLeft w:val="0"/>
      <w:marRight w:val="0"/>
      <w:marTop w:val="0"/>
      <w:marBottom w:val="0"/>
      <w:divBdr>
        <w:top w:val="none" w:sz="0" w:space="0" w:color="auto"/>
        <w:left w:val="none" w:sz="0" w:space="0" w:color="auto"/>
        <w:bottom w:val="none" w:sz="0" w:space="0" w:color="auto"/>
        <w:right w:val="none" w:sz="0" w:space="0" w:color="auto"/>
      </w:divBdr>
    </w:div>
    <w:div w:id="1916281914">
      <w:bodyDiv w:val="1"/>
      <w:marLeft w:val="0"/>
      <w:marRight w:val="0"/>
      <w:marTop w:val="0"/>
      <w:marBottom w:val="0"/>
      <w:divBdr>
        <w:top w:val="none" w:sz="0" w:space="0" w:color="auto"/>
        <w:left w:val="none" w:sz="0" w:space="0" w:color="auto"/>
        <w:bottom w:val="none" w:sz="0" w:space="0" w:color="auto"/>
        <w:right w:val="none" w:sz="0" w:space="0" w:color="auto"/>
      </w:divBdr>
    </w:div>
    <w:div w:id="1992706538">
      <w:bodyDiv w:val="1"/>
      <w:marLeft w:val="0"/>
      <w:marRight w:val="0"/>
      <w:marTop w:val="0"/>
      <w:marBottom w:val="0"/>
      <w:divBdr>
        <w:top w:val="none" w:sz="0" w:space="0" w:color="auto"/>
        <w:left w:val="none" w:sz="0" w:space="0" w:color="auto"/>
        <w:bottom w:val="none" w:sz="0" w:space="0" w:color="auto"/>
        <w:right w:val="none" w:sz="0" w:space="0" w:color="auto"/>
      </w:divBdr>
    </w:div>
    <w:div w:id="2010675144">
      <w:bodyDiv w:val="1"/>
      <w:marLeft w:val="0"/>
      <w:marRight w:val="0"/>
      <w:marTop w:val="0"/>
      <w:marBottom w:val="0"/>
      <w:divBdr>
        <w:top w:val="none" w:sz="0" w:space="0" w:color="auto"/>
        <w:left w:val="none" w:sz="0" w:space="0" w:color="auto"/>
        <w:bottom w:val="none" w:sz="0" w:space="0" w:color="auto"/>
        <w:right w:val="none" w:sz="0" w:space="0" w:color="auto"/>
      </w:divBdr>
    </w:div>
    <w:div w:id="2118865391">
      <w:bodyDiv w:val="1"/>
      <w:marLeft w:val="0"/>
      <w:marRight w:val="0"/>
      <w:marTop w:val="0"/>
      <w:marBottom w:val="0"/>
      <w:divBdr>
        <w:top w:val="none" w:sz="0" w:space="0" w:color="auto"/>
        <w:left w:val="none" w:sz="0" w:space="0" w:color="auto"/>
        <w:bottom w:val="none" w:sz="0" w:space="0" w:color="auto"/>
        <w:right w:val="none" w:sz="0" w:space="0" w:color="auto"/>
      </w:divBdr>
    </w:div>
    <w:div w:id="2119642793">
      <w:bodyDiv w:val="1"/>
      <w:marLeft w:val="0"/>
      <w:marRight w:val="0"/>
      <w:marTop w:val="0"/>
      <w:marBottom w:val="0"/>
      <w:divBdr>
        <w:top w:val="none" w:sz="0" w:space="0" w:color="auto"/>
        <w:left w:val="none" w:sz="0" w:space="0" w:color="auto"/>
        <w:bottom w:val="none" w:sz="0" w:space="0" w:color="auto"/>
        <w:right w:val="none" w:sz="0" w:space="0" w:color="auto"/>
      </w:divBdr>
    </w:div>
    <w:div w:id="21288864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customXml" Target="../customXml/item2.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2021-04-01T00:00:00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Pen10</b:Tag>
    <b:SourceType>BookSection</b:SourceType>
    <b:Guid>{368CC8D3-27BE-4916-970C-1792EE85556F}</b:Guid>
    <b:Title>CHAPTER 11 - Networking devices</b:Title>
    <b:Year>2010</b:Year>
    <b:Author>
      <b:Author>
        <b:NameList>
          <b:Person>
            <b:Last>Zhang</b:Last>
            <b:First>Peng</b:First>
          </b:Person>
        </b:NameList>
      </b:Author>
    </b:Author>
    <b:BookTitle>Advanced Industrial Control Technology</b:BookTitle>
    <b:Pages>429-463</b:Pages>
    <b:Publisher>William Andrew Publishing</b:Publisher>
    <b:URL>https://www-sciencedirect-com.ezproxy.uwtsd.ac.uk/topics/engineering/routing-table</b:URL>
    <b:RefOrder>1</b:RefOrder>
  </b:Source>
  <b:Source>
    <b:Tag>Hei16</b:Tag>
    <b:SourceType>InternetSite</b:SourceType>
    <b:Guid>{237C06F1-03CA-4B86-B0A6-8F517DD70CED}</b:Guid>
    <b:Author>
      <b:Author>
        <b:NameList>
          <b:Person>
            <b:Last>Heidi</b:Last>
            <b:First>Erika</b:First>
          </b:Person>
        </b:NameList>
      </b:Author>
    </b:Author>
    <b:Title>What is high availability?</b:Title>
    <b:Year>2016</b:Year>
    <b:ProductionCompany>Digital Ocean</b:ProductionCompany>
    <b:Month>Nov</b:Month>
    <b:Day>04</b:Day>
    <b:URL>https://www.digitalocean.com/community/tutorials/what-is-high-availability</b:URL>
    <b:RefOrder>2</b:RefOrder>
  </b:Source>
  <b:Source>
    <b:Tag>Yif20</b:Tag>
    <b:SourceType>InternetSite</b:SourceType>
    <b:Guid>{056F75CC-E511-47B0-A8D1-17177E35172A}</b:Guid>
    <b:Author>
      <b:Author>
        <b:NameList>
          <b:Person>
            <b:Last>Perry</b:Last>
            <b:First>Yifat</b:First>
          </b:Person>
        </b:NameList>
      </b:Author>
    </b:Author>
    <b:Title>High Availability Cluster: Concepts and Architecture</b:Title>
    <b:Year>2020</b:Year>
    <b:Month>Nov</b:Month>
    <b:Day>18</b:Day>
    <b:URL>https://cloud.netapp.com/blog/cvo-blg-high-availability-cluster-concepts-and-architecture#H_H2</b:URL>
    <b:RefOrder>3</b:RefOrder>
  </b:Source>
  <b:Source>
    <b:Tag>Alt</b:Tag>
    <b:SourceType>DocumentFromInternetSite</b:SourceType>
    <b:Guid>{7D1A768D-CC4A-48D9-B2E1-B5FED4DC3005}</b:Guid>
    <b:Title>Working with Roles in Failover Cluster Manager</b:Title>
    <b:URL>https://www.altaro.com/hyper-v/failover-cluster-manager/roles/</b:URL>
    <b:Author>
      <b:Author>
        <b:Corporate>Altaro</b:Corporate>
      </b:Author>
    </b:Author>
    <b:RefOrder>4</b:RefOrder>
  </b:Source>
  <b:Source>
    <b:Tag>htt</b:Tag>
    <b:SourceType>DocumentFromInternetSite</b:SourceType>
    <b:Guid>{F6C5AEA7-8CAA-4F04-ABB7-C50DD6144613}</b:Guid>
    <b:URL>https://www.cablestogo.com/learning/library/data-center/network-topologies</b:URL>
    <b:Author>
      <b:Author>
        <b:Corporate>C2G</b:Corporate>
      </b:Author>
    </b:Author>
    <b:Title>Network Topologies</b:Title>
    <b:RefOrder>5</b:RefOrder>
  </b:Source>
  <b:Source>
    <b:Tag>SIO</b:Tag>
    <b:SourceType>InternetSite</b:SourceType>
    <b:Guid>{EF0C2665-B0E8-47CF-9778-0200B0D453C9}</b:Guid>
    <b:Title>How to Achieve High Availability</b:Title>
    <b:URL>https://us.sios.com/what-we-do/high-availability/</b:URL>
    <b:Author>
      <b:Author>
        <b:Corporate>SIOS</b:Corporate>
      </b:Author>
    </b:Author>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5674E69-966B-4837-A0C9-AD28BEB57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1035</TotalTime>
  <Pages>17</Pages>
  <Words>1295</Words>
  <Characters>7388</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ROUTING AND PACKET FILTERING WITHIN CORE TCP/IP SERVICES AND CRITICAL FAILOVER/REDUNDANCY PRACTICES</dc:subject>
  <dc:creator>Correy Heard</dc:creator>
  <cp:keywords/>
  <dc:description/>
  <cp:lastModifiedBy>Correy Heard</cp:lastModifiedBy>
  <cp:revision>40</cp:revision>
  <dcterms:created xsi:type="dcterms:W3CDTF">2021-04-25T22:53:00Z</dcterms:created>
  <dcterms:modified xsi:type="dcterms:W3CDTF">2021-04-30T05:14:00Z</dcterms:modified>
</cp:coreProperties>
</file>