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AE8611" w14:textId="77777777" w:rsidR="00CC4228" w:rsidRPr="00EF4D9E" w:rsidRDefault="00BC5533">
      <w:pPr>
        <w:pBdr>
          <w:top w:val="nil"/>
          <w:left w:val="nil"/>
          <w:bottom w:val="nil"/>
          <w:right w:val="nil"/>
          <w:between w:val="nil"/>
        </w:pBdr>
        <w:jc w:val="center"/>
        <w:rPr>
          <w:color w:val="000000"/>
        </w:rPr>
      </w:pPr>
      <w:r w:rsidRPr="00EF4D9E">
        <w:rPr>
          <w:noProof/>
          <w:color w:val="000000"/>
          <w:lang w:val="en-US"/>
        </w:rPr>
        <w:drawing>
          <wp:inline distT="114300" distB="114300" distL="114300" distR="114300" wp14:anchorId="31F6364B" wp14:editId="4D8DB8AE">
            <wp:extent cx="1638300" cy="647700"/>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1638300" cy="647700"/>
                    </a:xfrm>
                    <a:prstGeom prst="rect">
                      <a:avLst/>
                    </a:prstGeom>
                    <a:ln/>
                  </pic:spPr>
                </pic:pic>
              </a:graphicData>
            </a:graphic>
          </wp:inline>
        </w:drawing>
      </w:r>
    </w:p>
    <w:p w14:paraId="2759F093" w14:textId="77777777" w:rsidR="00CC4228" w:rsidRPr="00EF4D9E" w:rsidRDefault="00BC5533">
      <w:pPr>
        <w:pBdr>
          <w:top w:val="nil"/>
          <w:left w:val="nil"/>
          <w:bottom w:val="nil"/>
          <w:right w:val="nil"/>
          <w:between w:val="nil"/>
        </w:pBdr>
        <w:jc w:val="center"/>
        <w:rPr>
          <w:b/>
          <w:color w:val="000000"/>
          <w:sz w:val="32"/>
          <w:szCs w:val="32"/>
        </w:rPr>
      </w:pPr>
      <w:r w:rsidRPr="00EF4D9E">
        <w:rPr>
          <w:b/>
          <w:color w:val="000000"/>
          <w:sz w:val="32"/>
          <w:szCs w:val="32"/>
        </w:rPr>
        <w:t>BA DEGREE ASSIGNMENT</w:t>
      </w:r>
    </w:p>
    <w:p w14:paraId="406F0C4C" w14:textId="77777777" w:rsidR="00CC4228" w:rsidRPr="00EF4D9E" w:rsidRDefault="00BC5533">
      <w:pPr>
        <w:pBdr>
          <w:top w:val="nil"/>
          <w:left w:val="nil"/>
          <w:bottom w:val="nil"/>
          <w:right w:val="nil"/>
          <w:between w:val="nil"/>
        </w:pBdr>
        <w:jc w:val="center"/>
        <w:rPr>
          <w:color w:val="000000"/>
          <w:sz w:val="32"/>
          <w:szCs w:val="32"/>
        </w:rPr>
      </w:pPr>
      <w:r w:rsidRPr="00EF4D9E">
        <w:rPr>
          <w:b/>
          <w:color w:val="000000"/>
          <w:sz w:val="32"/>
          <w:szCs w:val="32"/>
        </w:rPr>
        <w:t xml:space="preserve">Title: </w:t>
      </w:r>
      <w:r w:rsidRPr="00EF4D9E">
        <w:rPr>
          <w:color w:val="000000"/>
          <w:sz w:val="32"/>
          <w:szCs w:val="32"/>
        </w:rPr>
        <w:t>Entrepreneurial Traits in the Hospitality Industry: A Critical Analysis of Innovation, Risk-Taking, Passion, and Resilience through Theoretical and Practical Perspectives</w:t>
      </w:r>
    </w:p>
    <w:p w14:paraId="7F3791BA" w14:textId="77777777" w:rsidR="00CC4228" w:rsidRPr="00EF4D9E" w:rsidRDefault="00CC4228">
      <w:pPr>
        <w:pBdr>
          <w:top w:val="nil"/>
          <w:left w:val="nil"/>
          <w:bottom w:val="nil"/>
          <w:right w:val="nil"/>
          <w:between w:val="nil"/>
        </w:pBdr>
        <w:jc w:val="center"/>
        <w:rPr>
          <w:b/>
          <w:color w:val="000000"/>
          <w:sz w:val="32"/>
          <w:szCs w:val="32"/>
        </w:rPr>
      </w:pPr>
    </w:p>
    <w:p w14:paraId="11DE8FC6" w14:textId="77777777" w:rsidR="00CC4228" w:rsidRPr="00EF4D9E" w:rsidRDefault="00BC5533">
      <w:pPr>
        <w:pBdr>
          <w:top w:val="nil"/>
          <w:left w:val="nil"/>
          <w:bottom w:val="nil"/>
          <w:right w:val="nil"/>
          <w:between w:val="nil"/>
        </w:pBdr>
        <w:jc w:val="center"/>
        <w:rPr>
          <w:color w:val="000000"/>
          <w:sz w:val="32"/>
          <w:szCs w:val="32"/>
        </w:rPr>
      </w:pPr>
      <w:r w:rsidRPr="00EF4D9E">
        <w:rPr>
          <w:b/>
          <w:color w:val="000000"/>
          <w:sz w:val="32"/>
          <w:szCs w:val="32"/>
        </w:rPr>
        <w:t xml:space="preserve">Programmes: </w:t>
      </w:r>
      <w:r w:rsidRPr="00EF4D9E">
        <w:rPr>
          <w:color w:val="000000"/>
          <w:sz w:val="32"/>
          <w:szCs w:val="32"/>
        </w:rPr>
        <w:t>BA International Hotel Management</w:t>
      </w:r>
    </w:p>
    <w:p w14:paraId="223E5481" w14:textId="77777777" w:rsidR="00CC4228" w:rsidRPr="00EF4D9E" w:rsidRDefault="00BC5533">
      <w:pPr>
        <w:pBdr>
          <w:top w:val="nil"/>
          <w:left w:val="nil"/>
          <w:bottom w:val="nil"/>
          <w:right w:val="nil"/>
          <w:between w:val="nil"/>
        </w:pBdr>
        <w:jc w:val="center"/>
        <w:rPr>
          <w:color w:val="000000"/>
          <w:sz w:val="32"/>
          <w:szCs w:val="32"/>
        </w:rPr>
      </w:pPr>
      <w:r w:rsidRPr="00EF4D9E">
        <w:rPr>
          <w:b/>
          <w:color w:val="000000"/>
          <w:sz w:val="32"/>
          <w:szCs w:val="32"/>
        </w:rPr>
        <w:t xml:space="preserve">Module: </w:t>
      </w:r>
      <w:r w:rsidRPr="00EF4D9E">
        <w:rPr>
          <w:color w:val="000000"/>
          <w:sz w:val="32"/>
          <w:szCs w:val="32"/>
        </w:rPr>
        <w:t>Entrepreneurship</w:t>
      </w:r>
    </w:p>
    <w:p w14:paraId="4C3CADD5" w14:textId="77777777" w:rsidR="00CC4228" w:rsidRPr="00EF4D9E" w:rsidRDefault="00BC5533">
      <w:pPr>
        <w:pBdr>
          <w:top w:val="nil"/>
          <w:left w:val="nil"/>
          <w:bottom w:val="nil"/>
          <w:right w:val="nil"/>
          <w:between w:val="nil"/>
        </w:pBdr>
        <w:jc w:val="center"/>
        <w:rPr>
          <w:color w:val="000000"/>
          <w:sz w:val="32"/>
          <w:szCs w:val="32"/>
        </w:rPr>
      </w:pPr>
      <w:r w:rsidRPr="00EF4D9E">
        <w:rPr>
          <w:b/>
          <w:color w:val="000000"/>
          <w:sz w:val="32"/>
          <w:szCs w:val="32"/>
        </w:rPr>
        <w:t xml:space="preserve">Module code: </w:t>
      </w:r>
      <w:r w:rsidRPr="00EF4D9E">
        <w:rPr>
          <w:color w:val="000000"/>
          <w:sz w:val="32"/>
          <w:szCs w:val="32"/>
        </w:rPr>
        <w:t>BMIH5001</w:t>
      </w:r>
    </w:p>
    <w:p w14:paraId="4EE59D78" w14:textId="48B52C0A" w:rsidR="00CC4228" w:rsidRPr="00EF4D9E" w:rsidRDefault="00BC5533">
      <w:pPr>
        <w:pBdr>
          <w:top w:val="nil"/>
          <w:left w:val="nil"/>
          <w:bottom w:val="nil"/>
          <w:right w:val="nil"/>
          <w:between w:val="nil"/>
        </w:pBdr>
        <w:jc w:val="center"/>
        <w:rPr>
          <w:color w:val="000000"/>
          <w:sz w:val="32"/>
          <w:szCs w:val="32"/>
        </w:rPr>
      </w:pPr>
      <w:r w:rsidRPr="00EF4D9E">
        <w:rPr>
          <w:b/>
          <w:color w:val="000000"/>
          <w:sz w:val="32"/>
          <w:szCs w:val="32"/>
        </w:rPr>
        <w:t xml:space="preserve">Lecturer: </w:t>
      </w:r>
      <w:r w:rsidR="00ED2FC0">
        <w:rPr>
          <w:color w:val="000000"/>
          <w:sz w:val="32"/>
          <w:szCs w:val="32"/>
        </w:rPr>
        <w:t>Neil Dyer</w:t>
      </w:r>
    </w:p>
    <w:p w14:paraId="59D6DD4F" w14:textId="77777777" w:rsidR="00CC4228" w:rsidRPr="00EF4D9E" w:rsidRDefault="00CC4228">
      <w:pPr>
        <w:pBdr>
          <w:top w:val="nil"/>
          <w:left w:val="nil"/>
          <w:bottom w:val="nil"/>
          <w:right w:val="nil"/>
          <w:between w:val="nil"/>
        </w:pBdr>
        <w:jc w:val="center"/>
        <w:rPr>
          <w:b/>
          <w:color w:val="000000"/>
          <w:sz w:val="32"/>
          <w:szCs w:val="32"/>
        </w:rPr>
      </w:pPr>
    </w:p>
    <w:p w14:paraId="22F4FBF0" w14:textId="044DB99D" w:rsidR="00CC4228" w:rsidRPr="00EF4D9E" w:rsidRDefault="00BC5533">
      <w:pPr>
        <w:pBdr>
          <w:top w:val="nil"/>
          <w:left w:val="nil"/>
          <w:bottom w:val="nil"/>
          <w:right w:val="nil"/>
          <w:between w:val="nil"/>
        </w:pBdr>
        <w:jc w:val="center"/>
        <w:rPr>
          <w:b/>
          <w:color w:val="000000"/>
          <w:sz w:val="32"/>
          <w:szCs w:val="32"/>
        </w:rPr>
      </w:pPr>
      <w:r w:rsidRPr="00EF4D9E">
        <w:rPr>
          <w:b/>
          <w:color w:val="000000"/>
          <w:sz w:val="32"/>
          <w:szCs w:val="32"/>
        </w:rPr>
        <w:t>Student Name:</w:t>
      </w:r>
      <w:r w:rsidR="00171583">
        <w:rPr>
          <w:b/>
          <w:color w:val="000000"/>
          <w:sz w:val="32"/>
          <w:szCs w:val="32"/>
        </w:rPr>
        <w:t xml:space="preserve"> Amirul Islam</w:t>
      </w:r>
    </w:p>
    <w:p w14:paraId="2B71F0AB" w14:textId="0A27DC8B" w:rsidR="00CC4228" w:rsidRPr="00EF4D9E" w:rsidRDefault="00BC5533">
      <w:pPr>
        <w:pBdr>
          <w:top w:val="nil"/>
          <w:left w:val="nil"/>
          <w:bottom w:val="nil"/>
          <w:right w:val="nil"/>
          <w:between w:val="nil"/>
        </w:pBdr>
        <w:jc w:val="center"/>
        <w:rPr>
          <w:b/>
          <w:color w:val="000000"/>
          <w:sz w:val="32"/>
          <w:szCs w:val="32"/>
        </w:rPr>
      </w:pPr>
      <w:r w:rsidRPr="00EF4D9E">
        <w:rPr>
          <w:b/>
          <w:color w:val="000000"/>
          <w:sz w:val="32"/>
          <w:szCs w:val="32"/>
        </w:rPr>
        <w:t>Student ID:</w:t>
      </w:r>
      <w:r w:rsidR="00171583">
        <w:rPr>
          <w:b/>
          <w:color w:val="000000"/>
          <w:sz w:val="32"/>
          <w:szCs w:val="32"/>
        </w:rPr>
        <w:t xml:space="preserve"> 2234363</w:t>
      </w:r>
      <w:r w:rsidRPr="00EF4D9E">
        <w:br w:type="page"/>
      </w:r>
    </w:p>
    <w:p w14:paraId="4D2A98BA" w14:textId="1BD92DA2" w:rsidR="00CC4228" w:rsidRPr="00EF4D9E" w:rsidRDefault="00BC5533">
      <w:pPr>
        <w:pBdr>
          <w:top w:val="nil"/>
          <w:left w:val="nil"/>
          <w:bottom w:val="nil"/>
          <w:right w:val="nil"/>
          <w:between w:val="nil"/>
        </w:pBdr>
        <w:jc w:val="center"/>
        <w:rPr>
          <w:b/>
          <w:sz w:val="32"/>
          <w:szCs w:val="32"/>
        </w:rPr>
      </w:pPr>
      <w:r w:rsidRPr="00EF4D9E">
        <w:rPr>
          <w:b/>
          <w:sz w:val="32"/>
          <w:szCs w:val="32"/>
        </w:rPr>
        <w:lastRenderedPageBreak/>
        <w:t>Declaration</w:t>
      </w:r>
      <w:r w:rsidR="001E707C" w:rsidRPr="00EF4D9E">
        <w:rPr>
          <w:b/>
          <w:sz w:val="32"/>
          <w:szCs w:val="32"/>
        </w:rPr>
        <w:t xml:space="preserve"> of AI</w:t>
      </w:r>
    </w:p>
    <w:p w14:paraId="7631F1C8" w14:textId="6335AA10" w:rsidR="00CC4228" w:rsidRPr="00EF4D9E" w:rsidRDefault="00BC5533">
      <w:r w:rsidRPr="00EF4D9E">
        <w:t xml:space="preserve">I am also certain that this task, “Entrepreneurial Traits in the Hospitality Industry: My own original piece is “The Critical Analysis of Innovation, Risk-Taking, Passion, and Resilience through Theoretical and Practical Perspectives”. I have not depended on such avenues of artificial intelligence tools, such as Chatgpt and to generate or aid me in the contents of this submission. All the sources used </w:t>
      </w:r>
      <w:r w:rsidR="001E707C" w:rsidRPr="00EF4D9E">
        <w:t>here</w:t>
      </w:r>
      <w:r w:rsidRPr="00EF4D9E">
        <w:t xml:space="preserve"> are cited and referred to accordingly.</w:t>
      </w:r>
    </w:p>
    <w:p w14:paraId="75157A2B" w14:textId="77777777" w:rsidR="00CC4228" w:rsidRPr="00EF4D9E" w:rsidRDefault="00CC4228">
      <w:pPr>
        <w:pBdr>
          <w:top w:val="nil"/>
          <w:left w:val="nil"/>
          <w:bottom w:val="nil"/>
          <w:right w:val="nil"/>
          <w:between w:val="nil"/>
        </w:pBdr>
        <w:rPr>
          <w:b/>
          <w:color w:val="000000"/>
          <w:sz w:val="32"/>
          <w:szCs w:val="32"/>
        </w:rPr>
      </w:pPr>
    </w:p>
    <w:p w14:paraId="53FCAED8" w14:textId="77777777" w:rsidR="00CC4228" w:rsidRPr="00EF4D9E" w:rsidRDefault="00CC4228">
      <w:pPr>
        <w:pBdr>
          <w:top w:val="nil"/>
          <w:left w:val="nil"/>
          <w:bottom w:val="nil"/>
          <w:right w:val="nil"/>
          <w:between w:val="nil"/>
        </w:pBdr>
        <w:rPr>
          <w:color w:val="000000"/>
        </w:rPr>
      </w:pPr>
    </w:p>
    <w:p w14:paraId="1FCC6B9D" w14:textId="77777777" w:rsidR="00CC4228" w:rsidRPr="00EF4D9E" w:rsidRDefault="00BC5533">
      <w:pPr>
        <w:pBdr>
          <w:top w:val="nil"/>
          <w:left w:val="nil"/>
          <w:bottom w:val="nil"/>
          <w:right w:val="nil"/>
          <w:between w:val="nil"/>
        </w:pBdr>
        <w:rPr>
          <w:color w:val="000000"/>
        </w:rPr>
      </w:pPr>
      <w:r w:rsidRPr="00EF4D9E">
        <w:br w:type="page"/>
      </w:r>
    </w:p>
    <w:p w14:paraId="00492308" w14:textId="77777777" w:rsidR="00CC4228" w:rsidRPr="00EF4D9E" w:rsidRDefault="00BC5533">
      <w:pPr>
        <w:pBdr>
          <w:top w:val="nil"/>
          <w:left w:val="nil"/>
          <w:bottom w:val="nil"/>
          <w:right w:val="nil"/>
          <w:between w:val="nil"/>
        </w:pBdr>
        <w:jc w:val="center"/>
        <w:rPr>
          <w:b/>
          <w:color w:val="000000"/>
          <w:sz w:val="28"/>
          <w:szCs w:val="28"/>
        </w:rPr>
      </w:pPr>
      <w:r w:rsidRPr="00EF4D9E">
        <w:rPr>
          <w:b/>
          <w:color w:val="000000"/>
          <w:sz w:val="28"/>
          <w:szCs w:val="28"/>
        </w:rPr>
        <w:lastRenderedPageBreak/>
        <w:t>Table of Contents</w:t>
      </w:r>
    </w:p>
    <w:sdt>
      <w:sdtPr>
        <w:id w:val="14261063"/>
        <w:docPartObj>
          <w:docPartGallery w:val="Table of Contents"/>
          <w:docPartUnique/>
        </w:docPartObj>
      </w:sdtPr>
      <w:sdtContent>
        <w:p w14:paraId="213DFBDB" w14:textId="7F5B1E15" w:rsidR="00162369" w:rsidRDefault="00CC4228">
          <w:pPr>
            <w:pStyle w:val="TOC1"/>
            <w:tabs>
              <w:tab w:val="right" w:pos="9350"/>
            </w:tabs>
            <w:rPr>
              <w:rFonts w:asciiTheme="minorHAnsi" w:eastAsiaTheme="minorEastAsia" w:hAnsiTheme="minorHAnsi" w:cstheme="minorBidi"/>
              <w:noProof/>
              <w:kern w:val="2"/>
              <w:lang w:eastAsia="en-GB"/>
              <w14:ligatures w14:val="standardContextual"/>
            </w:rPr>
          </w:pPr>
          <w:r w:rsidRPr="00EF4D9E">
            <w:fldChar w:fldCharType="begin"/>
          </w:r>
          <w:r w:rsidR="00BC5533" w:rsidRPr="00EF4D9E">
            <w:instrText xml:space="preserve"> TOC \h \u \z \t "Heading 1,1,Heading 2,2,Heading 3,3,Heading 4,4,Heading 5,5,Heading 6,6,"</w:instrText>
          </w:r>
          <w:r w:rsidRPr="00EF4D9E">
            <w:fldChar w:fldCharType="separate"/>
          </w:r>
          <w:hyperlink w:anchor="_Toc197795794" w:history="1">
            <w:r w:rsidR="00162369" w:rsidRPr="00ED397B">
              <w:rPr>
                <w:rStyle w:val="Hyperlink"/>
                <w:noProof/>
              </w:rPr>
              <w:t>Introduction</w:t>
            </w:r>
            <w:r w:rsidR="00162369">
              <w:rPr>
                <w:noProof/>
                <w:webHidden/>
              </w:rPr>
              <w:tab/>
            </w:r>
            <w:r w:rsidR="00162369">
              <w:rPr>
                <w:noProof/>
                <w:webHidden/>
              </w:rPr>
              <w:fldChar w:fldCharType="begin"/>
            </w:r>
            <w:r w:rsidR="00162369">
              <w:rPr>
                <w:noProof/>
                <w:webHidden/>
              </w:rPr>
              <w:instrText xml:space="preserve"> PAGEREF _Toc197795794 \h </w:instrText>
            </w:r>
            <w:r w:rsidR="00162369">
              <w:rPr>
                <w:noProof/>
                <w:webHidden/>
              </w:rPr>
            </w:r>
            <w:r w:rsidR="00162369">
              <w:rPr>
                <w:noProof/>
                <w:webHidden/>
              </w:rPr>
              <w:fldChar w:fldCharType="separate"/>
            </w:r>
            <w:r w:rsidR="00A54623">
              <w:rPr>
                <w:noProof/>
                <w:webHidden/>
              </w:rPr>
              <w:t>4</w:t>
            </w:r>
            <w:r w:rsidR="00162369">
              <w:rPr>
                <w:noProof/>
                <w:webHidden/>
              </w:rPr>
              <w:fldChar w:fldCharType="end"/>
            </w:r>
          </w:hyperlink>
        </w:p>
        <w:p w14:paraId="61F3CE1C" w14:textId="603C7353" w:rsidR="00162369" w:rsidRDefault="00162369">
          <w:pPr>
            <w:pStyle w:val="TOC1"/>
            <w:tabs>
              <w:tab w:val="right" w:pos="9350"/>
            </w:tabs>
            <w:rPr>
              <w:rFonts w:asciiTheme="minorHAnsi" w:eastAsiaTheme="minorEastAsia" w:hAnsiTheme="minorHAnsi" w:cstheme="minorBidi"/>
              <w:noProof/>
              <w:kern w:val="2"/>
              <w:lang w:eastAsia="en-GB"/>
              <w14:ligatures w14:val="standardContextual"/>
            </w:rPr>
          </w:pPr>
          <w:hyperlink w:anchor="_Toc197795795" w:history="1">
            <w:r w:rsidRPr="00ED397B">
              <w:rPr>
                <w:rStyle w:val="Hyperlink"/>
                <w:noProof/>
              </w:rPr>
              <w:t>Main Body</w:t>
            </w:r>
            <w:r>
              <w:rPr>
                <w:noProof/>
                <w:webHidden/>
              </w:rPr>
              <w:tab/>
            </w:r>
            <w:r>
              <w:rPr>
                <w:noProof/>
                <w:webHidden/>
              </w:rPr>
              <w:fldChar w:fldCharType="begin"/>
            </w:r>
            <w:r>
              <w:rPr>
                <w:noProof/>
                <w:webHidden/>
              </w:rPr>
              <w:instrText xml:space="preserve"> PAGEREF _Toc197795795 \h </w:instrText>
            </w:r>
            <w:r>
              <w:rPr>
                <w:noProof/>
                <w:webHidden/>
              </w:rPr>
            </w:r>
            <w:r>
              <w:rPr>
                <w:noProof/>
                <w:webHidden/>
              </w:rPr>
              <w:fldChar w:fldCharType="separate"/>
            </w:r>
            <w:r w:rsidR="00A54623">
              <w:rPr>
                <w:noProof/>
                <w:webHidden/>
              </w:rPr>
              <w:t>4</w:t>
            </w:r>
            <w:r>
              <w:rPr>
                <w:noProof/>
                <w:webHidden/>
              </w:rPr>
              <w:fldChar w:fldCharType="end"/>
            </w:r>
          </w:hyperlink>
        </w:p>
        <w:p w14:paraId="6136E1EF" w14:textId="5A29BE01" w:rsidR="00162369" w:rsidRDefault="00162369">
          <w:pPr>
            <w:pStyle w:val="TOC2"/>
            <w:tabs>
              <w:tab w:val="right" w:pos="9350"/>
            </w:tabs>
            <w:rPr>
              <w:rFonts w:asciiTheme="minorHAnsi" w:eastAsiaTheme="minorEastAsia" w:hAnsiTheme="minorHAnsi" w:cstheme="minorBidi"/>
              <w:noProof/>
              <w:kern w:val="2"/>
              <w:lang w:eastAsia="en-GB"/>
              <w14:ligatures w14:val="standardContextual"/>
            </w:rPr>
          </w:pPr>
          <w:hyperlink w:anchor="_Toc197795796" w:history="1">
            <w:r w:rsidRPr="00ED397B">
              <w:rPr>
                <w:rStyle w:val="Hyperlink"/>
                <w:noProof/>
              </w:rPr>
              <w:t>Characteristic/Motivation 1: Innovation</w:t>
            </w:r>
            <w:r>
              <w:rPr>
                <w:noProof/>
                <w:webHidden/>
              </w:rPr>
              <w:tab/>
            </w:r>
            <w:r>
              <w:rPr>
                <w:noProof/>
                <w:webHidden/>
              </w:rPr>
              <w:fldChar w:fldCharType="begin"/>
            </w:r>
            <w:r>
              <w:rPr>
                <w:noProof/>
                <w:webHidden/>
              </w:rPr>
              <w:instrText xml:space="preserve"> PAGEREF _Toc197795796 \h </w:instrText>
            </w:r>
            <w:r>
              <w:rPr>
                <w:noProof/>
                <w:webHidden/>
              </w:rPr>
            </w:r>
            <w:r>
              <w:rPr>
                <w:noProof/>
                <w:webHidden/>
              </w:rPr>
              <w:fldChar w:fldCharType="separate"/>
            </w:r>
            <w:r w:rsidR="00A54623">
              <w:rPr>
                <w:noProof/>
                <w:webHidden/>
              </w:rPr>
              <w:t>4</w:t>
            </w:r>
            <w:r>
              <w:rPr>
                <w:noProof/>
                <w:webHidden/>
              </w:rPr>
              <w:fldChar w:fldCharType="end"/>
            </w:r>
          </w:hyperlink>
        </w:p>
        <w:p w14:paraId="11867EE5" w14:textId="75B5FD17" w:rsidR="00162369" w:rsidRDefault="00162369">
          <w:pPr>
            <w:pStyle w:val="TOC2"/>
            <w:tabs>
              <w:tab w:val="right" w:pos="9350"/>
            </w:tabs>
            <w:rPr>
              <w:rFonts w:asciiTheme="minorHAnsi" w:eastAsiaTheme="minorEastAsia" w:hAnsiTheme="minorHAnsi" w:cstheme="minorBidi"/>
              <w:noProof/>
              <w:kern w:val="2"/>
              <w:lang w:eastAsia="en-GB"/>
              <w14:ligatures w14:val="standardContextual"/>
            </w:rPr>
          </w:pPr>
          <w:hyperlink w:anchor="_Toc197795797" w:history="1">
            <w:r w:rsidRPr="00ED397B">
              <w:rPr>
                <w:rStyle w:val="Hyperlink"/>
                <w:noProof/>
              </w:rPr>
              <w:t>Trait/Motivation 2: Risk-taking</w:t>
            </w:r>
            <w:r>
              <w:rPr>
                <w:noProof/>
                <w:webHidden/>
              </w:rPr>
              <w:tab/>
            </w:r>
            <w:r>
              <w:rPr>
                <w:noProof/>
                <w:webHidden/>
              </w:rPr>
              <w:fldChar w:fldCharType="begin"/>
            </w:r>
            <w:r>
              <w:rPr>
                <w:noProof/>
                <w:webHidden/>
              </w:rPr>
              <w:instrText xml:space="preserve"> PAGEREF _Toc197795797 \h </w:instrText>
            </w:r>
            <w:r>
              <w:rPr>
                <w:noProof/>
                <w:webHidden/>
              </w:rPr>
            </w:r>
            <w:r>
              <w:rPr>
                <w:noProof/>
                <w:webHidden/>
              </w:rPr>
              <w:fldChar w:fldCharType="separate"/>
            </w:r>
            <w:r w:rsidR="00A54623">
              <w:rPr>
                <w:noProof/>
                <w:webHidden/>
              </w:rPr>
              <w:t>6</w:t>
            </w:r>
            <w:r>
              <w:rPr>
                <w:noProof/>
                <w:webHidden/>
              </w:rPr>
              <w:fldChar w:fldCharType="end"/>
            </w:r>
          </w:hyperlink>
        </w:p>
        <w:p w14:paraId="6FBECE56" w14:textId="75F7A8EA" w:rsidR="00162369" w:rsidRDefault="00162369">
          <w:pPr>
            <w:pStyle w:val="TOC2"/>
            <w:tabs>
              <w:tab w:val="right" w:pos="9350"/>
            </w:tabs>
            <w:rPr>
              <w:rFonts w:asciiTheme="minorHAnsi" w:eastAsiaTheme="minorEastAsia" w:hAnsiTheme="minorHAnsi" w:cstheme="minorBidi"/>
              <w:noProof/>
              <w:kern w:val="2"/>
              <w:lang w:eastAsia="en-GB"/>
              <w14:ligatures w14:val="standardContextual"/>
            </w:rPr>
          </w:pPr>
          <w:hyperlink w:anchor="_Toc197795798" w:history="1">
            <w:r w:rsidRPr="00ED397B">
              <w:rPr>
                <w:rStyle w:val="Hyperlink"/>
                <w:noProof/>
              </w:rPr>
              <w:t>Trait/Motivation 3: Passion and Vision</w:t>
            </w:r>
            <w:r>
              <w:rPr>
                <w:noProof/>
                <w:webHidden/>
              </w:rPr>
              <w:tab/>
            </w:r>
            <w:r>
              <w:rPr>
                <w:noProof/>
                <w:webHidden/>
              </w:rPr>
              <w:fldChar w:fldCharType="begin"/>
            </w:r>
            <w:r>
              <w:rPr>
                <w:noProof/>
                <w:webHidden/>
              </w:rPr>
              <w:instrText xml:space="preserve"> PAGEREF _Toc197795798 \h </w:instrText>
            </w:r>
            <w:r>
              <w:rPr>
                <w:noProof/>
                <w:webHidden/>
              </w:rPr>
            </w:r>
            <w:r>
              <w:rPr>
                <w:noProof/>
                <w:webHidden/>
              </w:rPr>
              <w:fldChar w:fldCharType="separate"/>
            </w:r>
            <w:r w:rsidR="00A54623">
              <w:rPr>
                <w:noProof/>
                <w:webHidden/>
              </w:rPr>
              <w:t>7</w:t>
            </w:r>
            <w:r>
              <w:rPr>
                <w:noProof/>
                <w:webHidden/>
              </w:rPr>
              <w:fldChar w:fldCharType="end"/>
            </w:r>
          </w:hyperlink>
        </w:p>
        <w:p w14:paraId="05FEAD76" w14:textId="540D6EA2" w:rsidR="00162369" w:rsidRDefault="00162369">
          <w:pPr>
            <w:pStyle w:val="TOC2"/>
            <w:tabs>
              <w:tab w:val="right" w:pos="9350"/>
            </w:tabs>
            <w:rPr>
              <w:rFonts w:asciiTheme="minorHAnsi" w:eastAsiaTheme="minorEastAsia" w:hAnsiTheme="minorHAnsi" w:cstheme="minorBidi"/>
              <w:noProof/>
              <w:kern w:val="2"/>
              <w:lang w:eastAsia="en-GB"/>
              <w14:ligatures w14:val="standardContextual"/>
            </w:rPr>
          </w:pPr>
          <w:hyperlink w:anchor="_Toc197795799" w:history="1">
            <w:r w:rsidRPr="00ED397B">
              <w:rPr>
                <w:rStyle w:val="Hyperlink"/>
                <w:noProof/>
              </w:rPr>
              <w:t>Trait/Motivation 4: Resilience/Adaptability</w:t>
            </w:r>
            <w:r>
              <w:rPr>
                <w:noProof/>
                <w:webHidden/>
              </w:rPr>
              <w:tab/>
            </w:r>
            <w:r>
              <w:rPr>
                <w:noProof/>
                <w:webHidden/>
              </w:rPr>
              <w:fldChar w:fldCharType="begin"/>
            </w:r>
            <w:r>
              <w:rPr>
                <w:noProof/>
                <w:webHidden/>
              </w:rPr>
              <w:instrText xml:space="preserve"> PAGEREF _Toc197795799 \h </w:instrText>
            </w:r>
            <w:r>
              <w:rPr>
                <w:noProof/>
                <w:webHidden/>
              </w:rPr>
            </w:r>
            <w:r>
              <w:rPr>
                <w:noProof/>
                <w:webHidden/>
              </w:rPr>
              <w:fldChar w:fldCharType="separate"/>
            </w:r>
            <w:r w:rsidR="00A54623">
              <w:rPr>
                <w:noProof/>
                <w:webHidden/>
              </w:rPr>
              <w:t>8</w:t>
            </w:r>
            <w:r>
              <w:rPr>
                <w:noProof/>
                <w:webHidden/>
              </w:rPr>
              <w:fldChar w:fldCharType="end"/>
            </w:r>
          </w:hyperlink>
        </w:p>
        <w:p w14:paraId="165130DB" w14:textId="71094052" w:rsidR="00162369" w:rsidRDefault="00162369">
          <w:pPr>
            <w:pStyle w:val="TOC1"/>
            <w:tabs>
              <w:tab w:val="right" w:pos="9350"/>
            </w:tabs>
            <w:rPr>
              <w:rFonts w:asciiTheme="minorHAnsi" w:eastAsiaTheme="minorEastAsia" w:hAnsiTheme="minorHAnsi" w:cstheme="minorBidi"/>
              <w:noProof/>
              <w:kern w:val="2"/>
              <w:lang w:eastAsia="en-GB"/>
              <w14:ligatures w14:val="standardContextual"/>
            </w:rPr>
          </w:pPr>
          <w:hyperlink w:anchor="_Toc197795800" w:history="1">
            <w:r w:rsidRPr="00ED397B">
              <w:rPr>
                <w:rStyle w:val="Hyperlink"/>
                <w:noProof/>
              </w:rPr>
              <w:t>Comparison and Contrast</w:t>
            </w:r>
            <w:r>
              <w:rPr>
                <w:noProof/>
                <w:webHidden/>
              </w:rPr>
              <w:tab/>
            </w:r>
            <w:r>
              <w:rPr>
                <w:noProof/>
                <w:webHidden/>
              </w:rPr>
              <w:fldChar w:fldCharType="begin"/>
            </w:r>
            <w:r>
              <w:rPr>
                <w:noProof/>
                <w:webHidden/>
              </w:rPr>
              <w:instrText xml:space="preserve"> PAGEREF _Toc197795800 \h </w:instrText>
            </w:r>
            <w:r>
              <w:rPr>
                <w:noProof/>
                <w:webHidden/>
              </w:rPr>
            </w:r>
            <w:r>
              <w:rPr>
                <w:noProof/>
                <w:webHidden/>
              </w:rPr>
              <w:fldChar w:fldCharType="separate"/>
            </w:r>
            <w:r w:rsidR="00A54623">
              <w:rPr>
                <w:noProof/>
                <w:webHidden/>
              </w:rPr>
              <w:t>9</w:t>
            </w:r>
            <w:r>
              <w:rPr>
                <w:noProof/>
                <w:webHidden/>
              </w:rPr>
              <w:fldChar w:fldCharType="end"/>
            </w:r>
          </w:hyperlink>
        </w:p>
        <w:p w14:paraId="43CC02BF" w14:textId="614E135B" w:rsidR="00162369" w:rsidRDefault="00162369">
          <w:pPr>
            <w:pStyle w:val="TOC1"/>
            <w:tabs>
              <w:tab w:val="right" w:pos="9350"/>
            </w:tabs>
            <w:rPr>
              <w:rFonts w:asciiTheme="minorHAnsi" w:eastAsiaTheme="minorEastAsia" w:hAnsiTheme="minorHAnsi" w:cstheme="minorBidi"/>
              <w:noProof/>
              <w:kern w:val="2"/>
              <w:lang w:eastAsia="en-GB"/>
              <w14:ligatures w14:val="standardContextual"/>
            </w:rPr>
          </w:pPr>
          <w:hyperlink w:anchor="_Toc197795801" w:history="1">
            <w:r w:rsidRPr="00ED397B">
              <w:rPr>
                <w:rStyle w:val="Hyperlink"/>
                <w:noProof/>
              </w:rPr>
              <w:t>Conclusion</w:t>
            </w:r>
            <w:r>
              <w:rPr>
                <w:noProof/>
                <w:webHidden/>
              </w:rPr>
              <w:tab/>
            </w:r>
            <w:r>
              <w:rPr>
                <w:noProof/>
                <w:webHidden/>
              </w:rPr>
              <w:fldChar w:fldCharType="begin"/>
            </w:r>
            <w:r>
              <w:rPr>
                <w:noProof/>
                <w:webHidden/>
              </w:rPr>
              <w:instrText xml:space="preserve"> PAGEREF _Toc197795801 \h </w:instrText>
            </w:r>
            <w:r>
              <w:rPr>
                <w:noProof/>
                <w:webHidden/>
              </w:rPr>
            </w:r>
            <w:r>
              <w:rPr>
                <w:noProof/>
                <w:webHidden/>
              </w:rPr>
              <w:fldChar w:fldCharType="separate"/>
            </w:r>
            <w:r w:rsidR="00A54623">
              <w:rPr>
                <w:noProof/>
                <w:webHidden/>
              </w:rPr>
              <w:t>10</w:t>
            </w:r>
            <w:r>
              <w:rPr>
                <w:noProof/>
                <w:webHidden/>
              </w:rPr>
              <w:fldChar w:fldCharType="end"/>
            </w:r>
          </w:hyperlink>
        </w:p>
        <w:p w14:paraId="04923447" w14:textId="4829665E" w:rsidR="00162369" w:rsidRDefault="00162369">
          <w:pPr>
            <w:pStyle w:val="TOC1"/>
            <w:tabs>
              <w:tab w:val="right" w:pos="9350"/>
            </w:tabs>
            <w:rPr>
              <w:rFonts w:asciiTheme="minorHAnsi" w:eastAsiaTheme="minorEastAsia" w:hAnsiTheme="minorHAnsi" w:cstheme="minorBidi"/>
              <w:noProof/>
              <w:kern w:val="2"/>
              <w:lang w:eastAsia="en-GB"/>
              <w14:ligatures w14:val="standardContextual"/>
            </w:rPr>
          </w:pPr>
          <w:hyperlink w:anchor="_Toc197795802" w:history="1">
            <w:r w:rsidRPr="00ED397B">
              <w:rPr>
                <w:rStyle w:val="Hyperlink"/>
                <w:noProof/>
              </w:rPr>
              <w:t>References</w:t>
            </w:r>
            <w:r>
              <w:rPr>
                <w:noProof/>
                <w:webHidden/>
              </w:rPr>
              <w:tab/>
            </w:r>
            <w:r>
              <w:rPr>
                <w:noProof/>
                <w:webHidden/>
              </w:rPr>
              <w:fldChar w:fldCharType="begin"/>
            </w:r>
            <w:r>
              <w:rPr>
                <w:noProof/>
                <w:webHidden/>
              </w:rPr>
              <w:instrText xml:space="preserve"> PAGEREF _Toc197795802 \h </w:instrText>
            </w:r>
            <w:r>
              <w:rPr>
                <w:noProof/>
                <w:webHidden/>
              </w:rPr>
            </w:r>
            <w:r>
              <w:rPr>
                <w:noProof/>
                <w:webHidden/>
              </w:rPr>
              <w:fldChar w:fldCharType="separate"/>
            </w:r>
            <w:r w:rsidR="00A54623">
              <w:rPr>
                <w:noProof/>
                <w:webHidden/>
              </w:rPr>
              <w:t>11</w:t>
            </w:r>
            <w:r>
              <w:rPr>
                <w:noProof/>
                <w:webHidden/>
              </w:rPr>
              <w:fldChar w:fldCharType="end"/>
            </w:r>
          </w:hyperlink>
        </w:p>
        <w:p w14:paraId="16268899" w14:textId="77EC47EE" w:rsidR="00CC4228" w:rsidRPr="00EF4D9E" w:rsidRDefault="00CC4228">
          <w:pPr>
            <w:widowControl w:val="0"/>
            <w:pBdr>
              <w:top w:val="nil"/>
              <w:left w:val="nil"/>
              <w:bottom w:val="nil"/>
              <w:right w:val="nil"/>
              <w:between w:val="nil"/>
            </w:pBdr>
            <w:tabs>
              <w:tab w:val="right" w:pos="9360"/>
            </w:tabs>
            <w:spacing w:before="60" w:after="0" w:line="240" w:lineRule="auto"/>
            <w:jc w:val="left"/>
            <w:rPr>
              <w:b/>
              <w:color w:val="000000"/>
            </w:rPr>
          </w:pPr>
          <w:r w:rsidRPr="00EF4D9E">
            <w:fldChar w:fldCharType="end"/>
          </w:r>
        </w:p>
      </w:sdtContent>
    </w:sdt>
    <w:p w14:paraId="5F5305E9" w14:textId="77777777" w:rsidR="00CC4228" w:rsidRPr="00EF4D9E" w:rsidRDefault="00BC5533">
      <w:pPr>
        <w:pBdr>
          <w:top w:val="nil"/>
          <w:left w:val="nil"/>
          <w:bottom w:val="nil"/>
          <w:right w:val="nil"/>
          <w:between w:val="nil"/>
        </w:pBdr>
        <w:jc w:val="left"/>
        <w:rPr>
          <w:b/>
          <w:color w:val="000000"/>
          <w:sz w:val="28"/>
          <w:szCs w:val="28"/>
        </w:rPr>
      </w:pPr>
      <w:r w:rsidRPr="00EF4D9E">
        <w:br w:type="page"/>
      </w:r>
    </w:p>
    <w:p w14:paraId="0F169B8E" w14:textId="77777777" w:rsidR="00CC4228" w:rsidRPr="00EF4D9E" w:rsidRDefault="00BC5533">
      <w:pPr>
        <w:pStyle w:val="Heading1"/>
        <w:rPr>
          <w:lang w:val="en-GB"/>
        </w:rPr>
      </w:pPr>
      <w:bookmarkStart w:id="0" w:name="_Toc197795794"/>
      <w:r w:rsidRPr="00EF4D9E">
        <w:rPr>
          <w:lang w:val="en-GB"/>
        </w:rPr>
        <w:lastRenderedPageBreak/>
        <w:t>Introduction</w:t>
      </w:r>
      <w:bookmarkEnd w:id="0"/>
    </w:p>
    <w:p w14:paraId="715A5D3E" w14:textId="77777777" w:rsidR="00CC4228" w:rsidRPr="00EF4D9E" w:rsidRDefault="00BC5533">
      <w:pPr>
        <w:pBdr>
          <w:top w:val="nil"/>
          <w:left w:val="nil"/>
          <w:bottom w:val="nil"/>
          <w:right w:val="nil"/>
          <w:between w:val="nil"/>
        </w:pBdr>
        <w:rPr>
          <w:color w:val="000000"/>
        </w:rPr>
      </w:pPr>
      <w:r w:rsidRPr="00EF4D9E">
        <w:rPr>
          <w:color w:val="000000"/>
        </w:rPr>
        <w:t>Entrepreneurship is opportunity identification, resource mobilisation, and risk-taking to start new businesses on a strategic level (</w:t>
      </w:r>
      <w:r w:rsidRPr="00EF4D9E">
        <w:t>Burns, 2022)</w:t>
      </w:r>
      <w:r w:rsidRPr="00EF4D9E">
        <w:rPr>
          <w:color w:val="000000"/>
        </w:rPr>
        <w:t xml:space="preserve">. Customer satisfaction, innovation, and flexibility are at a premium in the hospitality business to survive and prosper. An entrepreneurial mentality is of great importance. As per Kandampully </w:t>
      </w:r>
      <w:r w:rsidRPr="00EF4D9E">
        <w:rPr>
          <w:i/>
          <w:color w:val="000000"/>
        </w:rPr>
        <w:t>et al.</w:t>
      </w:r>
      <w:r w:rsidRPr="00EF4D9E">
        <w:rPr>
          <w:color w:val="000000"/>
        </w:rPr>
        <w:t xml:space="preserve"> (2022), entrepreneurs in the hospitality business are integral in the redefinition of what service norms should be, guest experience, and the provision of evolving customer needs in a very dynamic and highly competitive industry.</w:t>
      </w:r>
    </w:p>
    <w:p w14:paraId="32B7F861" w14:textId="77777777" w:rsidR="00CC4228" w:rsidRPr="00EF4D9E" w:rsidRDefault="00BC5533">
      <w:pPr>
        <w:pBdr>
          <w:top w:val="nil"/>
          <w:left w:val="nil"/>
          <w:bottom w:val="nil"/>
          <w:right w:val="nil"/>
          <w:between w:val="nil"/>
        </w:pBdr>
        <w:rPr>
          <w:color w:val="000000"/>
        </w:rPr>
      </w:pPr>
      <w:r w:rsidRPr="00EF4D9E">
        <w:rPr>
          <w:color w:val="000000"/>
        </w:rPr>
        <w:t>This essay tries to critically analyse the four most important entrepreneurial drives and characteristics: innovation, risk-taking, passion and vision, and adaptability/resilience. These drives will be examined through applicable academic theories such as Schumpeter's innovation theory, Knight's and McClelland's risk-taking theory, Gibb's trait model, and Sarasvathy's effectuation theory. Theoretical frameworks will be developed and tested on real-life examples of successful hospitality entrepreneurs like Danny Meyer, Richard Branson, Clare Smyth, and José Andrés.</w:t>
      </w:r>
    </w:p>
    <w:p w14:paraId="56C06798" w14:textId="77777777" w:rsidR="00CC4228" w:rsidRPr="00EF4D9E" w:rsidRDefault="00BC5533">
      <w:pPr>
        <w:pBdr>
          <w:top w:val="nil"/>
          <w:left w:val="nil"/>
          <w:bottom w:val="nil"/>
          <w:right w:val="nil"/>
          <w:between w:val="nil"/>
        </w:pBdr>
        <w:rPr>
          <w:color w:val="000000"/>
        </w:rPr>
      </w:pPr>
      <w:r w:rsidRPr="00EF4D9E">
        <w:rPr>
          <w:color w:val="000000"/>
        </w:rPr>
        <w:t>The essay will make comparative examinations of these characteristics across various contexts, critically evaluating how theory informs—or does not inform—practice, thus presenting a balanced perspective of entrepreneurial behaviour in the hospitality industry.</w:t>
      </w:r>
    </w:p>
    <w:p w14:paraId="2E532190" w14:textId="77777777" w:rsidR="00CC4228" w:rsidRPr="00EF4D9E" w:rsidRDefault="00BC5533">
      <w:pPr>
        <w:pStyle w:val="Heading1"/>
        <w:rPr>
          <w:lang w:val="en-GB"/>
        </w:rPr>
      </w:pPr>
      <w:bookmarkStart w:id="1" w:name="_Toc197795795"/>
      <w:r w:rsidRPr="00EF4D9E">
        <w:rPr>
          <w:lang w:val="en-GB"/>
        </w:rPr>
        <w:t>Main Body</w:t>
      </w:r>
      <w:bookmarkEnd w:id="1"/>
    </w:p>
    <w:p w14:paraId="463B6801" w14:textId="09D7BAAA" w:rsidR="00CC4228" w:rsidRPr="00EF4D9E" w:rsidRDefault="00BC5533">
      <w:pPr>
        <w:pStyle w:val="Heading2"/>
        <w:rPr>
          <w:lang w:val="en-GB"/>
        </w:rPr>
      </w:pPr>
      <w:bookmarkStart w:id="2" w:name="_Toc197795796"/>
      <w:r w:rsidRPr="00EF4D9E">
        <w:rPr>
          <w:lang w:val="en-GB"/>
        </w:rPr>
        <w:t>Characteristic/Motivation 1: Innovation</w:t>
      </w:r>
      <w:bookmarkEnd w:id="2"/>
    </w:p>
    <w:p w14:paraId="7011CE45" w14:textId="3FA4FBAF" w:rsidR="00CC4228" w:rsidRPr="00EF4D9E" w:rsidRDefault="00BC5533">
      <w:pPr>
        <w:pBdr>
          <w:top w:val="nil"/>
          <w:left w:val="nil"/>
          <w:bottom w:val="nil"/>
          <w:right w:val="nil"/>
          <w:between w:val="nil"/>
        </w:pBdr>
        <w:rPr>
          <w:color w:val="000000"/>
        </w:rPr>
      </w:pPr>
      <w:r w:rsidRPr="00EF4D9E">
        <w:rPr>
          <w:color w:val="000000"/>
        </w:rPr>
        <w:t>Innovation is an essential foundation of entrepreneurial activity, acting as the source of economic progress and competitive advantage (</w:t>
      </w:r>
      <w:r w:rsidRPr="00EF4D9E">
        <w:t>Barringer and Ireland, 2018)</w:t>
      </w:r>
      <w:r w:rsidRPr="00EF4D9E">
        <w:rPr>
          <w:color w:val="000000"/>
        </w:rPr>
        <w:t xml:space="preserve">. According to Joseph Schumpeter, the centre of gravity of an entrepreneur’s function is innovation, which is the prime work of entrepreneurs (Vaz-Curado and Mueller, 2019). According to his theory of economic development, Schumpeter pointed out five types of innovation: the introduction of new products, new patterns of production, the expansion of new markets, the conquest of new sources of supply and the reorganisation of </w:t>
      </w:r>
      <w:r w:rsidR="00EF4D9E" w:rsidRPr="00EF4D9E">
        <w:rPr>
          <w:color w:val="000000"/>
        </w:rPr>
        <w:t>industry</w:t>
      </w:r>
      <w:r w:rsidRPr="00EF4D9E">
        <w:rPr>
          <w:color w:val="000000"/>
        </w:rPr>
        <w:t xml:space="preserve"> structures. As per Sanjay (2020), Joseph Schumpeter </w:t>
      </w:r>
      <w:r w:rsidRPr="00EF4D9E">
        <w:rPr>
          <w:color w:val="000000"/>
        </w:rPr>
        <w:lastRenderedPageBreak/>
        <w:t>emphasised that “the entrepreneurs destroy the equilibrium by ‘creative destruction ’-substituting new processes for the old and so giving an impulse to economic development”.</w:t>
      </w:r>
    </w:p>
    <w:p w14:paraId="76231A16" w14:textId="77777777" w:rsidR="00CC4228" w:rsidRPr="00EF4D9E" w:rsidRDefault="00BC5533">
      <w:pPr>
        <w:pBdr>
          <w:top w:val="nil"/>
          <w:left w:val="nil"/>
          <w:bottom w:val="nil"/>
          <w:right w:val="nil"/>
          <w:between w:val="nil"/>
        </w:pBdr>
        <w:rPr>
          <w:color w:val="000000"/>
        </w:rPr>
      </w:pPr>
      <w:r w:rsidRPr="00EF4D9E">
        <w:rPr>
          <w:color w:val="000000"/>
        </w:rPr>
        <w:t>In the hospitality industry, innovation is particularly important due to the character of business conduct and the changing requirements of clients. Entrepreneurs in this industry have to constantly innovate and modify to enhance customers’ experience in business and remain competitive (Kabangire and Korir, 2023). Union Square Hospitality Group founder and CEO Danny Meyer is the quintessential innovative hospitality entrepreneur (Premium Speakers, 2018). According to USHG (2025), since the opening of Union Square Cafe in 1985, Meyer has built USHG into several award-winning restaurants such as Gramercy Tavern and Shake Shack. Meyer's innovation does not extend to food only; he has transformed service standards by developing his philosophy of "Enlightened Hospitality," one that holds value for employees, guests, community, suppliers, and investors—first.</w:t>
      </w:r>
    </w:p>
    <w:p w14:paraId="3BACA2EC" w14:textId="77777777" w:rsidR="00CC4228" w:rsidRPr="00EF4D9E" w:rsidRDefault="00BC5533">
      <w:pPr>
        <w:pBdr>
          <w:top w:val="nil"/>
          <w:left w:val="nil"/>
          <w:bottom w:val="nil"/>
          <w:right w:val="nil"/>
          <w:between w:val="nil"/>
        </w:pBdr>
        <w:rPr>
          <w:color w:val="000000"/>
        </w:rPr>
      </w:pPr>
      <w:r w:rsidRPr="00EF4D9E">
        <w:rPr>
          <w:color w:val="000000"/>
        </w:rPr>
        <w:t>Graham (2018) evidenced that one of Meyer's ambitious moves is implementing a no-tipping policy, launched in 2015 under the "Hospitality Included" platform. The practice was meant to create fair compensation on all levels of staff by equalising wages for front-of-house and kitchen employees. With service charges included on menu prices, USHG attempted to create a sustainable, more just work environment. Meyer also adopted technological advancements to support customer service (Day, 2023). While speaking during the NYC TechWeek conference, he mentioned the ways in which AI can be used in restaurant operations to promote efficiency in labour, inventory handling, and niche advertising. Meyer reiterated that technology must support human intervention to achieve personable and engaging services. Comparing Meyer's behaviour and Schumpeter's theory results in similarity and dissimilarity. Meyer's behaviour is an expression of Schumpeter's theory of innovation as a way of challenging the status quo and going forward (Storhaug and Oterhals, 2023). But whereas Schumpeter was concerned with technological and economic innovation, Meyer's innovations are in fact based on social and organisational transformation, focusing on employee welfare and customer satisfaction. This wider definition of innovation is an expression of the specific needs of the hospitality sector, where human interaction is central.</w:t>
      </w:r>
    </w:p>
    <w:p w14:paraId="68F304FC" w14:textId="77777777" w:rsidR="00CC4228" w:rsidRPr="00EF4D9E" w:rsidRDefault="00BC5533">
      <w:pPr>
        <w:pBdr>
          <w:top w:val="nil"/>
          <w:left w:val="nil"/>
          <w:bottom w:val="nil"/>
          <w:right w:val="nil"/>
          <w:between w:val="nil"/>
        </w:pBdr>
        <w:rPr>
          <w:color w:val="000000"/>
        </w:rPr>
      </w:pPr>
      <w:r w:rsidRPr="00EF4D9E">
        <w:rPr>
          <w:color w:val="000000"/>
        </w:rPr>
        <w:lastRenderedPageBreak/>
        <w:t>In all, Danny Meyer's innovative strategies in the hospitality sector are the epitome of Schumpeterian thinking applied pragmatically towards emphasising people-driven values. His emphasis on ethical practices and technological applications is an example of how technology can be harnessed to enhance both employee satisfaction and customer satisfaction towards long-term success in a competitive economy.</w:t>
      </w:r>
    </w:p>
    <w:p w14:paraId="4E131BCD" w14:textId="24CDE5FE" w:rsidR="00CC4228" w:rsidRPr="00EF4D9E" w:rsidRDefault="00BC5533">
      <w:pPr>
        <w:pStyle w:val="Heading2"/>
        <w:rPr>
          <w:lang w:val="en-GB"/>
        </w:rPr>
      </w:pPr>
      <w:bookmarkStart w:id="3" w:name="_Toc197795797"/>
      <w:r w:rsidRPr="00EF4D9E">
        <w:rPr>
          <w:lang w:val="en-GB"/>
        </w:rPr>
        <w:t>Trait/Motivation 2: Risk-taking</w:t>
      </w:r>
      <w:bookmarkEnd w:id="3"/>
    </w:p>
    <w:p w14:paraId="4E1E62A9" w14:textId="77777777" w:rsidR="00CC4228" w:rsidRPr="00EF4D9E" w:rsidRDefault="00BC5533">
      <w:pPr>
        <w:pBdr>
          <w:top w:val="nil"/>
          <w:left w:val="nil"/>
          <w:bottom w:val="nil"/>
          <w:right w:val="nil"/>
          <w:between w:val="nil"/>
        </w:pBdr>
        <w:rPr>
          <w:color w:val="000000"/>
        </w:rPr>
      </w:pPr>
      <w:r w:rsidRPr="00EF4D9E">
        <w:rPr>
          <w:color w:val="000000"/>
        </w:rPr>
        <w:t>Risk-taking is a natural attribute of entrepreneurship, and it is described by the propensity to engage in activities with risky returns (</w:t>
      </w:r>
      <w:r w:rsidRPr="00EF4D9E">
        <w:t>Williams, 2021)</w:t>
      </w:r>
      <w:r w:rsidRPr="00EF4D9E">
        <w:rPr>
          <w:color w:val="000000"/>
        </w:rPr>
        <w:t>. Knight's theory differentiates quantifiable risks and unquantifiable uncertainties, postulating that true profit arises from taking the latter. McClelland's Achievement Motivation Theory further posits that individuals with a high need for achievement take moderate risks to meet their goals (Mind Tools, 2022).</w:t>
      </w:r>
    </w:p>
    <w:p w14:paraId="7EBBC967" w14:textId="77777777" w:rsidR="00CC4228" w:rsidRPr="00EF4D9E" w:rsidRDefault="00BC5533">
      <w:pPr>
        <w:pBdr>
          <w:top w:val="nil"/>
          <w:left w:val="nil"/>
          <w:bottom w:val="nil"/>
          <w:right w:val="nil"/>
          <w:between w:val="nil"/>
        </w:pBdr>
        <w:rPr>
          <w:color w:val="000000"/>
        </w:rPr>
      </w:pPr>
      <w:r w:rsidRPr="00EF4D9E">
        <w:rPr>
          <w:color w:val="000000"/>
        </w:rPr>
        <w:t>Sir Richard Branson, the founder of Virgin Group, is a quintessential entrepreneur and risk-taker through his forays into various industries, such as the hospitality industry with Virgin Hotels. Madan and Halkias (2020) provided evidence that established in 2010, Virgin Hotels is Branson's strategic risk-taking foray into a competitive industry with an innovative offering. The company's first hotel was launched in Chicago in 2015, and Virgin Hotels has since grown to have properties in Dallas, Nashville, New Orleans, Las Vegas, Edinburgh, and London, with Miami and Denver set for 2025 (Travel Weekly, 2025).</w:t>
      </w:r>
    </w:p>
    <w:p w14:paraId="052A76B9" w14:textId="77777777" w:rsidR="00CC4228" w:rsidRPr="00EF4D9E" w:rsidRDefault="00BC5533">
      <w:pPr>
        <w:pBdr>
          <w:top w:val="nil"/>
          <w:left w:val="nil"/>
          <w:bottom w:val="nil"/>
          <w:right w:val="nil"/>
          <w:between w:val="nil"/>
        </w:pBdr>
        <w:rPr>
          <w:color w:val="000000"/>
        </w:rPr>
      </w:pPr>
      <w:r w:rsidRPr="00EF4D9E">
        <w:rPr>
          <w:color w:val="000000"/>
        </w:rPr>
        <w:t>Branson's approach aligns with Knight's theory of accepting uncertainty. By entering the hospitality sector, Branson moved into a field with established players, with the risk of competing against established brands. However, his methodology avoided risk by being a pioneer and championed customer experience and operational effectiveness. For instance, Sir Richard Branson’s Virgin Hotels introduced innovations like “The Commons Club”, a social place which combines the vibe of a club and a hotel’s service over and above, “Chamber Music,” a smartphone application with the ability to control housekeeping services (Virgin Hotels 2024).</w:t>
      </w:r>
    </w:p>
    <w:p w14:paraId="491945E3" w14:textId="77777777" w:rsidR="00CC4228" w:rsidRPr="00EF4D9E" w:rsidRDefault="00BC5533">
      <w:pPr>
        <w:pBdr>
          <w:top w:val="nil"/>
          <w:left w:val="nil"/>
          <w:bottom w:val="nil"/>
          <w:right w:val="nil"/>
          <w:between w:val="nil"/>
        </w:pBdr>
        <w:rPr>
          <w:color w:val="000000"/>
        </w:rPr>
      </w:pPr>
      <w:r w:rsidRPr="00EF4D9E">
        <w:rPr>
          <w:color w:val="000000"/>
        </w:rPr>
        <w:t xml:space="preserve">McClelland's theory can also be seen in Branson's entrepreneurial ventures. Branson's high achievement motivation can be seen from his search for great challenges in different sectors. His venture into space tourism with Virgin Galactic and the aviation sector with Virgin Atlantic is a </w:t>
      </w:r>
      <w:r w:rsidRPr="00EF4D9E">
        <w:rPr>
          <w:color w:val="000000"/>
        </w:rPr>
        <w:lastRenderedPageBreak/>
        <w:t xml:space="preserve">reflection of his willingness to take calculated risks in search of great things. But Branson's entrepreneurship has its negatives. Expansion of Virgin Hotels has encountered rough times and operational challenges, testifying to the intricacies of entering new markets (Travel Weekly, 2025). As per </w:t>
      </w:r>
      <w:r w:rsidRPr="00EF4D9E">
        <w:t>Nelson (2013), the</w:t>
      </w:r>
      <w:r w:rsidRPr="00EF4D9E">
        <w:rPr>
          <w:color w:val="000000"/>
        </w:rPr>
        <w:t xml:space="preserve"> setbacks confirm the unpredictable nature of business entrepreneurship and the need for determination and perseverance.</w:t>
      </w:r>
    </w:p>
    <w:p w14:paraId="699AF585" w14:textId="77777777" w:rsidR="00CC4228" w:rsidRPr="00EF4D9E" w:rsidRDefault="00BC5533">
      <w:pPr>
        <w:pBdr>
          <w:top w:val="nil"/>
          <w:left w:val="nil"/>
          <w:bottom w:val="nil"/>
          <w:right w:val="nil"/>
          <w:between w:val="nil"/>
        </w:pBdr>
        <w:rPr>
          <w:color w:val="000000"/>
        </w:rPr>
      </w:pPr>
      <w:r w:rsidRPr="00EF4D9E">
        <w:rPr>
          <w:color w:val="000000"/>
        </w:rPr>
        <w:t>Conclusively, business ventures in hospitality validate the empirical use of risk-taking theories in entrepreneurship (</w:t>
      </w:r>
      <w:r w:rsidRPr="00EF4D9E">
        <w:t>Rickman and Roddick, 2013)</w:t>
      </w:r>
      <w:r w:rsidRPr="00EF4D9E">
        <w:rPr>
          <w:color w:val="000000"/>
        </w:rPr>
        <w:t xml:space="preserve">. His openness to accepting uncertainty and employing aggressive approaches is in line with Knight's and McClelland's models and shows how theoretical frameworks play out in actual business situations. </w:t>
      </w:r>
    </w:p>
    <w:p w14:paraId="78C9EA45" w14:textId="12967305" w:rsidR="00CC4228" w:rsidRPr="00EF4D9E" w:rsidRDefault="00BC5533">
      <w:pPr>
        <w:pStyle w:val="Heading2"/>
        <w:rPr>
          <w:lang w:val="en-GB"/>
        </w:rPr>
      </w:pPr>
      <w:bookmarkStart w:id="4" w:name="_Toc197795798"/>
      <w:r w:rsidRPr="00EF4D9E">
        <w:rPr>
          <w:lang w:val="en-GB"/>
        </w:rPr>
        <w:t>Trait/Motivation 3: Passion and Vision</w:t>
      </w:r>
      <w:bookmarkEnd w:id="4"/>
    </w:p>
    <w:p w14:paraId="752D5C0A" w14:textId="77777777" w:rsidR="00CC4228" w:rsidRPr="00EF4D9E" w:rsidRDefault="00BC5533">
      <w:pPr>
        <w:pBdr>
          <w:top w:val="nil"/>
          <w:left w:val="nil"/>
          <w:bottom w:val="nil"/>
          <w:right w:val="nil"/>
          <w:between w:val="nil"/>
        </w:pBdr>
        <w:rPr>
          <w:color w:val="000000"/>
        </w:rPr>
      </w:pPr>
      <w:r w:rsidRPr="00EF4D9E">
        <w:rPr>
          <w:color w:val="000000"/>
        </w:rPr>
        <w:t xml:space="preserve">Vision and passion motivate entrepreneurship, especially in hospitality, where perception and leadership are an absolute necessity. Effectuation theory, as offered by Saras Sarasvathy, is focused on the point of business development where there are the starting means and ends and iteration and adaptation (Foss </w:t>
      </w:r>
      <w:r w:rsidRPr="00EF4D9E">
        <w:rPr>
          <w:i/>
          <w:color w:val="000000"/>
        </w:rPr>
        <w:t>et al</w:t>
      </w:r>
      <w:r w:rsidRPr="00EF4D9E">
        <w:rPr>
          <w:color w:val="000000"/>
        </w:rPr>
        <w:t>., 2023). The method varies from the more traditional causal reasoning with the foreordained ending and set manner. Clare Smyth, renowned chef and owner of Core by Clare Smyth, is an example here with her passion for perfection and her vision-oriented approach to haute cuisine.</w:t>
      </w:r>
    </w:p>
    <w:p w14:paraId="6830D8F3" w14:textId="77777777" w:rsidR="00CC4228" w:rsidRPr="00EF4D9E" w:rsidRDefault="00BC5533">
      <w:pPr>
        <w:pBdr>
          <w:top w:val="nil"/>
          <w:left w:val="nil"/>
          <w:bottom w:val="nil"/>
          <w:right w:val="nil"/>
          <w:between w:val="nil"/>
        </w:pBdr>
        <w:rPr>
          <w:color w:val="000000"/>
        </w:rPr>
      </w:pPr>
      <w:r w:rsidRPr="00EF4D9E">
        <w:rPr>
          <w:color w:val="000000"/>
        </w:rPr>
        <w:t>Smyth’s gastronomic career follows a passion for food and a yearning to share information on new ways of doing British cuisine. She was born and bred on a Northern Ireland farm, and her farm upbringing quickly sensitised her to appreciating foods by season, which is very fresh. In her professional life, she did some of the most public jobs around, most notably becoming the first and the sole female chef to lead a three-Michelin-starred UK restaurant in Restaurant Gordon Ramsay (QUB, 2020). She launched Core by Clare Smyth in Notting Hill, London, in 2017 with the goal of creating an experience that honours British produce in contemporary language.</w:t>
      </w:r>
    </w:p>
    <w:p w14:paraId="34FFE314" w14:textId="77777777" w:rsidR="00CC4228" w:rsidRPr="00EF4D9E" w:rsidRDefault="00BC5533">
      <w:pPr>
        <w:pBdr>
          <w:top w:val="nil"/>
          <w:left w:val="nil"/>
          <w:bottom w:val="nil"/>
          <w:right w:val="nil"/>
          <w:between w:val="nil"/>
        </w:pBdr>
        <w:rPr>
          <w:color w:val="000000"/>
        </w:rPr>
      </w:pPr>
      <w:r w:rsidRPr="00EF4D9E">
        <w:rPr>
          <w:color w:val="000000"/>
        </w:rPr>
        <w:t xml:space="preserve">Core's ideology is to make the finest of British produce and prepare food that is sentimental and nostalgic in nature. This ideology aptly defines Smyth's appreciation for quality and desire to place British food on the world map. Core, under Smyth's command, was granted three Michelin </w:t>
      </w:r>
      <w:r w:rsidRPr="00EF4D9E">
        <w:rPr>
          <w:color w:val="000000"/>
        </w:rPr>
        <w:lastRenderedPageBreak/>
        <w:t>stars in 2021, in which Smyth was the very first female British chef to be given this most prestigious award (Michelinmedia, 2025).</w:t>
      </w:r>
    </w:p>
    <w:p w14:paraId="57B75952" w14:textId="77777777" w:rsidR="00CC4228" w:rsidRPr="00EF4D9E" w:rsidRDefault="00BC5533">
      <w:pPr>
        <w:pBdr>
          <w:top w:val="nil"/>
          <w:left w:val="nil"/>
          <w:bottom w:val="nil"/>
          <w:right w:val="nil"/>
          <w:between w:val="nil"/>
        </w:pBdr>
        <w:rPr>
          <w:color w:val="000000"/>
        </w:rPr>
      </w:pPr>
      <w:r w:rsidRPr="00EF4D9E">
        <w:rPr>
          <w:color w:val="000000"/>
        </w:rPr>
        <w:t>Smyth's passion and values are also mirrored in her leadership style, manifesting in a friendly and communicative kitchen culture. Respectfulness and cooperation are highlighted to support the quality of dining experiences as well as the personal development of individual staff. Outside the kitchen, Smyth proactively mentors women hospitality practitioners, impacting future hospitality entrepreneurship wannabes.</w:t>
      </w:r>
    </w:p>
    <w:p w14:paraId="2FEA7D93" w14:textId="31D40F56" w:rsidR="00CC4228" w:rsidRPr="00EF4D9E" w:rsidRDefault="00BC5533">
      <w:pPr>
        <w:pStyle w:val="Heading2"/>
        <w:rPr>
          <w:lang w:val="en-GB"/>
        </w:rPr>
      </w:pPr>
      <w:bookmarkStart w:id="5" w:name="_Toc197795799"/>
      <w:r w:rsidRPr="00EF4D9E">
        <w:rPr>
          <w:lang w:val="en-GB"/>
        </w:rPr>
        <w:t>Trait/Motivation 4: Resilience/Adaptability</w:t>
      </w:r>
      <w:bookmarkEnd w:id="5"/>
    </w:p>
    <w:p w14:paraId="51E041A0" w14:textId="5190DBD1" w:rsidR="00CC4228" w:rsidRPr="00EF4D9E" w:rsidRDefault="00BC5533">
      <w:pPr>
        <w:pBdr>
          <w:top w:val="nil"/>
          <w:left w:val="nil"/>
          <w:bottom w:val="nil"/>
          <w:right w:val="nil"/>
          <w:between w:val="nil"/>
        </w:pBdr>
        <w:rPr>
          <w:color w:val="000000"/>
        </w:rPr>
      </w:pPr>
      <w:r w:rsidRPr="00EF4D9E">
        <w:rPr>
          <w:color w:val="000000"/>
        </w:rPr>
        <w:t xml:space="preserve">Adaptability and resilience are inherent traits of entrepreneurs, particularly in industries such as hospitality that are vulnerable to external shocks, market volatilities, and crises. In Saras Sarasvathy's Effectuation Theory, effective entrepreneurs react to new situations by re-arranging available means, through the </w:t>
      </w:r>
      <w:r w:rsidR="00EF4D9E" w:rsidRPr="00EF4D9E">
        <w:rPr>
          <w:color w:val="000000"/>
        </w:rPr>
        <w:t>intermediary</w:t>
      </w:r>
      <w:r w:rsidRPr="00EF4D9E">
        <w:rPr>
          <w:color w:val="000000"/>
        </w:rPr>
        <w:t xml:space="preserve"> of alliances, and re-defining goals as circumstances change (Paz, 2023). Resilience does not necessarily mean recovering from failure, but learning and adjusting from failure and converting threats into opportunities.</w:t>
      </w:r>
    </w:p>
    <w:p w14:paraId="23426D12" w14:textId="77777777" w:rsidR="00CC4228" w:rsidRPr="00EF4D9E" w:rsidRDefault="00BC5533">
      <w:pPr>
        <w:pBdr>
          <w:top w:val="nil"/>
          <w:left w:val="nil"/>
          <w:bottom w:val="nil"/>
          <w:right w:val="nil"/>
          <w:between w:val="nil"/>
        </w:pBdr>
        <w:rPr>
          <w:color w:val="000000"/>
        </w:rPr>
      </w:pPr>
      <w:r w:rsidRPr="00EF4D9E">
        <w:rPr>
          <w:color w:val="000000"/>
        </w:rPr>
        <w:t>One of the best models to think about resiliency and flexibility in the hospitality world is José Andrés, who is the founder of ThinkFoodGroup. As per Webster (2020), Andrés has been a keen representation of both qualities as a leader and a volunteer for World Central Kitchen (WCK), a Non-Profit which he started to feed the most vulnerable during a crisis. Andrés's flexible leadership came into being in the era of the COVID-19 pandemic as WCK rapidly grew beyond its activities in disaster settings to serve across the United States, shipping to healthcare professionals, first responders, and at-risk populations. The organisation shifted to address local demand, partnering with restaurants and food distributors to develop an open-ended, flexible disaster response model.</w:t>
      </w:r>
    </w:p>
    <w:p w14:paraId="465F0C21" w14:textId="77777777" w:rsidR="00CC4228" w:rsidRPr="00EF4D9E" w:rsidRDefault="00BC5533">
      <w:pPr>
        <w:pBdr>
          <w:top w:val="nil"/>
          <w:left w:val="nil"/>
          <w:bottom w:val="nil"/>
          <w:right w:val="nil"/>
          <w:between w:val="nil"/>
        </w:pBdr>
        <w:rPr>
          <w:color w:val="000000"/>
        </w:rPr>
      </w:pPr>
      <w:r w:rsidRPr="00EF4D9E">
        <w:rPr>
          <w:color w:val="000000"/>
        </w:rPr>
        <w:t>For example, in 2020, WCK served over 30 million meals to the pandemic-impacted, and it was active in over 400 cities throughout the U.S. Andrés's capacity to quickly mobilise resources and change his line of action is evidence of resilience and adaptability in practice, fundamental tenets of effectuation theory (WCK, 2021).</w:t>
      </w:r>
    </w:p>
    <w:p w14:paraId="4761177E" w14:textId="77777777" w:rsidR="00CC4228" w:rsidRPr="00EF4D9E" w:rsidRDefault="00BC5533">
      <w:pPr>
        <w:pBdr>
          <w:top w:val="nil"/>
          <w:left w:val="nil"/>
          <w:bottom w:val="nil"/>
          <w:right w:val="nil"/>
          <w:between w:val="nil"/>
        </w:pBdr>
        <w:rPr>
          <w:color w:val="000000"/>
        </w:rPr>
      </w:pPr>
      <w:r w:rsidRPr="00EF4D9E">
        <w:rPr>
          <w:color w:val="000000"/>
        </w:rPr>
        <w:lastRenderedPageBreak/>
        <w:t>This resilience is placed in contrast with other hospitality business owners, including Richard Branson, who modified his Virgin Hotels brand during the pandemic by implementing remote work, modifying customer experiences, and modifying operational models for business continuity (Clark, 2024). Both Andrés and Branson demonstrate the actual application of Sarasvathy's effectual thinking, although Andrés's emphasis on crisis management and social responsibility offers a different perspective, bringing humanitarian ends to the forefront alongside business resilience.</w:t>
      </w:r>
    </w:p>
    <w:p w14:paraId="72CF1DE1" w14:textId="77777777" w:rsidR="00CC4228" w:rsidRPr="00EF4D9E" w:rsidRDefault="00BC5533">
      <w:pPr>
        <w:pBdr>
          <w:top w:val="nil"/>
          <w:left w:val="nil"/>
          <w:bottom w:val="nil"/>
          <w:right w:val="nil"/>
          <w:between w:val="nil"/>
        </w:pBdr>
        <w:rPr>
          <w:color w:val="000000"/>
        </w:rPr>
      </w:pPr>
      <w:r w:rsidRPr="00EF4D9E">
        <w:rPr>
          <w:color w:val="000000"/>
        </w:rPr>
        <w:t>Resilience and adaptability are closely related, innate characteristics that enable hospitality entrepreneurs such as José Andrés to endure adversity, change strategies, and keep on generating value for society, an ideal fit for effectuation theory.</w:t>
      </w:r>
    </w:p>
    <w:p w14:paraId="0EBA2A2A" w14:textId="77777777" w:rsidR="00CC4228" w:rsidRPr="00EF4D9E" w:rsidRDefault="00BC5533">
      <w:pPr>
        <w:pStyle w:val="Heading1"/>
        <w:rPr>
          <w:lang w:val="en-GB"/>
        </w:rPr>
      </w:pPr>
      <w:bookmarkStart w:id="6" w:name="_Toc197795800"/>
      <w:r w:rsidRPr="00EF4D9E">
        <w:rPr>
          <w:lang w:val="en-GB"/>
        </w:rPr>
        <w:t>Comparison and Contrast</w:t>
      </w:r>
      <w:bookmarkEnd w:id="6"/>
      <w:r w:rsidRPr="00EF4D9E">
        <w:rPr>
          <w:lang w:val="en-GB"/>
        </w:rPr>
        <w:t xml:space="preserve"> </w:t>
      </w:r>
    </w:p>
    <w:p w14:paraId="16F0569E" w14:textId="77777777" w:rsidR="00CC4228" w:rsidRPr="00EF4D9E" w:rsidRDefault="00BC5533">
      <w:pPr>
        <w:pBdr>
          <w:top w:val="nil"/>
          <w:left w:val="nil"/>
          <w:bottom w:val="nil"/>
          <w:right w:val="nil"/>
          <w:between w:val="nil"/>
        </w:pBdr>
        <w:rPr>
          <w:color w:val="000000"/>
        </w:rPr>
      </w:pPr>
      <w:r w:rsidRPr="00EF4D9E">
        <w:rPr>
          <w:color w:val="000000"/>
        </w:rPr>
        <w:t>Comparing entrepreneurial qualities among Danny Meyer, Richard Branson, Clare Smyth, and José Andrés reveals creativity, taking risks, drive, vision, and grit to be prevalent features, differently verbalised according to gender, culture, and enterprise models.</w:t>
      </w:r>
    </w:p>
    <w:p w14:paraId="1D379835" w14:textId="77777777" w:rsidR="00CC4228" w:rsidRPr="00EF4D9E" w:rsidRDefault="00BC5533">
      <w:pPr>
        <w:pBdr>
          <w:top w:val="nil"/>
          <w:left w:val="nil"/>
          <w:bottom w:val="nil"/>
          <w:right w:val="nil"/>
          <w:between w:val="nil"/>
        </w:pBdr>
        <w:rPr>
          <w:color w:val="000000"/>
        </w:rPr>
      </w:pPr>
      <w:r w:rsidRPr="00EF4D9E">
        <w:rPr>
          <w:color w:val="000000"/>
        </w:rPr>
        <w:t>Creativity varies from Meyer's innovation of no tipping to Branson's technology-oriented consumers in hotels. Risk-taking is seen through Branson's move into hospitality, Meyer's abolishment of tipping, and Andrés' shift to crisis relief, both revealing Knight's ambivalence and McClelland's theory of achievement. Passion and vision are best illustrated through Smyth's love of British cuisine and Andrés' cause-based restaurant concept, both following Gibb's trait model. Finally, resilience is seen through all, particularly Andrés' rapid adjustment amidst crises and Branson's determination despite operating setbacks. Characteristics such as innovation and risk-taking meet in Andrés and Branson's entrepreneurial and societal models, demonstrating how entrepreneurs cope with uncertainty and defy rules, while Smyth and Meyer put business success at the forefront due to passion. All characteristics are depicted in contexts, affecting various entrepreneurial experiences.</w:t>
      </w:r>
    </w:p>
    <w:p w14:paraId="78D6F48E" w14:textId="77777777" w:rsidR="00CC4228" w:rsidRPr="00EF4D9E" w:rsidRDefault="00CC4228">
      <w:pPr>
        <w:pBdr>
          <w:top w:val="nil"/>
          <w:left w:val="nil"/>
          <w:bottom w:val="nil"/>
          <w:right w:val="nil"/>
          <w:between w:val="nil"/>
        </w:pBdr>
        <w:rPr>
          <w:color w:val="000000"/>
        </w:rPr>
      </w:pPr>
    </w:p>
    <w:p w14:paraId="6970DA7A" w14:textId="77777777" w:rsidR="00CC4228" w:rsidRPr="00EF4D9E" w:rsidRDefault="00BC5533">
      <w:pPr>
        <w:pStyle w:val="Heading1"/>
        <w:rPr>
          <w:lang w:val="en-GB"/>
        </w:rPr>
      </w:pPr>
      <w:bookmarkStart w:id="7" w:name="_Toc197795801"/>
      <w:r w:rsidRPr="00EF4D9E">
        <w:rPr>
          <w:lang w:val="en-GB"/>
        </w:rPr>
        <w:lastRenderedPageBreak/>
        <w:t>Conclusion</w:t>
      </w:r>
      <w:bookmarkEnd w:id="7"/>
    </w:p>
    <w:p w14:paraId="297A73EE" w14:textId="77777777" w:rsidR="00CC4228" w:rsidRPr="00EF4D9E" w:rsidRDefault="00BC5533">
      <w:pPr>
        <w:pBdr>
          <w:top w:val="nil"/>
          <w:left w:val="nil"/>
          <w:bottom w:val="nil"/>
          <w:right w:val="nil"/>
          <w:between w:val="nil"/>
        </w:pBdr>
        <w:rPr>
          <w:color w:val="000000"/>
        </w:rPr>
      </w:pPr>
      <w:r w:rsidRPr="00EF4D9E">
        <w:rPr>
          <w:color w:val="000000"/>
        </w:rPr>
        <w:t>The essay above discussed four entrepreneurial characteristics of significance—innovation, risk-taking, passion, vision, and resilience/adaptability—shedding light on their relevance in the hospitality industry. Danny Meyer's pioneering no-tipping policy mimics Schumpeter's theory of creative destruction, while Richard Branson's risk-taking with Virgin Hotels mimics Knight's risk theory of uncertainty. Clare Smyth's determination to innovate British cuisine mimics her commanding vision, while José Andrés' resilience during crises mimics Sarasvathy's effectuation theory. The way these theories translate to everyday life shows conformity and deviation, where the entrepreneur brings theory to reality for the industry-specific demand.</w:t>
      </w:r>
    </w:p>
    <w:p w14:paraId="59BE43BB" w14:textId="77777777" w:rsidR="00CC4228" w:rsidRPr="00EF4D9E" w:rsidRDefault="00BC5533">
      <w:pPr>
        <w:pBdr>
          <w:top w:val="nil"/>
          <w:left w:val="nil"/>
          <w:bottom w:val="nil"/>
          <w:right w:val="nil"/>
          <w:between w:val="nil"/>
        </w:pBdr>
        <w:rPr>
          <w:color w:val="000000"/>
        </w:rPr>
      </w:pPr>
      <w:r w:rsidRPr="00EF4D9E">
        <w:rPr>
          <w:color w:val="000000"/>
        </w:rPr>
        <w:t>For hospitality entrepreneurs in the making, these characteristics highlight the need to balance risk-taking and innovation and flexibility. Future technologies like AI and automation can further shape innovation and risk-taking, necessitating entrepreneurs to be more flexible. Future studies can investigate how such technologies redefine entrepreneurial activities and build resilience in the hospitality sector, especially during post-pandemic recovery and digitalisation.</w:t>
      </w:r>
    </w:p>
    <w:p w14:paraId="733947B4" w14:textId="77777777" w:rsidR="00CC4228" w:rsidRPr="00EF4D9E" w:rsidRDefault="00BC5533">
      <w:pPr>
        <w:pStyle w:val="Heading1"/>
        <w:rPr>
          <w:lang w:val="en-GB"/>
        </w:rPr>
      </w:pPr>
      <w:bookmarkStart w:id="8" w:name="_heading=h.58hn5790f4g6" w:colFirst="0" w:colLast="0"/>
      <w:bookmarkEnd w:id="8"/>
      <w:r w:rsidRPr="00EF4D9E">
        <w:rPr>
          <w:lang w:val="en-GB"/>
        </w:rPr>
        <w:br w:type="page"/>
      </w:r>
    </w:p>
    <w:p w14:paraId="7780BE5F" w14:textId="77777777" w:rsidR="00CC4228" w:rsidRPr="00EF4D9E" w:rsidRDefault="00BC5533">
      <w:pPr>
        <w:pStyle w:val="Heading1"/>
        <w:rPr>
          <w:sz w:val="36"/>
          <w:szCs w:val="36"/>
          <w:lang w:val="en-GB"/>
        </w:rPr>
      </w:pPr>
      <w:bookmarkStart w:id="9" w:name="_Toc197795802"/>
      <w:r w:rsidRPr="00EF4D9E">
        <w:rPr>
          <w:lang w:val="en-GB"/>
        </w:rPr>
        <w:lastRenderedPageBreak/>
        <w:t>References</w:t>
      </w:r>
      <w:bookmarkEnd w:id="9"/>
    </w:p>
    <w:p w14:paraId="211437A0" w14:textId="38D36769" w:rsidR="00CC4228" w:rsidRPr="00EF4D9E" w:rsidRDefault="00BC5533">
      <w:pPr>
        <w:spacing w:before="0" w:after="240"/>
      </w:pPr>
      <w:r w:rsidRPr="00EF4D9E">
        <w:t xml:space="preserve">Barringer, B. R. </w:t>
      </w:r>
      <w:r w:rsidR="001E707C" w:rsidRPr="00EF4D9E">
        <w:t>and</w:t>
      </w:r>
      <w:r w:rsidRPr="00EF4D9E">
        <w:t xml:space="preserve"> Ireland, R.D. (2018) Entrepreneurship: Successfully Launching New Ventures, 4th Ed., Prentice Hall: New Jersey</w:t>
      </w:r>
    </w:p>
    <w:p w14:paraId="1FA6CB5F" w14:textId="77777777" w:rsidR="00CC4228" w:rsidRPr="00EF4D9E" w:rsidRDefault="00BC5533">
      <w:pPr>
        <w:spacing w:before="0" w:after="240"/>
      </w:pPr>
      <w:r w:rsidRPr="00EF4D9E">
        <w:t>Burns, P. (2022) Entrepreneurship and Small Business, 5th Ed., Palgrave Macmillan: Basingstoke</w:t>
      </w:r>
    </w:p>
    <w:p w14:paraId="5CD4B19C" w14:textId="77777777" w:rsidR="00CC4228" w:rsidRPr="00EF4D9E" w:rsidRDefault="00BC5533">
      <w:pPr>
        <w:pBdr>
          <w:top w:val="nil"/>
          <w:left w:val="nil"/>
          <w:bottom w:val="nil"/>
          <w:right w:val="nil"/>
          <w:between w:val="nil"/>
        </w:pBdr>
        <w:spacing w:before="0" w:after="240"/>
        <w:rPr>
          <w:color w:val="000000"/>
        </w:rPr>
      </w:pPr>
      <w:r w:rsidRPr="00EF4D9E">
        <w:rPr>
          <w:color w:val="000000"/>
        </w:rPr>
        <w:t xml:space="preserve">Clark, C. (2024). </w:t>
      </w:r>
      <w:r w:rsidRPr="00EF4D9E">
        <w:rPr>
          <w:i/>
          <w:color w:val="000000"/>
        </w:rPr>
        <w:t>Sir Richard Branson Has Always Believed in Working From Home</w:t>
      </w:r>
      <w:r w:rsidRPr="00EF4D9E">
        <w:rPr>
          <w:color w:val="000000"/>
        </w:rPr>
        <w:t xml:space="preserve">. [Online] PaperCity Magazine. Available at: </w:t>
      </w:r>
      <w:hyperlink r:id="rId8">
        <w:r w:rsidRPr="00EF4D9E">
          <w:rPr>
            <w:color w:val="1155CC"/>
            <w:u w:val="single"/>
          </w:rPr>
          <w:t>https://www.papercitymag.com/culture/richard-branson-dallas-rm27-virgin-hotels-work-from-home/</w:t>
        </w:r>
      </w:hyperlink>
      <w:r w:rsidRPr="00EF4D9E">
        <w:rPr>
          <w:color w:val="000000"/>
        </w:rPr>
        <w:t xml:space="preserve">  [Accessed 10 May 2025].</w:t>
      </w:r>
    </w:p>
    <w:p w14:paraId="66AE8D0E" w14:textId="77777777" w:rsidR="00CC4228" w:rsidRPr="00EF4D9E" w:rsidRDefault="00BC5533">
      <w:pPr>
        <w:pBdr>
          <w:top w:val="nil"/>
          <w:left w:val="nil"/>
          <w:bottom w:val="nil"/>
          <w:right w:val="nil"/>
          <w:between w:val="nil"/>
        </w:pBdr>
        <w:spacing w:before="0" w:after="240"/>
        <w:rPr>
          <w:color w:val="000000"/>
        </w:rPr>
      </w:pPr>
      <w:r w:rsidRPr="00EF4D9E">
        <w:rPr>
          <w:color w:val="000000"/>
        </w:rPr>
        <w:t xml:space="preserve">Day, A. (2023). </w:t>
      </w:r>
      <w:r w:rsidRPr="00EF4D9E">
        <w:rPr>
          <w:i/>
          <w:color w:val="000000"/>
        </w:rPr>
        <w:t>Danny Meyer Claims AI and Human Hospitality Can Peacefully Coexist</w:t>
      </w:r>
      <w:r w:rsidRPr="00EF4D9E">
        <w:rPr>
          <w:color w:val="000000"/>
        </w:rPr>
        <w:t xml:space="preserve">. [Online] Food &amp; Wine. Available at: </w:t>
      </w:r>
      <w:hyperlink r:id="rId9">
        <w:r w:rsidRPr="00EF4D9E">
          <w:rPr>
            <w:color w:val="1155CC"/>
            <w:u w:val="single"/>
          </w:rPr>
          <w:t>https://www.foodandwine.com/how-restaurants-use-ai-8380452</w:t>
        </w:r>
      </w:hyperlink>
      <w:r w:rsidRPr="00EF4D9E">
        <w:rPr>
          <w:color w:val="000000"/>
        </w:rPr>
        <w:t xml:space="preserve">  [Accessed 10 May 2025].</w:t>
      </w:r>
    </w:p>
    <w:p w14:paraId="516634B1" w14:textId="77777777" w:rsidR="00CC4228" w:rsidRPr="00EF4D9E" w:rsidRDefault="00BC5533">
      <w:pPr>
        <w:pBdr>
          <w:top w:val="nil"/>
          <w:left w:val="nil"/>
          <w:bottom w:val="nil"/>
          <w:right w:val="nil"/>
          <w:between w:val="nil"/>
        </w:pBdr>
        <w:spacing w:before="0" w:after="240"/>
        <w:rPr>
          <w:color w:val="000000"/>
        </w:rPr>
      </w:pPr>
      <w:r w:rsidRPr="00EF4D9E">
        <w:rPr>
          <w:color w:val="000000"/>
        </w:rPr>
        <w:t xml:space="preserve">Foss, N.J., Andersson, M., Henrekson, M., Jack, S., Stenkula, M., Thorburn, K. and Zander, I. (2023). Saras Sarasvathy: recipient of the 2022 Global Award for Entrepreneurship Research. </w:t>
      </w:r>
      <w:r w:rsidRPr="00EF4D9E">
        <w:rPr>
          <w:i/>
          <w:color w:val="000000"/>
        </w:rPr>
        <w:t>Small Business Economics</w:t>
      </w:r>
      <w:r w:rsidRPr="00EF4D9E">
        <w:rPr>
          <w:color w:val="000000"/>
        </w:rPr>
        <w:t xml:space="preserve">, 61. Available at: </w:t>
      </w:r>
      <w:hyperlink r:id="rId10">
        <w:r w:rsidRPr="00EF4D9E">
          <w:rPr>
            <w:color w:val="1155CC"/>
            <w:u w:val="single"/>
          </w:rPr>
          <w:t>https://doi.org/10.1007/s11187-023-00746-6</w:t>
        </w:r>
      </w:hyperlink>
      <w:r w:rsidRPr="00EF4D9E">
        <w:rPr>
          <w:color w:val="000000"/>
        </w:rPr>
        <w:t xml:space="preserve">.[Accessed 10 May 2025]. </w:t>
      </w:r>
    </w:p>
    <w:p w14:paraId="590045A3" w14:textId="77777777" w:rsidR="00CC4228" w:rsidRPr="00EF4D9E" w:rsidRDefault="00BC5533">
      <w:pPr>
        <w:pBdr>
          <w:top w:val="nil"/>
          <w:left w:val="nil"/>
          <w:bottom w:val="nil"/>
          <w:right w:val="nil"/>
          <w:between w:val="nil"/>
        </w:pBdr>
        <w:spacing w:before="0" w:after="240"/>
        <w:rPr>
          <w:color w:val="000000"/>
        </w:rPr>
      </w:pPr>
      <w:r w:rsidRPr="00EF4D9E">
        <w:rPr>
          <w:color w:val="000000"/>
        </w:rPr>
        <w:t xml:space="preserve">Graham, A. (2018). </w:t>
      </w:r>
      <w:r w:rsidRPr="00EF4D9E">
        <w:rPr>
          <w:i/>
          <w:color w:val="000000"/>
        </w:rPr>
        <w:t>Danny Meyer’s recipe for success</w:t>
      </w:r>
      <w:r w:rsidRPr="00EF4D9E">
        <w:rPr>
          <w:color w:val="000000"/>
        </w:rPr>
        <w:t xml:space="preserve">. [Online] Strategy+business. Available at: </w:t>
      </w:r>
      <w:hyperlink r:id="rId11">
        <w:r w:rsidRPr="00EF4D9E">
          <w:rPr>
            <w:color w:val="1155CC"/>
            <w:u w:val="single"/>
          </w:rPr>
          <w:t>https://www.strategy-business.com/article/Danny-Meyers-Recipe-for-Success</w:t>
        </w:r>
      </w:hyperlink>
      <w:r w:rsidRPr="00EF4D9E">
        <w:rPr>
          <w:color w:val="000000"/>
        </w:rPr>
        <w:t>. [Accessed 10 May 2025].</w:t>
      </w:r>
    </w:p>
    <w:p w14:paraId="7A7C6829" w14:textId="77777777" w:rsidR="00CC4228" w:rsidRPr="00EF4D9E" w:rsidRDefault="00BC5533">
      <w:pPr>
        <w:pBdr>
          <w:top w:val="nil"/>
          <w:left w:val="nil"/>
          <w:bottom w:val="nil"/>
          <w:right w:val="nil"/>
          <w:between w:val="nil"/>
        </w:pBdr>
        <w:spacing w:before="0" w:after="240"/>
        <w:rPr>
          <w:color w:val="000000"/>
        </w:rPr>
      </w:pPr>
      <w:r w:rsidRPr="00EF4D9E">
        <w:rPr>
          <w:color w:val="000000"/>
        </w:rPr>
        <w:t xml:space="preserve">Kabangire, J. and Korir, P.J. (2023). Innovation and Creativity in Hospitality Management. </w:t>
      </w:r>
      <w:r w:rsidRPr="00EF4D9E">
        <w:rPr>
          <w:i/>
          <w:color w:val="000000"/>
        </w:rPr>
        <w:t>Journal of Hospitality and Tourism</w:t>
      </w:r>
      <w:r w:rsidRPr="00EF4D9E">
        <w:rPr>
          <w:color w:val="000000"/>
        </w:rPr>
        <w:t xml:space="preserve">, [Online] 3(3), pp.20–41. Available at: </w:t>
      </w:r>
      <w:hyperlink r:id="rId12">
        <w:r w:rsidRPr="00EF4D9E">
          <w:rPr>
            <w:color w:val="1155CC"/>
            <w:u w:val="single"/>
          </w:rPr>
          <w:t>https://doi.org/10.47672/jht.1666</w:t>
        </w:r>
      </w:hyperlink>
      <w:r w:rsidRPr="00EF4D9E">
        <w:rPr>
          <w:color w:val="000000"/>
        </w:rPr>
        <w:t>. [Accessed 10 May 2025].</w:t>
      </w:r>
    </w:p>
    <w:p w14:paraId="11B4E6F5" w14:textId="77777777" w:rsidR="00CC4228" w:rsidRPr="00EF4D9E" w:rsidRDefault="00BC5533">
      <w:pPr>
        <w:pBdr>
          <w:top w:val="nil"/>
          <w:left w:val="nil"/>
          <w:bottom w:val="nil"/>
          <w:right w:val="nil"/>
          <w:between w:val="nil"/>
        </w:pBdr>
        <w:spacing w:before="0" w:after="240"/>
        <w:rPr>
          <w:color w:val="000000"/>
        </w:rPr>
      </w:pPr>
      <w:r w:rsidRPr="00EF4D9E">
        <w:rPr>
          <w:color w:val="000000"/>
        </w:rPr>
        <w:t xml:space="preserve">Kandampully, J., Bilgihan, A., Van Riel, A.C.R. and Sharma, A. (2022). Toward Holistic Experience-Oriented Service Innovation: Co-Creating Sustainable Value With Customers and Society. </w:t>
      </w:r>
      <w:r w:rsidRPr="00EF4D9E">
        <w:rPr>
          <w:i/>
          <w:color w:val="000000"/>
        </w:rPr>
        <w:t>Cornell Hospitality Quarterly</w:t>
      </w:r>
      <w:r w:rsidRPr="00EF4D9E">
        <w:rPr>
          <w:color w:val="000000"/>
        </w:rPr>
        <w:t xml:space="preserve">, 64(2), p.193896552211083. Available at: </w:t>
      </w:r>
      <w:hyperlink r:id="rId13">
        <w:r w:rsidRPr="00EF4D9E">
          <w:rPr>
            <w:color w:val="1155CC"/>
            <w:u w:val="single"/>
          </w:rPr>
          <w:t>https://doi.org/10.1177/19389655221108334</w:t>
        </w:r>
      </w:hyperlink>
      <w:r w:rsidRPr="00EF4D9E">
        <w:rPr>
          <w:color w:val="000000"/>
        </w:rPr>
        <w:t>. [Accessed 10 May 2025].</w:t>
      </w:r>
    </w:p>
    <w:p w14:paraId="640CF46F" w14:textId="77777777" w:rsidR="00CC4228" w:rsidRPr="00EF4D9E" w:rsidRDefault="00BC5533">
      <w:pPr>
        <w:pBdr>
          <w:top w:val="nil"/>
          <w:left w:val="nil"/>
          <w:bottom w:val="nil"/>
          <w:right w:val="nil"/>
          <w:between w:val="nil"/>
        </w:pBdr>
        <w:spacing w:before="0" w:after="240"/>
        <w:rPr>
          <w:color w:val="000000"/>
        </w:rPr>
      </w:pPr>
      <w:r w:rsidRPr="00EF4D9E">
        <w:rPr>
          <w:color w:val="000000"/>
        </w:rPr>
        <w:lastRenderedPageBreak/>
        <w:t xml:space="preserve">Madan, B. and Halkias, D. (2020). Emancipated Entrepreneurship in the European Space Sector: The Case of Richard Branson’s Virgin Galactic as a Driver for Space Tourism. </w:t>
      </w:r>
      <w:r w:rsidRPr="00EF4D9E">
        <w:rPr>
          <w:i/>
          <w:color w:val="000000"/>
        </w:rPr>
        <w:t>SSRN Electronic Journal</w:t>
      </w:r>
      <w:r w:rsidRPr="00EF4D9E">
        <w:rPr>
          <w:color w:val="000000"/>
        </w:rPr>
        <w:t xml:space="preserve">, 1(1). Available at: </w:t>
      </w:r>
      <w:hyperlink r:id="rId14">
        <w:r w:rsidRPr="00EF4D9E">
          <w:rPr>
            <w:color w:val="1155CC"/>
            <w:u w:val="single"/>
          </w:rPr>
          <w:t>https://doi.org/10.2139/ssrn.3820593</w:t>
        </w:r>
      </w:hyperlink>
      <w:r w:rsidRPr="00EF4D9E">
        <w:rPr>
          <w:color w:val="000000"/>
        </w:rPr>
        <w:t xml:space="preserve">.[Accessed 10 May 2025]. </w:t>
      </w:r>
    </w:p>
    <w:p w14:paraId="600A1F56" w14:textId="77777777" w:rsidR="00CC4228" w:rsidRPr="00EF4D9E" w:rsidRDefault="00BC5533">
      <w:pPr>
        <w:pBdr>
          <w:top w:val="nil"/>
          <w:left w:val="nil"/>
          <w:bottom w:val="nil"/>
          <w:right w:val="nil"/>
          <w:between w:val="nil"/>
        </w:pBdr>
        <w:spacing w:before="0" w:after="240"/>
        <w:rPr>
          <w:color w:val="000000"/>
        </w:rPr>
      </w:pPr>
      <w:r w:rsidRPr="00EF4D9E">
        <w:rPr>
          <w:color w:val="000000"/>
        </w:rPr>
        <w:t xml:space="preserve">Michelinmedia (2025). </w:t>
      </w:r>
      <w:r w:rsidRPr="00EF4D9E">
        <w:rPr>
          <w:i/>
          <w:color w:val="000000"/>
        </w:rPr>
        <w:t>New-look MICHELIN Guide Ceremony Heralds New 3-Starred Restaurant in Chicago :: Michelin North America, Inc.</w:t>
      </w:r>
      <w:r w:rsidRPr="00EF4D9E">
        <w:rPr>
          <w:color w:val="000000"/>
        </w:rPr>
        <w:t xml:space="preserve"> [Online] Michelin North America, Inc. Available at: </w:t>
      </w:r>
      <w:hyperlink r:id="rId15">
        <w:r w:rsidRPr="00EF4D9E">
          <w:rPr>
            <w:color w:val="1155CC"/>
            <w:u w:val="single"/>
          </w:rPr>
          <w:t>https://michelinmedia.com/new-look-michelin-guide-ceremony-heralds-new-three-star-restaurant-chicago/</w:t>
        </w:r>
      </w:hyperlink>
      <w:r w:rsidRPr="00EF4D9E">
        <w:rPr>
          <w:color w:val="000000"/>
        </w:rPr>
        <w:t xml:space="preserve">  [Accessed 10 May 2025].</w:t>
      </w:r>
    </w:p>
    <w:p w14:paraId="7F611E59" w14:textId="77777777" w:rsidR="00CC4228" w:rsidRPr="00EF4D9E" w:rsidRDefault="00BC5533">
      <w:pPr>
        <w:pBdr>
          <w:top w:val="nil"/>
          <w:left w:val="nil"/>
          <w:bottom w:val="nil"/>
          <w:right w:val="nil"/>
          <w:between w:val="nil"/>
        </w:pBdr>
        <w:spacing w:before="0" w:after="240"/>
        <w:rPr>
          <w:color w:val="000000"/>
        </w:rPr>
      </w:pPr>
      <w:r w:rsidRPr="00EF4D9E">
        <w:rPr>
          <w:color w:val="000000"/>
        </w:rPr>
        <w:t xml:space="preserve">Mind Tools (2022). </w:t>
      </w:r>
      <w:r w:rsidRPr="00EF4D9E">
        <w:rPr>
          <w:i/>
          <w:color w:val="000000"/>
        </w:rPr>
        <w:t>McClelland’s Human Motivation Theory</w:t>
      </w:r>
      <w:r w:rsidRPr="00EF4D9E">
        <w:rPr>
          <w:color w:val="000000"/>
        </w:rPr>
        <w:t xml:space="preserve">. [Online] www.mindtools.com. Available at: </w:t>
      </w:r>
      <w:hyperlink r:id="rId16">
        <w:r w:rsidRPr="00EF4D9E">
          <w:rPr>
            <w:color w:val="1155CC"/>
            <w:u w:val="single"/>
          </w:rPr>
          <w:t>https://www.mindtools.com/aznjntj/mcclellands-human-motivation-theory</w:t>
        </w:r>
      </w:hyperlink>
      <w:r w:rsidRPr="00EF4D9E">
        <w:rPr>
          <w:color w:val="000000"/>
        </w:rPr>
        <w:t xml:space="preserve">  [Accessed 10 May 2025].</w:t>
      </w:r>
    </w:p>
    <w:p w14:paraId="4BD6430D" w14:textId="77777777" w:rsidR="00CC4228" w:rsidRPr="00EF4D9E" w:rsidRDefault="00BC5533">
      <w:pPr>
        <w:spacing w:before="0" w:after="240"/>
      </w:pPr>
      <w:r w:rsidRPr="00EF4D9E">
        <w:t>Nelson, O. (2013) Enterprise development in SMEs and entrepreneurial firms dynamic processes. IGI Global.</w:t>
      </w:r>
    </w:p>
    <w:p w14:paraId="75D73A56" w14:textId="77777777" w:rsidR="00CC4228" w:rsidRPr="00EF4D9E" w:rsidRDefault="00BC5533">
      <w:pPr>
        <w:pBdr>
          <w:top w:val="nil"/>
          <w:left w:val="nil"/>
          <w:bottom w:val="nil"/>
          <w:right w:val="nil"/>
          <w:between w:val="nil"/>
        </w:pBdr>
        <w:spacing w:before="0" w:after="240"/>
        <w:rPr>
          <w:color w:val="000000"/>
        </w:rPr>
      </w:pPr>
      <w:r w:rsidRPr="00EF4D9E">
        <w:rPr>
          <w:color w:val="000000"/>
        </w:rPr>
        <w:t xml:space="preserve">Paz, J.R. (2023). </w:t>
      </w:r>
      <w:r w:rsidRPr="00EF4D9E">
        <w:rPr>
          <w:i/>
          <w:color w:val="000000"/>
        </w:rPr>
        <w:t>EFFECTUATION by Saras D. Sarasvathy - Jose R Paz C - Medium</w:t>
      </w:r>
      <w:r w:rsidRPr="00EF4D9E">
        <w:rPr>
          <w:color w:val="000000"/>
        </w:rPr>
        <w:t xml:space="preserve">. [Online] Medium. Available at: </w:t>
      </w:r>
      <w:hyperlink r:id="rId17">
        <w:r w:rsidRPr="00EF4D9E">
          <w:rPr>
            <w:color w:val="1155CC"/>
            <w:u w:val="single"/>
          </w:rPr>
          <w:t>https://medium.com/@joserafaelpaz/effectuation-by-saras-d-sarasvathy-c7d94d3fe54e</w:t>
        </w:r>
      </w:hyperlink>
      <w:r w:rsidRPr="00EF4D9E">
        <w:rPr>
          <w:color w:val="000000"/>
        </w:rPr>
        <w:t>. [Accessed 10 May 2025].</w:t>
      </w:r>
    </w:p>
    <w:p w14:paraId="5CE5F5AB" w14:textId="77777777" w:rsidR="00CC4228" w:rsidRPr="00EF4D9E" w:rsidRDefault="00BC5533">
      <w:pPr>
        <w:pBdr>
          <w:top w:val="nil"/>
          <w:left w:val="nil"/>
          <w:bottom w:val="nil"/>
          <w:right w:val="nil"/>
          <w:between w:val="nil"/>
        </w:pBdr>
        <w:spacing w:before="0" w:after="240"/>
        <w:rPr>
          <w:color w:val="000000"/>
        </w:rPr>
      </w:pPr>
      <w:r w:rsidRPr="00EF4D9E">
        <w:rPr>
          <w:color w:val="000000"/>
        </w:rPr>
        <w:t xml:space="preserve">Premium Speakers (2018). </w:t>
      </w:r>
      <w:r w:rsidRPr="00EF4D9E">
        <w:rPr>
          <w:i/>
          <w:color w:val="000000"/>
        </w:rPr>
        <w:t>Danny Meyer</w:t>
      </w:r>
      <w:r w:rsidRPr="00EF4D9E">
        <w:rPr>
          <w:color w:val="000000"/>
        </w:rPr>
        <w:t xml:space="preserve">. [Online] Premium Speakers. Available at: </w:t>
      </w:r>
      <w:hyperlink r:id="rId18">
        <w:r w:rsidRPr="00EF4D9E">
          <w:rPr>
            <w:color w:val="1155CC"/>
            <w:u w:val="single"/>
          </w:rPr>
          <w:t>https://premium-speakers.com/en/speaker-presenter/danny-meyer/</w:t>
        </w:r>
      </w:hyperlink>
      <w:r w:rsidRPr="00EF4D9E">
        <w:rPr>
          <w:color w:val="000000"/>
        </w:rPr>
        <w:t xml:space="preserve">  [Accessed 10 May 2025].</w:t>
      </w:r>
    </w:p>
    <w:p w14:paraId="7D0E87D8" w14:textId="77777777" w:rsidR="00CC4228" w:rsidRPr="00EF4D9E" w:rsidRDefault="00BC5533">
      <w:pPr>
        <w:pBdr>
          <w:top w:val="nil"/>
          <w:left w:val="nil"/>
          <w:bottom w:val="nil"/>
          <w:right w:val="nil"/>
          <w:between w:val="nil"/>
        </w:pBdr>
        <w:spacing w:before="0" w:after="240"/>
        <w:rPr>
          <w:color w:val="000000"/>
        </w:rPr>
      </w:pPr>
      <w:r w:rsidRPr="00EF4D9E">
        <w:rPr>
          <w:color w:val="000000"/>
        </w:rPr>
        <w:t xml:space="preserve">QUB (2020). </w:t>
      </w:r>
      <w:r w:rsidRPr="00EF4D9E">
        <w:rPr>
          <w:i/>
          <w:color w:val="000000"/>
        </w:rPr>
        <w:t>Third Michelin star for Clare Smyth - QUB</w:t>
      </w:r>
      <w:r w:rsidRPr="00EF4D9E">
        <w:rPr>
          <w:color w:val="000000"/>
        </w:rPr>
        <w:t xml:space="preserve">. [Online] Qub.ac.uk. Available at: </w:t>
      </w:r>
      <w:hyperlink r:id="rId19">
        <w:r w:rsidRPr="00EF4D9E">
          <w:rPr>
            <w:color w:val="1155CC"/>
            <w:u w:val="single"/>
          </w:rPr>
          <w:t>https://alumni.qub.ac.uk/third-michelin-star-for-clare-smyth</w:t>
        </w:r>
      </w:hyperlink>
      <w:r w:rsidRPr="00EF4D9E">
        <w:rPr>
          <w:color w:val="000000"/>
        </w:rPr>
        <w:t xml:space="preserve">  [Accessed 10 May 2025].</w:t>
      </w:r>
    </w:p>
    <w:p w14:paraId="317E6ACC" w14:textId="77777777" w:rsidR="00CC4228" w:rsidRPr="00EF4D9E" w:rsidRDefault="00BC5533">
      <w:pPr>
        <w:spacing w:before="0" w:after="240"/>
      </w:pPr>
      <w:r w:rsidRPr="00EF4D9E">
        <w:t>Rickman, C., &amp; Roddick, D. (2013) The Small Business Start-Up Workbook: A step-by-step guide to starting the business you’ve dreamed of. London, How To Books</w:t>
      </w:r>
    </w:p>
    <w:p w14:paraId="59D3DB5D" w14:textId="77777777" w:rsidR="00CC4228" w:rsidRPr="00EF4D9E" w:rsidRDefault="00BC5533">
      <w:pPr>
        <w:pBdr>
          <w:top w:val="nil"/>
          <w:left w:val="nil"/>
          <w:bottom w:val="nil"/>
          <w:right w:val="nil"/>
          <w:between w:val="nil"/>
        </w:pBdr>
        <w:spacing w:before="0" w:after="240"/>
        <w:rPr>
          <w:color w:val="000000"/>
        </w:rPr>
      </w:pPr>
      <w:r w:rsidRPr="00EF4D9E">
        <w:rPr>
          <w:color w:val="000000"/>
        </w:rPr>
        <w:t xml:space="preserve">Sanjay (2020). </w:t>
      </w:r>
      <w:r w:rsidRPr="00EF4D9E">
        <w:rPr>
          <w:i/>
          <w:color w:val="000000"/>
        </w:rPr>
        <w:t>Creative Destruction, Schumpeter’s Principles On Entrepreneurship</w:t>
      </w:r>
      <w:r w:rsidRPr="00EF4D9E">
        <w:rPr>
          <w:color w:val="000000"/>
        </w:rPr>
        <w:t xml:space="preserve">. [Online] Inc42 Media. Available at: </w:t>
      </w:r>
      <w:hyperlink r:id="rId20">
        <w:r w:rsidRPr="00EF4D9E">
          <w:rPr>
            <w:color w:val="1155CC"/>
            <w:u w:val="single"/>
          </w:rPr>
          <w:t>https://inc42.com/resources/creative-destruction-schumpeters-principles-on-entrepreneurship/</w:t>
        </w:r>
      </w:hyperlink>
      <w:r w:rsidRPr="00EF4D9E">
        <w:rPr>
          <w:color w:val="000000"/>
        </w:rPr>
        <w:t xml:space="preserve">  [Accessed 10 May 2025].</w:t>
      </w:r>
    </w:p>
    <w:p w14:paraId="2F937506" w14:textId="77777777" w:rsidR="00CC4228" w:rsidRPr="00EF4D9E" w:rsidRDefault="00BC5533">
      <w:pPr>
        <w:pBdr>
          <w:top w:val="nil"/>
          <w:left w:val="nil"/>
          <w:bottom w:val="nil"/>
          <w:right w:val="nil"/>
          <w:between w:val="nil"/>
        </w:pBdr>
        <w:spacing w:before="0" w:after="240"/>
        <w:rPr>
          <w:color w:val="000000"/>
        </w:rPr>
      </w:pPr>
      <w:r w:rsidRPr="00EF4D9E">
        <w:rPr>
          <w:color w:val="000000"/>
        </w:rPr>
        <w:t xml:space="preserve">Storhaug and Oterhals., A. (2023). </w:t>
      </w:r>
      <w:r w:rsidRPr="00EF4D9E">
        <w:rPr>
          <w:i/>
          <w:color w:val="000000"/>
        </w:rPr>
        <w:t>Handelsh0ysllolen Bl</w:t>
      </w:r>
      <w:r w:rsidRPr="00EF4D9E">
        <w:rPr>
          <w:color w:val="000000"/>
        </w:rPr>
        <w:t xml:space="preserve">. [Online] Available at: </w:t>
      </w:r>
      <w:hyperlink r:id="rId21">
        <w:r w:rsidRPr="00EF4D9E">
          <w:rPr>
            <w:color w:val="1155CC"/>
            <w:u w:val="single"/>
          </w:rPr>
          <w:t>https://biopen.bi.no/bi-</w:t>
        </w:r>
        <w:r w:rsidRPr="00EF4D9E">
          <w:rPr>
            <w:color w:val="1155CC"/>
            <w:u w:val="single"/>
          </w:rPr>
          <w:lastRenderedPageBreak/>
          <w:t>xmlui/bitstream/handle/11250/3107163/Death%20and%20Resurrecton%20-%20in%20a%20sweet%20union%20An%20explorative%20study%20of%20how%20serial%20entrepreneurs%20learn%20from%20failure.pdf?sequence=1</w:t>
        </w:r>
      </w:hyperlink>
      <w:r w:rsidRPr="00EF4D9E">
        <w:rPr>
          <w:color w:val="000000"/>
        </w:rPr>
        <w:t xml:space="preserve">  [Accessed 10 May 2025].</w:t>
      </w:r>
    </w:p>
    <w:p w14:paraId="46FD32C8" w14:textId="77777777" w:rsidR="00CC4228" w:rsidRPr="00EF4D9E" w:rsidRDefault="00BC5533">
      <w:pPr>
        <w:pBdr>
          <w:top w:val="nil"/>
          <w:left w:val="nil"/>
          <w:bottom w:val="nil"/>
          <w:right w:val="nil"/>
          <w:between w:val="nil"/>
        </w:pBdr>
        <w:spacing w:before="0" w:after="240"/>
        <w:rPr>
          <w:color w:val="000000"/>
        </w:rPr>
      </w:pPr>
      <w:r w:rsidRPr="00EF4D9E">
        <w:rPr>
          <w:color w:val="000000"/>
        </w:rPr>
        <w:t xml:space="preserve">Travel Weekly (2025). </w:t>
      </w:r>
      <w:r w:rsidRPr="00EF4D9E">
        <w:rPr>
          <w:i/>
          <w:color w:val="000000"/>
        </w:rPr>
        <w:t>Blocked Page</w:t>
      </w:r>
      <w:r w:rsidRPr="00EF4D9E">
        <w:rPr>
          <w:color w:val="000000"/>
        </w:rPr>
        <w:t xml:space="preserve">. [Online] Travelweekly.com. Available at: </w:t>
      </w:r>
      <w:hyperlink r:id="rId22">
        <w:r w:rsidRPr="00EF4D9E">
          <w:rPr>
            <w:color w:val="1155CC"/>
            <w:u w:val="single"/>
          </w:rPr>
          <w:t>https://www.travelweekly.com/Travel-News/Hotel-News/Virgin-Hotels-eyes-resort-expansion</w:t>
        </w:r>
      </w:hyperlink>
      <w:r w:rsidRPr="00EF4D9E">
        <w:rPr>
          <w:color w:val="000000"/>
        </w:rPr>
        <w:t xml:space="preserve">  [Accessed 10 May 2025].</w:t>
      </w:r>
    </w:p>
    <w:p w14:paraId="7A92070F" w14:textId="77777777" w:rsidR="00CC4228" w:rsidRPr="00EF4D9E" w:rsidRDefault="00BC5533">
      <w:pPr>
        <w:pBdr>
          <w:top w:val="nil"/>
          <w:left w:val="nil"/>
          <w:bottom w:val="nil"/>
          <w:right w:val="nil"/>
          <w:between w:val="nil"/>
        </w:pBdr>
        <w:spacing w:before="0" w:after="240"/>
        <w:rPr>
          <w:color w:val="000000"/>
        </w:rPr>
      </w:pPr>
      <w:r w:rsidRPr="00EF4D9E">
        <w:rPr>
          <w:color w:val="000000"/>
        </w:rPr>
        <w:t xml:space="preserve">USHG (2025). </w:t>
      </w:r>
      <w:r w:rsidRPr="00EF4D9E">
        <w:rPr>
          <w:i/>
          <w:color w:val="000000"/>
        </w:rPr>
        <w:t>Danny Meyer — NYC Restaurants</w:t>
      </w:r>
      <w:r w:rsidRPr="00EF4D9E">
        <w:rPr>
          <w:color w:val="000000"/>
        </w:rPr>
        <w:t xml:space="preserve">. [Online] Union Square Hospitality Group. Available at: </w:t>
      </w:r>
      <w:hyperlink r:id="rId23">
        <w:r w:rsidRPr="00EF4D9E">
          <w:rPr>
            <w:color w:val="1155CC"/>
            <w:u w:val="single"/>
          </w:rPr>
          <w:t>https://www.ushg.com/danny-meyer</w:t>
        </w:r>
      </w:hyperlink>
      <w:r w:rsidRPr="00EF4D9E">
        <w:rPr>
          <w:color w:val="000000"/>
        </w:rPr>
        <w:t xml:space="preserve">  [Accessed 10 May 2025].</w:t>
      </w:r>
    </w:p>
    <w:p w14:paraId="4F25B393" w14:textId="77777777" w:rsidR="00CC4228" w:rsidRPr="00EF4D9E" w:rsidRDefault="00BC5533">
      <w:pPr>
        <w:pBdr>
          <w:top w:val="nil"/>
          <w:left w:val="nil"/>
          <w:bottom w:val="nil"/>
          <w:right w:val="nil"/>
          <w:between w:val="nil"/>
        </w:pBdr>
        <w:spacing w:before="0" w:after="240"/>
        <w:rPr>
          <w:color w:val="000000"/>
        </w:rPr>
      </w:pPr>
      <w:r w:rsidRPr="00EF4D9E">
        <w:rPr>
          <w:color w:val="000000"/>
        </w:rPr>
        <w:t xml:space="preserve">Vaz-Curado, S.F.L. and Mueller, A. (2019). The concept of entrepreneur of Schumpeter in comparison to Kirzner. </w:t>
      </w:r>
      <w:r w:rsidRPr="00EF4D9E">
        <w:rPr>
          <w:i/>
          <w:color w:val="000000"/>
        </w:rPr>
        <w:t>MISES: Interdisciplinary Journal of Philosophy Law and Economics</w:t>
      </w:r>
      <w:r w:rsidRPr="00EF4D9E">
        <w:rPr>
          <w:color w:val="000000"/>
        </w:rPr>
        <w:t xml:space="preserve">, [Online] 7(3), pp.613–642. Available at: </w:t>
      </w:r>
      <w:hyperlink r:id="rId24">
        <w:r w:rsidRPr="00EF4D9E">
          <w:rPr>
            <w:color w:val="1155CC"/>
            <w:u w:val="single"/>
          </w:rPr>
          <w:t>https://www.redalyc.org/journal/5863/586364185007/html/</w:t>
        </w:r>
      </w:hyperlink>
      <w:r w:rsidRPr="00EF4D9E">
        <w:rPr>
          <w:color w:val="000000"/>
        </w:rPr>
        <w:t>. [Accessed 10 May 2025].</w:t>
      </w:r>
    </w:p>
    <w:p w14:paraId="7466E23F" w14:textId="77777777" w:rsidR="00CC4228" w:rsidRPr="00EF4D9E" w:rsidRDefault="00BC5533">
      <w:pPr>
        <w:pBdr>
          <w:top w:val="nil"/>
          <w:left w:val="nil"/>
          <w:bottom w:val="nil"/>
          <w:right w:val="nil"/>
          <w:between w:val="nil"/>
        </w:pBdr>
        <w:spacing w:before="0" w:after="240"/>
        <w:rPr>
          <w:color w:val="000000"/>
        </w:rPr>
      </w:pPr>
      <w:r w:rsidRPr="00EF4D9E">
        <w:rPr>
          <w:color w:val="000000"/>
        </w:rPr>
        <w:t xml:space="preserve">Virgin Hotels (2024). </w:t>
      </w:r>
      <w:r w:rsidRPr="00EF4D9E">
        <w:rPr>
          <w:i/>
          <w:color w:val="000000"/>
        </w:rPr>
        <w:t>Luxury Hotel News | Virgin Hotels</w:t>
      </w:r>
      <w:r w:rsidRPr="00EF4D9E">
        <w:rPr>
          <w:color w:val="000000"/>
        </w:rPr>
        <w:t xml:space="preserve">. [Online] Virginhotels.com. Available at: </w:t>
      </w:r>
      <w:hyperlink r:id="rId25">
        <w:r w:rsidRPr="00EF4D9E">
          <w:rPr>
            <w:color w:val="1155CC"/>
            <w:u w:val="single"/>
          </w:rPr>
          <w:t>https://virginhotels.com/press/</w:t>
        </w:r>
      </w:hyperlink>
      <w:r w:rsidRPr="00EF4D9E">
        <w:rPr>
          <w:color w:val="000000"/>
        </w:rPr>
        <w:t xml:space="preserve">  [Accessed 10 May 2025].</w:t>
      </w:r>
    </w:p>
    <w:p w14:paraId="2A026E8B" w14:textId="77777777" w:rsidR="00CC4228" w:rsidRPr="00EF4D9E" w:rsidRDefault="00BC5533">
      <w:pPr>
        <w:pBdr>
          <w:top w:val="nil"/>
          <w:left w:val="nil"/>
          <w:bottom w:val="nil"/>
          <w:right w:val="nil"/>
          <w:between w:val="nil"/>
        </w:pBdr>
        <w:spacing w:before="0" w:after="240"/>
        <w:rPr>
          <w:color w:val="000000"/>
        </w:rPr>
      </w:pPr>
      <w:r w:rsidRPr="00EF4D9E">
        <w:rPr>
          <w:color w:val="000000"/>
        </w:rPr>
        <w:t xml:space="preserve">WCK (2021). </w:t>
      </w:r>
      <w:r w:rsidRPr="00EF4D9E">
        <w:rPr>
          <w:i/>
          <w:color w:val="000000"/>
        </w:rPr>
        <w:t>https://wck.org/en-us/news/35-million-meals</w:t>
      </w:r>
      <w:r w:rsidRPr="00EF4D9E">
        <w:rPr>
          <w:color w:val="000000"/>
        </w:rPr>
        <w:t xml:space="preserve">. [Online] World Central Kitchen. Available at: </w:t>
      </w:r>
      <w:hyperlink r:id="rId26">
        <w:r w:rsidRPr="00EF4D9E">
          <w:rPr>
            <w:color w:val="1155CC"/>
            <w:u w:val="single"/>
          </w:rPr>
          <w:t>https://wck.org/en-us/news/35-million-meals</w:t>
        </w:r>
      </w:hyperlink>
      <w:r w:rsidRPr="00EF4D9E">
        <w:rPr>
          <w:color w:val="000000"/>
        </w:rPr>
        <w:t xml:space="preserve">  [Accessed 10 May 2025].</w:t>
      </w:r>
    </w:p>
    <w:p w14:paraId="3A579473" w14:textId="77777777" w:rsidR="00CC4228" w:rsidRPr="00EF4D9E" w:rsidRDefault="00BC5533">
      <w:pPr>
        <w:pBdr>
          <w:top w:val="nil"/>
          <w:left w:val="nil"/>
          <w:bottom w:val="nil"/>
          <w:right w:val="nil"/>
          <w:between w:val="nil"/>
        </w:pBdr>
        <w:spacing w:before="0" w:after="240"/>
        <w:rPr>
          <w:color w:val="000000"/>
        </w:rPr>
      </w:pPr>
      <w:r w:rsidRPr="00EF4D9E">
        <w:rPr>
          <w:color w:val="000000"/>
        </w:rPr>
        <w:t xml:space="preserve">Webster, J. (2020). </w:t>
      </w:r>
      <w:r w:rsidRPr="00EF4D9E">
        <w:rPr>
          <w:i/>
          <w:color w:val="000000"/>
        </w:rPr>
        <w:t>I volunteered at World Central Kitchen to feed the hungry. I ended up finding the meaning I needed.</w:t>
      </w:r>
      <w:r w:rsidRPr="00EF4D9E">
        <w:rPr>
          <w:color w:val="000000"/>
        </w:rPr>
        <w:t xml:space="preserve"> [Online] The Washington Post. Available at: </w:t>
      </w:r>
      <w:hyperlink r:id="rId27">
        <w:r w:rsidRPr="00EF4D9E">
          <w:rPr>
            <w:color w:val="1155CC"/>
            <w:u w:val="single"/>
          </w:rPr>
          <w:t>https://www.washingtonpost.com/news/voraciously/wp/2020/06/10/i-volunteered-at-world-central-kitchen-to-feed-the-hungry-i-ended-up-finding-the-meaning-i-needed/</w:t>
        </w:r>
      </w:hyperlink>
      <w:r w:rsidRPr="00EF4D9E">
        <w:rPr>
          <w:color w:val="000000"/>
        </w:rPr>
        <w:t>[Accessed 10 May 2025].</w:t>
      </w:r>
    </w:p>
    <w:p w14:paraId="4CE6E455" w14:textId="77777777" w:rsidR="00CC4228" w:rsidRPr="00EF4D9E" w:rsidRDefault="00BC5533">
      <w:pPr>
        <w:spacing w:before="0" w:after="240"/>
      </w:pPr>
      <w:r w:rsidRPr="00EF4D9E">
        <w:t>Williams, S. (2021) FT Guide to Business Start Up: The most comprehensive guide for entrepreneurs, 32nd Ed., Financial Times Press: Harlow.</w:t>
      </w:r>
    </w:p>
    <w:p w14:paraId="50D26193" w14:textId="77777777" w:rsidR="00CC4228" w:rsidRDefault="00CC4228">
      <w:pPr>
        <w:pBdr>
          <w:top w:val="nil"/>
          <w:left w:val="nil"/>
          <w:bottom w:val="nil"/>
          <w:right w:val="nil"/>
          <w:between w:val="nil"/>
        </w:pBdr>
        <w:spacing w:before="0" w:after="240"/>
      </w:pPr>
    </w:p>
    <w:sectPr w:rsidR="00CC4228" w:rsidSect="00CC4228">
      <w:footerReference w:type="default" r:id="rId28"/>
      <w:headerReference w:type="first" r:id="rId29"/>
      <w:footerReference w:type="first" r:id="rId30"/>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61784C" w14:textId="77777777" w:rsidR="001C3AD9" w:rsidRPr="00EF4D9E" w:rsidRDefault="001C3AD9" w:rsidP="00CC4228">
      <w:pPr>
        <w:spacing w:before="0" w:after="0" w:line="240" w:lineRule="auto"/>
      </w:pPr>
      <w:r w:rsidRPr="00EF4D9E">
        <w:separator/>
      </w:r>
    </w:p>
  </w:endnote>
  <w:endnote w:type="continuationSeparator" w:id="0">
    <w:p w14:paraId="4C148842" w14:textId="77777777" w:rsidR="001C3AD9" w:rsidRPr="00EF4D9E" w:rsidRDefault="001C3AD9" w:rsidP="00CC4228">
      <w:pPr>
        <w:spacing w:before="0" w:after="0" w:line="240" w:lineRule="auto"/>
      </w:pPr>
      <w:r w:rsidRPr="00EF4D9E">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AA8DA3" w14:textId="77777777" w:rsidR="00CC4228" w:rsidRPr="00EF4D9E" w:rsidRDefault="00CC4228">
    <w:pPr>
      <w:pBdr>
        <w:top w:val="nil"/>
        <w:left w:val="nil"/>
        <w:bottom w:val="nil"/>
        <w:right w:val="nil"/>
        <w:between w:val="nil"/>
      </w:pBdr>
      <w:jc w:val="right"/>
      <w:rPr>
        <w:color w:val="000000"/>
      </w:rPr>
    </w:pPr>
    <w:r w:rsidRPr="00EF4D9E">
      <w:rPr>
        <w:color w:val="000000"/>
      </w:rPr>
      <w:fldChar w:fldCharType="begin"/>
    </w:r>
    <w:r w:rsidR="00BC5533" w:rsidRPr="00EF4D9E">
      <w:rPr>
        <w:color w:val="000000"/>
      </w:rPr>
      <w:instrText>PAGE</w:instrText>
    </w:r>
    <w:r w:rsidRPr="00EF4D9E">
      <w:rPr>
        <w:color w:val="000000"/>
      </w:rPr>
      <w:fldChar w:fldCharType="separate"/>
    </w:r>
    <w:r w:rsidR="00A54623">
      <w:rPr>
        <w:noProof/>
        <w:color w:val="000000"/>
      </w:rPr>
      <w:t>4</w:t>
    </w:r>
    <w:r w:rsidRPr="00EF4D9E">
      <w:rPr>
        <w:color w:val="00000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42881E" w14:textId="77777777" w:rsidR="00CC4228" w:rsidRPr="00EF4D9E" w:rsidRDefault="00CC4228">
    <w:pPr>
      <w:pBdr>
        <w:top w:val="nil"/>
        <w:left w:val="nil"/>
        <w:bottom w:val="nil"/>
        <w:right w:val="nil"/>
        <w:between w:val="nil"/>
      </w:pBdr>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F4ACBD" w14:textId="77777777" w:rsidR="001C3AD9" w:rsidRPr="00EF4D9E" w:rsidRDefault="001C3AD9" w:rsidP="00CC4228">
      <w:pPr>
        <w:spacing w:before="0" w:after="0" w:line="240" w:lineRule="auto"/>
      </w:pPr>
      <w:r w:rsidRPr="00EF4D9E">
        <w:separator/>
      </w:r>
    </w:p>
  </w:footnote>
  <w:footnote w:type="continuationSeparator" w:id="0">
    <w:p w14:paraId="1C0D7B2F" w14:textId="77777777" w:rsidR="001C3AD9" w:rsidRPr="00EF4D9E" w:rsidRDefault="001C3AD9" w:rsidP="00CC4228">
      <w:pPr>
        <w:spacing w:before="0" w:after="0" w:line="240" w:lineRule="auto"/>
      </w:pPr>
      <w:r w:rsidRPr="00EF4D9E">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9F2A63" w14:textId="77777777" w:rsidR="00CC4228" w:rsidRPr="00EF4D9E" w:rsidRDefault="00CC4228">
    <w:pPr>
      <w:pBdr>
        <w:top w:val="nil"/>
        <w:left w:val="nil"/>
        <w:bottom w:val="nil"/>
        <w:right w:val="nil"/>
        <w:between w:val="nil"/>
      </w:pBdr>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C4228"/>
    <w:rsid w:val="00097FA2"/>
    <w:rsid w:val="00162369"/>
    <w:rsid w:val="00171583"/>
    <w:rsid w:val="001C3AD9"/>
    <w:rsid w:val="001E707C"/>
    <w:rsid w:val="0026292B"/>
    <w:rsid w:val="002856EF"/>
    <w:rsid w:val="00311370"/>
    <w:rsid w:val="00345493"/>
    <w:rsid w:val="00410F27"/>
    <w:rsid w:val="004B3596"/>
    <w:rsid w:val="00971699"/>
    <w:rsid w:val="00A54623"/>
    <w:rsid w:val="00BC5533"/>
    <w:rsid w:val="00CC4228"/>
    <w:rsid w:val="00ED2FC0"/>
    <w:rsid w:val="00EF4D9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806AA64"/>
  <w15:docId w15:val="{9E7B028B-817B-49FF-B41C-7D07596B0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US" w:eastAsia="en-US" w:bidi="ar-SA"/>
      </w:rPr>
    </w:rPrDefault>
    <w:pPrDefault>
      <w:pPr>
        <w:spacing w:before="240"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3A00"/>
    <w:rPr>
      <w:lang w:val="en-GB"/>
    </w:rPr>
  </w:style>
  <w:style w:type="paragraph" w:styleId="Heading1">
    <w:name w:val="heading 1"/>
    <w:basedOn w:val="Normal3"/>
    <w:next w:val="Normal3"/>
    <w:rsid w:val="00C9154B"/>
    <w:pPr>
      <w:keepNext/>
      <w:keepLines/>
      <w:outlineLvl w:val="0"/>
    </w:pPr>
    <w:rPr>
      <w:b/>
      <w:sz w:val="28"/>
      <w:szCs w:val="28"/>
    </w:rPr>
  </w:style>
  <w:style w:type="paragraph" w:styleId="Heading2">
    <w:name w:val="heading 2"/>
    <w:basedOn w:val="Normal3"/>
    <w:next w:val="Normal3"/>
    <w:rsid w:val="00C9154B"/>
    <w:pPr>
      <w:keepNext/>
      <w:keepLines/>
      <w:outlineLvl w:val="1"/>
    </w:pPr>
    <w:rPr>
      <w:b/>
      <w:sz w:val="26"/>
      <w:szCs w:val="26"/>
    </w:rPr>
  </w:style>
  <w:style w:type="paragraph" w:styleId="Heading3">
    <w:name w:val="heading 3"/>
    <w:basedOn w:val="Normal3"/>
    <w:next w:val="Normal3"/>
    <w:rsid w:val="00C9154B"/>
    <w:pPr>
      <w:keepNext/>
      <w:keepLines/>
      <w:outlineLvl w:val="2"/>
    </w:pPr>
    <w:rPr>
      <w:b/>
      <w:i/>
    </w:rPr>
  </w:style>
  <w:style w:type="paragraph" w:styleId="Heading4">
    <w:name w:val="heading 4"/>
    <w:basedOn w:val="Normal3"/>
    <w:next w:val="Normal3"/>
    <w:rsid w:val="00C9154B"/>
    <w:pPr>
      <w:keepNext/>
      <w:keepLines/>
      <w:spacing w:before="280" w:after="80"/>
      <w:outlineLvl w:val="3"/>
    </w:pPr>
    <w:rPr>
      <w:color w:val="666666"/>
    </w:rPr>
  </w:style>
  <w:style w:type="paragraph" w:styleId="Heading5">
    <w:name w:val="heading 5"/>
    <w:basedOn w:val="Normal3"/>
    <w:next w:val="Normal3"/>
    <w:rsid w:val="00C9154B"/>
    <w:pPr>
      <w:keepNext/>
      <w:keepLines/>
      <w:spacing w:after="80"/>
      <w:outlineLvl w:val="4"/>
    </w:pPr>
    <w:rPr>
      <w:color w:val="666666"/>
      <w:sz w:val="22"/>
      <w:szCs w:val="22"/>
    </w:rPr>
  </w:style>
  <w:style w:type="paragraph" w:styleId="Heading6">
    <w:name w:val="heading 6"/>
    <w:basedOn w:val="Normal3"/>
    <w:next w:val="Normal3"/>
    <w:rsid w:val="00C9154B"/>
    <w:pPr>
      <w:keepNext/>
      <w:keepLines/>
      <w:spacing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CC4228"/>
  </w:style>
  <w:style w:type="paragraph" w:styleId="Title">
    <w:name w:val="Title"/>
    <w:basedOn w:val="Normal3"/>
    <w:next w:val="Normal3"/>
    <w:rsid w:val="00C9154B"/>
    <w:pPr>
      <w:keepNext/>
      <w:keepLines/>
      <w:spacing w:before="0" w:after="60"/>
    </w:pPr>
    <w:rPr>
      <w:sz w:val="52"/>
      <w:szCs w:val="52"/>
    </w:rPr>
  </w:style>
  <w:style w:type="paragraph" w:customStyle="1" w:styleId="Normal2">
    <w:name w:val="Normal2"/>
    <w:rsid w:val="00113A00"/>
  </w:style>
  <w:style w:type="paragraph" w:customStyle="1" w:styleId="Normal3">
    <w:name w:val="Normal3"/>
    <w:rsid w:val="00C9154B"/>
  </w:style>
  <w:style w:type="paragraph" w:styleId="Subtitle">
    <w:name w:val="Subtitle"/>
    <w:basedOn w:val="Normal"/>
    <w:next w:val="Normal"/>
    <w:rsid w:val="00CC4228"/>
    <w:pPr>
      <w:keepNext/>
      <w:keepLines/>
      <w:pBdr>
        <w:top w:val="nil"/>
        <w:left w:val="nil"/>
        <w:bottom w:val="nil"/>
        <w:right w:val="nil"/>
        <w:between w:val="nil"/>
      </w:pBdr>
      <w:spacing w:before="0" w:after="320"/>
    </w:pPr>
    <w:rPr>
      <w:rFonts w:ascii="Arial" w:eastAsia="Arial" w:hAnsi="Arial" w:cs="Arial"/>
      <w:color w:val="666666"/>
      <w:sz w:val="30"/>
      <w:szCs w:val="30"/>
    </w:rPr>
  </w:style>
  <w:style w:type="paragraph" w:styleId="BalloonText">
    <w:name w:val="Balloon Text"/>
    <w:basedOn w:val="Normal"/>
    <w:link w:val="BalloonTextChar"/>
    <w:uiPriority w:val="99"/>
    <w:semiHidden/>
    <w:unhideWhenUsed/>
    <w:rsid w:val="00633732"/>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33732"/>
    <w:rPr>
      <w:rFonts w:ascii="Tahoma" w:hAnsi="Tahoma" w:cs="Tahoma"/>
      <w:sz w:val="16"/>
      <w:szCs w:val="16"/>
    </w:rPr>
  </w:style>
  <w:style w:type="paragraph" w:styleId="TOC1">
    <w:name w:val="toc 1"/>
    <w:basedOn w:val="Normal"/>
    <w:next w:val="Normal"/>
    <w:autoRedefine/>
    <w:uiPriority w:val="39"/>
    <w:unhideWhenUsed/>
    <w:rsid w:val="00633732"/>
    <w:pPr>
      <w:spacing w:after="100"/>
    </w:pPr>
  </w:style>
  <w:style w:type="paragraph" w:styleId="TOC2">
    <w:name w:val="toc 2"/>
    <w:basedOn w:val="Normal"/>
    <w:next w:val="Normal"/>
    <w:autoRedefine/>
    <w:uiPriority w:val="39"/>
    <w:unhideWhenUsed/>
    <w:rsid w:val="00633732"/>
    <w:pPr>
      <w:spacing w:after="100"/>
      <w:ind w:left="240"/>
    </w:pPr>
  </w:style>
  <w:style w:type="character" w:styleId="Hyperlink">
    <w:name w:val="Hyperlink"/>
    <w:basedOn w:val="DefaultParagraphFont"/>
    <w:uiPriority w:val="99"/>
    <w:unhideWhenUsed/>
    <w:rsid w:val="0063373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papercitymag.com/culture/richard-branson-dallas-rm27-virgin-hotels-work-from-home/" TargetMode="External"/><Relationship Id="rId13" Type="http://schemas.openxmlformats.org/officeDocument/2006/relationships/hyperlink" Target="https://doi.org/10.1177/19389655221108334" TargetMode="External"/><Relationship Id="rId18" Type="http://schemas.openxmlformats.org/officeDocument/2006/relationships/hyperlink" Target="https://premium-speakers.com/en/speaker-presenter/danny-meyer/" TargetMode="External"/><Relationship Id="rId26" Type="http://schemas.openxmlformats.org/officeDocument/2006/relationships/hyperlink" Target="https://wck.org/en-us/news/35-million-meals" TargetMode="External"/><Relationship Id="rId3" Type="http://schemas.openxmlformats.org/officeDocument/2006/relationships/settings" Target="settings.xml"/><Relationship Id="rId21" Type="http://schemas.openxmlformats.org/officeDocument/2006/relationships/hyperlink" Target="https://biopen.bi.no/bi-xmlui/bitstream/handle/11250/3107163/Death%20and%20Resurrecton%20-%20in%20a%20sweet%20union%20An%20explorative%20study%20of%20how%20serial%20entrepreneurs%20learn%20from%20failure.pdf?sequence=1" TargetMode="External"/><Relationship Id="rId7" Type="http://schemas.openxmlformats.org/officeDocument/2006/relationships/image" Target="media/image1.png"/><Relationship Id="rId12" Type="http://schemas.openxmlformats.org/officeDocument/2006/relationships/hyperlink" Target="https://doi.org/10.47672/jht.1666" TargetMode="External"/><Relationship Id="rId17" Type="http://schemas.openxmlformats.org/officeDocument/2006/relationships/hyperlink" Target="https://medium.com/@joserafaelpaz/effectuation-by-saras-d-sarasvathy-c7d94d3fe54e" TargetMode="External"/><Relationship Id="rId25" Type="http://schemas.openxmlformats.org/officeDocument/2006/relationships/hyperlink" Target="https://virginhotels.com/press/" TargetMode="External"/><Relationship Id="rId2" Type="http://schemas.openxmlformats.org/officeDocument/2006/relationships/styles" Target="styles.xml"/><Relationship Id="rId16" Type="http://schemas.openxmlformats.org/officeDocument/2006/relationships/hyperlink" Target="https://www.mindtools.com/aznjntj/mcclellands-human-motivation-theory" TargetMode="External"/><Relationship Id="rId20" Type="http://schemas.openxmlformats.org/officeDocument/2006/relationships/hyperlink" Target="https://inc42.com/resources/creative-destruction-schumpeters-principles-on-entrepreneurship/"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strategy-business.com/article/Danny-Meyers-Recipe-for-Success" TargetMode="External"/><Relationship Id="rId24" Type="http://schemas.openxmlformats.org/officeDocument/2006/relationships/hyperlink" Target="https://www.redalyc.org/journal/5863/586364185007/html/"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michelinmedia.com/new-look-michelin-guide-ceremony-heralds-new-three-star-restaurant-chicago/" TargetMode="External"/><Relationship Id="rId23" Type="http://schemas.openxmlformats.org/officeDocument/2006/relationships/hyperlink" Target="https://www.ushg.com/danny-meyer" TargetMode="External"/><Relationship Id="rId28" Type="http://schemas.openxmlformats.org/officeDocument/2006/relationships/footer" Target="footer1.xml"/><Relationship Id="rId10" Type="http://schemas.openxmlformats.org/officeDocument/2006/relationships/hyperlink" Target="https://doi.org/10.1007/s11187-023-00746-6" TargetMode="External"/><Relationship Id="rId19" Type="http://schemas.openxmlformats.org/officeDocument/2006/relationships/hyperlink" Target="https://alumni.qub.ac.uk/third-michelin-star-for-clare-smyth"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foodandwine.com/how-restaurants-use-ai-8380452" TargetMode="External"/><Relationship Id="rId14" Type="http://schemas.openxmlformats.org/officeDocument/2006/relationships/hyperlink" Target="https://doi.org/10.2139/ssrn.3820593" TargetMode="External"/><Relationship Id="rId22" Type="http://schemas.openxmlformats.org/officeDocument/2006/relationships/hyperlink" Target="https://www.travelweekly.com/Travel-News/Hotel-News/Virgin-Hotels-eyes-resort-expansion" TargetMode="External"/><Relationship Id="rId27" Type="http://schemas.openxmlformats.org/officeDocument/2006/relationships/hyperlink" Target="https://www.washingtonpost.com/news/voraciously/wp/2020/06/10/i-volunteered-at-world-central-kitchen-to-feed-the-hungry-i-ended-up-finding-the-meaning-i-needed/" TargetMode="External"/><Relationship Id="rId3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bDZjOaBEkpMy+VDLKVuvdgp3kMA==">CgMxLjAyDmgubGg5aHJ5Znh0eGFqMg5oLnlyOXphdXlreXNiaTIOaC55YTFvMmVvY2Q3MXUyDmguam9kMmV2dzRsMGN3Mg5oLnk2cGQ3NjZlZXA5cTIOaC5jOGl2NDg3OXAyeDgyDmgub3U2YXp5bmQ3cjN0Mg1oLjY5eWIxdDU1MXFrMg5oLjU4aG41NzkwZjRnNjIOaC5ham1vbGxjcHoxcG44AHIhMXFlQU1GellsS1FDMVc2bEtMT2R2RFpRV0FxTURhekhH</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13</Pages>
  <Words>3568</Words>
  <Characters>20344</Characters>
  <Application>Microsoft Office Word</Application>
  <DocSecurity>0</DocSecurity>
  <Lines>169</Lines>
  <Paragraphs>47</Paragraphs>
  <ScaleCrop>false</ScaleCrop>
  <Company/>
  <LinksUpToDate>false</LinksUpToDate>
  <CharactersWithSpaces>23865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Amirul Islam (2234363)</cp:lastModifiedBy>
  <cp:revision>4</cp:revision>
  <dcterms:created xsi:type="dcterms:W3CDTF">2025-05-10T13:20:00Z</dcterms:created>
  <dcterms:modified xsi:type="dcterms:W3CDTF">2025-05-21T08:54:00Z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8e74c448-40c4-45b6-a783-640e29c42b21</vt:lpwstr>
  </property>
</Properties>
</file>