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EB00D95" w:rsidP="7EB00D95" w:rsidRDefault="7EB00D95" w14:paraId="39009171" w14:textId="7F9A08CF">
      <w:pPr>
        <w:pStyle w:val="Normal"/>
        <w:spacing w:before="0" w:beforeAutospacing="off" w:line="480" w:lineRule="auto"/>
        <w:jc w:val="center"/>
        <w:rPr>
          <w:rFonts w:ascii="Arial" w:hAnsi="Arial" w:eastAsia="Arial" w:cs="Arial"/>
          <w:sz w:val="22"/>
          <w:szCs w:val="22"/>
        </w:rPr>
      </w:pPr>
    </w:p>
    <w:p w:rsidR="7EB00D95" w:rsidP="7EB00D95" w:rsidRDefault="7EB00D95" w14:paraId="6E120A23" w14:textId="2403693A">
      <w:pPr>
        <w:pStyle w:val="Normal"/>
        <w:spacing w:before="0" w:beforeAutospacing="off" w:line="480" w:lineRule="auto"/>
        <w:jc w:val="center"/>
        <w:rPr>
          <w:rFonts w:ascii="Arial" w:hAnsi="Arial" w:eastAsia="Arial" w:cs="Arial"/>
          <w:sz w:val="22"/>
          <w:szCs w:val="22"/>
        </w:rPr>
      </w:pPr>
    </w:p>
    <w:p w:rsidR="7EB00D95" w:rsidP="7EB00D95" w:rsidRDefault="7EB00D95" w14:paraId="7C846917" w14:textId="2AE8D043">
      <w:pPr>
        <w:pStyle w:val="Normal"/>
        <w:spacing w:before="0" w:beforeAutospacing="off" w:line="480" w:lineRule="auto"/>
        <w:jc w:val="center"/>
        <w:rPr>
          <w:rFonts w:ascii="Arial" w:hAnsi="Arial" w:eastAsia="Arial" w:cs="Arial"/>
          <w:sz w:val="22"/>
          <w:szCs w:val="22"/>
        </w:rPr>
      </w:pPr>
    </w:p>
    <w:p w:rsidR="7EB00D95" w:rsidP="7EB00D95" w:rsidRDefault="7EB00D95" w14:paraId="6DDB0CAD" w14:textId="73BC8785">
      <w:pPr>
        <w:pStyle w:val="Normal"/>
        <w:spacing w:before="0" w:beforeAutospacing="off" w:line="480" w:lineRule="auto"/>
        <w:jc w:val="center"/>
        <w:rPr>
          <w:rFonts w:ascii="Arial" w:hAnsi="Arial" w:eastAsia="Arial" w:cs="Arial"/>
          <w:sz w:val="22"/>
          <w:szCs w:val="22"/>
        </w:rPr>
      </w:pPr>
    </w:p>
    <w:p w:rsidR="7EB00D95" w:rsidP="7EB00D95" w:rsidRDefault="7EB00D95" w14:paraId="6717C778" w14:textId="70322FC1">
      <w:pPr>
        <w:pStyle w:val="Normal"/>
        <w:spacing w:before="0" w:beforeAutospacing="off" w:line="480" w:lineRule="auto"/>
        <w:jc w:val="center"/>
        <w:rPr>
          <w:rFonts w:ascii="Arial" w:hAnsi="Arial" w:eastAsia="Arial" w:cs="Arial"/>
          <w:sz w:val="22"/>
          <w:szCs w:val="22"/>
        </w:rPr>
      </w:pPr>
    </w:p>
    <w:p w:rsidR="7EB00D95" w:rsidP="7EB00D95" w:rsidRDefault="7EB00D95" w14:paraId="482E0CCE" w14:textId="2B553B3C">
      <w:pPr>
        <w:pStyle w:val="Normal"/>
        <w:spacing w:before="0" w:beforeAutospacing="off" w:line="480" w:lineRule="auto"/>
        <w:jc w:val="center"/>
        <w:rPr>
          <w:rFonts w:ascii="Arial" w:hAnsi="Arial" w:eastAsia="Arial" w:cs="Arial"/>
          <w:sz w:val="22"/>
          <w:szCs w:val="22"/>
        </w:rPr>
      </w:pPr>
    </w:p>
    <w:p w:rsidR="7EB00D95" w:rsidP="7EB00D95" w:rsidRDefault="7EB00D95" w14:paraId="561AB535" w14:textId="13C1D202">
      <w:pPr>
        <w:pStyle w:val="Normal"/>
        <w:spacing w:before="0" w:beforeAutospacing="off" w:line="480" w:lineRule="auto"/>
        <w:jc w:val="center"/>
        <w:rPr>
          <w:rFonts w:ascii="Arial" w:hAnsi="Arial" w:eastAsia="Arial" w:cs="Arial"/>
          <w:sz w:val="22"/>
          <w:szCs w:val="22"/>
        </w:rPr>
      </w:pPr>
    </w:p>
    <w:p w:rsidR="71132E97" w:rsidP="7EB00D95" w:rsidRDefault="71132E97" w14:paraId="1F059A8C" w14:textId="725B6ADB">
      <w:pPr>
        <w:pStyle w:val="Normal"/>
        <w:spacing w:before="0" w:beforeAutospacing="off" w:line="480" w:lineRule="auto"/>
        <w:jc w:val="center"/>
        <w:rPr>
          <w:rFonts w:ascii="Arial" w:hAnsi="Arial" w:eastAsia="Arial" w:cs="Arial"/>
          <w:sz w:val="22"/>
          <w:szCs w:val="22"/>
        </w:rPr>
      </w:pPr>
      <w:r w:rsidRPr="7EB00D95" w:rsidR="38E32C49">
        <w:rPr>
          <w:rFonts w:ascii="Arial" w:hAnsi="Arial" w:eastAsia="Arial" w:cs="Arial"/>
          <w:sz w:val="22"/>
          <w:szCs w:val="22"/>
        </w:rPr>
        <w:t>Megan Marston-Phipps</w:t>
      </w:r>
    </w:p>
    <w:p w:rsidR="33F41CCE" w:rsidP="7EB00D95" w:rsidRDefault="33F41CCE" w14:paraId="48FD4477" w14:textId="022E2905">
      <w:pPr>
        <w:pStyle w:val="Normal"/>
        <w:spacing w:before="0" w:beforeAutospacing="off" w:line="480" w:lineRule="auto"/>
        <w:jc w:val="center"/>
        <w:rPr>
          <w:rFonts w:ascii="Arial" w:hAnsi="Arial" w:eastAsia="Arial" w:cs="Arial"/>
          <w:sz w:val="22"/>
          <w:szCs w:val="22"/>
        </w:rPr>
      </w:pPr>
      <w:r w:rsidRPr="7EB00D95" w:rsidR="38E32C49">
        <w:rPr>
          <w:rFonts w:ascii="Arial" w:hAnsi="Arial" w:eastAsia="Arial" w:cs="Arial"/>
          <w:sz w:val="22"/>
          <w:szCs w:val="22"/>
        </w:rPr>
        <w:t>2204916</w:t>
      </w:r>
    </w:p>
    <w:p w:rsidR="33F41CCE" w:rsidP="7EB00D95" w:rsidRDefault="33F41CCE" w14:paraId="1C514082" w14:textId="3006188B">
      <w:pPr>
        <w:pStyle w:val="Normal"/>
        <w:spacing w:before="0" w:beforeAutospacing="off" w:line="480" w:lineRule="auto"/>
        <w:jc w:val="center"/>
        <w:rPr>
          <w:rFonts w:ascii="Arial" w:hAnsi="Arial" w:eastAsia="Arial" w:cs="Arial"/>
          <w:sz w:val="22"/>
          <w:szCs w:val="22"/>
        </w:rPr>
      </w:pPr>
      <w:r w:rsidRPr="7EB00D95" w:rsidR="38E32C49">
        <w:rPr>
          <w:rFonts w:ascii="Arial" w:hAnsi="Arial" w:eastAsia="Arial" w:cs="Arial"/>
          <w:sz w:val="22"/>
          <w:szCs w:val="22"/>
        </w:rPr>
        <w:t>Sustainable Global Tourism and Events</w:t>
      </w:r>
    </w:p>
    <w:p w:rsidR="33F41CCE" w:rsidP="7EB00D95" w:rsidRDefault="33F41CCE" w14:paraId="3B4F448B" w14:textId="3052A11E">
      <w:pPr>
        <w:pStyle w:val="Normal"/>
        <w:spacing w:before="0" w:beforeAutospacing="off" w:line="480" w:lineRule="auto"/>
        <w:jc w:val="center"/>
        <w:rPr>
          <w:rFonts w:ascii="Arial" w:hAnsi="Arial" w:eastAsia="Arial" w:cs="Arial"/>
          <w:sz w:val="22"/>
          <w:szCs w:val="22"/>
        </w:rPr>
      </w:pPr>
      <w:r w:rsidRPr="7EB00D95" w:rsidR="38E32C49">
        <w:rPr>
          <w:rFonts w:ascii="Arial" w:hAnsi="Arial" w:eastAsia="Arial" w:cs="Arial"/>
          <w:sz w:val="22"/>
          <w:szCs w:val="22"/>
        </w:rPr>
        <w:t>BMTP5023</w:t>
      </w:r>
    </w:p>
    <w:p w:rsidR="33F41CCE" w:rsidP="7EB00D95" w:rsidRDefault="33F41CCE" w14:paraId="08456559" w14:textId="5C826AB4">
      <w:pPr>
        <w:pStyle w:val="Normal"/>
        <w:spacing w:before="0" w:beforeAutospacing="off" w:line="480" w:lineRule="auto"/>
        <w:jc w:val="center"/>
        <w:rPr>
          <w:rFonts w:ascii="Arial" w:hAnsi="Arial" w:eastAsia="Arial" w:cs="Arial"/>
          <w:sz w:val="22"/>
          <w:szCs w:val="22"/>
        </w:rPr>
      </w:pPr>
      <w:r w:rsidRPr="7EB00D95" w:rsidR="38E32C49">
        <w:rPr>
          <w:rFonts w:ascii="Arial" w:hAnsi="Arial" w:eastAsia="Arial" w:cs="Arial"/>
          <w:sz w:val="22"/>
          <w:szCs w:val="22"/>
        </w:rPr>
        <w:t>Kathryn Roberts</w:t>
      </w:r>
    </w:p>
    <w:p w:rsidR="33F41CCE" w:rsidP="7EB00D95" w:rsidRDefault="33F41CCE" w14:paraId="5BFE3891" w14:textId="05C62C21">
      <w:pPr>
        <w:pStyle w:val="Normal"/>
        <w:spacing w:before="0" w:beforeAutospacing="off" w:line="480" w:lineRule="auto"/>
        <w:jc w:val="center"/>
        <w:rPr>
          <w:rFonts w:ascii="Arial" w:hAnsi="Arial" w:eastAsia="Arial" w:cs="Arial"/>
          <w:sz w:val="22"/>
          <w:szCs w:val="22"/>
        </w:rPr>
      </w:pPr>
    </w:p>
    <w:p w:rsidR="33F41CCE" w:rsidP="7EB00D95" w:rsidRDefault="33F41CCE" w14:paraId="241A2907" w14:textId="741EA0CA">
      <w:pPr>
        <w:pStyle w:val="Normal"/>
        <w:spacing w:before="0" w:beforeAutospacing="off" w:line="480" w:lineRule="auto"/>
        <w:rPr>
          <w:rFonts w:ascii="Arial" w:hAnsi="Arial" w:eastAsia="Arial" w:cs="Arial"/>
          <w:sz w:val="22"/>
          <w:szCs w:val="22"/>
        </w:rPr>
      </w:pPr>
    </w:p>
    <w:p w:rsidR="33F41CCE" w:rsidP="7EB00D95" w:rsidRDefault="33F41CCE" w14:paraId="1DCCBC53" w14:textId="1B3F3B53">
      <w:pPr>
        <w:pStyle w:val="Normal"/>
        <w:spacing w:before="0" w:beforeAutospacing="off" w:line="480" w:lineRule="auto"/>
        <w:rPr>
          <w:rFonts w:ascii="Arial" w:hAnsi="Arial" w:eastAsia="Arial" w:cs="Arial"/>
          <w:sz w:val="22"/>
          <w:szCs w:val="22"/>
        </w:rPr>
      </w:pPr>
    </w:p>
    <w:p w:rsidR="33F41CCE" w:rsidP="7EB00D95" w:rsidRDefault="33F41CCE" w14:paraId="20A25A47" w14:textId="233A2D97">
      <w:pPr>
        <w:pStyle w:val="Normal"/>
        <w:spacing w:before="0" w:beforeAutospacing="off" w:line="480" w:lineRule="auto"/>
        <w:rPr>
          <w:rFonts w:ascii="Arial" w:hAnsi="Arial" w:eastAsia="Arial" w:cs="Arial"/>
          <w:sz w:val="22"/>
          <w:szCs w:val="22"/>
        </w:rPr>
      </w:pPr>
    </w:p>
    <w:p w:rsidR="33F41CCE" w:rsidP="7EB00D95" w:rsidRDefault="33F41CCE" w14:paraId="5E901EC3" w14:textId="248C17D8">
      <w:pPr>
        <w:pStyle w:val="Normal"/>
        <w:spacing w:before="0" w:beforeAutospacing="off" w:line="480" w:lineRule="auto"/>
        <w:rPr>
          <w:rFonts w:ascii="Arial" w:hAnsi="Arial" w:eastAsia="Arial" w:cs="Arial"/>
          <w:sz w:val="22"/>
          <w:szCs w:val="22"/>
        </w:rPr>
      </w:pPr>
    </w:p>
    <w:p w:rsidR="33F41CCE" w:rsidP="7EB00D95" w:rsidRDefault="33F41CCE" w14:paraId="205F0DD1" w14:textId="2B893DC1">
      <w:pPr>
        <w:pStyle w:val="Normal"/>
        <w:spacing w:before="0" w:beforeAutospacing="off" w:line="480" w:lineRule="auto"/>
        <w:rPr>
          <w:rFonts w:ascii="Arial" w:hAnsi="Arial" w:eastAsia="Arial" w:cs="Arial"/>
          <w:sz w:val="22"/>
          <w:szCs w:val="22"/>
        </w:rPr>
      </w:pPr>
    </w:p>
    <w:p w:rsidR="33F41CCE" w:rsidP="7EB00D95" w:rsidRDefault="33F41CCE" w14:paraId="5F423FAB" w14:textId="68BD50E8">
      <w:pPr>
        <w:pStyle w:val="Normal"/>
        <w:spacing w:before="0" w:beforeAutospacing="off" w:line="480" w:lineRule="auto"/>
        <w:rPr>
          <w:rFonts w:ascii="Arial" w:hAnsi="Arial" w:eastAsia="Arial" w:cs="Arial"/>
          <w:sz w:val="22"/>
          <w:szCs w:val="22"/>
        </w:rPr>
      </w:pPr>
    </w:p>
    <w:p w:rsidR="33F41CCE" w:rsidP="7EB00D95" w:rsidRDefault="33F41CCE" w14:paraId="7DF2A966" w14:textId="2BABF8A4">
      <w:pPr>
        <w:pStyle w:val="Normal"/>
        <w:spacing w:before="0" w:beforeAutospacing="off" w:line="480" w:lineRule="auto"/>
        <w:rPr>
          <w:rFonts w:ascii="Arial" w:hAnsi="Arial" w:eastAsia="Arial" w:cs="Arial"/>
          <w:sz w:val="22"/>
          <w:szCs w:val="22"/>
        </w:rPr>
      </w:pPr>
    </w:p>
    <w:p w:rsidR="33F41CCE" w:rsidP="7EB00D95" w:rsidRDefault="33F41CCE" w14:paraId="45B09A32" w14:textId="5264ED13">
      <w:pPr>
        <w:pStyle w:val="Normal"/>
        <w:spacing w:before="0" w:beforeAutospacing="off" w:line="480" w:lineRule="auto"/>
        <w:rPr>
          <w:rFonts w:ascii="Arial" w:hAnsi="Arial" w:eastAsia="Arial" w:cs="Arial"/>
          <w:sz w:val="22"/>
          <w:szCs w:val="22"/>
        </w:rPr>
      </w:pPr>
      <w:r w:rsidRPr="7EB00D95" w:rsidR="33F41CCE">
        <w:rPr>
          <w:rFonts w:ascii="Arial" w:hAnsi="Arial" w:eastAsia="Arial" w:cs="Arial"/>
          <w:sz w:val="22"/>
          <w:szCs w:val="22"/>
        </w:rPr>
        <w:t xml:space="preserve">CSR (Corporate Social Responsibility) is </w:t>
      </w:r>
      <w:r w:rsidRPr="7EB00D95" w:rsidR="21ED8A5F">
        <w:rPr>
          <w:rFonts w:ascii="Arial" w:hAnsi="Arial" w:eastAsia="Arial" w:cs="Arial"/>
          <w:sz w:val="22"/>
          <w:szCs w:val="22"/>
        </w:rPr>
        <w:t xml:space="preserve">broadly </w:t>
      </w:r>
      <w:r w:rsidRPr="7EB00D95" w:rsidR="21ED8A5F">
        <w:rPr>
          <w:rFonts w:ascii="Arial" w:hAnsi="Arial" w:eastAsia="Arial" w:cs="Arial"/>
          <w:sz w:val="22"/>
          <w:szCs w:val="22"/>
        </w:rPr>
        <w:t>observed</w:t>
      </w:r>
      <w:r w:rsidRPr="7EB00D95" w:rsidR="21ED8A5F">
        <w:rPr>
          <w:rFonts w:ascii="Arial" w:hAnsi="Arial" w:eastAsia="Arial" w:cs="Arial"/>
          <w:sz w:val="22"/>
          <w:szCs w:val="22"/>
        </w:rPr>
        <w:t xml:space="preserve"> as </w:t>
      </w:r>
      <w:r w:rsidRPr="7EB00D95" w:rsidR="5C8F269F">
        <w:rPr>
          <w:rFonts w:ascii="Arial" w:hAnsi="Arial" w:eastAsia="Arial" w:cs="Arial"/>
          <w:sz w:val="22"/>
          <w:szCs w:val="22"/>
        </w:rPr>
        <w:t>being crucial to the success of a business</w:t>
      </w:r>
      <w:r w:rsidRPr="7EB00D95" w:rsidR="4F3BC3A9">
        <w:rPr>
          <w:rFonts w:ascii="Arial" w:hAnsi="Arial" w:eastAsia="Arial" w:cs="Arial"/>
          <w:sz w:val="22"/>
          <w:szCs w:val="22"/>
        </w:rPr>
        <w:t xml:space="preserve"> </w:t>
      </w:r>
      <w:r w:rsidRPr="7EB00D95" w:rsidR="5C8F269F">
        <w:rPr>
          <w:rFonts w:ascii="Arial" w:hAnsi="Arial" w:eastAsia="Arial" w:cs="Arial"/>
          <w:sz w:val="22"/>
          <w:szCs w:val="22"/>
        </w:rPr>
        <w:t>in the 21</w:t>
      </w:r>
      <w:r w:rsidRPr="7EB00D95" w:rsidR="5C8F269F">
        <w:rPr>
          <w:rFonts w:ascii="Arial" w:hAnsi="Arial" w:eastAsia="Arial" w:cs="Arial"/>
          <w:sz w:val="22"/>
          <w:szCs w:val="22"/>
          <w:vertAlign w:val="superscript"/>
        </w:rPr>
        <w:t>st</w:t>
      </w:r>
      <w:r w:rsidRPr="7EB00D95" w:rsidR="5C8F269F">
        <w:rPr>
          <w:rFonts w:ascii="Arial" w:hAnsi="Arial" w:eastAsia="Arial" w:cs="Arial"/>
          <w:sz w:val="22"/>
          <w:szCs w:val="22"/>
        </w:rPr>
        <w:t xml:space="preserve"> century (</w:t>
      </w:r>
      <w:r w:rsidRPr="7EB00D95" w:rsidR="3DC2D363">
        <w:rPr>
          <w:rFonts w:ascii="Arial" w:hAnsi="Arial" w:eastAsia="Arial" w:cs="Arial"/>
          <w:sz w:val="22"/>
          <w:szCs w:val="22"/>
        </w:rPr>
        <w:t>Roberts, 2023</w:t>
      </w:r>
      <w:r w:rsidRPr="7EB00D95" w:rsidR="50A98100">
        <w:rPr>
          <w:rFonts w:ascii="Arial" w:hAnsi="Arial" w:eastAsia="Arial" w:cs="Arial"/>
          <w:sz w:val="22"/>
          <w:szCs w:val="22"/>
        </w:rPr>
        <w:t>a</w:t>
      </w:r>
      <w:r w:rsidRPr="7EB00D95" w:rsidR="3DC2D363">
        <w:rPr>
          <w:rFonts w:ascii="Arial" w:hAnsi="Arial" w:eastAsia="Arial" w:cs="Arial"/>
          <w:sz w:val="22"/>
          <w:szCs w:val="22"/>
        </w:rPr>
        <w:t xml:space="preserve">). </w:t>
      </w:r>
      <w:r w:rsidRPr="7EB00D95" w:rsidR="21AB2582">
        <w:rPr>
          <w:rFonts w:ascii="Arial" w:hAnsi="Arial" w:eastAsia="Arial" w:cs="Arial"/>
          <w:sz w:val="22"/>
          <w:szCs w:val="22"/>
        </w:rPr>
        <w:t>A CSR is designed and written by individual companies to outline their efforts to be sustainable</w:t>
      </w:r>
      <w:r w:rsidRPr="7EB00D95" w:rsidR="16635EC2">
        <w:rPr>
          <w:rFonts w:ascii="Arial" w:hAnsi="Arial" w:eastAsia="Arial" w:cs="Arial"/>
          <w:sz w:val="22"/>
          <w:szCs w:val="22"/>
        </w:rPr>
        <w:t xml:space="preserve">, creating a policy for the company to align their </w:t>
      </w:r>
      <w:r w:rsidRPr="7EB00D95" w:rsidR="68E8A492">
        <w:rPr>
          <w:rFonts w:ascii="Arial" w:hAnsi="Arial" w:eastAsia="Arial" w:cs="Arial"/>
          <w:sz w:val="22"/>
          <w:szCs w:val="22"/>
        </w:rPr>
        <w:t xml:space="preserve">ideologies with. </w:t>
      </w:r>
      <w:r w:rsidRPr="7EB00D95" w:rsidR="6FB85412">
        <w:rPr>
          <w:rFonts w:ascii="Arial" w:hAnsi="Arial" w:eastAsia="Arial" w:cs="Arial"/>
          <w:sz w:val="22"/>
          <w:szCs w:val="22"/>
        </w:rPr>
        <w:t>According to Carro</w:t>
      </w:r>
      <w:r w:rsidRPr="7EB00D95" w:rsidR="0FEFE872">
        <w:rPr>
          <w:rFonts w:ascii="Arial" w:hAnsi="Arial" w:eastAsia="Arial" w:cs="Arial"/>
          <w:sz w:val="22"/>
          <w:szCs w:val="22"/>
        </w:rPr>
        <w:t>l</w:t>
      </w:r>
      <w:r w:rsidRPr="7EB00D95" w:rsidR="6FB85412">
        <w:rPr>
          <w:rFonts w:ascii="Arial" w:hAnsi="Arial" w:eastAsia="Arial" w:cs="Arial"/>
          <w:sz w:val="22"/>
          <w:szCs w:val="22"/>
        </w:rPr>
        <w:t xml:space="preserve">l (1979), CSR </w:t>
      </w:r>
      <w:r w:rsidRPr="7EB00D95" w:rsidR="6951BDAE">
        <w:rPr>
          <w:rFonts w:ascii="Arial" w:hAnsi="Arial" w:eastAsia="Arial" w:cs="Arial"/>
          <w:sz w:val="22"/>
          <w:szCs w:val="22"/>
        </w:rPr>
        <w:t>encompasses</w:t>
      </w:r>
      <w:r w:rsidRPr="7EB00D95" w:rsidR="6FB85412">
        <w:rPr>
          <w:rFonts w:ascii="Arial" w:hAnsi="Arial" w:eastAsia="Arial" w:cs="Arial"/>
          <w:sz w:val="22"/>
          <w:szCs w:val="22"/>
        </w:rPr>
        <w:t xml:space="preserve"> the economic, legal, </w:t>
      </w:r>
      <w:r w:rsidRPr="7EB00D95" w:rsidR="6FB85412">
        <w:rPr>
          <w:rFonts w:ascii="Arial" w:hAnsi="Arial" w:eastAsia="Arial" w:cs="Arial"/>
          <w:sz w:val="22"/>
          <w:szCs w:val="22"/>
        </w:rPr>
        <w:t>ethical</w:t>
      </w:r>
      <w:r w:rsidRPr="7EB00D95" w:rsidR="6FB85412">
        <w:rPr>
          <w:rFonts w:ascii="Arial" w:hAnsi="Arial" w:eastAsia="Arial" w:cs="Arial"/>
          <w:sz w:val="22"/>
          <w:szCs w:val="22"/>
        </w:rPr>
        <w:t xml:space="preserve"> and philanthropic expectations that society has of organisations at a given point in time. </w:t>
      </w:r>
      <w:r w:rsidRPr="7EB00D95" w:rsidR="20C95706">
        <w:rPr>
          <w:rFonts w:ascii="Arial" w:hAnsi="Arial" w:eastAsia="Arial" w:cs="Arial"/>
          <w:sz w:val="22"/>
          <w:szCs w:val="22"/>
        </w:rPr>
        <w:t>The main interpretation of the CSR model is that without moral and ethical values the company will be unable to</w:t>
      </w:r>
      <w:r w:rsidRPr="7EB00D95" w:rsidR="5B40D9AC">
        <w:rPr>
          <w:rFonts w:ascii="Arial" w:hAnsi="Arial" w:eastAsia="Arial" w:cs="Arial"/>
          <w:sz w:val="22"/>
          <w:szCs w:val="22"/>
        </w:rPr>
        <w:t xml:space="preserve"> achieve </w:t>
      </w:r>
      <w:r w:rsidRPr="7EB00D95" w:rsidR="3EC0AED0">
        <w:rPr>
          <w:rFonts w:ascii="Arial" w:hAnsi="Arial" w:eastAsia="Arial" w:cs="Arial"/>
          <w:sz w:val="22"/>
          <w:szCs w:val="22"/>
        </w:rPr>
        <w:t>sustainable</w:t>
      </w:r>
      <w:r w:rsidRPr="7EB00D95" w:rsidR="5B40D9AC">
        <w:rPr>
          <w:rFonts w:ascii="Arial" w:hAnsi="Arial" w:eastAsia="Arial" w:cs="Arial"/>
          <w:sz w:val="22"/>
          <w:szCs w:val="22"/>
        </w:rPr>
        <w:t xml:space="preserve"> management (Legrand</w:t>
      </w:r>
      <w:r w:rsidRPr="7EB00D95" w:rsidR="61DF3110">
        <w:rPr>
          <w:rFonts w:ascii="Arial" w:hAnsi="Arial" w:eastAsia="Arial" w:cs="Arial"/>
          <w:sz w:val="22"/>
          <w:szCs w:val="22"/>
        </w:rPr>
        <w:t xml:space="preserve">, </w:t>
      </w:r>
      <w:r w:rsidRPr="7EB00D95" w:rsidR="5B40D9AC">
        <w:rPr>
          <w:rFonts w:ascii="Arial" w:hAnsi="Arial" w:eastAsia="Arial" w:cs="Arial"/>
          <w:sz w:val="22"/>
          <w:szCs w:val="22"/>
        </w:rPr>
        <w:t>Chen</w:t>
      </w:r>
      <w:r w:rsidRPr="7EB00D95" w:rsidR="594F30CD">
        <w:rPr>
          <w:rFonts w:ascii="Arial" w:hAnsi="Arial" w:eastAsia="Arial" w:cs="Arial"/>
          <w:sz w:val="22"/>
          <w:szCs w:val="22"/>
        </w:rPr>
        <w:t xml:space="preserve"> &amp; </w:t>
      </w:r>
      <w:r w:rsidRPr="7EB00D95" w:rsidR="594F30CD">
        <w:rPr>
          <w:rFonts w:ascii="Arial" w:hAnsi="Arial" w:eastAsia="Arial" w:cs="Arial"/>
          <w:sz w:val="22"/>
          <w:szCs w:val="22"/>
        </w:rPr>
        <w:t>Laeis</w:t>
      </w:r>
      <w:r w:rsidRPr="7EB00D95" w:rsidR="5B40D9AC">
        <w:rPr>
          <w:rFonts w:ascii="Arial" w:hAnsi="Arial" w:eastAsia="Arial" w:cs="Arial"/>
          <w:sz w:val="22"/>
          <w:szCs w:val="22"/>
        </w:rPr>
        <w:t xml:space="preserve"> 20</w:t>
      </w:r>
      <w:r w:rsidRPr="7EB00D95" w:rsidR="5316AAC9">
        <w:rPr>
          <w:rFonts w:ascii="Arial" w:hAnsi="Arial" w:eastAsia="Arial" w:cs="Arial"/>
          <w:sz w:val="22"/>
          <w:szCs w:val="22"/>
        </w:rPr>
        <w:t xml:space="preserve">22). </w:t>
      </w:r>
    </w:p>
    <w:p w:rsidR="68E8A492" w:rsidP="7EB00D95" w:rsidRDefault="68E8A492" w14:paraId="4A9ECA6A" w14:textId="51FA1B7E">
      <w:pPr>
        <w:pStyle w:val="Normal"/>
        <w:spacing w:before="0" w:beforeAutospacing="off" w:line="480" w:lineRule="auto"/>
        <w:rPr>
          <w:rFonts w:ascii="Arial" w:hAnsi="Arial" w:eastAsia="Arial" w:cs="Arial"/>
          <w:sz w:val="22"/>
          <w:szCs w:val="22"/>
        </w:rPr>
      </w:pPr>
      <w:r w:rsidRPr="7EB00D95" w:rsidR="68E8A492">
        <w:rPr>
          <w:rFonts w:ascii="Arial" w:hAnsi="Arial" w:eastAsia="Arial" w:cs="Arial"/>
          <w:sz w:val="22"/>
          <w:szCs w:val="22"/>
        </w:rPr>
        <w:t xml:space="preserve">The United Nations Brundtland Commission defined </w:t>
      </w:r>
      <w:r w:rsidRPr="7EB00D95" w:rsidR="33E4BD84">
        <w:rPr>
          <w:rFonts w:ascii="Arial" w:hAnsi="Arial" w:eastAsia="Arial" w:cs="Arial"/>
          <w:sz w:val="22"/>
          <w:szCs w:val="22"/>
        </w:rPr>
        <w:t xml:space="preserve">sustainability as “meeting the needs of the present </w:t>
      </w:r>
      <w:r w:rsidRPr="7EB00D95" w:rsidR="33608B62">
        <w:rPr>
          <w:rFonts w:ascii="Arial" w:hAnsi="Arial" w:eastAsia="Arial" w:cs="Arial"/>
          <w:sz w:val="22"/>
          <w:szCs w:val="22"/>
        </w:rPr>
        <w:t>without</w:t>
      </w:r>
      <w:r w:rsidRPr="7EB00D95" w:rsidR="33E4BD84">
        <w:rPr>
          <w:rFonts w:ascii="Arial" w:hAnsi="Arial" w:eastAsia="Arial" w:cs="Arial"/>
          <w:sz w:val="22"/>
          <w:szCs w:val="22"/>
        </w:rPr>
        <w:t xml:space="preserve"> compromising the ability of future generations to meet their own needs”</w:t>
      </w:r>
      <w:r w:rsidRPr="7EB00D95" w:rsidR="6CE8E957">
        <w:rPr>
          <w:rFonts w:ascii="Arial" w:hAnsi="Arial" w:eastAsia="Arial" w:cs="Arial"/>
          <w:sz w:val="22"/>
          <w:szCs w:val="22"/>
        </w:rPr>
        <w:t xml:space="preserve"> (Brundtland, 1987).</w:t>
      </w:r>
      <w:r w:rsidRPr="7EB00D95" w:rsidR="33E4BD84">
        <w:rPr>
          <w:rFonts w:ascii="Arial" w:hAnsi="Arial" w:eastAsia="Arial" w:cs="Arial"/>
          <w:sz w:val="22"/>
          <w:szCs w:val="22"/>
        </w:rPr>
        <w:t xml:space="preserve"> </w:t>
      </w:r>
      <w:r w:rsidRPr="7EB00D95" w:rsidR="7850E71E">
        <w:rPr>
          <w:rFonts w:ascii="Arial" w:hAnsi="Arial" w:eastAsia="Arial" w:cs="Arial"/>
          <w:sz w:val="22"/>
          <w:szCs w:val="22"/>
        </w:rPr>
        <w:t xml:space="preserve">The principles of sustainability are the foundations of what the concept </w:t>
      </w:r>
      <w:r w:rsidRPr="7EB00D95" w:rsidR="7850E71E">
        <w:rPr>
          <w:rFonts w:ascii="Arial" w:hAnsi="Arial" w:eastAsia="Arial" w:cs="Arial"/>
          <w:sz w:val="22"/>
          <w:szCs w:val="22"/>
        </w:rPr>
        <w:t>represents</w:t>
      </w:r>
      <w:r w:rsidRPr="7EB00D95" w:rsidR="7850E71E">
        <w:rPr>
          <w:rFonts w:ascii="Arial" w:hAnsi="Arial" w:eastAsia="Arial" w:cs="Arial"/>
          <w:sz w:val="22"/>
          <w:szCs w:val="22"/>
        </w:rPr>
        <w:t xml:space="preserve"> (Roberts</w:t>
      </w:r>
      <w:r w:rsidRPr="7EB00D95" w:rsidR="71EA50BA">
        <w:rPr>
          <w:rFonts w:ascii="Arial" w:hAnsi="Arial" w:eastAsia="Arial" w:cs="Arial"/>
          <w:sz w:val="22"/>
          <w:szCs w:val="22"/>
        </w:rPr>
        <w:t>, 2023</w:t>
      </w:r>
      <w:r w:rsidRPr="7EB00D95" w:rsidR="61438D99">
        <w:rPr>
          <w:rFonts w:ascii="Arial" w:hAnsi="Arial" w:eastAsia="Arial" w:cs="Arial"/>
          <w:sz w:val="22"/>
          <w:szCs w:val="22"/>
        </w:rPr>
        <w:t>b</w:t>
      </w:r>
      <w:r w:rsidRPr="7EB00D95" w:rsidR="71EA50BA">
        <w:rPr>
          <w:rFonts w:ascii="Arial" w:hAnsi="Arial" w:eastAsia="Arial" w:cs="Arial"/>
          <w:sz w:val="22"/>
          <w:szCs w:val="22"/>
        </w:rPr>
        <w:t xml:space="preserve">). </w:t>
      </w:r>
      <w:r w:rsidRPr="7EB00D95" w:rsidR="71EA50BA">
        <w:rPr>
          <w:rFonts w:ascii="Arial" w:hAnsi="Arial" w:eastAsia="Arial" w:cs="Arial"/>
          <w:sz w:val="22"/>
          <w:szCs w:val="22"/>
        </w:rPr>
        <w:t>These principles are also known</w:t>
      </w:r>
      <w:r w:rsidRPr="7EB00D95" w:rsidR="73BFF956">
        <w:rPr>
          <w:rFonts w:ascii="Arial" w:hAnsi="Arial" w:eastAsia="Arial" w:cs="Arial"/>
          <w:sz w:val="22"/>
          <w:szCs w:val="22"/>
        </w:rPr>
        <w:t xml:space="preserve"> by Pope et al (2004)</w:t>
      </w:r>
      <w:r w:rsidRPr="7EB00D95" w:rsidR="71EA50BA">
        <w:rPr>
          <w:rFonts w:ascii="Arial" w:hAnsi="Arial" w:eastAsia="Arial" w:cs="Arial"/>
          <w:sz w:val="22"/>
          <w:szCs w:val="22"/>
        </w:rPr>
        <w:t xml:space="preserve"> as </w:t>
      </w:r>
      <w:r w:rsidRPr="7EB00D95" w:rsidR="71EA50BA">
        <w:rPr>
          <w:rFonts w:ascii="Arial" w:hAnsi="Arial" w:eastAsia="Arial" w:cs="Arial"/>
          <w:sz w:val="22"/>
          <w:szCs w:val="22"/>
        </w:rPr>
        <w:t>pillars</w:t>
      </w:r>
      <w:r w:rsidRPr="7EB00D95" w:rsidR="2C66246A">
        <w:rPr>
          <w:rFonts w:ascii="Arial" w:hAnsi="Arial" w:eastAsia="Arial" w:cs="Arial"/>
          <w:sz w:val="22"/>
          <w:szCs w:val="22"/>
        </w:rPr>
        <w:t xml:space="preserve"> </w:t>
      </w:r>
      <w:r w:rsidRPr="7EB00D95" w:rsidR="71EA50BA">
        <w:rPr>
          <w:rFonts w:ascii="Arial" w:hAnsi="Arial" w:eastAsia="Arial" w:cs="Arial"/>
          <w:sz w:val="22"/>
          <w:szCs w:val="22"/>
        </w:rPr>
        <w:t xml:space="preserve"> </w:t>
      </w:r>
      <w:r w:rsidRPr="7EB00D95" w:rsidR="71EA50BA">
        <w:rPr>
          <w:rFonts w:ascii="Arial" w:hAnsi="Arial" w:eastAsia="Arial" w:cs="Arial"/>
          <w:sz w:val="22"/>
          <w:szCs w:val="22"/>
        </w:rPr>
        <w:t>–</w:t>
      </w:r>
      <w:r w:rsidRPr="7EB00D95" w:rsidR="71EA50BA">
        <w:rPr>
          <w:rFonts w:ascii="Arial" w:hAnsi="Arial" w:eastAsia="Arial" w:cs="Arial"/>
          <w:sz w:val="22"/>
          <w:szCs w:val="22"/>
        </w:rPr>
        <w:t xml:space="preserve"> economy, society and environment or informally known as profit, </w:t>
      </w:r>
      <w:r w:rsidRPr="7EB00D95" w:rsidR="71EA50BA">
        <w:rPr>
          <w:rFonts w:ascii="Arial" w:hAnsi="Arial" w:eastAsia="Arial" w:cs="Arial"/>
          <w:sz w:val="22"/>
          <w:szCs w:val="22"/>
        </w:rPr>
        <w:t>people</w:t>
      </w:r>
      <w:r w:rsidRPr="7EB00D95" w:rsidR="71EA50BA">
        <w:rPr>
          <w:rFonts w:ascii="Arial" w:hAnsi="Arial" w:eastAsia="Arial" w:cs="Arial"/>
          <w:sz w:val="22"/>
          <w:szCs w:val="22"/>
        </w:rPr>
        <w:t xml:space="preserve"> and planet.</w:t>
      </w:r>
      <w:r w:rsidRPr="7EB00D95" w:rsidR="71EA50BA">
        <w:rPr>
          <w:rFonts w:ascii="Arial" w:hAnsi="Arial" w:eastAsia="Arial" w:cs="Arial"/>
          <w:sz w:val="22"/>
          <w:szCs w:val="22"/>
        </w:rPr>
        <w:t xml:space="preserve"> </w:t>
      </w:r>
      <w:r w:rsidRPr="7EB00D95" w:rsidR="50BE6BFE">
        <w:rPr>
          <w:rFonts w:ascii="Arial" w:hAnsi="Arial" w:eastAsia="Arial" w:cs="Arial"/>
          <w:sz w:val="22"/>
          <w:szCs w:val="22"/>
        </w:rPr>
        <w:t xml:space="preserve">These three pillars form a comprehensive framework that aid in guiding decision-making and policy forming </w:t>
      </w:r>
      <w:r w:rsidRPr="7EB00D95" w:rsidR="0AF9D577">
        <w:rPr>
          <w:rFonts w:ascii="Arial" w:hAnsi="Arial" w:eastAsia="Arial" w:cs="Arial"/>
          <w:sz w:val="22"/>
          <w:szCs w:val="22"/>
        </w:rPr>
        <w:t xml:space="preserve">toward a more sustainable future. </w:t>
      </w:r>
      <w:r w:rsidRPr="7EB00D95" w:rsidR="2BA762DE">
        <w:rPr>
          <w:rFonts w:ascii="Arial" w:hAnsi="Arial" w:eastAsia="Arial" w:cs="Arial"/>
          <w:sz w:val="22"/>
          <w:szCs w:val="22"/>
        </w:rPr>
        <w:t>The economic pillar emphasis creating an economy that will work well not just now but also in the future. It includes</w:t>
      </w:r>
      <w:r w:rsidRPr="7EB00D95" w:rsidR="1416A178">
        <w:rPr>
          <w:rFonts w:ascii="Arial" w:hAnsi="Arial" w:eastAsia="Arial" w:cs="Arial"/>
          <w:sz w:val="22"/>
          <w:szCs w:val="22"/>
        </w:rPr>
        <w:t xml:space="preserve"> responsible resource use, fair wealth distribution and supporting industries that respect the environment. The social pillar highlights the importance of fairness, </w:t>
      </w:r>
      <w:r w:rsidRPr="7EB00D95" w:rsidR="1416A178">
        <w:rPr>
          <w:rFonts w:ascii="Arial" w:hAnsi="Arial" w:eastAsia="Arial" w:cs="Arial"/>
          <w:sz w:val="22"/>
          <w:szCs w:val="22"/>
        </w:rPr>
        <w:t>justice</w:t>
      </w:r>
      <w:r w:rsidRPr="7EB00D95" w:rsidR="1416A178">
        <w:rPr>
          <w:rFonts w:ascii="Arial" w:hAnsi="Arial" w:eastAsia="Arial" w:cs="Arial"/>
          <w:sz w:val="22"/>
          <w:szCs w:val="22"/>
        </w:rPr>
        <w:t xml:space="preserve"> and well-being. Sustainable development should</w:t>
      </w:r>
      <w:r w:rsidRPr="7EB00D95" w:rsidR="34C42EDF">
        <w:rPr>
          <w:rFonts w:ascii="Arial" w:hAnsi="Arial" w:eastAsia="Arial" w:cs="Arial"/>
          <w:sz w:val="22"/>
          <w:szCs w:val="22"/>
        </w:rPr>
        <w:t xml:space="preserve"> consider and </w:t>
      </w:r>
      <w:r w:rsidRPr="7EB00D95" w:rsidR="34C42EDF">
        <w:rPr>
          <w:rFonts w:ascii="Arial" w:hAnsi="Arial" w:eastAsia="Arial" w:cs="Arial"/>
          <w:sz w:val="22"/>
          <w:szCs w:val="22"/>
        </w:rPr>
        <w:t>benefit</w:t>
      </w:r>
      <w:r w:rsidRPr="7EB00D95" w:rsidR="34C42EDF">
        <w:rPr>
          <w:rFonts w:ascii="Arial" w:hAnsi="Arial" w:eastAsia="Arial" w:cs="Arial"/>
          <w:sz w:val="22"/>
          <w:szCs w:val="22"/>
        </w:rPr>
        <w:t xml:space="preserve"> all communities, in result, promoting social harmony and equal sharing of process. The environmental pillar focuses on both protecting and restoring</w:t>
      </w:r>
      <w:r w:rsidRPr="7EB00D95" w:rsidR="761F49AD">
        <w:rPr>
          <w:rFonts w:ascii="Arial" w:hAnsi="Arial" w:eastAsia="Arial" w:cs="Arial"/>
          <w:sz w:val="22"/>
          <w:szCs w:val="22"/>
        </w:rPr>
        <w:t xml:space="preserve"> the planet’s ecosystems. This includes reducing harm to the environment, protecting biodiversity, and lowering the impact of human activities on the planet.</w:t>
      </w:r>
    </w:p>
    <w:p w:rsidR="4B569AE1" w:rsidP="7EB00D95" w:rsidRDefault="4B569AE1" w14:paraId="099D8920" w14:textId="28F5BB2B">
      <w:pPr>
        <w:pStyle w:val="Normal"/>
        <w:spacing w:before="0" w:beforeAutospacing="off" w:line="480" w:lineRule="auto"/>
        <w:rPr>
          <w:rFonts w:ascii="Arial" w:hAnsi="Arial" w:eastAsia="Arial" w:cs="Arial"/>
          <w:sz w:val="22"/>
          <w:szCs w:val="22"/>
        </w:rPr>
      </w:pPr>
      <w:r w:rsidRPr="7EB00D95" w:rsidR="4B569AE1">
        <w:rPr>
          <w:rFonts w:ascii="Arial" w:hAnsi="Arial" w:eastAsia="Arial" w:cs="Arial"/>
          <w:sz w:val="22"/>
          <w:szCs w:val="22"/>
        </w:rPr>
        <w:t xml:space="preserve">Compass </w:t>
      </w:r>
      <w:r w:rsidRPr="7EB00D95" w:rsidR="51AB2489">
        <w:rPr>
          <w:rFonts w:ascii="Arial" w:hAnsi="Arial" w:eastAsia="Arial" w:cs="Arial"/>
          <w:sz w:val="22"/>
          <w:szCs w:val="22"/>
        </w:rPr>
        <w:t>G</w:t>
      </w:r>
      <w:r w:rsidRPr="7EB00D95" w:rsidR="4B569AE1">
        <w:rPr>
          <w:rFonts w:ascii="Arial" w:hAnsi="Arial" w:eastAsia="Arial" w:cs="Arial"/>
          <w:sz w:val="22"/>
          <w:szCs w:val="22"/>
        </w:rPr>
        <w:t>roup UK is the leading catering company across the world making the company a</w:t>
      </w:r>
      <w:r w:rsidRPr="7EB00D95" w:rsidR="37498415">
        <w:rPr>
          <w:rFonts w:ascii="Arial" w:hAnsi="Arial" w:eastAsia="Arial" w:cs="Arial"/>
          <w:sz w:val="22"/>
          <w:szCs w:val="22"/>
        </w:rPr>
        <w:t xml:space="preserve">n intriguing subject to critically analyse </w:t>
      </w:r>
      <w:r w:rsidRPr="7EB00D95" w:rsidR="5DF82819">
        <w:rPr>
          <w:rFonts w:ascii="Arial" w:hAnsi="Arial" w:eastAsia="Arial" w:cs="Arial"/>
          <w:sz w:val="22"/>
          <w:szCs w:val="22"/>
        </w:rPr>
        <w:t>regarding</w:t>
      </w:r>
      <w:r w:rsidRPr="7EB00D95" w:rsidR="37498415">
        <w:rPr>
          <w:rFonts w:ascii="Arial" w:hAnsi="Arial" w:eastAsia="Arial" w:cs="Arial"/>
          <w:sz w:val="22"/>
          <w:szCs w:val="22"/>
        </w:rPr>
        <w:t xml:space="preserve"> their CSR. </w:t>
      </w:r>
      <w:r w:rsidRPr="7EB00D95" w:rsidR="66ABBAAD">
        <w:rPr>
          <w:rFonts w:ascii="Arial" w:hAnsi="Arial" w:eastAsia="Arial" w:cs="Arial"/>
          <w:sz w:val="22"/>
          <w:szCs w:val="22"/>
        </w:rPr>
        <w:t>The following paragraphs of this essay will</w:t>
      </w:r>
      <w:r w:rsidRPr="7EB00D95" w:rsidR="472BA1B2">
        <w:rPr>
          <w:rFonts w:ascii="Arial" w:hAnsi="Arial" w:eastAsia="Arial" w:cs="Arial"/>
          <w:sz w:val="22"/>
          <w:szCs w:val="22"/>
        </w:rPr>
        <w:t xml:space="preserve"> </w:t>
      </w:r>
      <w:r w:rsidRPr="7EB00D95" w:rsidR="24E92F35">
        <w:rPr>
          <w:rFonts w:ascii="Arial" w:hAnsi="Arial" w:eastAsia="Arial" w:cs="Arial"/>
          <w:sz w:val="22"/>
          <w:szCs w:val="22"/>
        </w:rPr>
        <w:t xml:space="preserve">evaluate </w:t>
      </w:r>
      <w:r w:rsidRPr="7EB00D95" w:rsidR="7584E095">
        <w:rPr>
          <w:rFonts w:ascii="Arial" w:hAnsi="Arial" w:eastAsia="Arial" w:cs="Arial"/>
          <w:sz w:val="22"/>
          <w:szCs w:val="22"/>
        </w:rPr>
        <w:t>the various elements of Compass’ CSR</w:t>
      </w:r>
      <w:r w:rsidRPr="7EB00D95" w:rsidR="09E97357">
        <w:rPr>
          <w:rFonts w:ascii="Arial" w:hAnsi="Arial" w:eastAsia="Arial" w:cs="Arial"/>
          <w:sz w:val="22"/>
          <w:szCs w:val="22"/>
        </w:rPr>
        <w:t xml:space="preserve">, </w:t>
      </w:r>
      <w:r w:rsidRPr="7EB00D95" w:rsidR="2BCBDD02">
        <w:rPr>
          <w:rFonts w:ascii="Arial" w:hAnsi="Arial" w:eastAsia="Arial" w:cs="Arial"/>
          <w:sz w:val="22"/>
          <w:szCs w:val="22"/>
        </w:rPr>
        <w:t>looking into</w:t>
      </w:r>
      <w:r w:rsidRPr="7EB00D95" w:rsidR="09E97357">
        <w:rPr>
          <w:rFonts w:ascii="Arial" w:hAnsi="Arial" w:eastAsia="Arial" w:cs="Arial"/>
          <w:sz w:val="22"/>
          <w:szCs w:val="22"/>
        </w:rPr>
        <w:t xml:space="preserve"> their impact on societ</w:t>
      </w:r>
      <w:r w:rsidRPr="7EB00D95" w:rsidR="254C20F0">
        <w:rPr>
          <w:rFonts w:ascii="Arial" w:hAnsi="Arial" w:eastAsia="Arial" w:cs="Arial"/>
          <w:sz w:val="22"/>
          <w:szCs w:val="22"/>
        </w:rPr>
        <w:t xml:space="preserve">y </w:t>
      </w:r>
      <w:r w:rsidRPr="7EB00D95" w:rsidR="4B448E25">
        <w:rPr>
          <w:rFonts w:ascii="Arial" w:hAnsi="Arial" w:eastAsia="Arial" w:cs="Arial"/>
          <w:sz w:val="22"/>
          <w:szCs w:val="22"/>
        </w:rPr>
        <w:t xml:space="preserve">and </w:t>
      </w:r>
      <w:r w:rsidRPr="7EB00D95" w:rsidR="09E97357">
        <w:rPr>
          <w:rFonts w:ascii="Arial" w:hAnsi="Arial" w:eastAsia="Arial" w:cs="Arial"/>
          <w:sz w:val="22"/>
          <w:szCs w:val="22"/>
        </w:rPr>
        <w:t xml:space="preserve">the environment </w:t>
      </w:r>
      <w:r w:rsidRPr="7EB00D95" w:rsidR="3E7B6E0C">
        <w:rPr>
          <w:rFonts w:ascii="Arial" w:hAnsi="Arial" w:eastAsia="Arial" w:cs="Arial"/>
          <w:sz w:val="22"/>
          <w:szCs w:val="22"/>
        </w:rPr>
        <w:t>whilst</w:t>
      </w:r>
      <w:r w:rsidRPr="7EB00D95" w:rsidR="09E97357">
        <w:rPr>
          <w:rFonts w:ascii="Arial" w:hAnsi="Arial" w:eastAsia="Arial" w:cs="Arial"/>
          <w:sz w:val="22"/>
          <w:szCs w:val="22"/>
        </w:rPr>
        <w:t xml:space="preserve"> assessing the overall ethical stance of the company.</w:t>
      </w:r>
      <w:r w:rsidRPr="7EB00D95" w:rsidR="13063F58">
        <w:rPr>
          <w:rFonts w:ascii="Arial" w:hAnsi="Arial" w:eastAsia="Arial" w:cs="Arial"/>
          <w:sz w:val="22"/>
          <w:szCs w:val="22"/>
        </w:rPr>
        <w:t xml:space="preserve"> Further to this, it will assess the authenticity of their strategy, questioning whether the company is following </w:t>
      </w:r>
      <w:r w:rsidRPr="7EB00D95" w:rsidR="54615A26">
        <w:rPr>
          <w:rFonts w:ascii="Arial" w:hAnsi="Arial" w:eastAsia="Arial" w:cs="Arial"/>
          <w:sz w:val="22"/>
          <w:szCs w:val="22"/>
        </w:rPr>
        <w:t>their own strategy and looking at whether it is an honest reflection on Compass</w:t>
      </w:r>
      <w:r w:rsidRPr="7EB00D95" w:rsidR="38FFF8F6">
        <w:rPr>
          <w:rFonts w:ascii="Arial" w:hAnsi="Arial" w:eastAsia="Arial" w:cs="Arial"/>
          <w:sz w:val="22"/>
          <w:szCs w:val="22"/>
        </w:rPr>
        <w:t xml:space="preserve">’ </w:t>
      </w:r>
      <w:r w:rsidRPr="7EB00D95" w:rsidR="54615A26">
        <w:rPr>
          <w:rFonts w:ascii="Arial" w:hAnsi="Arial" w:eastAsia="Arial" w:cs="Arial"/>
          <w:sz w:val="22"/>
          <w:szCs w:val="22"/>
        </w:rPr>
        <w:t xml:space="preserve">endeavours. </w:t>
      </w:r>
      <w:r w:rsidRPr="7EB00D95" w:rsidR="26D49A0E">
        <w:rPr>
          <w:rFonts w:ascii="Arial" w:hAnsi="Arial" w:eastAsia="Arial" w:cs="Arial"/>
          <w:sz w:val="22"/>
          <w:szCs w:val="22"/>
        </w:rPr>
        <w:t>T</w:t>
      </w:r>
      <w:r w:rsidRPr="7EB00D95" w:rsidR="4AAE561A">
        <w:rPr>
          <w:rFonts w:ascii="Arial" w:hAnsi="Arial" w:eastAsia="Arial" w:cs="Arial"/>
          <w:sz w:val="22"/>
          <w:szCs w:val="22"/>
        </w:rPr>
        <w:t>he analysis will look at not only the policy itself but also whether the company is true to their st</w:t>
      </w:r>
      <w:r w:rsidRPr="7EB00D95" w:rsidR="1270074D">
        <w:rPr>
          <w:rFonts w:ascii="Arial" w:hAnsi="Arial" w:eastAsia="Arial" w:cs="Arial"/>
          <w:sz w:val="22"/>
          <w:szCs w:val="22"/>
        </w:rPr>
        <w:t>atement and following the points they have outlined</w:t>
      </w:r>
      <w:r w:rsidRPr="7EB00D95" w:rsidR="1F1A8AB9">
        <w:rPr>
          <w:rFonts w:ascii="Arial" w:hAnsi="Arial" w:eastAsia="Arial" w:cs="Arial"/>
          <w:sz w:val="22"/>
          <w:szCs w:val="22"/>
        </w:rPr>
        <w:t xml:space="preserve">, </w:t>
      </w:r>
      <w:r w:rsidRPr="7EB00D95" w:rsidR="1F1A8AB9">
        <w:rPr>
          <w:rFonts w:ascii="Arial" w:hAnsi="Arial" w:eastAsia="Arial" w:cs="Arial"/>
          <w:sz w:val="22"/>
          <w:szCs w:val="22"/>
        </w:rPr>
        <w:t>identifying</w:t>
      </w:r>
      <w:r w:rsidRPr="7EB00D95" w:rsidR="1F1A8AB9">
        <w:rPr>
          <w:rFonts w:ascii="Arial" w:hAnsi="Arial" w:eastAsia="Arial" w:cs="Arial"/>
          <w:sz w:val="22"/>
          <w:szCs w:val="22"/>
        </w:rPr>
        <w:t xml:space="preserve"> any potential shortcomings that may </w:t>
      </w:r>
      <w:r w:rsidRPr="7EB00D95" w:rsidR="1F1A8AB9">
        <w:rPr>
          <w:rFonts w:ascii="Arial" w:hAnsi="Arial" w:eastAsia="Arial" w:cs="Arial"/>
          <w:sz w:val="22"/>
          <w:szCs w:val="22"/>
        </w:rPr>
        <w:t>warrant</w:t>
      </w:r>
      <w:r w:rsidRPr="7EB00D95" w:rsidR="1F1A8AB9">
        <w:rPr>
          <w:rFonts w:ascii="Arial" w:hAnsi="Arial" w:eastAsia="Arial" w:cs="Arial"/>
          <w:sz w:val="22"/>
          <w:szCs w:val="22"/>
        </w:rPr>
        <w:t xml:space="preserve"> </w:t>
      </w:r>
      <w:r w:rsidRPr="7EB00D95" w:rsidR="47562A9E">
        <w:rPr>
          <w:rFonts w:ascii="Arial" w:hAnsi="Arial" w:eastAsia="Arial" w:cs="Arial"/>
          <w:sz w:val="22"/>
          <w:szCs w:val="22"/>
        </w:rPr>
        <w:t xml:space="preserve">them to revise their ethical statement. </w:t>
      </w:r>
    </w:p>
    <w:p w:rsidR="26FBB3D6" w:rsidP="7EB00D95" w:rsidRDefault="26FBB3D6" w14:paraId="37999DDC" w14:textId="342E7AF8">
      <w:pPr>
        <w:pStyle w:val="Normal"/>
        <w:spacing w:before="0" w:beforeAutospacing="off" w:line="480" w:lineRule="auto"/>
        <w:rPr>
          <w:rFonts w:ascii="Arial" w:hAnsi="Arial" w:eastAsia="Arial" w:cs="Arial"/>
          <w:sz w:val="22"/>
          <w:szCs w:val="22"/>
        </w:rPr>
      </w:pPr>
      <w:r w:rsidRPr="7EB00D95" w:rsidR="26FBB3D6">
        <w:rPr>
          <w:rFonts w:ascii="Arial" w:hAnsi="Arial" w:eastAsia="Arial" w:cs="Arial"/>
          <w:sz w:val="22"/>
          <w:szCs w:val="22"/>
        </w:rPr>
        <w:t xml:space="preserve">Compass Group’s corporate responsibility is outlined </w:t>
      </w:r>
      <w:r w:rsidRPr="7EB00D95" w:rsidR="6477D473">
        <w:rPr>
          <w:rFonts w:ascii="Arial" w:hAnsi="Arial" w:eastAsia="Arial" w:cs="Arial"/>
          <w:sz w:val="22"/>
          <w:szCs w:val="22"/>
        </w:rPr>
        <w:t>in</w:t>
      </w:r>
      <w:r w:rsidRPr="7EB00D95" w:rsidR="26FBB3D6">
        <w:rPr>
          <w:rFonts w:ascii="Arial" w:hAnsi="Arial" w:eastAsia="Arial" w:cs="Arial"/>
          <w:sz w:val="22"/>
          <w:szCs w:val="22"/>
        </w:rPr>
        <w:t xml:space="preserve"> three separate sections: </w:t>
      </w:r>
      <w:r w:rsidRPr="7EB00D95" w:rsidR="70F698E1">
        <w:rPr>
          <w:rFonts w:ascii="Arial" w:hAnsi="Arial" w:eastAsia="Arial" w:cs="Arial"/>
          <w:sz w:val="22"/>
          <w:szCs w:val="22"/>
        </w:rPr>
        <w:t xml:space="preserve">Performance, People and Purpose. </w:t>
      </w:r>
      <w:r w:rsidRPr="7EB00D95" w:rsidR="23EEEA0F">
        <w:rPr>
          <w:rFonts w:ascii="Arial" w:hAnsi="Arial" w:eastAsia="Arial" w:cs="Arial"/>
          <w:sz w:val="22"/>
          <w:szCs w:val="22"/>
        </w:rPr>
        <w:t>Their CR strategy is informed by their governance and stakeholders, with their People and Social Purpose at the centre</w:t>
      </w:r>
      <w:r w:rsidRPr="7EB00D95" w:rsidR="38537CD0">
        <w:rPr>
          <w:rFonts w:ascii="Arial" w:hAnsi="Arial" w:eastAsia="Arial" w:cs="Arial"/>
          <w:sz w:val="22"/>
          <w:szCs w:val="22"/>
        </w:rPr>
        <w:t xml:space="preserve"> (</w:t>
      </w:r>
      <w:r w:rsidRPr="7EB00D95" w:rsidR="4EE345ED">
        <w:rPr>
          <w:rFonts w:ascii="Arial" w:hAnsi="Arial" w:eastAsia="Arial" w:cs="Arial"/>
          <w:sz w:val="22"/>
          <w:szCs w:val="22"/>
        </w:rPr>
        <w:t xml:space="preserve">Compass Group, 2019 </w:t>
      </w:r>
      <w:r w:rsidRPr="7EB00D95" w:rsidR="4EE345ED">
        <w:rPr>
          <w:rFonts w:ascii="Arial" w:hAnsi="Arial" w:eastAsia="Arial" w:cs="Arial"/>
          <w:sz w:val="22"/>
          <w:szCs w:val="22"/>
        </w:rPr>
        <w:t>pg</w:t>
      </w:r>
      <w:r w:rsidRPr="7EB00D95" w:rsidR="4EE345ED">
        <w:rPr>
          <w:rFonts w:ascii="Arial" w:hAnsi="Arial" w:eastAsia="Arial" w:cs="Arial"/>
          <w:sz w:val="22"/>
          <w:szCs w:val="22"/>
        </w:rPr>
        <w:t xml:space="preserve"> 9).</w:t>
      </w:r>
      <w:r w:rsidRPr="7EB00D95" w:rsidR="5A14CF65">
        <w:rPr>
          <w:rFonts w:ascii="Arial" w:hAnsi="Arial" w:eastAsia="Arial" w:cs="Arial"/>
          <w:sz w:val="22"/>
          <w:szCs w:val="22"/>
        </w:rPr>
        <w:t xml:space="preserve"> </w:t>
      </w:r>
      <w:r w:rsidRPr="7EB00D95" w:rsidR="6C8B9002">
        <w:rPr>
          <w:rFonts w:ascii="Arial" w:hAnsi="Arial" w:eastAsia="Arial" w:cs="Arial"/>
          <w:sz w:val="22"/>
          <w:szCs w:val="22"/>
        </w:rPr>
        <w:t xml:space="preserve">The policy has been written in line with </w:t>
      </w:r>
      <w:r w:rsidRPr="7EB00D95" w:rsidR="25DD95A3">
        <w:rPr>
          <w:rFonts w:ascii="Arial" w:hAnsi="Arial" w:eastAsia="Arial" w:cs="Arial"/>
          <w:sz w:val="22"/>
          <w:szCs w:val="22"/>
        </w:rPr>
        <w:t xml:space="preserve">the </w:t>
      </w:r>
      <w:r w:rsidRPr="7EB00D95" w:rsidR="6C8B9002">
        <w:rPr>
          <w:rFonts w:ascii="Arial" w:hAnsi="Arial" w:eastAsia="Arial" w:cs="Arial"/>
          <w:sz w:val="22"/>
          <w:szCs w:val="22"/>
        </w:rPr>
        <w:t>U</w:t>
      </w:r>
      <w:r w:rsidRPr="7EB00D95" w:rsidR="03126338">
        <w:rPr>
          <w:rFonts w:ascii="Arial" w:hAnsi="Arial" w:eastAsia="Arial" w:cs="Arial"/>
          <w:sz w:val="22"/>
          <w:szCs w:val="22"/>
        </w:rPr>
        <w:t>nited Nation</w:t>
      </w:r>
      <w:r w:rsidRPr="7EB00D95" w:rsidR="6A70C233">
        <w:rPr>
          <w:rFonts w:ascii="Arial" w:hAnsi="Arial" w:eastAsia="Arial" w:cs="Arial"/>
          <w:sz w:val="22"/>
          <w:szCs w:val="22"/>
        </w:rPr>
        <w:t>s’</w:t>
      </w:r>
      <w:r w:rsidRPr="7EB00D95" w:rsidR="6C8B9002">
        <w:rPr>
          <w:rFonts w:ascii="Arial" w:hAnsi="Arial" w:eastAsia="Arial" w:cs="Arial"/>
          <w:sz w:val="22"/>
          <w:szCs w:val="22"/>
        </w:rPr>
        <w:t xml:space="preserve"> Sustainable Development Goals</w:t>
      </w:r>
      <w:r w:rsidRPr="7EB00D95" w:rsidR="3319258E">
        <w:rPr>
          <w:rFonts w:ascii="Arial" w:hAnsi="Arial" w:eastAsia="Arial" w:cs="Arial"/>
          <w:sz w:val="22"/>
          <w:szCs w:val="22"/>
        </w:rPr>
        <w:t xml:space="preserve"> (SDGs)</w:t>
      </w:r>
      <w:r w:rsidRPr="7EB00D95" w:rsidR="6C8B9002">
        <w:rPr>
          <w:rFonts w:ascii="Arial" w:hAnsi="Arial" w:eastAsia="Arial" w:cs="Arial"/>
          <w:sz w:val="22"/>
          <w:szCs w:val="22"/>
        </w:rPr>
        <w:t xml:space="preserve">, with each section highlighting the relevant goals. </w:t>
      </w:r>
      <w:r w:rsidRPr="7EB00D95" w:rsidR="3D673506">
        <w:rPr>
          <w:rFonts w:ascii="Arial" w:hAnsi="Arial" w:eastAsia="Arial" w:cs="Arial"/>
          <w:sz w:val="22"/>
          <w:szCs w:val="22"/>
        </w:rPr>
        <w:t xml:space="preserve">The United Nations </w:t>
      </w:r>
      <w:r w:rsidRPr="7EB00D95" w:rsidR="3D673506">
        <w:rPr>
          <w:rFonts w:ascii="Arial" w:hAnsi="Arial" w:eastAsia="Arial" w:cs="Arial"/>
          <w:sz w:val="22"/>
          <w:szCs w:val="22"/>
        </w:rPr>
        <w:t>provides</w:t>
      </w:r>
      <w:r w:rsidRPr="7EB00D95" w:rsidR="3D673506">
        <w:rPr>
          <w:rFonts w:ascii="Arial" w:hAnsi="Arial" w:eastAsia="Arial" w:cs="Arial"/>
          <w:sz w:val="22"/>
          <w:szCs w:val="22"/>
        </w:rPr>
        <w:t xml:space="preserve"> a blueprint for peace and prosperity for people and the planet </w:t>
      </w:r>
      <w:r w:rsidRPr="7EB00D95" w:rsidR="1171E0DF">
        <w:rPr>
          <w:rFonts w:ascii="Arial" w:hAnsi="Arial" w:eastAsia="Arial" w:cs="Arial"/>
          <w:sz w:val="22"/>
          <w:szCs w:val="22"/>
        </w:rPr>
        <w:t xml:space="preserve">(UN, 2023). </w:t>
      </w:r>
      <w:r w:rsidRPr="7EB00D95" w:rsidR="1428167C">
        <w:rPr>
          <w:rFonts w:ascii="Arial" w:hAnsi="Arial" w:eastAsia="Arial" w:cs="Arial"/>
          <w:sz w:val="22"/>
          <w:szCs w:val="22"/>
        </w:rPr>
        <w:t xml:space="preserve">The 17 goals provided by the UN are </w:t>
      </w:r>
      <w:r w:rsidRPr="7EB00D95" w:rsidR="222612D9">
        <w:rPr>
          <w:rFonts w:ascii="Arial" w:hAnsi="Arial" w:eastAsia="Arial" w:cs="Arial"/>
          <w:sz w:val="22"/>
          <w:szCs w:val="22"/>
        </w:rPr>
        <w:t>desperately</w:t>
      </w:r>
      <w:r w:rsidRPr="7EB00D95" w:rsidR="1428167C">
        <w:rPr>
          <w:rFonts w:ascii="Arial" w:hAnsi="Arial" w:eastAsia="Arial" w:cs="Arial"/>
          <w:sz w:val="22"/>
          <w:szCs w:val="22"/>
        </w:rPr>
        <w:t xml:space="preserve"> needed to be </w:t>
      </w:r>
      <w:r w:rsidRPr="7EB00D95" w:rsidR="1B3C2DAD">
        <w:rPr>
          <w:rFonts w:ascii="Arial" w:hAnsi="Arial" w:eastAsia="Arial" w:cs="Arial"/>
          <w:sz w:val="22"/>
          <w:szCs w:val="22"/>
        </w:rPr>
        <w:t>actioned</w:t>
      </w:r>
      <w:r w:rsidRPr="7EB00D95" w:rsidR="1428167C">
        <w:rPr>
          <w:rFonts w:ascii="Arial" w:hAnsi="Arial" w:eastAsia="Arial" w:cs="Arial"/>
          <w:sz w:val="22"/>
          <w:szCs w:val="22"/>
        </w:rPr>
        <w:t xml:space="preserve"> in all countries, both developed and develop</w:t>
      </w:r>
      <w:r w:rsidRPr="7EB00D95" w:rsidR="0A0460B3">
        <w:rPr>
          <w:rFonts w:ascii="Arial" w:hAnsi="Arial" w:eastAsia="Arial" w:cs="Arial"/>
          <w:sz w:val="22"/>
          <w:szCs w:val="22"/>
        </w:rPr>
        <w:t xml:space="preserve">ing. </w:t>
      </w:r>
      <w:r w:rsidRPr="7EB00D95" w:rsidR="5D9EC965">
        <w:rPr>
          <w:rFonts w:ascii="Arial" w:hAnsi="Arial" w:eastAsia="Arial" w:cs="Arial"/>
          <w:sz w:val="22"/>
          <w:szCs w:val="22"/>
        </w:rPr>
        <w:t>The goals recognise that to achieve ending the largest world issues such as poverty, countries must also adopt strategies that will</w:t>
      </w:r>
      <w:r w:rsidRPr="7EB00D95" w:rsidR="16DE4C19">
        <w:rPr>
          <w:rFonts w:ascii="Arial" w:hAnsi="Arial" w:eastAsia="Arial" w:cs="Arial"/>
          <w:sz w:val="22"/>
          <w:szCs w:val="22"/>
        </w:rPr>
        <w:t xml:space="preserve"> allow them to </w:t>
      </w:r>
      <w:r w:rsidRPr="7EB00D95" w:rsidR="70D75897">
        <w:rPr>
          <w:rFonts w:ascii="Arial" w:hAnsi="Arial" w:eastAsia="Arial" w:cs="Arial"/>
          <w:sz w:val="22"/>
          <w:szCs w:val="22"/>
        </w:rPr>
        <w:t>grow</w:t>
      </w:r>
      <w:r w:rsidRPr="7EB00D95" w:rsidR="16DE4C19">
        <w:rPr>
          <w:rFonts w:ascii="Arial" w:hAnsi="Arial" w:eastAsia="Arial" w:cs="Arial"/>
          <w:sz w:val="22"/>
          <w:szCs w:val="22"/>
        </w:rPr>
        <w:t xml:space="preserve"> </w:t>
      </w:r>
      <w:r w:rsidRPr="7EB00D95" w:rsidR="0618E133">
        <w:rPr>
          <w:rFonts w:ascii="Arial" w:hAnsi="Arial" w:eastAsia="Arial" w:cs="Arial"/>
          <w:sz w:val="22"/>
          <w:szCs w:val="22"/>
        </w:rPr>
        <w:t>i</w:t>
      </w:r>
      <w:r w:rsidRPr="7EB00D95" w:rsidR="16DE4C19">
        <w:rPr>
          <w:rFonts w:ascii="Arial" w:hAnsi="Arial" w:eastAsia="Arial" w:cs="Arial"/>
          <w:sz w:val="22"/>
          <w:szCs w:val="22"/>
        </w:rPr>
        <w:t xml:space="preserve">n areas such as improving health and education, spurring economic </w:t>
      </w:r>
      <w:r w:rsidRPr="7EB00D95" w:rsidR="16DE4C19">
        <w:rPr>
          <w:rFonts w:ascii="Arial" w:hAnsi="Arial" w:eastAsia="Arial" w:cs="Arial"/>
          <w:sz w:val="22"/>
          <w:szCs w:val="22"/>
        </w:rPr>
        <w:t>growth</w:t>
      </w:r>
      <w:r w:rsidRPr="7EB00D95" w:rsidR="16DE4C19">
        <w:rPr>
          <w:rFonts w:ascii="Arial" w:hAnsi="Arial" w:eastAsia="Arial" w:cs="Arial"/>
          <w:sz w:val="22"/>
          <w:szCs w:val="22"/>
        </w:rPr>
        <w:t xml:space="preserve"> and reducing inequality </w:t>
      </w:r>
      <w:r w:rsidRPr="7EB00D95" w:rsidR="583966E7">
        <w:rPr>
          <w:rFonts w:ascii="Arial" w:hAnsi="Arial" w:eastAsia="Arial" w:cs="Arial"/>
          <w:sz w:val="22"/>
          <w:szCs w:val="22"/>
        </w:rPr>
        <w:t xml:space="preserve">as these all go hand in hand with resolving the bigger issues. </w:t>
      </w:r>
    </w:p>
    <w:p w:rsidR="2D9B9F33" w:rsidP="7EB00D95" w:rsidRDefault="2D9B9F33" w14:paraId="611A075B" w14:textId="68F052D3">
      <w:pPr>
        <w:pStyle w:val="Normal"/>
        <w:spacing w:before="0" w:beforeAutospacing="off" w:line="480" w:lineRule="auto"/>
        <w:rPr>
          <w:rFonts w:ascii="Arial" w:hAnsi="Arial" w:eastAsia="Arial" w:cs="Arial"/>
          <w:sz w:val="22"/>
          <w:szCs w:val="22"/>
        </w:rPr>
      </w:pPr>
      <w:r w:rsidRPr="7EB00D95" w:rsidR="2D9B9F33">
        <w:rPr>
          <w:rFonts w:ascii="Arial" w:hAnsi="Arial" w:eastAsia="Arial" w:cs="Arial"/>
          <w:sz w:val="22"/>
          <w:szCs w:val="22"/>
        </w:rPr>
        <w:t xml:space="preserve">Within the first section – People, the relevant goals are listed as: </w:t>
      </w:r>
      <w:r w:rsidRPr="7EB00D95" w:rsidR="66DB21E6">
        <w:rPr>
          <w:rFonts w:ascii="Arial" w:hAnsi="Arial" w:eastAsia="Arial" w:cs="Arial"/>
          <w:sz w:val="22"/>
          <w:szCs w:val="22"/>
        </w:rPr>
        <w:t>no</w:t>
      </w:r>
      <w:r w:rsidRPr="7EB00D95" w:rsidR="2D9B9F33">
        <w:rPr>
          <w:rFonts w:ascii="Arial" w:hAnsi="Arial" w:eastAsia="Arial" w:cs="Arial"/>
          <w:sz w:val="22"/>
          <w:szCs w:val="22"/>
        </w:rPr>
        <w:t>.</w:t>
      </w:r>
      <w:r w:rsidRPr="7EB00D95" w:rsidR="076EBBCB">
        <w:rPr>
          <w:rFonts w:ascii="Arial" w:hAnsi="Arial" w:eastAsia="Arial" w:cs="Arial"/>
          <w:sz w:val="22"/>
          <w:szCs w:val="22"/>
        </w:rPr>
        <w:t>5</w:t>
      </w:r>
      <w:r w:rsidRPr="7EB00D95" w:rsidR="2D9B9F33">
        <w:rPr>
          <w:rFonts w:ascii="Arial" w:hAnsi="Arial" w:eastAsia="Arial" w:cs="Arial"/>
          <w:sz w:val="22"/>
          <w:szCs w:val="22"/>
        </w:rPr>
        <w:t xml:space="preserve"> Gender Equality and </w:t>
      </w:r>
      <w:r w:rsidRPr="7EB00D95" w:rsidR="3FA94F52">
        <w:rPr>
          <w:rFonts w:ascii="Arial" w:hAnsi="Arial" w:eastAsia="Arial" w:cs="Arial"/>
          <w:sz w:val="22"/>
          <w:szCs w:val="22"/>
        </w:rPr>
        <w:t>no.8</w:t>
      </w:r>
      <w:r w:rsidRPr="7EB00D95" w:rsidR="2D9B9F33">
        <w:rPr>
          <w:rFonts w:ascii="Arial" w:hAnsi="Arial" w:eastAsia="Arial" w:cs="Arial"/>
          <w:sz w:val="22"/>
          <w:szCs w:val="22"/>
        </w:rPr>
        <w:t xml:space="preserve"> Decent Work and Economic Growth. </w:t>
      </w:r>
      <w:r w:rsidRPr="7EB00D95" w:rsidR="1D3B1B86">
        <w:rPr>
          <w:rFonts w:ascii="Arial" w:hAnsi="Arial" w:eastAsia="Arial" w:cs="Arial"/>
          <w:sz w:val="22"/>
          <w:szCs w:val="22"/>
        </w:rPr>
        <w:t xml:space="preserve">Compass aims to “create environments that are fair and inclusive where everyone has an equal opportunity to progress” (Compass Group, 2019 </w:t>
      </w:r>
      <w:r w:rsidRPr="7EB00D95" w:rsidR="1D3B1B86">
        <w:rPr>
          <w:rFonts w:ascii="Arial" w:hAnsi="Arial" w:eastAsia="Arial" w:cs="Arial"/>
          <w:sz w:val="22"/>
          <w:szCs w:val="22"/>
        </w:rPr>
        <w:t>pg</w:t>
      </w:r>
      <w:r w:rsidRPr="7EB00D95" w:rsidR="1D3B1B86">
        <w:rPr>
          <w:rFonts w:ascii="Arial" w:hAnsi="Arial" w:eastAsia="Arial" w:cs="Arial"/>
          <w:sz w:val="22"/>
          <w:szCs w:val="22"/>
        </w:rPr>
        <w:t xml:space="preserve"> 10). </w:t>
      </w:r>
      <w:r w:rsidRPr="7EB00D95" w:rsidR="17A2A38C">
        <w:rPr>
          <w:rFonts w:ascii="Arial" w:hAnsi="Arial" w:eastAsia="Arial" w:cs="Arial"/>
          <w:sz w:val="22"/>
          <w:szCs w:val="22"/>
        </w:rPr>
        <w:t>Their report states that they are aware of many inclusivity issues, not just r</w:t>
      </w:r>
      <w:r w:rsidRPr="7EB00D95" w:rsidR="50E2263F">
        <w:rPr>
          <w:rFonts w:ascii="Arial" w:hAnsi="Arial" w:eastAsia="Arial" w:cs="Arial"/>
          <w:sz w:val="22"/>
          <w:szCs w:val="22"/>
        </w:rPr>
        <w:t xml:space="preserve">elating to gender. The report </w:t>
      </w:r>
      <w:r w:rsidRPr="7EB00D95" w:rsidR="763520EB">
        <w:rPr>
          <w:rFonts w:ascii="Arial" w:hAnsi="Arial" w:eastAsia="Arial" w:cs="Arial"/>
          <w:sz w:val="22"/>
          <w:szCs w:val="22"/>
        </w:rPr>
        <w:t xml:space="preserve">explains that Compass values employees from all backgrounds and recognises that the more diverse their workforce, the stronger their company will be. </w:t>
      </w:r>
      <w:r w:rsidRPr="7EB00D95" w:rsidR="53D1D462">
        <w:rPr>
          <w:rFonts w:ascii="Arial" w:hAnsi="Arial" w:eastAsia="Arial" w:cs="Arial"/>
          <w:sz w:val="22"/>
          <w:szCs w:val="22"/>
        </w:rPr>
        <w:t xml:space="preserve">Compass’ global workforce is divided 43% Male and 57% Female, with 70% of their senior leaders being Male. </w:t>
      </w:r>
      <w:r w:rsidRPr="7EB00D95" w:rsidR="32232647">
        <w:rPr>
          <w:rFonts w:ascii="Arial" w:hAnsi="Arial" w:eastAsia="Arial" w:cs="Arial"/>
          <w:sz w:val="22"/>
          <w:szCs w:val="22"/>
        </w:rPr>
        <w:t>They have significantly increased the number of women on their Executive Board by 25%, drastically changing from the all-male board they had in 201</w:t>
      </w:r>
      <w:r w:rsidRPr="7EB00D95" w:rsidR="04F6C7DD">
        <w:rPr>
          <w:rFonts w:ascii="Arial" w:hAnsi="Arial" w:eastAsia="Arial" w:cs="Arial"/>
          <w:sz w:val="22"/>
          <w:szCs w:val="22"/>
        </w:rPr>
        <w:t>6 (Compass Group, 2019, pg.11).</w:t>
      </w:r>
    </w:p>
    <w:p w:rsidR="71132E97" w:rsidP="7EB00D95" w:rsidRDefault="71132E97" w14:paraId="791242BE" w14:textId="501D7D2E">
      <w:pPr>
        <w:pStyle w:val="Normal"/>
        <w:spacing w:before="0" w:beforeAutospacing="off" w:line="480" w:lineRule="auto"/>
        <w:rPr>
          <w:rFonts w:ascii="Arial" w:hAnsi="Arial" w:eastAsia="Arial" w:cs="Arial"/>
          <w:sz w:val="22"/>
          <w:szCs w:val="22"/>
        </w:rPr>
      </w:pPr>
      <w:r w:rsidRPr="7EB00D95" w:rsidR="7388A648">
        <w:rPr>
          <w:rFonts w:ascii="Arial" w:hAnsi="Arial" w:eastAsia="Arial" w:cs="Arial"/>
          <w:sz w:val="22"/>
          <w:szCs w:val="22"/>
        </w:rPr>
        <w:t xml:space="preserve">A following </w:t>
      </w:r>
      <w:r w:rsidRPr="7EB00D95" w:rsidR="56C35372">
        <w:rPr>
          <w:rFonts w:ascii="Arial" w:hAnsi="Arial" w:eastAsia="Arial" w:cs="Arial"/>
          <w:sz w:val="22"/>
          <w:szCs w:val="22"/>
        </w:rPr>
        <w:t xml:space="preserve">section </w:t>
      </w:r>
      <w:r w:rsidRPr="7EB00D95" w:rsidR="674B3B46">
        <w:rPr>
          <w:rFonts w:ascii="Arial" w:hAnsi="Arial" w:eastAsia="Arial" w:cs="Arial"/>
          <w:sz w:val="22"/>
          <w:szCs w:val="22"/>
        </w:rPr>
        <w:t>titled ‘Environmental Game Changers’ focuses on</w:t>
      </w:r>
      <w:r w:rsidRPr="7EB00D95" w:rsidR="56C35372">
        <w:rPr>
          <w:rFonts w:ascii="Arial" w:hAnsi="Arial" w:eastAsia="Arial" w:cs="Arial"/>
          <w:sz w:val="22"/>
          <w:szCs w:val="22"/>
        </w:rPr>
        <w:t xml:space="preserve"> the go</w:t>
      </w:r>
      <w:r w:rsidRPr="7EB00D95" w:rsidR="69FAEC5F">
        <w:rPr>
          <w:rFonts w:ascii="Arial" w:hAnsi="Arial" w:eastAsia="Arial" w:cs="Arial"/>
          <w:sz w:val="22"/>
          <w:szCs w:val="22"/>
        </w:rPr>
        <w:t xml:space="preserve">als no.12 Responsible Consumption and Production and no.13 Climate Action. </w:t>
      </w:r>
      <w:r w:rsidRPr="7EB00D95" w:rsidR="26496A24">
        <w:rPr>
          <w:rFonts w:ascii="Arial" w:hAnsi="Arial" w:eastAsia="Arial" w:cs="Arial"/>
          <w:sz w:val="22"/>
          <w:szCs w:val="22"/>
        </w:rPr>
        <w:t xml:space="preserve">Compass claims to be improving their </w:t>
      </w:r>
      <w:r w:rsidRPr="7EB00D95" w:rsidR="26496A24">
        <w:rPr>
          <w:rFonts w:ascii="Arial" w:hAnsi="Arial" w:eastAsia="Arial" w:cs="Arial"/>
          <w:sz w:val="22"/>
          <w:szCs w:val="22"/>
        </w:rPr>
        <w:t>effi</w:t>
      </w:r>
      <w:r w:rsidRPr="7EB00D95" w:rsidR="2E900E32">
        <w:rPr>
          <w:rFonts w:ascii="Arial" w:hAnsi="Arial" w:eastAsia="Arial" w:cs="Arial"/>
          <w:sz w:val="22"/>
          <w:szCs w:val="22"/>
        </w:rPr>
        <w:t>ci</w:t>
      </w:r>
      <w:r w:rsidRPr="7EB00D95" w:rsidR="26496A24">
        <w:rPr>
          <w:rFonts w:ascii="Arial" w:hAnsi="Arial" w:eastAsia="Arial" w:cs="Arial"/>
          <w:sz w:val="22"/>
          <w:szCs w:val="22"/>
        </w:rPr>
        <w:t>ency</w:t>
      </w:r>
      <w:r w:rsidRPr="7EB00D95" w:rsidR="26496A24">
        <w:rPr>
          <w:rFonts w:ascii="Arial" w:hAnsi="Arial" w:eastAsia="Arial" w:cs="Arial"/>
          <w:sz w:val="22"/>
          <w:szCs w:val="22"/>
        </w:rPr>
        <w:t xml:space="preserve"> on how they order and store food, using all elements of ingredients in the kitchen or repurposing unsold food into new dishes. </w:t>
      </w:r>
      <w:r w:rsidRPr="7EB00D95" w:rsidR="35732109">
        <w:rPr>
          <w:rFonts w:ascii="Arial" w:hAnsi="Arial" w:eastAsia="Arial" w:cs="Arial"/>
          <w:sz w:val="22"/>
          <w:szCs w:val="22"/>
        </w:rPr>
        <w:t xml:space="preserve">Their UK business donated 10 tonnes of food to </w:t>
      </w:r>
      <w:r w:rsidRPr="7EB00D95" w:rsidR="35732109">
        <w:rPr>
          <w:rFonts w:ascii="Arial" w:hAnsi="Arial" w:eastAsia="Arial" w:cs="Arial"/>
          <w:sz w:val="22"/>
          <w:szCs w:val="22"/>
        </w:rPr>
        <w:t>FareShare</w:t>
      </w:r>
      <w:r w:rsidRPr="7EB00D95" w:rsidR="35732109">
        <w:rPr>
          <w:rFonts w:ascii="Arial" w:hAnsi="Arial" w:eastAsia="Arial" w:cs="Arial"/>
          <w:sz w:val="22"/>
          <w:szCs w:val="22"/>
        </w:rPr>
        <w:t xml:space="preserve"> in 2018 and supported the organisation Kitchen Social w</w:t>
      </w:r>
      <w:r w:rsidRPr="7EB00D95" w:rsidR="09219EB2">
        <w:rPr>
          <w:rFonts w:ascii="Arial" w:hAnsi="Arial" w:eastAsia="Arial" w:cs="Arial"/>
          <w:sz w:val="22"/>
          <w:szCs w:val="22"/>
        </w:rPr>
        <w:t>hich helps to tackle food insecurity during school holidays (Compass Group, 2019, pg.16)</w:t>
      </w:r>
      <w:r w:rsidRPr="7EB00D95" w:rsidR="413935C9">
        <w:rPr>
          <w:rFonts w:ascii="Arial" w:hAnsi="Arial" w:eastAsia="Arial" w:cs="Arial"/>
          <w:sz w:val="22"/>
          <w:szCs w:val="22"/>
        </w:rPr>
        <w:t xml:space="preserve"> In relation to the use of single-use plastics Compass has redesigned its packaging</w:t>
      </w:r>
      <w:r w:rsidRPr="7EB00D95" w:rsidR="3BB5C9B2">
        <w:rPr>
          <w:rFonts w:ascii="Arial" w:hAnsi="Arial" w:eastAsia="Arial" w:cs="Arial"/>
          <w:sz w:val="22"/>
          <w:szCs w:val="22"/>
        </w:rPr>
        <w:t xml:space="preserve">, ensuring more can be recycled or replacing items with reusable or biodegradable alternatives. In the UK they have launched a guide </w:t>
      </w:r>
      <w:r w:rsidRPr="7EB00D95" w:rsidR="3BB5C9B2">
        <w:rPr>
          <w:rFonts w:ascii="Arial" w:hAnsi="Arial" w:eastAsia="Arial" w:cs="Arial"/>
          <w:sz w:val="22"/>
          <w:szCs w:val="22"/>
        </w:rPr>
        <w:t>assisting</w:t>
      </w:r>
      <w:r w:rsidRPr="7EB00D95" w:rsidR="3BB5C9B2">
        <w:rPr>
          <w:rFonts w:ascii="Arial" w:hAnsi="Arial" w:eastAsia="Arial" w:cs="Arial"/>
          <w:sz w:val="22"/>
          <w:szCs w:val="22"/>
        </w:rPr>
        <w:t xml:space="preserve"> their sites</w:t>
      </w:r>
      <w:r w:rsidRPr="7EB00D95" w:rsidR="257455C3">
        <w:rPr>
          <w:rFonts w:ascii="Arial" w:hAnsi="Arial" w:eastAsia="Arial" w:cs="Arial"/>
          <w:sz w:val="22"/>
          <w:szCs w:val="22"/>
        </w:rPr>
        <w:t xml:space="preserve"> in reducing their reliance on single-use plastics.</w:t>
      </w:r>
    </w:p>
    <w:p w:rsidR="28342114" w:rsidP="7EB00D95" w:rsidRDefault="28342114" w14:paraId="0B064CC7" w14:textId="3A8E531D">
      <w:pPr>
        <w:pStyle w:val="Normal"/>
        <w:spacing w:before="0" w:beforeAutospacing="off" w:line="480" w:lineRule="auto"/>
        <w:rPr>
          <w:rFonts w:ascii="Arial" w:hAnsi="Arial" w:eastAsia="Arial" w:cs="Arial"/>
          <w:sz w:val="22"/>
          <w:szCs w:val="22"/>
        </w:rPr>
      </w:pPr>
      <w:r w:rsidRPr="7EB00D95" w:rsidR="28342114">
        <w:rPr>
          <w:rFonts w:ascii="Arial" w:hAnsi="Arial" w:eastAsia="Arial" w:cs="Arial"/>
          <w:sz w:val="22"/>
          <w:szCs w:val="22"/>
        </w:rPr>
        <w:t>Following on from the SDGs set up by the United Nations, it became clear that the time fo</w:t>
      </w:r>
      <w:r w:rsidRPr="7EB00D95" w:rsidR="5763DCFA">
        <w:rPr>
          <w:rFonts w:ascii="Arial" w:hAnsi="Arial" w:eastAsia="Arial" w:cs="Arial"/>
          <w:sz w:val="22"/>
          <w:szCs w:val="22"/>
        </w:rPr>
        <w:t>r</w:t>
      </w:r>
      <w:r w:rsidRPr="7EB00D95" w:rsidR="28342114">
        <w:rPr>
          <w:rFonts w:ascii="Arial" w:hAnsi="Arial" w:eastAsia="Arial" w:cs="Arial"/>
          <w:sz w:val="22"/>
          <w:szCs w:val="22"/>
        </w:rPr>
        <w:t xml:space="preserve"> nations, </w:t>
      </w:r>
      <w:r w:rsidRPr="7EB00D95" w:rsidR="28342114">
        <w:rPr>
          <w:rFonts w:ascii="Arial" w:hAnsi="Arial" w:eastAsia="Arial" w:cs="Arial"/>
          <w:sz w:val="22"/>
          <w:szCs w:val="22"/>
        </w:rPr>
        <w:t>businesses</w:t>
      </w:r>
      <w:r w:rsidRPr="7EB00D95" w:rsidR="28342114">
        <w:rPr>
          <w:rFonts w:ascii="Arial" w:hAnsi="Arial" w:eastAsia="Arial" w:cs="Arial"/>
          <w:sz w:val="22"/>
          <w:szCs w:val="22"/>
        </w:rPr>
        <w:t xml:space="preserve"> and people to take global action </w:t>
      </w:r>
      <w:r w:rsidRPr="7EB00D95" w:rsidR="579D6681">
        <w:rPr>
          <w:rFonts w:ascii="Arial" w:hAnsi="Arial" w:eastAsia="Arial" w:cs="Arial"/>
          <w:sz w:val="22"/>
          <w:szCs w:val="22"/>
        </w:rPr>
        <w:t xml:space="preserve">addressing the social and environmental issues that are </w:t>
      </w:r>
      <w:r w:rsidRPr="7EB00D95" w:rsidR="579D6681">
        <w:rPr>
          <w:rFonts w:ascii="Arial" w:hAnsi="Arial" w:eastAsia="Arial" w:cs="Arial"/>
          <w:sz w:val="22"/>
          <w:szCs w:val="22"/>
        </w:rPr>
        <w:t>impac</w:t>
      </w:r>
      <w:r w:rsidRPr="7EB00D95" w:rsidR="579D6681">
        <w:rPr>
          <w:rFonts w:ascii="Arial" w:hAnsi="Arial" w:eastAsia="Arial" w:cs="Arial"/>
          <w:sz w:val="22"/>
          <w:szCs w:val="22"/>
        </w:rPr>
        <w:t>t</w:t>
      </w:r>
      <w:r w:rsidRPr="7EB00D95" w:rsidR="579D6681">
        <w:rPr>
          <w:rFonts w:ascii="Arial" w:hAnsi="Arial" w:eastAsia="Arial" w:cs="Arial"/>
          <w:sz w:val="22"/>
          <w:szCs w:val="22"/>
        </w:rPr>
        <w:t>i</w:t>
      </w:r>
      <w:r w:rsidRPr="7EB00D95" w:rsidR="579D6681">
        <w:rPr>
          <w:rFonts w:ascii="Arial" w:hAnsi="Arial" w:eastAsia="Arial" w:cs="Arial"/>
          <w:sz w:val="22"/>
          <w:szCs w:val="22"/>
        </w:rPr>
        <w:t>n</w:t>
      </w:r>
      <w:r w:rsidRPr="7EB00D95" w:rsidR="579D6681">
        <w:rPr>
          <w:rFonts w:ascii="Arial" w:hAnsi="Arial" w:eastAsia="Arial" w:cs="Arial"/>
          <w:sz w:val="22"/>
          <w:szCs w:val="22"/>
        </w:rPr>
        <w:t>g</w:t>
      </w:r>
      <w:r w:rsidRPr="7EB00D95" w:rsidR="579D6681">
        <w:rPr>
          <w:rFonts w:ascii="Arial" w:hAnsi="Arial" w:eastAsia="Arial" w:cs="Arial"/>
          <w:sz w:val="22"/>
          <w:szCs w:val="22"/>
        </w:rPr>
        <w:t xml:space="preserve"> </w:t>
      </w:r>
      <w:r w:rsidRPr="7EB00D95" w:rsidR="579D6681">
        <w:rPr>
          <w:rFonts w:ascii="Arial" w:hAnsi="Arial" w:eastAsia="Arial" w:cs="Arial"/>
          <w:sz w:val="22"/>
          <w:szCs w:val="22"/>
        </w:rPr>
        <w:t>t</w:t>
      </w:r>
      <w:r w:rsidRPr="7EB00D95" w:rsidR="579D6681">
        <w:rPr>
          <w:rFonts w:ascii="Arial" w:hAnsi="Arial" w:eastAsia="Arial" w:cs="Arial"/>
          <w:sz w:val="22"/>
          <w:szCs w:val="22"/>
        </w:rPr>
        <w:t>h</w:t>
      </w:r>
      <w:r w:rsidRPr="7EB00D95" w:rsidR="579D6681">
        <w:rPr>
          <w:rFonts w:ascii="Arial" w:hAnsi="Arial" w:eastAsia="Arial" w:cs="Arial"/>
          <w:sz w:val="22"/>
          <w:szCs w:val="22"/>
        </w:rPr>
        <w:t>e</w:t>
      </w:r>
      <w:r w:rsidRPr="7EB00D95" w:rsidR="579D6681">
        <w:rPr>
          <w:rFonts w:ascii="Arial" w:hAnsi="Arial" w:eastAsia="Arial" w:cs="Arial"/>
          <w:sz w:val="22"/>
          <w:szCs w:val="22"/>
        </w:rPr>
        <w:t xml:space="preserve"> </w:t>
      </w:r>
      <w:r w:rsidRPr="7EB00D95" w:rsidR="579D6681">
        <w:rPr>
          <w:rFonts w:ascii="Arial" w:hAnsi="Arial" w:eastAsia="Arial" w:cs="Arial"/>
          <w:sz w:val="22"/>
          <w:szCs w:val="22"/>
        </w:rPr>
        <w:t>w</w:t>
      </w:r>
      <w:r w:rsidRPr="7EB00D95" w:rsidR="579D6681">
        <w:rPr>
          <w:rFonts w:ascii="Arial" w:hAnsi="Arial" w:eastAsia="Arial" w:cs="Arial"/>
          <w:sz w:val="22"/>
          <w:szCs w:val="22"/>
        </w:rPr>
        <w:t>o</w:t>
      </w:r>
      <w:r w:rsidRPr="7EB00D95" w:rsidR="579D6681">
        <w:rPr>
          <w:rFonts w:ascii="Arial" w:hAnsi="Arial" w:eastAsia="Arial" w:cs="Arial"/>
          <w:sz w:val="22"/>
          <w:szCs w:val="22"/>
        </w:rPr>
        <w:t>r</w:t>
      </w:r>
      <w:r w:rsidRPr="7EB00D95" w:rsidR="579D6681">
        <w:rPr>
          <w:rFonts w:ascii="Arial" w:hAnsi="Arial" w:eastAsia="Arial" w:cs="Arial"/>
          <w:sz w:val="22"/>
          <w:szCs w:val="22"/>
        </w:rPr>
        <w:t>l</w:t>
      </w:r>
      <w:r w:rsidRPr="7EB00D95" w:rsidR="579D6681">
        <w:rPr>
          <w:rFonts w:ascii="Arial" w:hAnsi="Arial" w:eastAsia="Arial" w:cs="Arial"/>
          <w:sz w:val="22"/>
          <w:szCs w:val="22"/>
        </w:rPr>
        <w:t>d</w:t>
      </w:r>
      <w:r w:rsidRPr="7EB00D95" w:rsidR="579D6681">
        <w:rPr>
          <w:rFonts w:ascii="Arial" w:hAnsi="Arial" w:eastAsia="Arial" w:cs="Arial"/>
          <w:sz w:val="22"/>
          <w:szCs w:val="22"/>
        </w:rPr>
        <w:t xml:space="preserve"> </w:t>
      </w:r>
      <w:r w:rsidRPr="7EB00D95" w:rsidR="28342114">
        <w:rPr>
          <w:rFonts w:ascii="Arial" w:hAnsi="Arial" w:eastAsia="Arial" w:cs="Arial"/>
          <w:sz w:val="22"/>
          <w:szCs w:val="22"/>
        </w:rPr>
        <w:t xml:space="preserve">is now. </w:t>
      </w:r>
      <w:r w:rsidRPr="7EB00D95" w:rsidR="76FBE998">
        <w:rPr>
          <w:rFonts w:ascii="Arial" w:hAnsi="Arial" w:eastAsia="Arial" w:cs="Arial"/>
          <w:sz w:val="22"/>
          <w:szCs w:val="22"/>
        </w:rPr>
        <w:t>The Sustainable Hospitality Alliance</w:t>
      </w:r>
      <w:r w:rsidRPr="7EB00D95" w:rsidR="12CCCD47">
        <w:rPr>
          <w:rFonts w:ascii="Arial" w:hAnsi="Arial" w:eastAsia="Arial" w:cs="Arial"/>
          <w:sz w:val="22"/>
          <w:szCs w:val="22"/>
        </w:rPr>
        <w:t xml:space="preserve"> (SHA)</w:t>
      </w:r>
      <w:r w:rsidRPr="7EB00D95" w:rsidR="76FBE998">
        <w:rPr>
          <w:rFonts w:ascii="Arial" w:hAnsi="Arial" w:eastAsia="Arial" w:cs="Arial"/>
          <w:sz w:val="22"/>
          <w:szCs w:val="22"/>
        </w:rPr>
        <w:t xml:space="preserve"> </w:t>
      </w:r>
      <w:r w:rsidRPr="7EB00D95" w:rsidR="7AD49B36">
        <w:rPr>
          <w:rFonts w:ascii="Arial" w:hAnsi="Arial" w:eastAsia="Arial" w:cs="Arial"/>
          <w:sz w:val="22"/>
          <w:szCs w:val="22"/>
        </w:rPr>
        <w:t xml:space="preserve">was originally </w:t>
      </w:r>
      <w:r w:rsidRPr="7EB00D95" w:rsidR="7AD49B36">
        <w:rPr>
          <w:rFonts w:ascii="Arial" w:hAnsi="Arial" w:eastAsia="Arial" w:cs="Arial"/>
          <w:sz w:val="22"/>
          <w:szCs w:val="22"/>
        </w:rPr>
        <w:t>founded in 199</w:t>
      </w:r>
      <w:r w:rsidRPr="7EB00D95" w:rsidR="7AD49B36">
        <w:rPr>
          <w:rFonts w:ascii="Arial" w:hAnsi="Arial" w:eastAsia="Arial" w:cs="Arial"/>
          <w:sz w:val="22"/>
          <w:szCs w:val="22"/>
        </w:rPr>
        <w:t xml:space="preserve">2 </w:t>
      </w:r>
      <w:r w:rsidRPr="7EB00D95" w:rsidR="1B82289E">
        <w:rPr>
          <w:rFonts w:ascii="Arial" w:hAnsi="Arial" w:eastAsia="Arial" w:cs="Arial"/>
          <w:sz w:val="22"/>
          <w:szCs w:val="22"/>
        </w:rPr>
        <w:t>as</w:t>
      </w:r>
      <w:r w:rsidRPr="7EB00D95" w:rsidR="1B82289E">
        <w:rPr>
          <w:rFonts w:ascii="Arial" w:hAnsi="Arial" w:eastAsia="Arial" w:cs="Arial"/>
          <w:sz w:val="22"/>
          <w:szCs w:val="22"/>
        </w:rPr>
        <w:t xml:space="preserve"> a result of</w:t>
      </w:r>
      <w:r w:rsidRPr="7EB00D95" w:rsidR="1B82289E">
        <w:rPr>
          <w:rFonts w:ascii="Arial" w:hAnsi="Arial" w:eastAsia="Arial" w:cs="Arial"/>
          <w:sz w:val="22"/>
          <w:szCs w:val="22"/>
        </w:rPr>
        <w:t xml:space="preserve"> t</w:t>
      </w:r>
      <w:r w:rsidRPr="7EB00D95" w:rsidR="1B82289E">
        <w:rPr>
          <w:rFonts w:ascii="Arial" w:hAnsi="Arial" w:eastAsia="Arial" w:cs="Arial"/>
          <w:sz w:val="22"/>
          <w:szCs w:val="22"/>
        </w:rPr>
        <w:t xml:space="preserve">he United Nations Conference on Environment and Development. The organisation </w:t>
      </w:r>
      <w:r w:rsidRPr="7EB00D95" w:rsidR="0EB4FBD6">
        <w:rPr>
          <w:rFonts w:ascii="Arial" w:hAnsi="Arial" w:eastAsia="Arial" w:cs="Arial"/>
          <w:sz w:val="22"/>
          <w:szCs w:val="22"/>
        </w:rPr>
        <w:t xml:space="preserve">displays the way in which the hospitality industry is taking group </w:t>
      </w:r>
      <w:r w:rsidRPr="7EB00D95" w:rsidR="3EE5EBA2">
        <w:rPr>
          <w:rFonts w:ascii="Arial" w:hAnsi="Arial" w:eastAsia="Arial" w:cs="Arial"/>
          <w:sz w:val="22"/>
          <w:szCs w:val="22"/>
        </w:rPr>
        <w:t>responsibility</w:t>
      </w:r>
      <w:r w:rsidRPr="7EB00D95" w:rsidR="0EB4FBD6">
        <w:rPr>
          <w:rFonts w:ascii="Arial" w:hAnsi="Arial" w:eastAsia="Arial" w:cs="Arial"/>
          <w:sz w:val="22"/>
          <w:szCs w:val="22"/>
        </w:rPr>
        <w:t xml:space="preserve"> to </w:t>
      </w:r>
      <w:r w:rsidRPr="7EB00D95" w:rsidR="1E385E3B">
        <w:rPr>
          <w:rFonts w:ascii="Arial" w:hAnsi="Arial" w:eastAsia="Arial" w:cs="Arial"/>
          <w:sz w:val="22"/>
          <w:szCs w:val="22"/>
        </w:rPr>
        <w:t>“ensure</w:t>
      </w:r>
      <w:r w:rsidRPr="7EB00D95" w:rsidR="0EB4FBD6">
        <w:rPr>
          <w:rFonts w:ascii="Arial" w:hAnsi="Arial" w:eastAsia="Arial" w:cs="Arial"/>
          <w:sz w:val="22"/>
          <w:szCs w:val="22"/>
        </w:rPr>
        <w:t xml:space="preserve"> that destinations and communities are being supported and protected</w:t>
      </w:r>
      <w:r w:rsidRPr="7EB00D95" w:rsidR="49A72FFF">
        <w:rPr>
          <w:rFonts w:ascii="Arial" w:hAnsi="Arial" w:eastAsia="Arial" w:cs="Arial"/>
          <w:sz w:val="22"/>
          <w:szCs w:val="22"/>
        </w:rPr>
        <w:t xml:space="preserve"> now and for future generations” (Sustainability Hospitality Alliance, 2021). </w:t>
      </w:r>
      <w:r w:rsidRPr="7EB00D95" w:rsidR="6A8D10FD">
        <w:rPr>
          <w:rFonts w:ascii="Arial" w:hAnsi="Arial" w:eastAsia="Arial" w:cs="Arial"/>
          <w:sz w:val="22"/>
          <w:szCs w:val="22"/>
        </w:rPr>
        <w:t xml:space="preserve">The SHA recognises that the hospitality industry has the </w:t>
      </w:r>
      <w:r w:rsidRPr="7EB00D95" w:rsidR="32C08666">
        <w:rPr>
          <w:rFonts w:ascii="Arial" w:hAnsi="Arial" w:eastAsia="Arial" w:cs="Arial"/>
          <w:sz w:val="22"/>
          <w:szCs w:val="22"/>
        </w:rPr>
        <w:t xml:space="preserve">capability to have a positive impact within economies and lives </w:t>
      </w:r>
      <w:r w:rsidRPr="7EB00D95" w:rsidR="1A58AAB4">
        <w:rPr>
          <w:rFonts w:ascii="Arial" w:hAnsi="Arial" w:eastAsia="Arial" w:cs="Arial"/>
          <w:sz w:val="22"/>
          <w:szCs w:val="22"/>
        </w:rPr>
        <w:t xml:space="preserve">but is also aware that all companies within the industry must </w:t>
      </w:r>
      <w:r w:rsidRPr="7EB00D95" w:rsidR="74499543">
        <w:rPr>
          <w:rFonts w:ascii="Arial" w:hAnsi="Arial" w:eastAsia="Arial" w:cs="Arial"/>
          <w:sz w:val="22"/>
          <w:szCs w:val="22"/>
        </w:rPr>
        <w:t xml:space="preserve">ensure that they continue to work towards an inclusive and sustainable future. </w:t>
      </w:r>
    </w:p>
    <w:p w:rsidR="09F3F70E" w:rsidP="7EB00D95" w:rsidRDefault="09F3F70E" w14:paraId="12E72E6A" w14:textId="60574DCD">
      <w:pPr>
        <w:pStyle w:val="Normal"/>
        <w:spacing w:before="0" w:beforeAutospacing="off" w:after="160" w:line="480" w:lineRule="auto"/>
        <w:rPr>
          <w:rFonts w:ascii="Arial" w:hAnsi="Arial" w:eastAsia="Arial" w:cs="Arial"/>
          <w:sz w:val="22"/>
          <w:szCs w:val="22"/>
        </w:rPr>
      </w:pPr>
      <w:r w:rsidRPr="7EB00D95" w:rsidR="099619F3">
        <w:rPr>
          <w:rFonts w:ascii="Arial" w:hAnsi="Arial" w:eastAsia="Arial" w:cs="Arial"/>
          <w:sz w:val="22"/>
          <w:szCs w:val="22"/>
        </w:rPr>
        <w:t xml:space="preserve">Compass’ Corporate </w:t>
      </w:r>
      <w:r w:rsidRPr="7EB00D95" w:rsidR="24E811CD">
        <w:rPr>
          <w:rFonts w:ascii="Arial" w:hAnsi="Arial" w:eastAsia="Arial" w:cs="Arial"/>
          <w:sz w:val="22"/>
          <w:szCs w:val="22"/>
        </w:rPr>
        <w:t>responsi</w:t>
      </w:r>
      <w:r w:rsidRPr="7EB00D95" w:rsidR="099619F3">
        <w:rPr>
          <w:rFonts w:ascii="Arial" w:hAnsi="Arial" w:eastAsia="Arial" w:cs="Arial"/>
          <w:sz w:val="22"/>
          <w:szCs w:val="22"/>
        </w:rPr>
        <w:t xml:space="preserve">bility is incredibly detailed with references to changes they have already made as a company and their </w:t>
      </w:r>
      <w:r w:rsidRPr="7EB00D95" w:rsidR="099619F3">
        <w:rPr>
          <w:rFonts w:ascii="Arial" w:hAnsi="Arial" w:eastAsia="Arial" w:cs="Arial"/>
          <w:sz w:val="22"/>
          <w:szCs w:val="22"/>
        </w:rPr>
        <w:t>future plans</w:t>
      </w:r>
      <w:r w:rsidRPr="7EB00D95" w:rsidR="099619F3">
        <w:rPr>
          <w:rFonts w:ascii="Arial" w:hAnsi="Arial" w:eastAsia="Arial" w:cs="Arial"/>
          <w:sz w:val="22"/>
          <w:szCs w:val="22"/>
        </w:rPr>
        <w:t xml:space="preserve">. </w:t>
      </w:r>
      <w:r w:rsidRPr="7EB00D95" w:rsidR="6CD282BF">
        <w:rPr>
          <w:rFonts w:ascii="Arial" w:hAnsi="Arial" w:eastAsia="Arial" w:cs="Arial"/>
          <w:sz w:val="22"/>
          <w:szCs w:val="22"/>
        </w:rPr>
        <w:t>However</w:t>
      </w:r>
      <w:r w:rsidRPr="7EB00D95" w:rsidR="1F05AD8B">
        <w:rPr>
          <w:rFonts w:ascii="Arial" w:hAnsi="Arial" w:eastAsia="Arial" w:cs="Arial"/>
          <w:sz w:val="22"/>
          <w:szCs w:val="22"/>
        </w:rPr>
        <w:t>,</w:t>
      </w:r>
      <w:r w:rsidRPr="7EB00D95" w:rsidR="6CD282BF">
        <w:rPr>
          <w:rFonts w:ascii="Arial" w:hAnsi="Arial" w:eastAsia="Arial" w:cs="Arial"/>
          <w:sz w:val="22"/>
          <w:szCs w:val="22"/>
        </w:rPr>
        <w:t xml:space="preserve"> there are </w:t>
      </w:r>
      <w:r w:rsidRPr="7EB00D95" w:rsidR="7E582023">
        <w:rPr>
          <w:rFonts w:ascii="Arial" w:hAnsi="Arial" w:eastAsia="Arial" w:cs="Arial"/>
          <w:sz w:val="22"/>
          <w:szCs w:val="22"/>
        </w:rPr>
        <w:t xml:space="preserve">still further steps that the company could be taking </w:t>
      </w:r>
      <w:r w:rsidRPr="7EB00D95" w:rsidR="7E582023">
        <w:rPr>
          <w:rFonts w:ascii="Arial" w:hAnsi="Arial" w:eastAsia="Arial" w:cs="Arial"/>
          <w:sz w:val="22"/>
          <w:szCs w:val="22"/>
        </w:rPr>
        <w:t>in an effort to</w:t>
      </w:r>
      <w:r w:rsidRPr="7EB00D95" w:rsidR="7E582023">
        <w:rPr>
          <w:rFonts w:ascii="Arial" w:hAnsi="Arial" w:eastAsia="Arial" w:cs="Arial"/>
          <w:sz w:val="22"/>
          <w:szCs w:val="22"/>
        </w:rPr>
        <w:t xml:space="preserve"> further push their sustainability efforts. </w:t>
      </w:r>
    </w:p>
    <w:p w:rsidR="09F3F70E" w:rsidP="7EB00D95" w:rsidRDefault="09F3F70E" w14:paraId="0112AD99" w14:textId="45081742">
      <w:pPr>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6918C043">
        <w:rPr>
          <w:rFonts w:ascii="Arial" w:hAnsi="Arial" w:eastAsia="Arial" w:cs="Arial"/>
          <w:b w:val="0"/>
          <w:bCs w:val="0"/>
          <w:i w:val="0"/>
          <w:iCs w:val="0"/>
          <w:caps w:val="0"/>
          <w:smallCaps w:val="0"/>
          <w:noProof w:val="0"/>
          <w:color w:val="000000" w:themeColor="text1" w:themeTint="FF" w:themeShade="FF"/>
          <w:sz w:val="22"/>
          <w:szCs w:val="22"/>
          <w:lang w:val="en-GB"/>
        </w:rPr>
        <w:t xml:space="preserve">Looking at Compass’ statistics on gender diversity in the workplace there are issues still prevalent with the divide in genders. A workforce made up of 57% female employees should be better represented at a senior leadership level. The statistics show that although there are more female staff across the entire workforce there </w:t>
      </w:r>
      <w:r w:rsidRPr="7EB00D95" w:rsidR="00B43666">
        <w:rPr>
          <w:rFonts w:ascii="Arial" w:hAnsi="Arial" w:eastAsia="Arial" w:cs="Arial"/>
          <w:b w:val="0"/>
          <w:bCs w:val="0"/>
          <w:i w:val="0"/>
          <w:iCs w:val="0"/>
          <w:caps w:val="0"/>
          <w:smallCaps w:val="0"/>
          <w:noProof w:val="0"/>
          <w:color w:val="000000" w:themeColor="text1" w:themeTint="FF" w:themeShade="FF"/>
          <w:sz w:val="22"/>
          <w:szCs w:val="22"/>
          <w:lang w:val="en-GB"/>
        </w:rPr>
        <w:t xml:space="preserve">are only 1/3 at senior level. To better </w:t>
      </w:r>
      <w:r w:rsidRPr="7EB00D95" w:rsidR="00B43666">
        <w:rPr>
          <w:rFonts w:ascii="Arial" w:hAnsi="Arial" w:eastAsia="Arial" w:cs="Arial"/>
          <w:b w:val="0"/>
          <w:bCs w:val="0"/>
          <w:i w:val="0"/>
          <w:iCs w:val="0"/>
          <w:caps w:val="0"/>
          <w:smallCaps w:val="0"/>
          <w:noProof w:val="0"/>
          <w:color w:val="000000" w:themeColor="text1" w:themeTint="FF" w:themeShade="FF"/>
          <w:sz w:val="22"/>
          <w:szCs w:val="22"/>
          <w:lang w:val="en-GB"/>
        </w:rPr>
        <w:t>represent</w:t>
      </w:r>
      <w:r w:rsidRPr="7EB00D95" w:rsidR="00B43666">
        <w:rPr>
          <w:rFonts w:ascii="Arial" w:hAnsi="Arial" w:eastAsia="Arial" w:cs="Arial"/>
          <w:b w:val="0"/>
          <w:bCs w:val="0"/>
          <w:i w:val="0"/>
          <w:iCs w:val="0"/>
          <w:caps w:val="0"/>
          <w:smallCaps w:val="0"/>
          <w:noProof w:val="0"/>
          <w:color w:val="000000" w:themeColor="text1" w:themeTint="FF" w:themeShade="FF"/>
          <w:sz w:val="22"/>
          <w:szCs w:val="22"/>
          <w:lang w:val="en-GB"/>
        </w:rPr>
        <w:t xml:space="preserve"> gender inclusivity, the senior leadership statistics should reflect the global workforce, increasing</w:t>
      </w:r>
      <w:r w:rsidRPr="7EB00D95" w:rsidR="6006A8FE">
        <w:rPr>
          <w:rFonts w:ascii="Arial" w:hAnsi="Arial" w:eastAsia="Arial" w:cs="Arial"/>
          <w:b w:val="0"/>
          <w:bCs w:val="0"/>
          <w:i w:val="0"/>
          <w:iCs w:val="0"/>
          <w:caps w:val="0"/>
          <w:smallCaps w:val="0"/>
          <w:noProof w:val="0"/>
          <w:color w:val="000000" w:themeColor="text1" w:themeTint="FF" w:themeShade="FF"/>
          <w:sz w:val="22"/>
          <w:szCs w:val="22"/>
          <w:lang w:val="en-GB"/>
        </w:rPr>
        <w:t xml:space="preserve"> the percentage of female leaders. </w:t>
      </w:r>
      <w:r w:rsidRPr="7EB00D95" w:rsidR="7F416ECD">
        <w:rPr>
          <w:rFonts w:ascii="Arial" w:hAnsi="Arial" w:eastAsia="Arial" w:cs="Arial"/>
          <w:b w:val="0"/>
          <w:bCs w:val="0"/>
          <w:i w:val="0"/>
          <w:iCs w:val="0"/>
          <w:caps w:val="0"/>
          <w:smallCaps w:val="0"/>
          <w:noProof w:val="0"/>
          <w:color w:val="000000" w:themeColor="text1" w:themeTint="FF" w:themeShade="FF"/>
          <w:sz w:val="22"/>
          <w:szCs w:val="22"/>
          <w:lang w:val="en-GB"/>
        </w:rPr>
        <w:t>Research by Zhang (</w:t>
      </w:r>
      <w:r w:rsidRPr="7EB00D95" w:rsidR="720B9A4C">
        <w:rPr>
          <w:rFonts w:ascii="Arial" w:hAnsi="Arial" w:eastAsia="Arial" w:cs="Arial"/>
          <w:b w:val="0"/>
          <w:bCs w:val="0"/>
          <w:i w:val="0"/>
          <w:iCs w:val="0"/>
          <w:caps w:val="0"/>
          <w:smallCaps w:val="0"/>
          <w:noProof w:val="0"/>
          <w:color w:val="000000" w:themeColor="text1" w:themeTint="FF" w:themeShade="FF"/>
          <w:sz w:val="22"/>
          <w:szCs w:val="22"/>
          <w:lang w:val="en-GB"/>
        </w:rPr>
        <w:t xml:space="preserve">2019), found that a more inclusive workplace </w:t>
      </w:r>
      <w:r w:rsidRPr="7EB00D95" w:rsidR="79543A48">
        <w:rPr>
          <w:rFonts w:ascii="Arial" w:hAnsi="Arial" w:eastAsia="Arial" w:cs="Arial"/>
          <w:b w:val="0"/>
          <w:bCs w:val="0"/>
          <w:i w:val="0"/>
          <w:iCs w:val="0"/>
          <w:caps w:val="0"/>
          <w:smallCaps w:val="0"/>
          <w:noProof w:val="0"/>
          <w:color w:val="000000" w:themeColor="text1" w:themeTint="FF" w:themeShade="FF"/>
          <w:sz w:val="22"/>
          <w:szCs w:val="22"/>
          <w:lang w:val="en-GB"/>
        </w:rPr>
        <w:t xml:space="preserve">resulted in more productive companies, measured by market value and revenue. </w:t>
      </w:r>
    </w:p>
    <w:p w:rsidR="09F3F70E" w:rsidP="7EB00D95" w:rsidRDefault="09F3F70E" w14:paraId="136D8734" w14:textId="53E93B09">
      <w:pPr>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1509B722">
        <w:rPr>
          <w:rFonts w:ascii="Arial" w:hAnsi="Arial" w:eastAsia="Arial" w:cs="Arial"/>
          <w:b w:val="0"/>
          <w:bCs w:val="0"/>
          <w:i w:val="0"/>
          <w:iCs w:val="0"/>
          <w:caps w:val="0"/>
          <w:smallCaps w:val="0"/>
          <w:noProof w:val="0"/>
          <w:color w:val="000000" w:themeColor="text1" w:themeTint="FF" w:themeShade="FF"/>
          <w:sz w:val="22"/>
          <w:szCs w:val="22"/>
          <w:lang w:val="en-GB"/>
        </w:rPr>
        <w:t xml:space="preserve">From the author’s perspective, Compass </w:t>
      </w:r>
      <w:r w:rsidRPr="7EB00D95" w:rsidR="3F9D47D3">
        <w:rPr>
          <w:rFonts w:ascii="Arial" w:hAnsi="Arial" w:eastAsia="Arial" w:cs="Arial"/>
          <w:b w:val="0"/>
          <w:bCs w:val="0"/>
          <w:i w:val="0"/>
          <w:iCs w:val="0"/>
          <w:caps w:val="0"/>
          <w:smallCaps w:val="0"/>
          <w:noProof w:val="0"/>
          <w:color w:val="000000" w:themeColor="text1" w:themeTint="FF" w:themeShade="FF"/>
          <w:sz w:val="22"/>
          <w:szCs w:val="22"/>
          <w:lang w:val="en-GB"/>
        </w:rPr>
        <w:t>is</w:t>
      </w:r>
      <w:r w:rsidRPr="7EB00D95" w:rsidR="1509B722">
        <w:rPr>
          <w:rFonts w:ascii="Arial" w:hAnsi="Arial" w:eastAsia="Arial" w:cs="Arial"/>
          <w:b w:val="0"/>
          <w:bCs w:val="0"/>
          <w:i w:val="0"/>
          <w:iCs w:val="0"/>
          <w:caps w:val="0"/>
          <w:smallCaps w:val="0"/>
          <w:noProof w:val="0"/>
          <w:color w:val="000000" w:themeColor="text1" w:themeTint="FF" w:themeShade="FF"/>
          <w:sz w:val="22"/>
          <w:szCs w:val="22"/>
          <w:lang w:val="en-GB"/>
        </w:rPr>
        <w:t xml:space="preserve"> seen to be greenwashing. </w:t>
      </w:r>
      <w:r w:rsidRPr="7EB00D95" w:rsidR="23A3BFE5">
        <w:rPr>
          <w:rFonts w:ascii="Arial" w:hAnsi="Arial" w:eastAsia="Arial" w:cs="Arial"/>
          <w:b w:val="0"/>
          <w:bCs w:val="0"/>
          <w:i w:val="0"/>
          <w:iCs w:val="0"/>
          <w:caps w:val="0"/>
          <w:smallCaps w:val="0"/>
          <w:noProof w:val="0"/>
          <w:color w:val="000000" w:themeColor="text1" w:themeTint="FF" w:themeShade="FF"/>
          <w:sz w:val="22"/>
          <w:szCs w:val="22"/>
          <w:lang w:val="en-GB"/>
        </w:rPr>
        <w:t>Lyon and Montgomery</w:t>
      </w:r>
      <w:r w:rsidRPr="7EB00D95" w:rsidR="3B168616">
        <w:rPr>
          <w:rFonts w:ascii="Arial" w:hAnsi="Arial" w:eastAsia="Arial" w:cs="Arial"/>
          <w:b w:val="0"/>
          <w:bCs w:val="0"/>
          <w:i w:val="0"/>
          <w:iCs w:val="0"/>
          <w:caps w:val="0"/>
          <w:smallCaps w:val="0"/>
          <w:noProof w:val="0"/>
          <w:color w:val="000000" w:themeColor="text1" w:themeTint="FF" w:themeShade="FF"/>
          <w:sz w:val="22"/>
          <w:szCs w:val="22"/>
          <w:lang w:val="en-GB"/>
        </w:rPr>
        <w:t xml:space="preserve"> (201</w:t>
      </w:r>
      <w:r w:rsidRPr="7EB00D95" w:rsidR="67A6D736">
        <w:rPr>
          <w:rFonts w:ascii="Arial" w:hAnsi="Arial" w:eastAsia="Arial" w:cs="Arial"/>
          <w:b w:val="0"/>
          <w:bCs w:val="0"/>
          <w:i w:val="0"/>
          <w:iCs w:val="0"/>
          <w:caps w:val="0"/>
          <w:smallCaps w:val="0"/>
          <w:noProof w:val="0"/>
          <w:color w:val="000000" w:themeColor="text1" w:themeTint="FF" w:themeShade="FF"/>
          <w:sz w:val="22"/>
          <w:szCs w:val="22"/>
          <w:lang w:val="en-GB"/>
        </w:rPr>
        <w:t>3</w:t>
      </w:r>
      <w:r w:rsidRPr="7EB00D95" w:rsidR="3B168616">
        <w:rPr>
          <w:rFonts w:ascii="Arial" w:hAnsi="Arial" w:eastAsia="Arial" w:cs="Arial"/>
          <w:b w:val="0"/>
          <w:bCs w:val="0"/>
          <w:i w:val="0"/>
          <w:iCs w:val="0"/>
          <w:caps w:val="0"/>
          <w:smallCaps w:val="0"/>
          <w:noProof w:val="0"/>
          <w:color w:val="000000" w:themeColor="text1" w:themeTint="FF" w:themeShade="FF"/>
          <w:sz w:val="22"/>
          <w:szCs w:val="22"/>
          <w:lang w:val="en-GB"/>
        </w:rPr>
        <w:t xml:space="preserve">) describe greenwashing as </w:t>
      </w:r>
      <w:r w:rsidRPr="7EB00D95" w:rsidR="73FC8A71">
        <w:rPr>
          <w:rFonts w:ascii="Arial" w:hAnsi="Arial" w:eastAsia="Arial" w:cs="Arial"/>
          <w:b w:val="0"/>
          <w:bCs w:val="0"/>
          <w:i w:val="0"/>
          <w:iCs w:val="0"/>
          <w:caps w:val="0"/>
          <w:smallCaps w:val="0"/>
          <w:noProof w:val="0"/>
          <w:color w:val="000000" w:themeColor="text1" w:themeTint="FF" w:themeShade="FF"/>
          <w:sz w:val="22"/>
          <w:szCs w:val="22"/>
          <w:lang w:val="en-GB"/>
        </w:rPr>
        <w:t xml:space="preserve">a company making </w:t>
      </w:r>
      <w:r w:rsidRPr="7EB00D95" w:rsidR="3B168616">
        <w:rPr>
          <w:rFonts w:ascii="Arial" w:hAnsi="Arial" w:eastAsia="Arial" w:cs="Arial"/>
          <w:b w:val="0"/>
          <w:bCs w:val="0"/>
          <w:i w:val="0"/>
          <w:iCs w:val="0"/>
          <w:caps w:val="0"/>
          <w:smallCaps w:val="0"/>
          <w:noProof w:val="0"/>
          <w:color w:val="000000" w:themeColor="text1" w:themeTint="FF" w:themeShade="FF"/>
          <w:sz w:val="22"/>
          <w:szCs w:val="22"/>
          <w:lang w:val="en-GB"/>
        </w:rPr>
        <w:t>mi</w:t>
      </w:r>
      <w:r w:rsidRPr="7EB00D95" w:rsidR="5CF1E62B">
        <w:rPr>
          <w:rFonts w:ascii="Arial" w:hAnsi="Arial" w:eastAsia="Arial" w:cs="Arial"/>
          <w:b w:val="0"/>
          <w:bCs w:val="0"/>
          <w:i w:val="0"/>
          <w:iCs w:val="0"/>
          <w:caps w:val="0"/>
          <w:smallCaps w:val="0"/>
          <w:noProof w:val="0"/>
          <w:color w:val="000000" w:themeColor="text1" w:themeTint="FF" w:themeShade="FF"/>
          <w:sz w:val="22"/>
          <w:szCs w:val="22"/>
          <w:lang w:val="en-GB"/>
        </w:rPr>
        <w:t>sleading</w:t>
      </w:r>
      <w:r w:rsidRPr="7EB00D95" w:rsidR="3B1686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B00D95" w:rsidR="49C4E8E4">
        <w:rPr>
          <w:rFonts w:ascii="Arial" w:hAnsi="Arial" w:eastAsia="Arial" w:cs="Arial"/>
          <w:b w:val="0"/>
          <w:bCs w:val="0"/>
          <w:i w:val="0"/>
          <w:iCs w:val="0"/>
          <w:caps w:val="0"/>
          <w:smallCaps w:val="0"/>
          <w:noProof w:val="0"/>
          <w:color w:val="000000" w:themeColor="text1" w:themeTint="FF" w:themeShade="FF"/>
          <w:sz w:val="22"/>
          <w:szCs w:val="22"/>
          <w:lang w:val="en-GB"/>
        </w:rPr>
        <w:t xml:space="preserve">claims about its </w:t>
      </w:r>
      <w:r w:rsidRPr="7EB00D95" w:rsidR="3B168616">
        <w:rPr>
          <w:rFonts w:ascii="Arial" w:hAnsi="Arial" w:eastAsia="Arial" w:cs="Arial"/>
          <w:b w:val="0"/>
          <w:bCs w:val="0"/>
          <w:i w:val="0"/>
          <w:iCs w:val="0"/>
          <w:caps w:val="0"/>
          <w:smallCaps w:val="0"/>
          <w:noProof w:val="0"/>
          <w:color w:val="000000" w:themeColor="text1" w:themeTint="FF" w:themeShade="FF"/>
          <w:sz w:val="22"/>
          <w:szCs w:val="22"/>
          <w:lang w:val="en-GB"/>
        </w:rPr>
        <w:t>sustainability practices to promote a false image of respo</w:t>
      </w:r>
      <w:r w:rsidRPr="7EB00D95" w:rsidR="008999F8">
        <w:rPr>
          <w:rFonts w:ascii="Arial" w:hAnsi="Arial" w:eastAsia="Arial" w:cs="Arial"/>
          <w:b w:val="0"/>
          <w:bCs w:val="0"/>
          <w:i w:val="0"/>
          <w:iCs w:val="0"/>
          <w:caps w:val="0"/>
          <w:smallCaps w:val="0"/>
          <w:noProof w:val="0"/>
          <w:color w:val="000000" w:themeColor="text1" w:themeTint="FF" w:themeShade="FF"/>
          <w:sz w:val="22"/>
          <w:szCs w:val="22"/>
          <w:lang w:val="en-GB"/>
        </w:rPr>
        <w:t>nsibility.</w:t>
      </w:r>
      <w:r w:rsidRPr="7EB00D95" w:rsidR="1D254F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B00D95" w:rsidR="1509B722">
        <w:rPr>
          <w:rFonts w:ascii="Arial" w:hAnsi="Arial" w:eastAsia="Arial" w:cs="Arial"/>
          <w:b w:val="0"/>
          <w:bCs w:val="0"/>
          <w:i w:val="0"/>
          <w:iCs w:val="0"/>
          <w:caps w:val="0"/>
          <w:smallCaps w:val="0"/>
          <w:noProof w:val="0"/>
          <w:color w:val="000000" w:themeColor="text1" w:themeTint="FF" w:themeShade="FF"/>
          <w:sz w:val="22"/>
          <w:szCs w:val="22"/>
          <w:lang w:val="en-GB"/>
        </w:rPr>
        <w:t xml:space="preserve">The author has seen </w:t>
      </w:r>
      <w:r w:rsidRPr="7EB00D95" w:rsidR="1509B722">
        <w:rPr>
          <w:rFonts w:ascii="Arial" w:hAnsi="Arial" w:eastAsia="Arial" w:cs="Arial"/>
          <w:b w:val="0"/>
          <w:bCs w:val="0"/>
          <w:i w:val="0"/>
          <w:iCs w:val="0"/>
          <w:caps w:val="0"/>
          <w:smallCaps w:val="0"/>
          <w:noProof w:val="0"/>
          <w:color w:val="000000" w:themeColor="text1" w:themeTint="FF" w:themeShade="FF"/>
          <w:sz w:val="22"/>
          <w:szCs w:val="22"/>
          <w:lang w:val="en-GB"/>
        </w:rPr>
        <w:t xml:space="preserve">firsthand as an employee that </w:t>
      </w:r>
      <w:r w:rsidRPr="7EB00D95" w:rsidR="35487BDF">
        <w:rPr>
          <w:rFonts w:ascii="Arial" w:hAnsi="Arial" w:eastAsia="Arial" w:cs="Arial"/>
          <w:b w:val="0"/>
          <w:bCs w:val="0"/>
          <w:i w:val="0"/>
          <w:iCs w:val="0"/>
          <w:caps w:val="0"/>
          <w:smallCaps w:val="0"/>
          <w:noProof w:val="0"/>
          <w:color w:val="000000" w:themeColor="text1" w:themeTint="FF" w:themeShade="FF"/>
          <w:sz w:val="22"/>
          <w:szCs w:val="22"/>
          <w:lang w:val="en-GB"/>
        </w:rPr>
        <w:t xml:space="preserve">the company is not as environmentally friendly within the on-site kitchens as is necessarily claimed. </w:t>
      </w:r>
      <w:r w:rsidRPr="7EB00D95" w:rsidR="321EBE06">
        <w:rPr>
          <w:rFonts w:ascii="Arial" w:hAnsi="Arial" w:eastAsia="Arial" w:cs="Arial"/>
          <w:b w:val="0"/>
          <w:bCs w:val="0"/>
          <w:i w:val="0"/>
          <w:iCs w:val="0"/>
          <w:caps w:val="0"/>
          <w:smallCaps w:val="0"/>
          <w:noProof w:val="0"/>
          <w:color w:val="000000" w:themeColor="text1" w:themeTint="FF" w:themeShade="FF"/>
          <w:sz w:val="22"/>
          <w:szCs w:val="22"/>
          <w:lang w:val="en-GB"/>
        </w:rPr>
        <w:t xml:space="preserve">Compass </w:t>
      </w:r>
      <w:r w:rsidRPr="7EB00D95" w:rsidR="321EBE06">
        <w:rPr>
          <w:rFonts w:ascii="Arial" w:hAnsi="Arial" w:eastAsia="Arial" w:cs="Arial"/>
          <w:b w:val="0"/>
          <w:bCs w:val="0"/>
          <w:i w:val="0"/>
          <w:iCs w:val="0"/>
          <w:caps w:val="0"/>
          <w:smallCaps w:val="0"/>
          <w:noProof w:val="0"/>
          <w:color w:val="000000" w:themeColor="text1" w:themeTint="FF" w:themeShade="FF"/>
          <w:sz w:val="22"/>
          <w:szCs w:val="22"/>
          <w:lang w:val="en-GB"/>
        </w:rPr>
        <w:t>provides</w:t>
      </w:r>
      <w:r w:rsidRPr="7EB00D95" w:rsidR="321EBE06">
        <w:rPr>
          <w:rFonts w:ascii="Arial" w:hAnsi="Arial" w:eastAsia="Arial" w:cs="Arial"/>
          <w:b w:val="0"/>
          <w:bCs w:val="0"/>
          <w:i w:val="0"/>
          <w:iCs w:val="0"/>
          <w:caps w:val="0"/>
          <w:smallCaps w:val="0"/>
          <w:noProof w:val="0"/>
          <w:color w:val="000000" w:themeColor="text1" w:themeTint="FF" w:themeShade="FF"/>
          <w:sz w:val="22"/>
          <w:szCs w:val="22"/>
          <w:lang w:val="en-GB"/>
        </w:rPr>
        <w:t xml:space="preserve"> catering services to many schools and universities UK wide, both for customers to </w:t>
      </w:r>
      <w:r w:rsidRPr="7EB00D95" w:rsidR="321EBE06">
        <w:rPr>
          <w:rFonts w:ascii="Arial" w:hAnsi="Arial" w:eastAsia="Arial" w:cs="Arial"/>
          <w:b w:val="0"/>
          <w:bCs w:val="0"/>
          <w:i w:val="0"/>
          <w:iCs w:val="0"/>
          <w:caps w:val="0"/>
          <w:smallCaps w:val="0"/>
          <w:noProof w:val="0"/>
          <w:color w:val="000000" w:themeColor="text1" w:themeTint="FF" w:themeShade="FF"/>
          <w:sz w:val="22"/>
          <w:szCs w:val="22"/>
          <w:lang w:val="en-GB"/>
        </w:rPr>
        <w:t>purchase</w:t>
      </w:r>
      <w:r w:rsidRPr="7EB00D95" w:rsidR="321EBE0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B00D95" w:rsidR="16E4CC37">
        <w:rPr>
          <w:rFonts w:ascii="Arial" w:hAnsi="Arial" w:eastAsia="Arial" w:cs="Arial"/>
          <w:b w:val="0"/>
          <w:bCs w:val="0"/>
          <w:i w:val="0"/>
          <w:iCs w:val="0"/>
          <w:caps w:val="0"/>
          <w:smallCaps w:val="0"/>
          <w:noProof w:val="0"/>
          <w:color w:val="000000" w:themeColor="text1" w:themeTint="FF" w:themeShade="FF"/>
          <w:sz w:val="22"/>
          <w:szCs w:val="22"/>
          <w:lang w:val="en-GB"/>
        </w:rPr>
        <w:t xml:space="preserve">and for pre-paid hospitality events. The author’s opinion of </w:t>
      </w:r>
      <w:r w:rsidRPr="7EB00D95" w:rsidR="16E4CC37">
        <w:rPr>
          <w:rFonts w:ascii="Arial" w:hAnsi="Arial" w:eastAsia="Arial" w:cs="Arial"/>
          <w:b w:val="0"/>
          <w:bCs w:val="0"/>
          <w:i w:val="0"/>
          <w:iCs w:val="0"/>
          <w:caps w:val="0"/>
          <w:smallCaps w:val="0"/>
          <w:noProof w:val="0"/>
          <w:color w:val="000000" w:themeColor="text1" w:themeTint="FF" w:themeShade="FF"/>
          <w:sz w:val="22"/>
          <w:szCs w:val="22"/>
          <w:lang w:val="en-GB"/>
        </w:rPr>
        <w:t>portion</w:t>
      </w:r>
      <w:r w:rsidRPr="7EB00D95" w:rsidR="16E4CC37">
        <w:rPr>
          <w:rFonts w:ascii="Arial" w:hAnsi="Arial" w:eastAsia="Arial" w:cs="Arial"/>
          <w:b w:val="0"/>
          <w:bCs w:val="0"/>
          <w:i w:val="0"/>
          <w:iCs w:val="0"/>
          <w:caps w:val="0"/>
          <w:smallCaps w:val="0"/>
          <w:noProof w:val="0"/>
          <w:color w:val="000000" w:themeColor="text1" w:themeTint="FF" w:themeShade="FF"/>
          <w:sz w:val="22"/>
          <w:szCs w:val="22"/>
          <w:lang w:val="en-GB"/>
        </w:rPr>
        <w:t xml:space="preserve"> sizes is that they are too large, leading to food waste from the customer. This </w:t>
      </w:r>
      <w:r w:rsidRPr="7EB00D95" w:rsidR="25EC925C">
        <w:rPr>
          <w:rFonts w:ascii="Arial" w:hAnsi="Arial" w:eastAsia="Arial" w:cs="Arial"/>
          <w:b w:val="0"/>
          <w:bCs w:val="0"/>
          <w:i w:val="0"/>
          <w:iCs w:val="0"/>
          <w:caps w:val="0"/>
          <w:smallCaps w:val="0"/>
          <w:noProof w:val="0"/>
          <w:color w:val="000000" w:themeColor="text1" w:themeTint="FF" w:themeShade="FF"/>
          <w:sz w:val="22"/>
          <w:szCs w:val="22"/>
          <w:lang w:val="en-GB"/>
        </w:rPr>
        <w:t>is</w:t>
      </w:r>
      <w:r w:rsidRPr="7EB00D95" w:rsidR="16E4CC37">
        <w:rPr>
          <w:rFonts w:ascii="Arial" w:hAnsi="Arial" w:eastAsia="Arial" w:cs="Arial"/>
          <w:b w:val="0"/>
          <w:bCs w:val="0"/>
          <w:i w:val="0"/>
          <w:iCs w:val="0"/>
          <w:caps w:val="0"/>
          <w:smallCaps w:val="0"/>
          <w:noProof w:val="0"/>
          <w:color w:val="000000" w:themeColor="text1" w:themeTint="FF" w:themeShade="FF"/>
          <w:sz w:val="22"/>
          <w:szCs w:val="22"/>
          <w:lang w:val="en-GB"/>
        </w:rPr>
        <w:t xml:space="preserve"> often </w:t>
      </w:r>
      <w:r w:rsidRPr="7EB00D95" w:rsidR="16E4CC37">
        <w:rPr>
          <w:rFonts w:ascii="Arial" w:hAnsi="Arial" w:eastAsia="Arial" w:cs="Arial"/>
          <w:b w:val="0"/>
          <w:bCs w:val="0"/>
          <w:i w:val="0"/>
          <w:iCs w:val="0"/>
          <w:caps w:val="0"/>
          <w:smallCaps w:val="0"/>
          <w:noProof w:val="0"/>
          <w:color w:val="000000" w:themeColor="text1" w:themeTint="FF" w:themeShade="FF"/>
          <w:sz w:val="22"/>
          <w:szCs w:val="22"/>
          <w:lang w:val="en-GB"/>
        </w:rPr>
        <w:t>then</w:t>
      </w:r>
      <w:r w:rsidRPr="7EB00D95" w:rsidR="16E4CC37">
        <w:rPr>
          <w:rFonts w:ascii="Arial" w:hAnsi="Arial" w:eastAsia="Arial" w:cs="Arial"/>
          <w:b w:val="0"/>
          <w:bCs w:val="0"/>
          <w:i w:val="0"/>
          <w:iCs w:val="0"/>
          <w:caps w:val="0"/>
          <w:smallCaps w:val="0"/>
          <w:noProof w:val="0"/>
          <w:color w:val="000000" w:themeColor="text1" w:themeTint="FF" w:themeShade="FF"/>
          <w:sz w:val="22"/>
          <w:szCs w:val="22"/>
          <w:lang w:val="en-GB"/>
        </w:rPr>
        <w:t xml:space="preserve"> not disposed of correctly</w:t>
      </w:r>
      <w:r w:rsidRPr="7EB00D95" w:rsidR="474DE789">
        <w:rPr>
          <w:rFonts w:ascii="Arial" w:hAnsi="Arial" w:eastAsia="Arial" w:cs="Arial"/>
          <w:b w:val="0"/>
          <w:bCs w:val="0"/>
          <w:i w:val="0"/>
          <w:iCs w:val="0"/>
          <w:caps w:val="0"/>
          <w:smallCaps w:val="0"/>
          <w:noProof w:val="0"/>
          <w:color w:val="000000" w:themeColor="text1" w:themeTint="FF" w:themeShade="FF"/>
          <w:sz w:val="22"/>
          <w:szCs w:val="22"/>
          <w:lang w:val="en-GB"/>
        </w:rPr>
        <w:t xml:space="preserve">, due to lack of </w:t>
      </w:r>
      <w:r w:rsidRPr="7EB00D95" w:rsidR="68EA3E10">
        <w:rPr>
          <w:rFonts w:ascii="Arial" w:hAnsi="Arial" w:eastAsia="Arial" w:cs="Arial"/>
          <w:b w:val="0"/>
          <w:bCs w:val="0"/>
          <w:i w:val="0"/>
          <w:iCs w:val="0"/>
          <w:caps w:val="0"/>
          <w:smallCaps w:val="0"/>
          <w:noProof w:val="0"/>
          <w:color w:val="000000" w:themeColor="text1" w:themeTint="FF" w:themeShade="FF"/>
          <w:sz w:val="22"/>
          <w:szCs w:val="22"/>
          <w:lang w:val="en-GB"/>
        </w:rPr>
        <w:t xml:space="preserve">food waste </w:t>
      </w:r>
      <w:r w:rsidRPr="7EB00D95" w:rsidR="0D347182">
        <w:rPr>
          <w:rFonts w:ascii="Arial" w:hAnsi="Arial" w:eastAsia="Arial" w:cs="Arial"/>
          <w:b w:val="0"/>
          <w:bCs w:val="0"/>
          <w:i w:val="0"/>
          <w:iCs w:val="0"/>
          <w:caps w:val="0"/>
          <w:smallCaps w:val="0"/>
          <w:noProof w:val="0"/>
          <w:color w:val="000000" w:themeColor="text1" w:themeTint="FF" w:themeShade="FF"/>
          <w:sz w:val="22"/>
          <w:szCs w:val="22"/>
          <w:lang w:val="en-GB"/>
        </w:rPr>
        <w:t>recycling</w:t>
      </w:r>
      <w:r w:rsidRPr="7EB00D95" w:rsidR="474DE789">
        <w:rPr>
          <w:rFonts w:ascii="Arial" w:hAnsi="Arial" w:eastAsia="Arial" w:cs="Arial"/>
          <w:b w:val="0"/>
          <w:bCs w:val="0"/>
          <w:i w:val="0"/>
          <w:iCs w:val="0"/>
          <w:caps w:val="0"/>
          <w:smallCaps w:val="0"/>
          <w:noProof w:val="0"/>
          <w:color w:val="000000" w:themeColor="text1" w:themeTint="FF" w:themeShade="FF"/>
          <w:sz w:val="22"/>
          <w:szCs w:val="22"/>
          <w:lang w:val="en-GB"/>
        </w:rPr>
        <w:t xml:space="preserve"> facilities on campuses</w:t>
      </w:r>
      <w:r w:rsidRPr="7EB00D95" w:rsidR="78839F62">
        <w:rPr>
          <w:rFonts w:ascii="Arial" w:hAnsi="Arial" w:eastAsia="Arial" w:cs="Arial"/>
          <w:b w:val="0"/>
          <w:bCs w:val="0"/>
          <w:i w:val="0"/>
          <w:iCs w:val="0"/>
          <w:caps w:val="0"/>
          <w:smallCaps w:val="0"/>
          <w:noProof w:val="0"/>
          <w:color w:val="000000" w:themeColor="text1" w:themeTint="FF" w:themeShade="FF"/>
          <w:sz w:val="22"/>
          <w:szCs w:val="22"/>
          <w:lang w:val="en-GB"/>
        </w:rPr>
        <w:t xml:space="preserve">. Whilst Compass may not be primarily responsible for the food waste, it is a secondary responsibility due to them providing customers with portions too large, resulting in leftover food being wasted. </w:t>
      </w:r>
    </w:p>
    <w:p w:rsidR="2831BBBE" w:rsidP="7EB00D95" w:rsidRDefault="2831BBBE" w14:paraId="4A468C9C" w14:textId="562C4E22">
      <w:pPr>
        <w:pStyle w:val="Normal"/>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2831BBBE">
        <w:rPr>
          <w:rFonts w:ascii="Arial" w:hAnsi="Arial" w:eastAsia="Arial" w:cs="Arial"/>
          <w:b w:val="0"/>
          <w:bCs w:val="0"/>
          <w:i w:val="0"/>
          <w:iCs w:val="0"/>
          <w:caps w:val="0"/>
          <w:smallCaps w:val="0"/>
          <w:noProof w:val="0"/>
          <w:color w:val="000000" w:themeColor="text1" w:themeTint="FF" w:themeShade="FF"/>
          <w:sz w:val="22"/>
          <w:szCs w:val="22"/>
          <w:lang w:val="en-GB"/>
        </w:rPr>
        <w:t>Compass outlets are also unnecessarily still using single-use plastics for packaging on takeaway items. At Swansea University, takeaway food is often served with a plastic lid and all ta</w:t>
      </w:r>
      <w:r w:rsidRPr="7EB00D95" w:rsidR="13CD28FD">
        <w:rPr>
          <w:rFonts w:ascii="Arial" w:hAnsi="Arial" w:eastAsia="Arial" w:cs="Arial"/>
          <w:b w:val="0"/>
          <w:bCs w:val="0"/>
          <w:i w:val="0"/>
          <w:iCs w:val="0"/>
          <w:caps w:val="0"/>
          <w:smallCaps w:val="0"/>
          <w:noProof w:val="0"/>
          <w:color w:val="000000" w:themeColor="text1" w:themeTint="FF" w:themeShade="FF"/>
          <w:sz w:val="22"/>
          <w:szCs w:val="22"/>
          <w:lang w:val="en-GB"/>
        </w:rPr>
        <w:t>keaway coffees have plastic lids too. Compass should look to other companies such as Costa</w:t>
      </w:r>
      <w:r w:rsidRPr="7EB00D95" w:rsidR="43EFDFAF">
        <w:rPr>
          <w:rFonts w:ascii="Arial" w:hAnsi="Arial" w:eastAsia="Arial" w:cs="Arial"/>
          <w:b w:val="0"/>
          <w:bCs w:val="0"/>
          <w:i w:val="0"/>
          <w:iCs w:val="0"/>
          <w:caps w:val="0"/>
          <w:smallCaps w:val="0"/>
          <w:noProof w:val="0"/>
          <w:color w:val="000000" w:themeColor="text1" w:themeTint="FF" w:themeShade="FF"/>
          <w:sz w:val="22"/>
          <w:szCs w:val="22"/>
          <w:lang w:val="en-GB"/>
        </w:rPr>
        <w:t xml:space="preserve"> as an example</w:t>
      </w:r>
      <w:r w:rsidRPr="7EB00D95" w:rsidR="13CD28FD">
        <w:rPr>
          <w:rFonts w:ascii="Arial" w:hAnsi="Arial" w:eastAsia="Arial" w:cs="Arial"/>
          <w:b w:val="0"/>
          <w:bCs w:val="0"/>
          <w:i w:val="0"/>
          <w:iCs w:val="0"/>
          <w:caps w:val="0"/>
          <w:smallCaps w:val="0"/>
          <w:noProof w:val="0"/>
          <w:color w:val="000000" w:themeColor="text1" w:themeTint="FF" w:themeShade="FF"/>
          <w:sz w:val="22"/>
          <w:szCs w:val="22"/>
          <w:lang w:val="en-GB"/>
        </w:rPr>
        <w:t xml:space="preserve"> who have recently brought in biodegradable lids for their coffee cups, making a simple yet highly effective switch towards protecting the environment and reducing their use of single-use p</w:t>
      </w:r>
      <w:r w:rsidRPr="7EB00D95" w:rsidR="24F753FF">
        <w:rPr>
          <w:rFonts w:ascii="Arial" w:hAnsi="Arial" w:eastAsia="Arial" w:cs="Arial"/>
          <w:b w:val="0"/>
          <w:bCs w:val="0"/>
          <w:i w:val="0"/>
          <w:iCs w:val="0"/>
          <w:caps w:val="0"/>
          <w:smallCaps w:val="0"/>
          <w:noProof w:val="0"/>
          <w:color w:val="000000" w:themeColor="text1" w:themeTint="FF" w:themeShade="FF"/>
          <w:sz w:val="22"/>
          <w:szCs w:val="22"/>
          <w:lang w:val="en-GB"/>
        </w:rPr>
        <w:t xml:space="preserve">lastics. </w:t>
      </w:r>
    </w:p>
    <w:p w:rsidR="09F3F70E" w:rsidP="7EB00D95" w:rsidRDefault="09F3F70E" w14:paraId="5DE427E8" w14:textId="41F0D0B5">
      <w:pPr>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7ED40FAD">
        <w:rPr>
          <w:rFonts w:ascii="Arial" w:hAnsi="Arial" w:eastAsia="Arial" w:cs="Arial"/>
          <w:b w:val="0"/>
          <w:bCs w:val="0"/>
          <w:i w:val="0"/>
          <w:iCs w:val="0"/>
          <w:caps w:val="0"/>
          <w:smallCaps w:val="0"/>
          <w:noProof w:val="0"/>
          <w:color w:val="000000" w:themeColor="text1" w:themeTint="FF" w:themeShade="FF"/>
          <w:sz w:val="22"/>
          <w:szCs w:val="22"/>
          <w:lang w:val="en-GB"/>
        </w:rPr>
        <w:t xml:space="preserve">A strong example of a model for Compass to follow is Marlon Brando’s Island Eco Resort in Tahiti. Whilst this is a resort rather than a global company is it known for being exclusively eco-conscious, and everything there is recycled, down to the water from the surrounding ocean being used to power air conditioning and used for drinking water. The system in place has allowed the resort to reduce </w:t>
      </w:r>
      <w:r w:rsidRPr="7EB00D95" w:rsidR="54858423">
        <w:rPr>
          <w:rFonts w:ascii="Arial" w:hAnsi="Arial" w:eastAsia="Arial" w:cs="Arial"/>
          <w:b w:val="0"/>
          <w:bCs w:val="0"/>
          <w:i w:val="0"/>
          <w:iCs w:val="0"/>
          <w:caps w:val="0"/>
          <w:smallCaps w:val="0"/>
          <w:noProof w:val="0"/>
          <w:color w:val="000000" w:themeColor="text1" w:themeTint="FF" w:themeShade="FF"/>
          <w:sz w:val="22"/>
          <w:szCs w:val="22"/>
          <w:lang w:val="en-GB"/>
        </w:rPr>
        <w:t>its</w:t>
      </w:r>
      <w:r w:rsidRPr="7EB00D95" w:rsidR="7ED40FAD">
        <w:rPr>
          <w:rFonts w:ascii="Arial" w:hAnsi="Arial" w:eastAsia="Arial" w:cs="Arial"/>
          <w:b w:val="0"/>
          <w:bCs w:val="0"/>
          <w:i w:val="0"/>
          <w:iCs w:val="0"/>
          <w:caps w:val="0"/>
          <w:smallCaps w:val="0"/>
          <w:noProof w:val="0"/>
          <w:color w:val="000000" w:themeColor="text1" w:themeTint="FF" w:themeShade="FF"/>
          <w:sz w:val="22"/>
          <w:szCs w:val="22"/>
          <w:lang w:val="en-GB"/>
        </w:rPr>
        <w:t xml:space="preserve"> energy consumption by almost 90% compared to one that would use a traditional air conditioning system</w:t>
      </w:r>
      <w:r w:rsidRPr="7EB00D95" w:rsidR="210801EC">
        <w:rPr>
          <w:rFonts w:ascii="Arial" w:hAnsi="Arial" w:eastAsia="Arial" w:cs="Arial"/>
          <w:b w:val="0"/>
          <w:bCs w:val="0"/>
          <w:i w:val="0"/>
          <w:iCs w:val="0"/>
          <w:caps w:val="0"/>
          <w:smallCaps w:val="0"/>
          <w:noProof w:val="0"/>
          <w:color w:val="000000" w:themeColor="text1" w:themeTint="FF" w:themeShade="FF"/>
          <w:sz w:val="22"/>
          <w:szCs w:val="22"/>
          <w:lang w:val="en-GB"/>
        </w:rPr>
        <w:t xml:space="preserve"> (The Brando, 2023). </w:t>
      </w:r>
      <w:r w:rsidRPr="7EB00D95" w:rsidR="79523AFB">
        <w:rPr>
          <w:rFonts w:ascii="Arial" w:hAnsi="Arial" w:eastAsia="Arial" w:cs="Arial"/>
          <w:b w:val="0"/>
          <w:bCs w:val="0"/>
          <w:i w:val="0"/>
          <w:iCs w:val="0"/>
          <w:caps w:val="0"/>
          <w:smallCaps w:val="0"/>
          <w:noProof w:val="0"/>
          <w:color w:val="000000" w:themeColor="text1" w:themeTint="FF" w:themeShade="FF"/>
          <w:sz w:val="22"/>
          <w:szCs w:val="22"/>
          <w:lang w:val="en-GB"/>
        </w:rPr>
        <w:t xml:space="preserve">For Compass to hit </w:t>
      </w:r>
      <w:r w:rsidRPr="7EB00D95" w:rsidR="614477D1">
        <w:rPr>
          <w:rFonts w:ascii="Arial" w:hAnsi="Arial" w:eastAsia="Arial" w:cs="Arial"/>
          <w:b w:val="0"/>
          <w:bCs w:val="0"/>
          <w:i w:val="0"/>
          <w:iCs w:val="0"/>
          <w:caps w:val="0"/>
          <w:smallCaps w:val="0"/>
          <w:noProof w:val="0"/>
          <w:color w:val="000000" w:themeColor="text1" w:themeTint="FF" w:themeShade="FF"/>
          <w:sz w:val="22"/>
          <w:szCs w:val="22"/>
          <w:lang w:val="en-GB"/>
        </w:rPr>
        <w:t>its</w:t>
      </w:r>
      <w:r w:rsidRPr="7EB00D95" w:rsidR="79523AFB">
        <w:rPr>
          <w:rFonts w:ascii="Arial" w:hAnsi="Arial" w:eastAsia="Arial" w:cs="Arial"/>
          <w:b w:val="0"/>
          <w:bCs w:val="0"/>
          <w:i w:val="0"/>
          <w:iCs w:val="0"/>
          <w:caps w:val="0"/>
          <w:smallCaps w:val="0"/>
          <w:noProof w:val="0"/>
          <w:color w:val="000000" w:themeColor="text1" w:themeTint="FF" w:themeShade="FF"/>
          <w:sz w:val="22"/>
          <w:szCs w:val="22"/>
          <w:lang w:val="en-GB"/>
        </w:rPr>
        <w:t xml:space="preserve"> target of net zero by 2030 it would be </w:t>
      </w:r>
      <w:r w:rsidRPr="7EB00D95" w:rsidR="354E5C1F">
        <w:rPr>
          <w:rFonts w:ascii="Arial" w:hAnsi="Arial" w:eastAsia="Arial" w:cs="Arial"/>
          <w:b w:val="0"/>
          <w:bCs w:val="0"/>
          <w:i w:val="0"/>
          <w:iCs w:val="0"/>
          <w:caps w:val="0"/>
          <w:smallCaps w:val="0"/>
          <w:noProof w:val="0"/>
          <w:color w:val="000000" w:themeColor="text1" w:themeTint="FF" w:themeShade="FF"/>
          <w:sz w:val="22"/>
          <w:szCs w:val="22"/>
          <w:lang w:val="en-GB"/>
        </w:rPr>
        <w:t>beneficial</w:t>
      </w:r>
      <w:r w:rsidRPr="7EB00D95" w:rsidR="79523AFB">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company to adopt other elements of </w:t>
      </w:r>
      <w:r w:rsidRPr="7EB00D95" w:rsidR="4FC85C46">
        <w:rPr>
          <w:rFonts w:ascii="Arial" w:hAnsi="Arial" w:eastAsia="Arial" w:cs="Arial"/>
          <w:b w:val="0"/>
          <w:bCs w:val="0"/>
          <w:i w:val="0"/>
          <w:iCs w:val="0"/>
          <w:caps w:val="0"/>
          <w:smallCaps w:val="0"/>
          <w:noProof w:val="0"/>
          <w:color w:val="000000" w:themeColor="text1" w:themeTint="FF" w:themeShade="FF"/>
          <w:sz w:val="22"/>
          <w:szCs w:val="22"/>
          <w:lang w:val="en-GB"/>
        </w:rPr>
        <w:t>T</w:t>
      </w:r>
      <w:r w:rsidRPr="7EB00D95" w:rsidR="79523AFB">
        <w:rPr>
          <w:rFonts w:ascii="Arial" w:hAnsi="Arial" w:eastAsia="Arial" w:cs="Arial"/>
          <w:b w:val="0"/>
          <w:bCs w:val="0"/>
          <w:i w:val="0"/>
          <w:iCs w:val="0"/>
          <w:caps w:val="0"/>
          <w:smallCaps w:val="0"/>
          <w:noProof w:val="0"/>
          <w:color w:val="000000" w:themeColor="text1" w:themeTint="FF" w:themeShade="FF"/>
          <w:sz w:val="22"/>
          <w:szCs w:val="22"/>
          <w:lang w:val="en-GB"/>
        </w:rPr>
        <w:t xml:space="preserve">he Brando’s example such as </w:t>
      </w:r>
      <w:r w:rsidRPr="7EB00D95" w:rsidR="73F408DB">
        <w:rPr>
          <w:rFonts w:ascii="Arial" w:hAnsi="Arial" w:eastAsia="Arial" w:cs="Arial"/>
          <w:b w:val="0"/>
          <w:bCs w:val="0"/>
          <w:i w:val="0"/>
          <w:iCs w:val="0"/>
          <w:caps w:val="0"/>
          <w:smallCaps w:val="0"/>
          <w:noProof w:val="0"/>
          <w:color w:val="000000" w:themeColor="text1" w:themeTint="FF" w:themeShade="FF"/>
          <w:sz w:val="22"/>
          <w:szCs w:val="22"/>
          <w:lang w:val="en-GB"/>
        </w:rPr>
        <w:t>its</w:t>
      </w:r>
      <w:r w:rsidRPr="7EB00D95" w:rsidR="79523AFB">
        <w:rPr>
          <w:rFonts w:ascii="Arial" w:hAnsi="Arial" w:eastAsia="Arial" w:cs="Arial"/>
          <w:b w:val="0"/>
          <w:bCs w:val="0"/>
          <w:i w:val="0"/>
          <w:iCs w:val="0"/>
          <w:caps w:val="0"/>
          <w:smallCaps w:val="0"/>
          <w:noProof w:val="0"/>
          <w:color w:val="000000" w:themeColor="text1" w:themeTint="FF" w:themeShade="FF"/>
          <w:sz w:val="22"/>
          <w:szCs w:val="22"/>
          <w:lang w:val="en-GB"/>
        </w:rPr>
        <w:t xml:space="preserve"> organic garden in which all food waste is transformed into compost within 24 hours</w:t>
      </w:r>
      <w:r w:rsidRPr="7EB00D95" w:rsidR="29062904">
        <w:rPr>
          <w:rFonts w:ascii="Arial" w:hAnsi="Arial" w:eastAsia="Arial" w:cs="Arial"/>
          <w:b w:val="0"/>
          <w:bCs w:val="0"/>
          <w:i w:val="0"/>
          <w:iCs w:val="0"/>
          <w:caps w:val="0"/>
          <w:smallCaps w:val="0"/>
          <w:noProof w:val="0"/>
          <w:color w:val="000000" w:themeColor="text1" w:themeTint="FF" w:themeShade="FF"/>
          <w:sz w:val="22"/>
          <w:szCs w:val="22"/>
          <w:lang w:val="en-GB"/>
        </w:rPr>
        <w:t>, allowing the</w:t>
      </w:r>
      <w:r w:rsidRPr="7EB00D95" w:rsidR="35DFD0D2">
        <w:rPr>
          <w:rFonts w:ascii="Arial" w:hAnsi="Arial" w:eastAsia="Arial" w:cs="Arial"/>
          <w:b w:val="0"/>
          <w:bCs w:val="0"/>
          <w:i w:val="0"/>
          <w:iCs w:val="0"/>
          <w:caps w:val="0"/>
          <w:smallCaps w:val="0"/>
          <w:noProof w:val="0"/>
          <w:color w:val="000000" w:themeColor="text1" w:themeTint="FF" w:themeShade="FF"/>
          <w:sz w:val="22"/>
          <w:szCs w:val="22"/>
          <w:lang w:val="en-GB"/>
        </w:rPr>
        <w:t xml:space="preserve"> resort</w:t>
      </w:r>
      <w:r w:rsidRPr="7EB00D95" w:rsidR="29062904">
        <w:rPr>
          <w:rFonts w:ascii="Arial" w:hAnsi="Arial" w:eastAsia="Arial" w:cs="Arial"/>
          <w:b w:val="0"/>
          <w:bCs w:val="0"/>
          <w:i w:val="0"/>
          <w:iCs w:val="0"/>
          <w:caps w:val="0"/>
          <w:smallCaps w:val="0"/>
          <w:noProof w:val="0"/>
          <w:color w:val="000000" w:themeColor="text1" w:themeTint="FF" w:themeShade="FF"/>
          <w:sz w:val="22"/>
          <w:szCs w:val="22"/>
          <w:lang w:val="en-GB"/>
        </w:rPr>
        <w:t xml:space="preserve"> to grow their own fruit and vegetables on site to use in their restaurant. </w:t>
      </w:r>
    </w:p>
    <w:p w:rsidR="09F3F70E" w:rsidP="7EB00D95" w:rsidRDefault="09F3F70E" w14:paraId="1CC28F0C" w14:textId="18250305">
      <w:pPr>
        <w:pStyle w:val="Normal"/>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67451D03">
        <w:rPr>
          <w:rFonts w:ascii="Arial" w:hAnsi="Arial" w:eastAsia="Arial" w:cs="Arial"/>
          <w:b w:val="0"/>
          <w:bCs w:val="0"/>
          <w:i w:val="0"/>
          <w:iCs w:val="0"/>
          <w:caps w:val="0"/>
          <w:smallCaps w:val="0"/>
          <w:noProof w:val="0"/>
          <w:color w:val="000000" w:themeColor="text1" w:themeTint="FF" w:themeShade="FF"/>
          <w:sz w:val="22"/>
          <w:szCs w:val="22"/>
          <w:lang w:val="en-GB"/>
        </w:rPr>
        <w:t xml:space="preserve">To reduce the environmental burden of a conventional and linear economy, companies should </w:t>
      </w:r>
      <w:r w:rsidRPr="7EB00D95" w:rsidR="133A712B">
        <w:rPr>
          <w:rFonts w:ascii="Arial" w:hAnsi="Arial" w:eastAsia="Arial" w:cs="Arial"/>
          <w:b w:val="0"/>
          <w:bCs w:val="0"/>
          <w:i w:val="0"/>
          <w:iCs w:val="0"/>
          <w:caps w:val="0"/>
          <w:smallCaps w:val="0"/>
          <w:noProof w:val="0"/>
          <w:color w:val="000000" w:themeColor="text1" w:themeTint="FF" w:themeShade="FF"/>
          <w:sz w:val="22"/>
          <w:szCs w:val="22"/>
          <w:lang w:val="en-GB"/>
        </w:rPr>
        <w:t xml:space="preserve">aim to transition to a stage in which “natural resources are no longer extracted from and lost to </w:t>
      </w:r>
      <w:r w:rsidRPr="7EB00D95" w:rsidR="048EE268">
        <w:rPr>
          <w:rFonts w:ascii="Arial" w:hAnsi="Arial" w:eastAsia="Arial" w:cs="Arial"/>
          <w:b w:val="0"/>
          <w:bCs w:val="0"/>
          <w:i w:val="0"/>
          <w:iCs w:val="0"/>
          <w:caps w:val="0"/>
          <w:smallCaps w:val="0"/>
          <w:noProof w:val="0"/>
          <w:color w:val="000000" w:themeColor="text1" w:themeTint="FF" w:themeShade="FF"/>
          <w:sz w:val="22"/>
          <w:szCs w:val="22"/>
          <w:lang w:val="en-GB"/>
        </w:rPr>
        <w:t>nature but</w:t>
      </w:r>
      <w:r w:rsidRPr="7EB00D95" w:rsidR="133A712B">
        <w:rPr>
          <w:rFonts w:ascii="Arial" w:hAnsi="Arial" w:eastAsia="Arial" w:cs="Arial"/>
          <w:b w:val="0"/>
          <w:bCs w:val="0"/>
          <w:i w:val="0"/>
          <w:iCs w:val="0"/>
          <w:caps w:val="0"/>
          <w:smallCaps w:val="0"/>
          <w:noProof w:val="0"/>
          <w:color w:val="000000" w:themeColor="text1" w:themeTint="FF" w:themeShade="FF"/>
          <w:sz w:val="22"/>
          <w:szCs w:val="22"/>
          <w:lang w:val="en-GB"/>
        </w:rPr>
        <w:t xml:space="preserve"> retained in the economy for as long as possible through circulation</w:t>
      </w:r>
      <w:r w:rsidRPr="7EB00D95" w:rsidR="133A712B">
        <w:rPr>
          <w:rFonts w:ascii="Arial" w:hAnsi="Arial" w:eastAsia="Arial" w:cs="Arial"/>
          <w:b w:val="0"/>
          <w:bCs w:val="0"/>
          <w:i w:val="0"/>
          <w:iCs w:val="0"/>
          <w:caps w:val="0"/>
          <w:smallCaps w:val="0"/>
          <w:noProof w:val="0"/>
          <w:color w:val="000000" w:themeColor="text1" w:themeTint="FF" w:themeShade="FF"/>
          <w:sz w:val="22"/>
          <w:szCs w:val="22"/>
          <w:lang w:val="en-GB"/>
        </w:rPr>
        <w:t>”,</w:t>
      </w:r>
      <w:r w:rsidRPr="7EB00D95" w:rsidR="133A712B">
        <w:rPr>
          <w:rFonts w:ascii="Arial" w:hAnsi="Arial" w:eastAsia="Arial" w:cs="Arial"/>
          <w:b w:val="0"/>
          <w:bCs w:val="0"/>
          <w:i w:val="0"/>
          <w:iCs w:val="0"/>
          <w:caps w:val="0"/>
          <w:smallCaps w:val="0"/>
          <w:noProof w:val="0"/>
          <w:color w:val="000000" w:themeColor="text1" w:themeTint="FF" w:themeShade="FF"/>
          <w:sz w:val="22"/>
          <w:szCs w:val="22"/>
          <w:lang w:val="en-GB"/>
        </w:rPr>
        <w:t xml:space="preserve"> reaching a circular econo</w:t>
      </w:r>
      <w:r w:rsidRPr="7EB00D95" w:rsidR="5E285102">
        <w:rPr>
          <w:rFonts w:ascii="Arial" w:hAnsi="Arial" w:eastAsia="Arial" w:cs="Arial"/>
          <w:b w:val="0"/>
          <w:bCs w:val="0"/>
          <w:i w:val="0"/>
          <w:iCs w:val="0"/>
          <w:caps w:val="0"/>
          <w:smallCaps w:val="0"/>
          <w:noProof w:val="0"/>
          <w:color w:val="000000" w:themeColor="text1" w:themeTint="FF" w:themeShade="FF"/>
          <w:sz w:val="22"/>
          <w:szCs w:val="22"/>
          <w:lang w:val="en-GB"/>
        </w:rPr>
        <w:t xml:space="preserve">my (Johansson, 2021). </w:t>
      </w:r>
      <w:r w:rsidRPr="7EB00D95" w:rsidR="097683D3">
        <w:rPr>
          <w:rFonts w:ascii="Arial" w:hAnsi="Arial" w:eastAsia="Arial" w:cs="Arial"/>
          <w:b w:val="0"/>
          <w:bCs w:val="0"/>
          <w:i w:val="0"/>
          <w:iCs w:val="0"/>
          <w:caps w:val="0"/>
          <w:smallCaps w:val="0"/>
          <w:noProof w:val="0"/>
          <w:color w:val="000000" w:themeColor="text1" w:themeTint="FF" w:themeShade="FF"/>
          <w:sz w:val="22"/>
          <w:szCs w:val="22"/>
          <w:lang w:val="en-GB"/>
        </w:rPr>
        <w:t>Geissdoerfer</w:t>
      </w:r>
      <w:r w:rsidRPr="7EB00D95" w:rsidR="097683D3">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(2017) </w:t>
      </w:r>
      <w:r w:rsidRPr="7EB00D95" w:rsidR="71E5C26C">
        <w:rPr>
          <w:rFonts w:ascii="Arial" w:hAnsi="Arial" w:eastAsia="Arial" w:cs="Arial"/>
          <w:b w:val="0"/>
          <w:bCs w:val="0"/>
          <w:i w:val="0"/>
          <w:iCs w:val="0"/>
          <w:caps w:val="0"/>
          <w:smallCaps w:val="0"/>
          <w:noProof w:val="0"/>
          <w:color w:val="000000" w:themeColor="text1" w:themeTint="FF" w:themeShade="FF"/>
          <w:sz w:val="22"/>
          <w:szCs w:val="22"/>
          <w:lang w:val="en-GB"/>
        </w:rPr>
        <w:t>define</w:t>
      </w:r>
      <w:r w:rsidRPr="7EB00D95" w:rsidR="15307400">
        <w:rPr>
          <w:rFonts w:ascii="Arial" w:hAnsi="Arial" w:eastAsia="Arial" w:cs="Arial"/>
          <w:b w:val="0"/>
          <w:bCs w:val="0"/>
          <w:i w:val="0"/>
          <w:iCs w:val="0"/>
          <w:caps w:val="0"/>
          <w:smallCaps w:val="0"/>
          <w:noProof w:val="0"/>
          <w:color w:val="000000" w:themeColor="text1" w:themeTint="FF" w:themeShade="FF"/>
          <w:sz w:val="22"/>
          <w:szCs w:val="22"/>
          <w:lang w:val="en-GB"/>
        </w:rPr>
        <w:t xml:space="preserve"> a cir</w:t>
      </w:r>
      <w:r w:rsidRPr="7EB00D95" w:rsidR="0FDD1A37">
        <w:rPr>
          <w:rFonts w:ascii="Arial" w:hAnsi="Arial" w:eastAsia="Arial" w:cs="Arial"/>
          <w:b w:val="0"/>
          <w:bCs w:val="0"/>
          <w:i w:val="0"/>
          <w:iCs w:val="0"/>
          <w:caps w:val="0"/>
          <w:smallCaps w:val="0"/>
          <w:noProof w:val="0"/>
          <w:color w:val="000000" w:themeColor="text1" w:themeTint="FF" w:themeShade="FF"/>
          <w:sz w:val="22"/>
          <w:szCs w:val="22"/>
          <w:lang w:val="en-GB"/>
        </w:rPr>
        <w:t>cular economy</w:t>
      </w:r>
      <w:r w:rsidRPr="7EB00D95" w:rsidR="71E5C26C">
        <w:rPr>
          <w:rFonts w:ascii="Arial" w:hAnsi="Arial" w:eastAsia="Arial" w:cs="Arial"/>
          <w:b w:val="0"/>
          <w:bCs w:val="0"/>
          <w:i w:val="0"/>
          <w:iCs w:val="0"/>
          <w:caps w:val="0"/>
          <w:smallCaps w:val="0"/>
          <w:noProof w:val="0"/>
          <w:color w:val="000000" w:themeColor="text1" w:themeTint="FF" w:themeShade="FF"/>
          <w:sz w:val="22"/>
          <w:szCs w:val="22"/>
          <w:lang w:val="en-GB"/>
        </w:rPr>
        <w:t xml:space="preserve"> as a ‘regenerative system in which resource input and waste, emission, and energy leakage are minimised by slowing, </w:t>
      </w:r>
      <w:r w:rsidRPr="7EB00D95" w:rsidR="71E5C26C">
        <w:rPr>
          <w:rFonts w:ascii="Arial" w:hAnsi="Arial" w:eastAsia="Arial" w:cs="Arial"/>
          <w:b w:val="0"/>
          <w:bCs w:val="0"/>
          <w:i w:val="0"/>
          <w:iCs w:val="0"/>
          <w:caps w:val="0"/>
          <w:smallCaps w:val="0"/>
          <w:noProof w:val="0"/>
          <w:color w:val="000000" w:themeColor="text1" w:themeTint="FF" w:themeShade="FF"/>
          <w:sz w:val="22"/>
          <w:szCs w:val="22"/>
          <w:lang w:val="en-GB"/>
        </w:rPr>
        <w:t>closing</w:t>
      </w:r>
      <w:r w:rsidRPr="7EB00D95" w:rsidR="784C58D0">
        <w:rPr>
          <w:rFonts w:ascii="Arial" w:hAnsi="Arial" w:eastAsia="Arial" w:cs="Arial"/>
          <w:b w:val="0"/>
          <w:bCs w:val="0"/>
          <w:i w:val="0"/>
          <w:iCs w:val="0"/>
          <w:caps w:val="0"/>
          <w:smallCaps w:val="0"/>
          <w:noProof w:val="0"/>
          <w:color w:val="000000" w:themeColor="text1" w:themeTint="FF" w:themeShade="FF"/>
          <w:sz w:val="22"/>
          <w:szCs w:val="22"/>
          <w:lang w:val="en-GB"/>
        </w:rPr>
        <w:t xml:space="preserve"> and narrowing material and energy loops. This can be achieved through long-lasting design, maintenance, repair, reuse, remanufacturing,</w:t>
      </w:r>
      <w:r w:rsidRPr="7EB00D95" w:rsidR="784C58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B00D95" w:rsidR="784C58D0">
        <w:rPr>
          <w:rFonts w:ascii="Arial" w:hAnsi="Arial" w:eastAsia="Arial" w:cs="Arial"/>
          <w:b w:val="0"/>
          <w:bCs w:val="0"/>
          <w:i w:val="0"/>
          <w:iCs w:val="0"/>
          <w:caps w:val="0"/>
          <w:smallCaps w:val="0"/>
          <w:noProof w:val="0"/>
          <w:color w:val="000000" w:themeColor="text1" w:themeTint="FF" w:themeShade="FF"/>
          <w:sz w:val="22"/>
          <w:szCs w:val="22"/>
          <w:lang w:val="en-GB"/>
        </w:rPr>
        <w:t>refurbishin</w:t>
      </w:r>
      <w:r w:rsidRPr="7EB00D95" w:rsidR="784C58D0">
        <w:rPr>
          <w:rFonts w:ascii="Arial" w:hAnsi="Arial" w:eastAsia="Arial" w:cs="Arial"/>
          <w:b w:val="0"/>
          <w:bCs w:val="0"/>
          <w:i w:val="0"/>
          <w:iCs w:val="0"/>
          <w:caps w:val="0"/>
          <w:smallCaps w:val="0"/>
          <w:noProof w:val="0"/>
          <w:color w:val="000000" w:themeColor="text1" w:themeTint="FF" w:themeShade="FF"/>
          <w:sz w:val="22"/>
          <w:szCs w:val="22"/>
          <w:lang w:val="en-GB"/>
        </w:rPr>
        <w:t>g</w:t>
      </w:r>
      <w:r w:rsidRPr="7EB00D95" w:rsidR="784C58D0">
        <w:rPr>
          <w:rFonts w:ascii="Arial" w:hAnsi="Arial" w:eastAsia="Arial" w:cs="Arial"/>
          <w:b w:val="0"/>
          <w:bCs w:val="0"/>
          <w:i w:val="0"/>
          <w:iCs w:val="0"/>
          <w:caps w:val="0"/>
          <w:smallCaps w:val="0"/>
          <w:noProof w:val="0"/>
          <w:color w:val="000000" w:themeColor="text1" w:themeTint="FF" w:themeShade="FF"/>
          <w:sz w:val="22"/>
          <w:szCs w:val="22"/>
          <w:lang w:val="en-GB"/>
        </w:rPr>
        <w:t xml:space="preserve"> and recyclin</w:t>
      </w:r>
      <w:r w:rsidRPr="7EB00D95" w:rsidR="784C58D0">
        <w:rPr>
          <w:rFonts w:ascii="Arial" w:hAnsi="Arial" w:eastAsia="Arial" w:cs="Arial"/>
          <w:b w:val="0"/>
          <w:bCs w:val="0"/>
          <w:i w:val="0"/>
          <w:iCs w:val="0"/>
          <w:caps w:val="0"/>
          <w:smallCaps w:val="0"/>
          <w:noProof w:val="0"/>
          <w:color w:val="000000" w:themeColor="text1" w:themeTint="FF" w:themeShade="FF"/>
          <w:sz w:val="22"/>
          <w:szCs w:val="22"/>
          <w:lang w:val="en-GB"/>
        </w:rPr>
        <w:t>g</w:t>
      </w:r>
      <w:r w:rsidRPr="7EB00D95" w:rsidR="784C58D0">
        <w:rPr>
          <w:rFonts w:ascii="Arial" w:hAnsi="Arial" w:eastAsia="Arial" w:cs="Arial"/>
          <w:b w:val="0"/>
          <w:bCs w:val="0"/>
          <w:i w:val="0"/>
          <w:iCs w:val="0"/>
          <w:caps w:val="0"/>
          <w:smallCaps w:val="0"/>
          <w:noProof w:val="0"/>
          <w:color w:val="000000" w:themeColor="text1" w:themeTint="FF" w:themeShade="FF"/>
          <w:sz w:val="22"/>
          <w:szCs w:val="22"/>
          <w:lang w:val="en-GB"/>
        </w:rPr>
        <w:t>’</w:t>
      </w:r>
      <w:r w:rsidRPr="7EB00D95" w:rsidR="784C58D0">
        <w:rPr>
          <w:rFonts w:ascii="Arial" w:hAnsi="Arial" w:eastAsia="Arial" w:cs="Arial"/>
          <w:b w:val="0"/>
          <w:bCs w:val="0"/>
          <w:i w:val="0"/>
          <w:iCs w:val="0"/>
          <w:caps w:val="0"/>
          <w:smallCaps w:val="0"/>
          <w:noProof w:val="0"/>
          <w:color w:val="000000" w:themeColor="text1" w:themeTint="FF" w:themeShade="FF"/>
          <w:sz w:val="22"/>
          <w:szCs w:val="22"/>
          <w:lang w:val="en-GB"/>
        </w:rPr>
        <w:t>.</w:t>
      </w:r>
      <w:r w:rsidRPr="7EB00D95" w:rsidR="09CC3B0C">
        <w:rPr>
          <w:rFonts w:ascii="Arial" w:hAnsi="Arial" w:eastAsia="Arial" w:cs="Arial"/>
          <w:b w:val="0"/>
          <w:bCs w:val="0"/>
          <w:i w:val="0"/>
          <w:iCs w:val="0"/>
          <w:caps w:val="0"/>
          <w:smallCaps w:val="0"/>
          <w:noProof w:val="0"/>
          <w:color w:val="000000" w:themeColor="text1" w:themeTint="FF" w:themeShade="FF"/>
          <w:sz w:val="22"/>
          <w:szCs w:val="22"/>
          <w:lang w:val="en-GB"/>
        </w:rPr>
        <w:t xml:space="preserve"> A transition towards a circular economy is crucial for Compass to achieve from economic and ecological </w:t>
      </w:r>
      <w:r w:rsidRPr="7EB00D95" w:rsidR="0FAE9F4E">
        <w:rPr>
          <w:rFonts w:ascii="Arial" w:hAnsi="Arial" w:eastAsia="Arial" w:cs="Arial"/>
          <w:b w:val="0"/>
          <w:bCs w:val="0"/>
          <w:i w:val="0"/>
          <w:iCs w:val="0"/>
          <w:caps w:val="0"/>
          <w:smallCaps w:val="0"/>
          <w:noProof w:val="0"/>
          <w:color w:val="000000" w:themeColor="text1" w:themeTint="FF" w:themeShade="FF"/>
          <w:sz w:val="22"/>
          <w:szCs w:val="22"/>
          <w:lang w:val="en-GB"/>
        </w:rPr>
        <w:t xml:space="preserve">standpoints. As a company within the </w:t>
      </w:r>
      <w:r w:rsidRPr="7EB00D95" w:rsidR="1F3201B3">
        <w:rPr>
          <w:rFonts w:ascii="Arial" w:hAnsi="Arial" w:eastAsia="Arial" w:cs="Arial"/>
          <w:b w:val="0"/>
          <w:bCs w:val="0"/>
          <w:i w:val="0"/>
          <w:iCs w:val="0"/>
          <w:caps w:val="0"/>
          <w:smallCaps w:val="0"/>
          <w:noProof w:val="0"/>
          <w:color w:val="000000" w:themeColor="text1" w:themeTint="FF" w:themeShade="FF"/>
          <w:sz w:val="22"/>
          <w:szCs w:val="22"/>
          <w:lang w:val="en-GB"/>
        </w:rPr>
        <w:t xml:space="preserve">hospitality industry, Compass should look to adopt a circular approach to material usage </w:t>
      </w:r>
      <w:r w:rsidRPr="7EB00D95" w:rsidR="71B74783">
        <w:rPr>
          <w:rFonts w:ascii="Arial" w:hAnsi="Arial" w:eastAsia="Arial" w:cs="Arial"/>
          <w:b w:val="0"/>
          <w:bCs w:val="0"/>
          <w:i w:val="0"/>
          <w:iCs w:val="0"/>
          <w:caps w:val="0"/>
          <w:smallCaps w:val="0"/>
          <w:noProof w:val="0"/>
          <w:color w:val="000000" w:themeColor="text1" w:themeTint="FF" w:themeShade="FF"/>
          <w:sz w:val="22"/>
          <w:szCs w:val="22"/>
          <w:lang w:val="en-GB"/>
        </w:rPr>
        <w:t xml:space="preserve">within their kitchens. </w:t>
      </w:r>
      <w:r w:rsidRPr="7EB00D95" w:rsidR="0373DDC2">
        <w:rPr>
          <w:rFonts w:ascii="Arial" w:hAnsi="Arial" w:eastAsia="Arial" w:cs="Arial"/>
          <w:b w:val="0"/>
          <w:bCs w:val="0"/>
          <w:i w:val="0"/>
          <w:iCs w:val="0"/>
          <w:caps w:val="0"/>
          <w:smallCaps w:val="0"/>
          <w:noProof w:val="0"/>
          <w:color w:val="000000" w:themeColor="text1" w:themeTint="FF" w:themeShade="FF"/>
          <w:sz w:val="22"/>
          <w:szCs w:val="22"/>
          <w:lang w:val="en-GB"/>
        </w:rPr>
        <w:t>As an example, this</w:t>
      </w:r>
      <w:r w:rsidRPr="7EB00D95" w:rsidR="71B74783">
        <w:rPr>
          <w:rFonts w:ascii="Arial" w:hAnsi="Arial" w:eastAsia="Arial" w:cs="Arial"/>
          <w:b w:val="0"/>
          <w:bCs w:val="0"/>
          <w:i w:val="0"/>
          <w:iCs w:val="0"/>
          <w:caps w:val="0"/>
          <w:smallCaps w:val="0"/>
          <w:noProof w:val="0"/>
          <w:color w:val="000000" w:themeColor="text1" w:themeTint="FF" w:themeShade="FF"/>
          <w:sz w:val="22"/>
          <w:szCs w:val="22"/>
          <w:lang w:val="en-GB"/>
        </w:rPr>
        <w:t xml:space="preserve"> c</w:t>
      </w:r>
      <w:r w:rsidRPr="7EB00D95" w:rsidR="57CE9552">
        <w:rPr>
          <w:rFonts w:ascii="Arial" w:hAnsi="Arial" w:eastAsia="Arial" w:cs="Arial"/>
          <w:b w:val="0"/>
          <w:bCs w:val="0"/>
          <w:i w:val="0"/>
          <w:iCs w:val="0"/>
          <w:caps w:val="0"/>
          <w:smallCaps w:val="0"/>
          <w:noProof w:val="0"/>
          <w:color w:val="000000" w:themeColor="text1" w:themeTint="FF" w:themeShade="FF"/>
          <w:sz w:val="22"/>
          <w:szCs w:val="22"/>
          <w:lang w:val="en-GB"/>
        </w:rPr>
        <w:t>ould</w:t>
      </w:r>
      <w:r w:rsidRPr="7EB00D95" w:rsidR="71B74783">
        <w:rPr>
          <w:rFonts w:ascii="Arial" w:hAnsi="Arial" w:eastAsia="Arial" w:cs="Arial"/>
          <w:b w:val="0"/>
          <w:bCs w:val="0"/>
          <w:i w:val="0"/>
          <w:iCs w:val="0"/>
          <w:caps w:val="0"/>
          <w:smallCaps w:val="0"/>
          <w:noProof w:val="0"/>
          <w:color w:val="000000" w:themeColor="text1" w:themeTint="FF" w:themeShade="FF"/>
          <w:sz w:val="22"/>
          <w:szCs w:val="22"/>
          <w:lang w:val="en-GB"/>
        </w:rPr>
        <w:t xml:space="preserve"> be done by repurposing kitchen materials</w:t>
      </w:r>
      <w:r w:rsidRPr="7EB00D95" w:rsidR="20D473EF">
        <w:rPr>
          <w:rFonts w:ascii="Arial" w:hAnsi="Arial" w:eastAsia="Arial" w:cs="Arial"/>
          <w:b w:val="0"/>
          <w:bCs w:val="0"/>
          <w:i w:val="0"/>
          <w:iCs w:val="0"/>
          <w:caps w:val="0"/>
          <w:smallCaps w:val="0"/>
          <w:noProof w:val="0"/>
          <w:color w:val="000000" w:themeColor="text1" w:themeTint="FF" w:themeShade="FF"/>
          <w:sz w:val="22"/>
          <w:szCs w:val="22"/>
          <w:lang w:val="en-GB"/>
        </w:rPr>
        <w:t xml:space="preserve"> as this would enhance operational efficiency aligning with their sustainability goals and prioritising their environmental responsibility as a global company. </w:t>
      </w:r>
      <w:r w:rsidRPr="7EB00D95" w:rsidR="4AB15CD2">
        <w:rPr>
          <w:rFonts w:ascii="Arial" w:hAnsi="Arial" w:eastAsia="Arial" w:cs="Arial"/>
          <w:b w:val="0"/>
          <w:bCs w:val="0"/>
          <w:i w:val="0"/>
          <w:iCs w:val="0"/>
          <w:caps w:val="0"/>
          <w:smallCaps w:val="0"/>
          <w:noProof w:val="0"/>
          <w:color w:val="000000" w:themeColor="text1" w:themeTint="FF" w:themeShade="FF"/>
          <w:sz w:val="22"/>
          <w:szCs w:val="22"/>
          <w:lang w:val="en-GB"/>
        </w:rPr>
        <w:t xml:space="preserve">At present they are still in a linear economy phase with waste being produced from the kitchens far too often. </w:t>
      </w:r>
    </w:p>
    <w:p w:rsidR="3DC2D363" w:rsidP="7EB00D95" w:rsidRDefault="3DC2D363" w14:paraId="185FA55B" w14:textId="6C1EE41B">
      <w:pPr>
        <w:pStyle w:val="Normal"/>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422E3B85">
        <w:rPr>
          <w:rFonts w:ascii="Arial" w:hAnsi="Arial" w:eastAsia="Arial" w:cs="Arial"/>
          <w:b w:val="0"/>
          <w:bCs w:val="0"/>
          <w:i w:val="0"/>
          <w:iCs w:val="0"/>
          <w:caps w:val="0"/>
          <w:smallCaps w:val="0"/>
          <w:noProof w:val="0"/>
          <w:color w:val="000000" w:themeColor="text1" w:themeTint="FF" w:themeShade="FF"/>
          <w:sz w:val="22"/>
          <w:szCs w:val="22"/>
          <w:lang w:val="en-GB"/>
        </w:rPr>
        <w:t xml:space="preserve">As a result of the analysis of Compass Group’s Corporate Social Responsibility, it is shown that the company has taken the </w:t>
      </w:r>
      <w:r w:rsidRPr="7EB00D95" w:rsidR="7A6C8A52">
        <w:rPr>
          <w:rFonts w:ascii="Arial" w:hAnsi="Arial" w:eastAsia="Arial" w:cs="Arial"/>
          <w:b w:val="0"/>
          <w:bCs w:val="0"/>
          <w:i w:val="0"/>
          <w:iCs w:val="0"/>
          <w:caps w:val="0"/>
          <w:smallCaps w:val="0"/>
          <w:noProof w:val="0"/>
          <w:color w:val="000000" w:themeColor="text1" w:themeTint="FF" w:themeShade="FF"/>
          <w:sz w:val="22"/>
          <w:szCs w:val="22"/>
          <w:lang w:val="en-GB"/>
        </w:rPr>
        <w:t xml:space="preserve">UN’s Sustainable Development Goals as a </w:t>
      </w:r>
      <w:r w:rsidRPr="7EB00D95" w:rsidR="39116F84">
        <w:rPr>
          <w:rFonts w:ascii="Arial" w:hAnsi="Arial" w:eastAsia="Arial" w:cs="Arial"/>
          <w:b w:val="0"/>
          <w:bCs w:val="0"/>
          <w:i w:val="0"/>
          <w:iCs w:val="0"/>
          <w:caps w:val="0"/>
          <w:smallCaps w:val="0"/>
          <w:noProof w:val="0"/>
          <w:color w:val="000000" w:themeColor="text1" w:themeTint="FF" w:themeShade="FF"/>
          <w:sz w:val="22"/>
          <w:szCs w:val="22"/>
          <w:lang w:val="en-GB"/>
        </w:rPr>
        <w:t xml:space="preserve">template to align </w:t>
      </w:r>
      <w:r w:rsidRPr="7EB00D95" w:rsidR="3F7805E8">
        <w:rPr>
          <w:rFonts w:ascii="Arial" w:hAnsi="Arial" w:eastAsia="Arial" w:cs="Arial"/>
          <w:b w:val="0"/>
          <w:bCs w:val="0"/>
          <w:i w:val="0"/>
          <w:iCs w:val="0"/>
          <w:caps w:val="0"/>
          <w:smallCaps w:val="0"/>
          <w:noProof w:val="0"/>
          <w:color w:val="000000" w:themeColor="text1" w:themeTint="FF" w:themeShade="FF"/>
          <w:sz w:val="22"/>
          <w:szCs w:val="22"/>
          <w:lang w:val="en-GB"/>
        </w:rPr>
        <w:t>its</w:t>
      </w:r>
      <w:r w:rsidRPr="7EB00D95" w:rsidR="39116F84">
        <w:rPr>
          <w:rFonts w:ascii="Arial" w:hAnsi="Arial" w:eastAsia="Arial" w:cs="Arial"/>
          <w:b w:val="0"/>
          <w:bCs w:val="0"/>
          <w:i w:val="0"/>
          <w:iCs w:val="0"/>
          <w:caps w:val="0"/>
          <w:smallCaps w:val="0"/>
          <w:noProof w:val="0"/>
          <w:color w:val="000000" w:themeColor="text1" w:themeTint="FF" w:themeShade="FF"/>
          <w:sz w:val="22"/>
          <w:szCs w:val="22"/>
          <w:lang w:val="en-GB"/>
        </w:rPr>
        <w:t xml:space="preserve"> policy with, emphasising the importan</w:t>
      </w:r>
      <w:r w:rsidRPr="7EB00D95" w:rsidR="236484DC">
        <w:rPr>
          <w:rFonts w:ascii="Arial" w:hAnsi="Arial" w:eastAsia="Arial" w:cs="Arial"/>
          <w:b w:val="0"/>
          <w:bCs w:val="0"/>
          <w:i w:val="0"/>
          <w:iCs w:val="0"/>
          <w:caps w:val="0"/>
          <w:smallCaps w:val="0"/>
          <w:noProof w:val="0"/>
          <w:color w:val="000000" w:themeColor="text1" w:themeTint="FF" w:themeShade="FF"/>
          <w:sz w:val="22"/>
          <w:szCs w:val="22"/>
          <w:lang w:val="en-GB"/>
        </w:rPr>
        <w:t>ce</w:t>
      </w:r>
      <w:r w:rsidRPr="7EB00D95" w:rsidR="39116F84">
        <w:rPr>
          <w:rFonts w:ascii="Arial" w:hAnsi="Arial" w:eastAsia="Arial" w:cs="Arial"/>
          <w:b w:val="0"/>
          <w:bCs w:val="0"/>
          <w:i w:val="0"/>
          <w:iCs w:val="0"/>
          <w:caps w:val="0"/>
          <w:smallCaps w:val="0"/>
          <w:noProof w:val="0"/>
          <w:color w:val="000000" w:themeColor="text1" w:themeTint="FF" w:themeShade="FF"/>
          <w:sz w:val="22"/>
          <w:szCs w:val="22"/>
          <w:lang w:val="en-GB"/>
        </w:rPr>
        <w:t xml:space="preserve"> of challenging global issues such as gender inequality, a diverse and inclusive workforce, responsible </w:t>
      </w:r>
      <w:r w:rsidRPr="7EB00D95" w:rsidR="39116F84">
        <w:rPr>
          <w:rFonts w:ascii="Arial" w:hAnsi="Arial" w:eastAsia="Arial" w:cs="Arial"/>
          <w:b w:val="0"/>
          <w:bCs w:val="0"/>
          <w:i w:val="0"/>
          <w:iCs w:val="0"/>
          <w:caps w:val="0"/>
          <w:smallCaps w:val="0"/>
          <w:noProof w:val="0"/>
          <w:color w:val="000000" w:themeColor="text1" w:themeTint="FF" w:themeShade="FF"/>
          <w:sz w:val="22"/>
          <w:szCs w:val="22"/>
          <w:lang w:val="en-GB"/>
        </w:rPr>
        <w:t>consumption</w:t>
      </w:r>
      <w:r w:rsidRPr="7EB00D95" w:rsidR="39116F84">
        <w:rPr>
          <w:rFonts w:ascii="Arial" w:hAnsi="Arial" w:eastAsia="Arial" w:cs="Arial"/>
          <w:b w:val="0"/>
          <w:bCs w:val="0"/>
          <w:i w:val="0"/>
          <w:iCs w:val="0"/>
          <w:caps w:val="0"/>
          <w:smallCaps w:val="0"/>
          <w:noProof w:val="0"/>
          <w:color w:val="000000" w:themeColor="text1" w:themeTint="FF" w:themeShade="FF"/>
          <w:sz w:val="22"/>
          <w:szCs w:val="22"/>
          <w:lang w:val="en-GB"/>
        </w:rPr>
        <w:t xml:space="preserve"> and climate action. </w:t>
      </w:r>
    </w:p>
    <w:p w:rsidR="3DC2D363" w:rsidP="7EB00D95" w:rsidRDefault="3DC2D363" w14:paraId="53F5B185" w14:textId="6C0A6F8B">
      <w:pPr>
        <w:pStyle w:val="Normal"/>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753779BA">
        <w:rPr>
          <w:rFonts w:ascii="Arial" w:hAnsi="Arial" w:eastAsia="Arial" w:cs="Arial"/>
          <w:b w:val="0"/>
          <w:bCs w:val="0"/>
          <w:i w:val="0"/>
          <w:iCs w:val="0"/>
          <w:caps w:val="0"/>
          <w:smallCaps w:val="0"/>
          <w:noProof w:val="0"/>
          <w:color w:val="000000" w:themeColor="text1" w:themeTint="FF" w:themeShade="FF"/>
          <w:sz w:val="22"/>
          <w:szCs w:val="22"/>
          <w:lang w:val="en-GB"/>
        </w:rPr>
        <w:t xml:space="preserve">Whilst Compass’ strategy is detailed and does highlight achievements the company has already made, there are still issues and areas for </w:t>
      </w:r>
      <w:r w:rsidRPr="7EB00D95" w:rsidR="5BA2D3A9">
        <w:rPr>
          <w:rFonts w:ascii="Arial" w:hAnsi="Arial" w:eastAsia="Arial" w:cs="Arial"/>
          <w:b w:val="0"/>
          <w:bCs w:val="0"/>
          <w:i w:val="0"/>
          <w:iCs w:val="0"/>
          <w:caps w:val="0"/>
          <w:smallCaps w:val="0"/>
          <w:noProof w:val="0"/>
          <w:color w:val="000000" w:themeColor="text1" w:themeTint="FF" w:themeShade="FF"/>
          <w:sz w:val="22"/>
          <w:szCs w:val="22"/>
          <w:lang w:val="en-GB"/>
        </w:rPr>
        <w:t xml:space="preserve">improvement. </w:t>
      </w:r>
      <w:r w:rsidRPr="7EB00D95" w:rsidR="70B145FD">
        <w:rPr>
          <w:rFonts w:ascii="Arial" w:hAnsi="Arial" w:eastAsia="Arial" w:cs="Arial"/>
          <w:b w:val="0"/>
          <w:bCs w:val="0"/>
          <w:i w:val="0"/>
          <w:iCs w:val="0"/>
          <w:caps w:val="0"/>
          <w:smallCaps w:val="0"/>
          <w:noProof w:val="0"/>
          <w:color w:val="000000" w:themeColor="text1" w:themeTint="FF" w:themeShade="FF"/>
          <w:sz w:val="22"/>
          <w:szCs w:val="22"/>
          <w:lang w:val="en-GB"/>
        </w:rPr>
        <w:t>This is shown through the gender diversity statistics revealing a disparity between the overall workforce and senior leadership, suggesting a need for an increase in efforts to promote the same global inclusivity at higher org</w:t>
      </w:r>
      <w:r w:rsidRPr="7EB00D95" w:rsidR="0360D708">
        <w:rPr>
          <w:rFonts w:ascii="Arial" w:hAnsi="Arial" w:eastAsia="Arial" w:cs="Arial"/>
          <w:b w:val="0"/>
          <w:bCs w:val="0"/>
          <w:i w:val="0"/>
          <w:iCs w:val="0"/>
          <w:caps w:val="0"/>
          <w:smallCaps w:val="0"/>
          <w:noProof w:val="0"/>
          <w:color w:val="000000" w:themeColor="text1" w:themeTint="FF" w:themeShade="FF"/>
          <w:sz w:val="22"/>
          <w:szCs w:val="22"/>
          <w:lang w:val="en-GB"/>
        </w:rPr>
        <w:t>anisational levels.</w:t>
      </w:r>
      <w:r w:rsidRPr="7EB00D95" w:rsidR="0360D7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C2D363" w:rsidP="7EB00D95" w:rsidRDefault="3DC2D363" w14:paraId="16F21EDA" w14:textId="79C81F7E">
      <w:pPr>
        <w:pStyle w:val="Normal"/>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0360D708">
        <w:rPr>
          <w:rFonts w:ascii="Arial" w:hAnsi="Arial" w:eastAsia="Arial" w:cs="Arial"/>
          <w:b w:val="0"/>
          <w:bCs w:val="0"/>
          <w:i w:val="0"/>
          <w:iCs w:val="0"/>
          <w:caps w:val="0"/>
          <w:smallCaps w:val="0"/>
          <w:noProof w:val="0"/>
          <w:color w:val="000000" w:themeColor="text1" w:themeTint="FF" w:themeShade="FF"/>
          <w:sz w:val="22"/>
          <w:szCs w:val="22"/>
          <w:lang w:val="en-GB"/>
        </w:rPr>
        <w:t>The evaluation also raises concerns about Compass’ environmental practices, with the company appearing to be greenwashing. The discrepancies between claims</w:t>
      </w:r>
      <w:r w:rsidRPr="7EB00D95" w:rsidR="321281BD">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bookmarkStart w:name="_Int_66NJncK9" w:id="1947061048"/>
      <w:r w:rsidRPr="7EB00D95" w:rsidR="321281BD">
        <w:rPr>
          <w:rFonts w:ascii="Arial" w:hAnsi="Arial" w:eastAsia="Arial" w:cs="Arial"/>
          <w:b w:val="0"/>
          <w:bCs w:val="0"/>
          <w:i w:val="0"/>
          <w:iCs w:val="0"/>
          <w:caps w:val="0"/>
          <w:smallCaps w:val="0"/>
          <w:noProof w:val="0"/>
          <w:color w:val="000000" w:themeColor="text1" w:themeTint="FF" w:themeShade="FF"/>
          <w:sz w:val="22"/>
          <w:szCs w:val="22"/>
          <w:lang w:val="en-GB"/>
        </w:rPr>
        <w:t>Compass‘ policy</w:t>
      </w:r>
      <w:bookmarkEnd w:id="1947061048"/>
      <w:r w:rsidRPr="7EB00D95" w:rsidR="0360D70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EB00D95" w:rsidR="52C00F24">
        <w:rPr>
          <w:rFonts w:ascii="Arial" w:hAnsi="Arial" w:eastAsia="Arial" w:cs="Arial"/>
          <w:b w:val="0"/>
          <w:bCs w:val="0"/>
          <w:i w:val="0"/>
          <w:iCs w:val="0"/>
          <w:caps w:val="0"/>
          <w:smallCaps w:val="0"/>
          <w:noProof w:val="0"/>
          <w:color w:val="000000" w:themeColor="text1" w:themeTint="FF" w:themeShade="FF"/>
          <w:sz w:val="22"/>
          <w:szCs w:val="22"/>
          <w:lang w:val="en-GB"/>
        </w:rPr>
        <w:t>observed</w:t>
      </w:r>
      <w:r w:rsidRPr="7EB00D95" w:rsidR="52C00F24">
        <w:rPr>
          <w:rFonts w:ascii="Arial" w:hAnsi="Arial" w:eastAsia="Arial" w:cs="Arial"/>
          <w:b w:val="0"/>
          <w:bCs w:val="0"/>
          <w:i w:val="0"/>
          <w:iCs w:val="0"/>
          <w:caps w:val="0"/>
          <w:smallCaps w:val="0"/>
          <w:noProof w:val="0"/>
          <w:color w:val="000000" w:themeColor="text1" w:themeTint="FF" w:themeShade="FF"/>
          <w:sz w:val="22"/>
          <w:szCs w:val="22"/>
          <w:lang w:val="en-GB"/>
        </w:rPr>
        <w:t xml:space="preserve"> practices from the author such as the oversized portions leading to food waste and the continued use of </w:t>
      </w:r>
      <w:r w:rsidRPr="7EB00D95" w:rsidR="44C212C7">
        <w:rPr>
          <w:rFonts w:ascii="Arial" w:hAnsi="Arial" w:eastAsia="Arial" w:cs="Arial"/>
          <w:b w:val="0"/>
          <w:bCs w:val="0"/>
          <w:i w:val="0"/>
          <w:iCs w:val="0"/>
          <w:caps w:val="0"/>
          <w:smallCaps w:val="0"/>
          <w:noProof w:val="0"/>
          <w:color w:val="000000" w:themeColor="text1" w:themeTint="FF" w:themeShade="FF"/>
          <w:sz w:val="22"/>
          <w:szCs w:val="22"/>
          <w:lang w:val="en-GB"/>
        </w:rPr>
        <w:t>unnecessary</w:t>
      </w:r>
      <w:r w:rsidRPr="7EB00D95" w:rsidR="52C00F24">
        <w:rPr>
          <w:rFonts w:ascii="Arial" w:hAnsi="Arial" w:eastAsia="Arial" w:cs="Arial"/>
          <w:b w:val="0"/>
          <w:bCs w:val="0"/>
          <w:i w:val="0"/>
          <w:iCs w:val="0"/>
          <w:caps w:val="0"/>
          <w:smallCaps w:val="0"/>
          <w:noProof w:val="0"/>
          <w:color w:val="000000" w:themeColor="text1" w:themeTint="FF" w:themeShade="FF"/>
          <w:sz w:val="22"/>
          <w:szCs w:val="22"/>
          <w:lang w:val="en-GB"/>
        </w:rPr>
        <w:t xml:space="preserve"> single-use plastics </w:t>
      </w:r>
      <w:r w:rsidRPr="7EB00D95" w:rsidR="43A3831D">
        <w:rPr>
          <w:rFonts w:ascii="Arial" w:hAnsi="Arial" w:eastAsia="Arial" w:cs="Arial"/>
          <w:b w:val="0"/>
          <w:bCs w:val="0"/>
          <w:i w:val="0"/>
          <w:iCs w:val="0"/>
          <w:caps w:val="0"/>
          <w:smallCaps w:val="0"/>
          <w:noProof w:val="0"/>
          <w:color w:val="000000" w:themeColor="text1" w:themeTint="FF" w:themeShade="FF"/>
          <w:sz w:val="22"/>
          <w:szCs w:val="22"/>
          <w:lang w:val="en-GB"/>
        </w:rPr>
        <w:t xml:space="preserve">need to be addressed to ensure the company is in line with their own statement and no longer greenwashing. </w:t>
      </w:r>
    </w:p>
    <w:p w:rsidR="3DC2D363" w:rsidP="7EB00D95" w:rsidRDefault="3DC2D363" w14:paraId="737D4C2E" w14:textId="0DB1BECD">
      <w:pPr>
        <w:pStyle w:val="Normal"/>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43A3831D">
        <w:rPr>
          <w:rFonts w:ascii="Arial" w:hAnsi="Arial" w:eastAsia="Arial" w:cs="Arial"/>
          <w:b w:val="0"/>
          <w:bCs w:val="0"/>
          <w:i w:val="0"/>
          <w:iCs w:val="0"/>
          <w:caps w:val="0"/>
          <w:smallCaps w:val="0"/>
          <w:noProof w:val="0"/>
          <w:color w:val="000000" w:themeColor="text1" w:themeTint="FF" w:themeShade="FF"/>
          <w:sz w:val="22"/>
          <w:szCs w:val="22"/>
          <w:lang w:val="en-GB"/>
        </w:rPr>
        <w:t>To enhance its sustainability efforts, Compass should be encouraged to learn from exemplary models such as The Brando, which has successfully implemented eco-</w:t>
      </w:r>
      <w:r w:rsidRPr="7EB00D95" w:rsidR="149122FB">
        <w:rPr>
          <w:rFonts w:ascii="Arial" w:hAnsi="Arial" w:eastAsia="Arial" w:cs="Arial"/>
          <w:b w:val="0"/>
          <w:bCs w:val="0"/>
          <w:i w:val="0"/>
          <w:iCs w:val="0"/>
          <w:caps w:val="0"/>
          <w:smallCaps w:val="0"/>
          <w:noProof w:val="0"/>
          <w:color w:val="000000" w:themeColor="text1" w:themeTint="FF" w:themeShade="FF"/>
          <w:sz w:val="22"/>
          <w:szCs w:val="22"/>
          <w:lang w:val="en-GB"/>
        </w:rPr>
        <w:t>conscious</w:t>
      </w:r>
      <w:r w:rsidRPr="7EB00D95" w:rsidR="43A3831D">
        <w:rPr>
          <w:rFonts w:ascii="Arial" w:hAnsi="Arial" w:eastAsia="Arial" w:cs="Arial"/>
          <w:b w:val="0"/>
          <w:bCs w:val="0"/>
          <w:i w:val="0"/>
          <w:iCs w:val="0"/>
          <w:caps w:val="0"/>
          <w:smallCaps w:val="0"/>
          <w:noProof w:val="0"/>
          <w:color w:val="000000" w:themeColor="text1" w:themeTint="FF" w:themeShade="FF"/>
          <w:sz w:val="22"/>
          <w:szCs w:val="22"/>
          <w:lang w:val="en-GB"/>
        </w:rPr>
        <w:t xml:space="preserve"> and sustainable </w:t>
      </w:r>
      <w:r w:rsidRPr="7EB00D95" w:rsidR="3A3A2E00">
        <w:rPr>
          <w:rFonts w:ascii="Arial" w:hAnsi="Arial" w:eastAsia="Arial" w:cs="Arial"/>
          <w:b w:val="0"/>
          <w:bCs w:val="0"/>
          <w:i w:val="0"/>
          <w:iCs w:val="0"/>
          <w:caps w:val="0"/>
          <w:smallCaps w:val="0"/>
          <w:noProof w:val="0"/>
          <w:color w:val="000000" w:themeColor="text1" w:themeTint="FF" w:themeShade="FF"/>
          <w:sz w:val="22"/>
          <w:szCs w:val="22"/>
          <w:lang w:val="en-GB"/>
        </w:rPr>
        <w:t>practices</w:t>
      </w:r>
      <w:r w:rsidRPr="7EB00D95" w:rsidR="43A3831D">
        <w:rPr>
          <w:rFonts w:ascii="Arial" w:hAnsi="Arial" w:eastAsia="Arial" w:cs="Arial"/>
          <w:b w:val="0"/>
          <w:bCs w:val="0"/>
          <w:i w:val="0"/>
          <w:iCs w:val="0"/>
          <w:caps w:val="0"/>
          <w:smallCaps w:val="0"/>
          <w:noProof w:val="0"/>
          <w:color w:val="000000" w:themeColor="text1" w:themeTint="FF" w:themeShade="FF"/>
          <w:sz w:val="22"/>
          <w:szCs w:val="22"/>
          <w:lang w:val="en-GB"/>
        </w:rPr>
        <w:t xml:space="preserve">. By adopting </w:t>
      </w:r>
      <w:r w:rsidRPr="7EB00D95" w:rsidR="089A5F6C">
        <w:rPr>
          <w:rFonts w:ascii="Arial" w:hAnsi="Arial" w:eastAsia="Arial" w:cs="Arial"/>
          <w:b w:val="0"/>
          <w:bCs w:val="0"/>
          <w:i w:val="0"/>
          <w:iCs w:val="0"/>
          <w:caps w:val="0"/>
          <w:smallCaps w:val="0"/>
          <w:noProof w:val="0"/>
          <w:color w:val="000000" w:themeColor="text1" w:themeTint="FF" w:themeShade="FF"/>
          <w:sz w:val="22"/>
          <w:szCs w:val="22"/>
          <w:lang w:val="en-GB"/>
        </w:rPr>
        <w:t>elements</w:t>
      </w:r>
      <w:r w:rsidRPr="7EB00D95" w:rsidR="43A3831D">
        <w:rPr>
          <w:rFonts w:ascii="Arial" w:hAnsi="Arial" w:eastAsia="Arial" w:cs="Arial"/>
          <w:b w:val="0"/>
          <w:bCs w:val="0"/>
          <w:i w:val="0"/>
          <w:iCs w:val="0"/>
          <w:caps w:val="0"/>
          <w:smallCaps w:val="0"/>
          <w:noProof w:val="0"/>
          <w:color w:val="000000" w:themeColor="text1" w:themeTint="FF" w:themeShade="FF"/>
          <w:sz w:val="22"/>
          <w:szCs w:val="22"/>
          <w:lang w:val="en-GB"/>
        </w:rPr>
        <w:t xml:space="preserve"> of a circular economy, </w:t>
      </w:r>
      <w:r w:rsidRPr="7EB00D95" w:rsidR="5009D987">
        <w:rPr>
          <w:rFonts w:ascii="Arial" w:hAnsi="Arial" w:eastAsia="Arial" w:cs="Arial"/>
          <w:b w:val="0"/>
          <w:bCs w:val="0"/>
          <w:i w:val="0"/>
          <w:iCs w:val="0"/>
          <w:caps w:val="0"/>
          <w:smallCaps w:val="0"/>
          <w:noProof w:val="0"/>
          <w:color w:val="000000" w:themeColor="text1" w:themeTint="FF" w:themeShade="FF"/>
          <w:sz w:val="22"/>
          <w:szCs w:val="22"/>
          <w:lang w:val="en-GB"/>
        </w:rPr>
        <w:t xml:space="preserve">Compass will move away from the traditional linear economy, further aligning the company with its </w:t>
      </w:r>
      <w:r w:rsidRPr="7EB00D95" w:rsidR="21481837">
        <w:rPr>
          <w:rFonts w:ascii="Arial" w:hAnsi="Arial" w:eastAsia="Arial" w:cs="Arial"/>
          <w:b w:val="0"/>
          <w:bCs w:val="0"/>
          <w:i w:val="0"/>
          <w:iCs w:val="0"/>
          <w:caps w:val="0"/>
          <w:smallCaps w:val="0"/>
          <w:noProof w:val="0"/>
          <w:color w:val="000000" w:themeColor="text1" w:themeTint="FF" w:themeShade="FF"/>
          <w:sz w:val="22"/>
          <w:szCs w:val="22"/>
          <w:lang w:val="en-GB"/>
        </w:rPr>
        <w:t>sustainability</w:t>
      </w:r>
      <w:r w:rsidRPr="7EB00D95" w:rsidR="5009D987">
        <w:rPr>
          <w:rFonts w:ascii="Arial" w:hAnsi="Arial" w:eastAsia="Arial" w:cs="Arial"/>
          <w:b w:val="0"/>
          <w:bCs w:val="0"/>
          <w:i w:val="0"/>
          <w:iCs w:val="0"/>
          <w:caps w:val="0"/>
          <w:smallCaps w:val="0"/>
          <w:noProof w:val="0"/>
          <w:color w:val="000000" w:themeColor="text1" w:themeTint="FF" w:themeShade="FF"/>
          <w:sz w:val="22"/>
          <w:szCs w:val="22"/>
          <w:lang w:val="en-GB"/>
        </w:rPr>
        <w:t xml:space="preserve"> goals set out in the CSR. </w:t>
      </w:r>
    </w:p>
    <w:p w:rsidR="3DC2D363" w:rsidP="7EB00D95" w:rsidRDefault="3DC2D363" w14:paraId="3F7CF0F2" w14:textId="6911D8F4">
      <w:pPr>
        <w:pStyle w:val="Normal"/>
        <w:spacing w:before="0" w:beforeAutospacing="off" w:after="160"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B00D95" w:rsidR="0EAEBEB9">
        <w:rPr>
          <w:rFonts w:ascii="Arial" w:hAnsi="Arial" w:eastAsia="Arial" w:cs="Arial"/>
          <w:b w:val="0"/>
          <w:bCs w:val="0"/>
          <w:i w:val="0"/>
          <w:iCs w:val="0"/>
          <w:caps w:val="0"/>
          <w:smallCaps w:val="0"/>
          <w:noProof w:val="0"/>
          <w:color w:val="000000" w:themeColor="text1" w:themeTint="FF" w:themeShade="FF"/>
          <w:sz w:val="22"/>
          <w:szCs w:val="22"/>
          <w:lang w:val="en-GB"/>
        </w:rPr>
        <w:t xml:space="preserve">An overall evaluation made from this essay’s analysis shows that whilst Compass has made strides in its CSR, there is still much room for improvement, particularly in reducing greenwashing and </w:t>
      </w:r>
      <w:r w:rsidRPr="7EB00D95" w:rsidR="00B0C25C">
        <w:rPr>
          <w:rFonts w:ascii="Arial" w:hAnsi="Arial" w:eastAsia="Arial" w:cs="Arial"/>
          <w:b w:val="0"/>
          <w:bCs w:val="0"/>
          <w:i w:val="0"/>
          <w:iCs w:val="0"/>
          <w:caps w:val="0"/>
          <w:smallCaps w:val="0"/>
          <w:noProof w:val="0"/>
          <w:color w:val="000000" w:themeColor="text1" w:themeTint="FF" w:themeShade="FF"/>
          <w:sz w:val="22"/>
          <w:szCs w:val="22"/>
          <w:lang w:val="en-GB"/>
        </w:rPr>
        <w:t>addressing</w:t>
      </w:r>
      <w:r w:rsidRPr="7EB00D95" w:rsidR="0EAEBEB9">
        <w:rPr>
          <w:rFonts w:ascii="Arial" w:hAnsi="Arial" w:eastAsia="Arial" w:cs="Arial"/>
          <w:b w:val="0"/>
          <w:bCs w:val="0"/>
          <w:i w:val="0"/>
          <w:iCs w:val="0"/>
          <w:caps w:val="0"/>
          <w:smallCaps w:val="0"/>
          <w:noProof w:val="0"/>
          <w:color w:val="000000" w:themeColor="text1" w:themeTint="FF" w:themeShade="FF"/>
          <w:sz w:val="22"/>
          <w:szCs w:val="22"/>
          <w:lang w:val="en-GB"/>
        </w:rPr>
        <w:t xml:space="preserve"> gender inclusivity at a leadership level.</w:t>
      </w:r>
      <w:r w:rsidRPr="7EB00D95" w:rsidR="4AD883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B00D95" w:rsidR="4AD8835E">
        <w:rPr>
          <w:rFonts w:ascii="Arial" w:hAnsi="Arial" w:eastAsia="Arial" w:cs="Arial"/>
          <w:b w:val="0"/>
          <w:bCs w:val="0"/>
          <w:i w:val="0"/>
          <w:iCs w:val="0"/>
          <w:caps w:val="0"/>
          <w:smallCaps w:val="0"/>
          <w:noProof w:val="0"/>
          <w:color w:val="000000" w:themeColor="text1" w:themeTint="FF" w:themeShade="FF"/>
          <w:sz w:val="22"/>
          <w:szCs w:val="22"/>
          <w:lang w:val="en-GB"/>
        </w:rPr>
        <w:t>Continuous</w:t>
      </w:r>
      <w:r w:rsidRPr="7EB00D95" w:rsidR="4AD8835E">
        <w:rPr>
          <w:rFonts w:ascii="Arial" w:hAnsi="Arial" w:eastAsia="Arial" w:cs="Arial"/>
          <w:b w:val="0"/>
          <w:bCs w:val="0"/>
          <w:i w:val="0"/>
          <w:iCs w:val="0"/>
          <w:caps w:val="0"/>
          <w:smallCaps w:val="0"/>
          <w:noProof w:val="0"/>
          <w:color w:val="000000" w:themeColor="text1" w:themeTint="FF" w:themeShade="FF"/>
          <w:sz w:val="22"/>
          <w:szCs w:val="22"/>
          <w:lang w:val="en-GB"/>
        </w:rPr>
        <w:t xml:space="preserve"> scrutiny to improve in these areas will contribute to the company’s genuine and honest commitment to sustainability and responsible business practices. </w:t>
      </w:r>
    </w:p>
    <w:p w:rsidR="3DC2D363" w:rsidP="7EB00D95" w:rsidRDefault="3DC2D363" w14:paraId="7856B79C" w14:textId="4AB73B98">
      <w:pPr>
        <w:pStyle w:val="Normal"/>
        <w:spacing w:before="0" w:beforeAutospacing="off" w:after="160" w:line="480" w:lineRule="auto"/>
        <w:rPr>
          <w:rFonts w:ascii="Arial" w:hAnsi="Arial" w:eastAsia="Arial" w:cs="Arial"/>
          <w:sz w:val="22"/>
          <w:szCs w:val="22"/>
        </w:rPr>
      </w:pPr>
    </w:p>
    <w:p w:rsidR="3DC2D363" w:rsidP="7EB00D95" w:rsidRDefault="3DC2D363" w14:paraId="4EA394D9" w14:textId="050EE121">
      <w:pPr>
        <w:pStyle w:val="Normal"/>
        <w:spacing w:before="0" w:beforeAutospacing="off" w:after="160" w:line="480" w:lineRule="auto"/>
        <w:rPr>
          <w:rFonts w:ascii="Arial" w:hAnsi="Arial" w:eastAsia="Arial" w:cs="Arial"/>
          <w:sz w:val="22"/>
          <w:szCs w:val="22"/>
        </w:rPr>
      </w:pPr>
      <w:r w:rsidRPr="7EB00D95" w:rsidR="3DC2D363">
        <w:rPr>
          <w:rFonts w:ascii="Arial" w:hAnsi="Arial" w:eastAsia="Arial" w:cs="Arial"/>
          <w:sz w:val="22"/>
          <w:szCs w:val="22"/>
        </w:rPr>
        <w:t>References</w:t>
      </w:r>
    </w:p>
    <w:p w:rsidR="311B441C" w:rsidP="7EB00D95" w:rsidRDefault="311B441C" w14:paraId="3A19C3E8" w14:textId="4622B582">
      <w:pPr>
        <w:pStyle w:val="Normal"/>
        <w:spacing w:before="0" w:beforeAutospacing="off" w:after="160" w:afterAutospacing="off" w:line="480" w:lineRule="auto"/>
        <w:rPr>
          <w:rFonts w:ascii="Arial" w:hAnsi="Arial" w:eastAsia="Arial" w:cs="Arial"/>
          <w:i w:val="1"/>
          <w:iCs w:val="1"/>
          <w:sz w:val="22"/>
          <w:szCs w:val="22"/>
        </w:rPr>
      </w:pPr>
      <w:r w:rsidRPr="7EB00D95" w:rsidR="311B441C">
        <w:rPr>
          <w:rFonts w:ascii="Arial" w:hAnsi="Arial" w:eastAsia="Arial" w:cs="Arial"/>
          <w:i w:val="0"/>
          <w:iCs w:val="0"/>
          <w:sz w:val="22"/>
          <w:szCs w:val="22"/>
        </w:rPr>
        <w:t>Brundtland.</w:t>
      </w:r>
      <w:r w:rsidRPr="7EB00D95" w:rsidR="60D15571">
        <w:rPr>
          <w:rFonts w:ascii="Arial" w:hAnsi="Arial" w:eastAsia="Arial" w:cs="Arial"/>
          <w:i w:val="0"/>
          <w:iCs w:val="0"/>
          <w:sz w:val="22"/>
          <w:szCs w:val="22"/>
        </w:rPr>
        <w:t xml:space="preserve"> (1987)</w:t>
      </w:r>
      <w:r w:rsidRPr="7EB00D95" w:rsidR="311B441C">
        <w:rPr>
          <w:rFonts w:ascii="Arial" w:hAnsi="Arial" w:eastAsia="Arial" w:cs="Arial"/>
          <w:i w:val="0"/>
          <w:iCs w:val="0"/>
          <w:sz w:val="22"/>
          <w:szCs w:val="22"/>
        </w:rPr>
        <w:t xml:space="preserve">., United Nations., </w:t>
      </w:r>
      <w:r w:rsidRPr="7EB00D95" w:rsidR="311B441C">
        <w:rPr>
          <w:rFonts w:ascii="Arial" w:hAnsi="Arial" w:eastAsia="Arial" w:cs="Arial"/>
          <w:i w:val="1"/>
          <w:iCs w:val="1"/>
          <w:sz w:val="22"/>
          <w:szCs w:val="22"/>
        </w:rPr>
        <w:t xml:space="preserve">Report of the World Commission on Environment and Development: Our Common Future. </w:t>
      </w:r>
      <w:r w:rsidRPr="7EB00D95" w:rsidR="311B441C">
        <w:rPr>
          <w:rFonts w:ascii="Arial" w:hAnsi="Arial" w:eastAsia="Arial" w:cs="Arial"/>
          <w:i w:val="0"/>
          <w:iCs w:val="0"/>
          <w:sz w:val="22"/>
          <w:szCs w:val="22"/>
        </w:rPr>
        <w:t xml:space="preserve">Available at: </w:t>
      </w:r>
      <w:hyperlink r:id="R84c7eda56c4f46da">
        <w:r w:rsidRPr="7EB00D95" w:rsidR="311B441C">
          <w:rPr>
            <w:rStyle w:val="Hyperlink"/>
            <w:rFonts w:ascii="Arial" w:hAnsi="Arial" w:eastAsia="Arial" w:cs="Arial"/>
            <w:i w:val="0"/>
            <w:iCs w:val="0"/>
            <w:sz w:val="22"/>
            <w:szCs w:val="22"/>
          </w:rPr>
          <w:t>https://sustainabledevelopment.un.org/content/documents/5987our-common-future.pdf</w:t>
        </w:r>
      </w:hyperlink>
      <w:r w:rsidRPr="7EB00D95" w:rsidR="311B441C">
        <w:rPr>
          <w:rFonts w:ascii="Arial" w:hAnsi="Arial" w:eastAsia="Arial" w:cs="Arial"/>
          <w:i w:val="0"/>
          <w:iCs w:val="0"/>
          <w:sz w:val="22"/>
          <w:szCs w:val="22"/>
        </w:rPr>
        <w:t xml:space="preserve"> (Accessed 5</w:t>
      </w:r>
      <w:r w:rsidRPr="7EB00D95" w:rsidR="311B441C">
        <w:rPr>
          <w:rFonts w:ascii="Arial" w:hAnsi="Arial" w:eastAsia="Arial" w:cs="Arial"/>
          <w:i w:val="0"/>
          <w:iCs w:val="0"/>
          <w:sz w:val="22"/>
          <w:szCs w:val="22"/>
          <w:vertAlign w:val="superscript"/>
        </w:rPr>
        <w:t>th</w:t>
      </w:r>
      <w:r w:rsidRPr="7EB00D95" w:rsidR="311B441C">
        <w:rPr>
          <w:rFonts w:ascii="Arial" w:hAnsi="Arial" w:eastAsia="Arial" w:cs="Arial"/>
          <w:i w:val="0"/>
          <w:iCs w:val="0"/>
          <w:sz w:val="22"/>
          <w:szCs w:val="22"/>
        </w:rPr>
        <w:t xml:space="preserve"> </w:t>
      </w:r>
      <w:r w:rsidRPr="7EB00D95" w:rsidR="311B441C">
        <w:rPr>
          <w:rFonts w:ascii="Arial" w:hAnsi="Arial" w:eastAsia="Arial" w:cs="Arial"/>
          <w:i w:val="0"/>
          <w:iCs w:val="0"/>
          <w:sz w:val="22"/>
          <w:szCs w:val="22"/>
        </w:rPr>
        <w:t>November,</w:t>
      </w:r>
      <w:r w:rsidRPr="7EB00D95" w:rsidR="311B441C">
        <w:rPr>
          <w:rFonts w:ascii="Arial" w:hAnsi="Arial" w:eastAsia="Arial" w:cs="Arial"/>
          <w:i w:val="0"/>
          <w:iCs w:val="0"/>
          <w:sz w:val="22"/>
          <w:szCs w:val="22"/>
        </w:rPr>
        <w:t xml:space="preserve"> 2023).</w:t>
      </w:r>
    </w:p>
    <w:p w:rsidR="09FF4B16" w:rsidP="7EB00D95" w:rsidRDefault="09FF4B16" w14:paraId="1B017796" w14:textId="3DE83ABF">
      <w:pPr>
        <w:pStyle w:val="Normal"/>
        <w:spacing w:before="0" w:beforeAutospacing="off" w:after="160" w:afterAutospacing="off" w:line="480" w:lineRule="auto"/>
        <w:rPr>
          <w:rFonts w:ascii="Arial" w:hAnsi="Arial" w:eastAsia="Arial" w:cs="Arial"/>
          <w:i w:val="0"/>
          <w:iCs w:val="0"/>
          <w:sz w:val="22"/>
          <w:szCs w:val="22"/>
        </w:rPr>
      </w:pPr>
      <w:r w:rsidRPr="7EB00D95" w:rsidR="09FF4B16">
        <w:rPr>
          <w:rFonts w:ascii="Arial" w:hAnsi="Arial" w:eastAsia="Arial" w:cs="Arial"/>
          <w:i w:val="0"/>
          <w:iCs w:val="0"/>
          <w:sz w:val="22"/>
          <w:szCs w:val="22"/>
        </w:rPr>
        <w:t>Carro</w:t>
      </w:r>
      <w:r w:rsidRPr="7EB00D95" w:rsidR="54DC9F0A">
        <w:rPr>
          <w:rFonts w:ascii="Arial" w:hAnsi="Arial" w:eastAsia="Arial" w:cs="Arial"/>
          <w:i w:val="0"/>
          <w:iCs w:val="0"/>
          <w:sz w:val="22"/>
          <w:szCs w:val="22"/>
        </w:rPr>
        <w:t>l</w:t>
      </w:r>
      <w:r w:rsidRPr="7EB00D95" w:rsidR="09FF4B16">
        <w:rPr>
          <w:rFonts w:ascii="Arial" w:hAnsi="Arial" w:eastAsia="Arial" w:cs="Arial"/>
          <w:i w:val="0"/>
          <w:iCs w:val="0"/>
          <w:sz w:val="22"/>
          <w:szCs w:val="22"/>
        </w:rPr>
        <w:t>l, A.B. (2016)., Carroll’s pyrami</w:t>
      </w:r>
      <w:r w:rsidRPr="7EB00D95" w:rsidR="6C8C256D">
        <w:rPr>
          <w:rFonts w:ascii="Arial" w:hAnsi="Arial" w:eastAsia="Arial" w:cs="Arial"/>
          <w:i w:val="0"/>
          <w:iCs w:val="0"/>
          <w:sz w:val="22"/>
          <w:szCs w:val="22"/>
        </w:rPr>
        <w:t xml:space="preserve">d of CSR: taking another look, </w:t>
      </w:r>
      <w:r w:rsidRPr="7EB00D95" w:rsidR="6C8C256D">
        <w:rPr>
          <w:rFonts w:ascii="Arial" w:hAnsi="Arial" w:eastAsia="Arial" w:cs="Arial"/>
          <w:i w:val="1"/>
          <w:iCs w:val="1"/>
          <w:sz w:val="22"/>
          <w:szCs w:val="22"/>
        </w:rPr>
        <w:t xml:space="preserve">Int J Corporate Soc Responsibility </w:t>
      </w:r>
      <w:r w:rsidRPr="7EB00D95" w:rsidR="6C8C256D">
        <w:rPr>
          <w:rFonts w:ascii="Arial" w:hAnsi="Arial" w:eastAsia="Arial" w:cs="Arial"/>
          <w:i w:val="0"/>
          <w:iCs w:val="0"/>
          <w:sz w:val="22"/>
          <w:szCs w:val="22"/>
        </w:rPr>
        <w:t xml:space="preserve">1, 3., Available at </w:t>
      </w:r>
      <w:hyperlink r:id="Rdbca34186b3b49bc">
        <w:r w:rsidRPr="7EB00D95" w:rsidR="6C8C256D">
          <w:rPr>
            <w:rStyle w:val="Hyperlink"/>
            <w:rFonts w:ascii="Arial" w:hAnsi="Arial" w:eastAsia="Arial" w:cs="Arial"/>
            <w:i w:val="0"/>
            <w:iCs w:val="0"/>
            <w:sz w:val="22"/>
            <w:szCs w:val="22"/>
          </w:rPr>
          <w:t>https:</w:t>
        </w:r>
        <w:r w:rsidRPr="7EB00D95" w:rsidR="06D31C71">
          <w:rPr>
            <w:rStyle w:val="Hyperlink"/>
            <w:rFonts w:ascii="Arial" w:hAnsi="Arial" w:eastAsia="Arial" w:cs="Arial"/>
            <w:i w:val="0"/>
            <w:iCs w:val="0"/>
            <w:sz w:val="22"/>
            <w:szCs w:val="22"/>
          </w:rPr>
          <w:t>//doi.org/10.1186/s40991-016-0004-6</w:t>
        </w:r>
      </w:hyperlink>
      <w:r w:rsidRPr="7EB00D95" w:rsidR="06D31C71">
        <w:rPr>
          <w:rFonts w:ascii="Arial" w:hAnsi="Arial" w:eastAsia="Arial" w:cs="Arial"/>
          <w:i w:val="0"/>
          <w:iCs w:val="0"/>
          <w:sz w:val="22"/>
          <w:szCs w:val="22"/>
        </w:rPr>
        <w:t xml:space="preserve"> (Accessed 13</w:t>
      </w:r>
      <w:r w:rsidRPr="7EB00D95" w:rsidR="06D31C71">
        <w:rPr>
          <w:rFonts w:ascii="Arial" w:hAnsi="Arial" w:eastAsia="Arial" w:cs="Arial"/>
          <w:i w:val="0"/>
          <w:iCs w:val="0"/>
          <w:sz w:val="22"/>
          <w:szCs w:val="22"/>
          <w:vertAlign w:val="superscript"/>
        </w:rPr>
        <w:t>th</w:t>
      </w:r>
      <w:r w:rsidRPr="7EB00D95" w:rsidR="06D31C71">
        <w:rPr>
          <w:rFonts w:ascii="Arial" w:hAnsi="Arial" w:eastAsia="Arial" w:cs="Arial"/>
          <w:i w:val="0"/>
          <w:iCs w:val="0"/>
          <w:sz w:val="22"/>
          <w:szCs w:val="22"/>
        </w:rPr>
        <w:t xml:space="preserve"> November 2023</w:t>
      </w:r>
      <w:r w:rsidRPr="7EB00D95" w:rsidR="3602D857">
        <w:rPr>
          <w:rFonts w:ascii="Arial" w:hAnsi="Arial" w:eastAsia="Arial" w:cs="Arial"/>
          <w:i w:val="0"/>
          <w:iCs w:val="0"/>
          <w:sz w:val="22"/>
          <w:szCs w:val="22"/>
        </w:rPr>
        <w:t>).</w:t>
      </w:r>
    </w:p>
    <w:p w:rsidR="487CAF89" w:rsidP="7EB00D95" w:rsidRDefault="487CAF89" w14:paraId="277C91E3" w14:textId="363448F7">
      <w:pPr>
        <w:pStyle w:val="Normal"/>
        <w:spacing w:before="0" w:beforeAutospacing="off" w:after="160" w:afterAutospacing="off" w:line="480" w:lineRule="auto"/>
        <w:rPr>
          <w:rFonts w:ascii="Arial" w:hAnsi="Arial" w:eastAsia="Arial" w:cs="Arial"/>
          <w:i w:val="1"/>
          <w:iCs w:val="1"/>
          <w:sz w:val="22"/>
          <w:szCs w:val="22"/>
        </w:rPr>
      </w:pPr>
      <w:r w:rsidRPr="7EB00D95" w:rsidR="487CAF89">
        <w:rPr>
          <w:rFonts w:ascii="Arial" w:hAnsi="Arial" w:eastAsia="Arial" w:cs="Arial"/>
          <w:sz w:val="22"/>
          <w:szCs w:val="22"/>
        </w:rPr>
        <w:t>Compass Group.</w:t>
      </w:r>
      <w:r w:rsidRPr="7EB00D95" w:rsidR="3AABE7F3">
        <w:rPr>
          <w:rFonts w:ascii="Arial" w:hAnsi="Arial" w:eastAsia="Arial" w:cs="Arial"/>
          <w:sz w:val="22"/>
          <w:szCs w:val="22"/>
        </w:rPr>
        <w:t xml:space="preserve"> (2019).</w:t>
      </w:r>
      <w:r w:rsidRPr="7EB00D95" w:rsidR="487CAF89">
        <w:rPr>
          <w:rFonts w:ascii="Arial" w:hAnsi="Arial" w:eastAsia="Arial" w:cs="Arial"/>
          <w:sz w:val="22"/>
          <w:szCs w:val="22"/>
        </w:rPr>
        <w:t xml:space="preserve">, </w:t>
      </w:r>
      <w:r w:rsidRPr="7EB00D95" w:rsidR="231D7FC8">
        <w:rPr>
          <w:rFonts w:ascii="Arial" w:hAnsi="Arial" w:eastAsia="Arial" w:cs="Arial"/>
          <w:sz w:val="22"/>
          <w:szCs w:val="22"/>
        </w:rPr>
        <w:t>pg</w:t>
      </w:r>
      <w:r w:rsidRPr="7EB00D95" w:rsidR="231D7FC8">
        <w:rPr>
          <w:rFonts w:ascii="Arial" w:hAnsi="Arial" w:eastAsia="Arial" w:cs="Arial"/>
          <w:sz w:val="22"/>
          <w:szCs w:val="22"/>
        </w:rPr>
        <w:t xml:space="preserve"> 9., </w:t>
      </w:r>
      <w:r w:rsidRPr="7EB00D95" w:rsidR="487CAF89">
        <w:rPr>
          <w:rFonts w:ascii="Arial" w:hAnsi="Arial" w:eastAsia="Arial" w:cs="Arial"/>
          <w:sz w:val="22"/>
          <w:szCs w:val="22"/>
        </w:rPr>
        <w:t xml:space="preserve">Our Social Purpose., </w:t>
      </w:r>
      <w:r w:rsidRPr="7EB00D95" w:rsidR="487CAF89">
        <w:rPr>
          <w:rFonts w:ascii="Arial" w:hAnsi="Arial" w:eastAsia="Arial" w:cs="Arial"/>
          <w:i w:val="1"/>
          <w:iCs w:val="1"/>
          <w:sz w:val="22"/>
          <w:szCs w:val="22"/>
        </w:rPr>
        <w:t xml:space="preserve">Corporate Responsibility Report 2018. </w:t>
      </w:r>
    </w:p>
    <w:p w:rsidR="43CB0D2F" w:rsidP="7EB00D95" w:rsidRDefault="43CB0D2F" w14:paraId="25F1AE56" w14:textId="2E47F0AE">
      <w:pPr>
        <w:pStyle w:val="Normal"/>
        <w:spacing w:before="0" w:beforeAutospacing="off" w:after="160" w:afterAutospacing="off" w:line="480" w:lineRule="auto"/>
        <w:rPr>
          <w:rFonts w:ascii="Arial" w:hAnsi="Arial" w:eastAsia="Arial" w:cs="Arial"/>
          <w:i w:val="1"/>
          <w:iCs w:val="1"/>
          <w:sz w:val="22"/>
          <w:szCs w:val="22"/>
        </w:rPr>
      </w:pPr>
      <w:r w:rsidRPr="7EB00D95" w:rsidR="43CB0D2F">
        <w:rPr>
          <w:rFonts w:ascii="Arial" w:hAnsi="Arial" w:eastAsia="Arial" w:cs="Arial"/>
          <w:sz w:val="22"/>
          <w:szCs w:val="22"/>
        </w:rPr>
        <w:t>Compass Group.</w:t>
      </w:r>
      <w:r w:rsidRPr="7EB00D95" w:rsidR="482E373F">
        <w:rPr>
          <w:rFonts w:ascii="Arial" w:hAnsi="Arial" w:eastAsia="Arial" w:cs="Arial"/>
          <w:sz w:val="22"/>
          <w:szCs w:val="22"/>
        </w:rPr>
        <w:t xml:space="preserve"> (2019)</w:t>
      </w:r>
      <w:r w:rsidRPr="7EB00D95" w:rsidR="43CB0D2F">
        <w:rPr>
          <w:rFonts w:ascii="Arial" w:hAnsi="Arial" w:eastAsia="Arial" w:cs="Arial"/>
          <w:sz w:val="22"/>
          <w:szCs w:val="22"/>
        </w:rPr>
        <w:t xml:space="preserve">., </w:t>
      </w:r>
      <w:r w:rsidRPr="7EB00D95" w:rsidR="43CB0D2F">
        <w:rPr>
          <w:rFonts w:ascii="Arial" w:hAnsi="Arial" w:eastAsia="Arial" w:cs="Arial"/>
          <w:sz w:val="22"/>
          <w:szCs w:val="22"/>
        </w:rPr>
        <w:t>pg</w:t>
      </w:r>
      <w:r w:rsidRPr="7EB00D95" w:rsidR="43CB0D2F">
        <w:rPr>
          <w:rFonts w:ascii="Arial" w:hAnsi="Arial" w:eastAsia="Arial" w:cs="Arial"/>
          <w:sz w:val="22"/>
          <w:szCs w:val="22"/>
        </w:rPr>
        <w:t xml:space="preserve"> 10., Our Social Purpose., </w:t>
      </w:r>
      <w:r w:rsidRPr="7EB00D95" w:rsidR="43CB0D2F">
        <w:rPr>
          <w:rFonts w:ascii="Arial" w:hAnsi="Arial" w:eastAsia="Arial" w:cs="Arial"/>
          <w:i w:val="1"/>
          <w:iCs w:val="1"/>
          <w:sz w:val="22"/>
          <w:szCs w:val="22"/>
        </w:rPr>
        <w:t>Corporate Responsibility Report 2018.</w:t>
      </w:r>
    </w:p>
    <w:p w:rsidR="76559DFE" w:rsidP="7EB00D95" w:rsidRDefault="76559DFE" w14:paraId="7C850C4E" w14:textId="6BE02D93">
      <w:pPr>
        <w:pStyle w:val="Normal"/>
        <w:spacing w:before="0" w:beforeAutospacing="off" w:after="160" w:afterAutospacing="off" w:line="480" w:lineRule="auto"/>
        <w:rPr>
          <w:rFonts w:ascii="Arial" w:hAnsi="Arial" w:eastAsia="Arial" w:cs="Arial"/>
          <w:i w:val="1"/>
          <w:iCs w:val="1"/>
          <w:sz w:val="22"/>
          <w:szCs w:val="22"/>
        </w:rPr>
      </w:pPr>
      <w:r w:rsidRPr="7EB00D95" w:rsidR="76559DFE">
        <w:rPr>
          <w:rFonts w:ascii="Arial" w:hAnsi="Arial" w:eastAsia="Arial" w:cs="Arial"/>
          <w:sz w:val="22"/>
          <w:szCs w:val="22"/>
        </w:rPr>
        <w:t xml:space="preserve">Compass Group. (2019)., </w:t>
      </w:r>
      <w:r w:rsidRPr="7EB00D95" w:rsidR="76559DFE">
        <w:rPr>
          <w:rFonts w:ascii="Arial" w:hAnsi="Arial" w:eastAsia="Arial" w:cs="Arial"/>
          <w:sz w:val="22"/>
          <w:szCs w:val="22"/>
        </w:rPr>
        <w:t>pg</w:t>
      </w:r>
      <w:r w:rsidRPr="7EB00D95" w:rsidR="76559DFE">
        <w:rPr>
          <w:rFonts w:ascii="Arial" w:hAnsi="Arial" w:eastAsia="Arial" w:cs="Arial"/>
          <w:sz w:val="22"/>
          <w:szCs w:val="22"/>
        </w:rPr>
        <w:t xml:space="preserve"> 1</w:t>
      </w:r>
      <w:r w:rsidRPr="7EB00D95" w:rsidR="29065A46">
        <w:rPr>
          <w:rFonts w:ascii="Arial" w:hAnsi="Arial" w:eastAsia="Arial" w:cs="Arial"/>
          <w:sz w:val="22"/>
          <w:szCs w:val="22"/>
        </w:rPr>
        <w:t>1</w:t>
      </w:r>
      <w:r w:rsidRPr="7EB00D95" w:rsidR="76559DFE">
        <w:rPr>
          <w:rFonts w:ascii="Arial" w:hAnsi="Arial" w:eastAsia="Arial" w:cs="Arial"/>
          <w:sz w:val="22"/>
          <w:szCs w:val="22"/>
        </w:rPr>
        <w:t xml:space="preserve">., Our Social Purpose., </w:t>
      </w:r>
      <w:r w:rsidRPr="7EB00D95" w:rsidR="76559DFE">
        <w:rPr>
          <w:rFonts w:ascii="Arial" w:hAnsi="Arial" w:eastAsia="Arial" w:cs="Arial"/>
          <w:i w:val="1"/>
          <w:iCs w:val="1"/>
          <w:sz w:val="22"/>
          <w:szCs w:val="22"/>
        </w:rPr>
        <w:t>Corporate Responsibility Report 2018.</w:t>
      </w:r>
    </w:p>
    <w:p w:rsidR="564EF819" w:rsidP="7EB00D95" w:rsidRDefault="564EF819" w14:paraId="4D43EDEC" w14:textId="76234ABE">
      <w:pPr>
        <w:pStyle w:val="Normal"/>
        <w:spacing w:before="0" w:beforeAutospacing="off" w:after="160" w:afterAutospacing="off" w:line="480" w:lineRule="auto"/>
        <w:rPr>
          <w:rFonts w:ascii="Arial" w:hAnsi="Arial" w:eastAsia="Arial" w:cs="Arial"/>
          <w:i w:val="1"/>
          <w:iCs w:val="1"/>
          <w:sz w:val="22"/>
          <w:szCs w:val="22"/>
        </w:rPr>
      </w:pPr>
      <w:r w:rsidRPr="7EB00D95" w:rsidR="564EF819">
        <w:rPr>
          <w:rFonts w:ascii="Arial" w:hAnsi="Arial" w:eastAsia="Arial" w:cs="Arial"/>
          <w:sz w:val="22"/>
          <w:szCs w:val="22"/>
        </w:rPr>
        <w:t xml:space="preserve">Compass Group. (2019)., </w:t>
      </w:r>
      <w:r w:rsidRPr="7EB00D95" w:rsidR="564EF819">
        <w:rPr>
          <w:rFonts w:ascii="Arial" w:hAnsi="Arial" w:eastAsia="Arial" w:cs="Arial"/>
          <w:sz w:val="22"/>
          <w:szCs w:val="22"/>
        </w:rPr>
        <w:t>pg</w:t>
      </w:r>
      <w:r w:rsidRPr="7EB00D95" w:rsidR="564EF819">
        <w:rPr>
          <w:rFonts w:ascii="Arial" w:hAnsi="Arial" w:eastAsia="Arial" w:cs="Arial"/>
          <w:sz w:val="22"/>
          <w:szCs w:val="22"/>
        </w:rPr>
        <w:t xml:space="preserve"> 16., Our Social Purpose., </w:t>
      </w:r>
      <w:r w:rsidRPr="7EB00D95" w:rsidR="564EF819">
        <w:rPr>
          <w:rFonts w:ascii="Arial" w:hAnsi="Arial" w:eastAsia="Arial" w:cs="Arial"/>
          <w:i w:val="1"/>
          <w:iCs w:val="1"/>
          <w:sz w:val="22"/>
          <w:szCs w:val="22"/>
        </w:rPr>
        <w:t>Corporate Responsibility Report 2018.</w:t>
      </w:r>
    </w:p>
    <w:p w:rsidR="4EFEEE05" w:rsidP="7EB00D95" w:rsidRDefault="4EFEEE05" w14:paraId="49C5DB28" w14:textId="3F295C8D">
      <w:pPr>
        <w:pStyle w:val="Normal"/>
        <w:spacing w:before="0" w:beforeAutospacing="off" w:after="160" w:afterAutospacing="off" w:line="480" w:lineRule="auto"/>
        <w:rPr>
          <w:rFonts w:ascii="Arial" w:hAnsi="Arial" w:eastAsia="Arial" w:cs="Arial"/>
          <w:i w:val="1"/>
          <w:iCs w:val="1"/>
          <w:sz w:val="22"/>
          <w:szCs w:val="22"/>
        </w:rPr>
      </w:pPr>
      <w:r w:rsidRPr="7EB00D95" w:rsidR="276DDB9D">
        <w:rPr>
          <w:rFonts w:ascii="Arial" w:hAnsi="Arial" w:eastAsia="Arial" w:cs="Arial"/>
          <w:i w:val="0"/>
          <w:iCs w:val="0"/>
          <w:sz w:val="22"/>
          <w:szCs w:val="22"/>
        </w:rPr>
        <w:t>Geissdoerfer</w:t>
      </w:r>
      <w:r w:rsidRPr="7EB00D95" w:rsidR="276DDB9D">
        <w:rPr>
          <w:rFonts w:ascii="Arial" w:hAnsi="Arial" w:eastAsia="Arial" w:cs="Arial"/>
          <w:i w:val="0"/>
          <w:iCs w:val="0"/>
          <w:sz w:val="22"/>
          <w:szCs w:val="22"/>
        </w:rPr>
        <w:t xml:space="preserve">, M., </w:t>
      </w:r>
      <w:r w:rsidRPr="7EB00D95" w:rsidR="276DDB9D">
        <w:rPr>
          <w:rFonts w:ascii="Arial" w:hAnsi="Arial" w:eastAsia="Arial" w:cs="Arial"/>
          <w:i w:val="0"/>
          <w:iCs w:val="0"/>
          <w:sz w:val="22"/>
          <w:szCs w:val="22"/>
        </w:rPr>
        <w:t>Savaget</w:t>
      </w:r>
      <w:r w:rsidRPr="7EB00D95" w:rsidR="276DDB9D">
        <w:rPr>
          <w:rFonts w:ascii="Arial" w:hAnsi="Arial" w:eastAsia="Arial" w:cs="Arial"/>
          <w:i w:val="0"/>
          <w:iCs w:val="0"/>
          <w:sz w:val="22"/>
          <w:szCs w:val="22"/>
        </w:rPr>
        <w:t xml:space="preserve">, P., </w:t>
      </w:r>
      <w:r w:rsidRPr="7EB00D95" w:rsidR="276DDB9D">
        <w:rPr>
          <w:rFonts w:ascii="Arial" w:hAnsi="Arial" w:eastAsia="Arial" w:cs="Arial"/>
          <w:i w:val="0"/>
          <w:iCs w:val="0"/>
          <w:sz w:val="22"/>
          <w:szCs w:val="22"/>
        </w:rPr>
        <w:t>Bocken</w:t>
      </w:r>
      <w:r w:rsidRPr="7EB00D95" w:rsidR="276DDB9D">
        <w:rPr>
          <w:rFonts w:ascii="Arial" w:hAnsi="Arial" w:eastAsia="Arial" w:cs="Arial"/>
          <w:i w:val="0"/>
          <w:iCs w:val="0"/>
          <w:sz w:val="22"/>
          <w:szCs w:val="22"/>
        </w:rPr>
        <w:t xml:space="preserve">, N. and </w:t>
      </w:r>
      <w:r w:rsidRPr="7EB00D95" w:rsidR="276DDB9D">
        <w:rPr>
          <w:rFonts w:ascii="Arial" w:hAnsi="Arial" w:eastAsia="Arial" w:cs="Arial"/>
          <w:i w:val="0"/>
          <w:iCs w:val="0"/>
          <w:sz w:val="22"/>
          <w:szCs w:val="22"/>
        </w:rPr>
        <w:t>Hultnik</w:t>
      </w:r>
      <w:r w:rsidRPr="7EB00D95" w:rsidR="276DDB9D">
        <w:rPr>
          <w:rFonts w:ascii="Arial" w:hAnsi="Arial" w:eastAsia="Arial" w:cs="Arial"/>
          <w:i w:val="0"/>
          <w:iCs w:val="0"/>
          <w:sz w:val="22"/>
          <w:szCs w:val="22"/>
        </w:rPr>
        <w:t>, E. (2017). The Circular Economy – A new sustainability paradigm? Journal of Cleaner Productio</w:t>
      </w:r>
      <w:r w:rsidRPr="7EB00D95" w:rsidR="4B4797A9">
        <w:rPr>
          <w:rFonts w:ascii="Arial" w:hAnsi="Arial" w:eastAsia="Arial" w:cs="Arial"/>
          <w:i w:val="0"/>
          <w:iCs w:val="0"/>
          <w:sz w:val="22"/>
          <w:szCs w:val="22"/>
        </w:rPr>
        <w:t>n.</w:t>
      </w:r>
    </w:p>
    <w:p w:rsidR="79471BA7" w:rsidP="7EB00D95" w:rsidRDefault="79471BA7" w14:paraId="5A9A1247" w14:textId="4EE65061">
      <w:pPr>
        <w:pStyle w:val="Normal"/>
        <w:spacing w:before="0" w:beforeAutospacing="off" w:after="160" w:afterAutospacing="off" w:line="480" w:lineRule="auto"/>
        <w:rPr>
          <w:rFonts w:ascii="Arial" w:hAnsi="Arial" w:eastAsia="Arial" w:cs="Arial"/>
          <w:i w:val="0"/>
          <w:iCs w:val="0"/>
          <w:sz w:val="22"/>
          <w:szCs w:val="22"/>
        </w:rPr>
      </w:pPr>
      <w:r w:rsidRPr="7EB00D95" w:rsidR="79471BA7">
        <w:rPr>
          <w:rFonts w:ascii="Arial" w:hAnsi="Arial" w:eastAsia="Arial" w:cs="Arial"/>
          <w:i w:val="0"/>
          <w:iCs w:val="0"/>
          <w:sz w:val="22"/>
          <w:szCs w:val="22"/>
        </w:rPr>
        <w:t xml:space="preserve">Johansson, N. (2021)., </w:t>
      </w:r>
      <w:r w:rsidRPr="7EB00D95" w:rsidR="79471BA7">
        <w:rPr>
          <w:rFonts w:ascii="Arial" w:hAnsi="Arial" w:eastAsia="Arial" w:cs="Arial"/>
          <w:i w:val="1"/>
          <w:iCs w:val="1"/>
          <w:sz w:val="22"/>
          <w:szCs w:val="22"/>
        </w:rPr>
        <w:t>Environmental Science &amp; Technology 55</w:t>
      </w:r>
      <w:r w:rsidRPr="7EB00D95" w:rsidR="79471BA7">
        <w:rPr>
          <w:rFonts w:ascii="Arial" w:hAnsi="Arial" w:eastAsia="Arial" w:cs="Arial"/>
          <w:i w:val="0"/>
          <w:iCs w:val="0"/>
          <w:sz w:val="22"/>
          <w:szCs w:val="22"/>
        </w:rPr>
        <w:t>(22), 15001-15003. DOI: 10.1021</w:t>
      </w:r>
      <w:r w:rsidRPr="7EB00D95" w:rsidR="1F1D8B29">
        <w:rPr>
          <w:rFonts w:ascii="Arial" w:hAnsi="Arial" w:eastAsia="Arial" w:cs="Arial"/>
          <w:i w:val="0"/>
          <w:iCs w:val="0"/>
          <w:sz w:val="22"/>
          <w:szCs w:val="22"/>
        </w:rPr>
        <w:t xml:space="preserve">/acs.est.1c06194 </w:t>
      </w:r>
    </w:p>
    <w:p w:rsidR="4EFEEE05" w:rsidP="7EB00D95" w:rsidRDefault="4EFEEE05" w14:paraId="5DDD7D8E" w14:textId="4431E505">
      <w:pPr>
        <w:pStyle w:val="Normal"/>
        <w:spacing w:before="0" w:beforeAutospacing="off" w:after="160" w:afterAutospacing="off" w:line="480" w:lineRule="auto"/>
        <w:rPr>
          <w:rFonts w:ascii="Arial" w:hAnsi="Arial" w:eastAsia="Arial" w:cs="Arial"/>
          <w:i w:val="0"/>
          <w:iCs w:val="0"/>
          <w:sz w:val="22"/>
          <w:szCs w:val="22"/>
        </w:rPr>
      </w:pPr>
      <w:r w:rsidRPr="7EB00D95" w:rsidR="4EFEEE05">
        <w:rPr>
          <w:rFonts w:ascii="Arial" w:hAnsi="Arial" w:eastAsia="Arial" w:cs="Arial"/>
          <w:i w:val="0"/>
          <w:iCs w:val="0"/>
          <w:sz w:val="22"/>
          <w:szCs w:val="22"/>
        </w:rPr>
        <w:t xml:space="preserve">Legrand, W., Chen, J.S., &amp; </w:t>
      </w:r>
      <w:r w:rsidRPr="7EB00D95" w:rsidR="4EFEEE05">
        <w:rPr>
          <w:rFonts w:ascii="Arial" w:hAnsi="Arial" w:eastAsia="Arial" w:cs="Arial"/>
          <w:i w:val="0"/>
          <w:iCs w:val="0"/>
          <w:sz w:val="22"/>
          <w:szCs w:val="22"/>
        </w:rPr>
        <w:t>Laeis</w:t>
      </w:r>
      <w:r w:rsidRPr="7EB00D95" w:rsidR="4EFEEE05">
        <w:rPr>
          <w:rFonts w:ascii="Arial" w:hAnsi="Arial" w:eastAsia="Arial" w:cs="Arial"/>
          <w:i w:val="0"/>
          <w:iCs w:val="0"/>
          <w:sz w:val="22"/>
          <w:szCs w:val="22"/>
        </w:rPr>
        <w:t xml:space="preserve">, G.C.M. (2022). Sustainability in the </w:t>
      </w:r>
      <w:r w:rsidRPr="7EB00D95" w:rsidR="4EFEEE05">
        <w:rPr>
          <w:rFonts w:ascii="Arial" w:hAnsi="Arial" w:eastAsia="Arial" w:cs="Arial"/>
          <w:i w:val="0"/>
          <w:iCs w:val="0"/>
          <w:sz w:val="22"/>
          <w:szCs w:val="22"/>
        </w:rPr>
        <w:t>Hospitali</w:t>
      </w:r>
      <w:r w:rsidRPr="7EB00D95" w:rsidR="4EFEEE05">
        <w:rPr>
          <w:rFonts w:ascii="Arial" w:hAnsi="Arial" w:eastAsia="Arial" w:cs="Arial"/>
          <w:i w:val="0"/>
          <w:iCs w:val="0"/>
          <w:sz w:val="22"/>
          <w:szCs w:val="22"/>
        </w:rPr>
        <w:t>ty Industry: Principles of Sus</w:t>
      </w:r>
      <w:r w:rsidRPr="7EB00D95" w:rsidR="20841642">
        <w:rPr>
          <w:rFonts w:ascii="Arial" w:hAnsi="Arial" w:eastAsia="Arial" w:cs="Arial"/>
          <w:i w:val="0"/>
          <w:iCs w:val="0"/>
          <w:sz w:val="22"/>
          <w:szCs w:val="22"/>
        </w:rPr>
        <w:t>tainable Operations (4</w:t>
      </w:r>
      <w:r w:rsidRPr="7EB00D95" w:rsidR="20841642">
        <w:rPr>
          <w:rFonts w:ascii="Arial" w:hAnsi="Arial" w:eastAsia="Arial" w:cs="Arial"/>
          <w:i w:val="0"/>
          <w:iCs w:val="0"/>
          <w:sz w:val="22"/>
          <w:szCs w:val="22"/>
          <w:vertAlign w:val="superscript"/>
        </w:rPr>
        <w:t>th</w:t>
      </w:r>
      <w:r w:rsidRPr="7EB00D95" w:rsidR="20841642">
        <w:rPr>
          <w:rFonts w:ascii="Arial" w:hAnsi="Arial" w:eastAsia="Arial" w:cs="Arial"/>
          <w:i w:val="0"/>
          <w:iCs w:val="0"/>
          <w:sz w:val="22"/>
          <w:szCs w:val="22"/>
        </w:rPr>
        <w:t xml:space="preserve"> ed.). London. Routledge.</w:t>
      </w:r>
    </w:p>
    <w:p w:rsidR="604B2257" w:rsidP="7EB00D95" w:rsidRDefault="604B2257" w14:paraId="2F9E3054" w14:textId="5DD8D4AD">
      <w:pPr>
        <w:pStyle w:val="Normal"/>
        <w:spacing w:before="0" w:beforeAutospacing="off" w:after="160" w:afterAutospacing="off" w:line="480" w:lineRule="auto"/>
        <w:rPr>
          <w:rFonts w:ascii="Arial" w:hAnsi="Arial" w:eastAsia="Arial" w:cs="Arial"/>
          <w:i w:val="0"/>
          <w:iCs w:val="0"/>
          <w:sz w:val="22"/>
          <w:szCs w:val="22"/>
        </w:rPr>
      </w:pPr>
      <w:r w:rsidRPr="7EB00D95" w:rsidR="604B2257">
        <w:rPr>
          <w:rFonts w:ascii="Arial" w:hAnsi="Arial" w:eastAsia="Arial" w:cs="Arial"/>
          <w:i w:val="0"/>
          <w:iCs w:val="0"/>
          <w:sz w:val="22"/>
          <w:szCs w:val="22"/>
        </w:rPr>
        <w:t xml:space="preserve">Lyon, T.P., &amp; Montgomery, A.W. (2013). </w:t>
      </w:r>
      <w:r w:rsidRPr="7EB00D95" w:rsidR="604B2257">
        <w:rPr>
          <w:rFonts w:ascii="Arial" w:hAnsi="Arial" w:eastAsia="Arial" w:cs="Arial"/>
          <w:i w:val="0"/>
          <w:iCs w:val="0"/>
          <w:sz w:val="22"/>
          <w:szCs w:val="22"/>
        </w:rPr>
        <w:t>Tweetjacked</w:t>
      </w:r>
      <w:r w:rsidRPr="7EB00D95" w:rsidR="604B2257">
        <w:rPr>
          <w:rFonts w:ascii="Arial" w:hAnsi="Arial" w:eastAsia="Arial" w:cs="Arial"/>
          <w:i w:val="0"/>
          <w:iCs w:val="0"/>
          <w:sz w:val="22"/>
          <w:szCs w:val="22"/>
        </w:rPr>
        <w:t xml:space="preserve">: The impact of social media on corporate </w:t>
      </w:r>
      <w:r w:rsidRPr="7EB00D95" w:rsidR="604B2257">
        <w:rPr>
          <w:rFonts w:ascii="Arial" w:hAnsi="Arial" w:eastAsia="Arial" w:cs="Arial"/>
          <w:i w:val="0"/>
          <w:iCs w:val="0"/>
          <w:sz w:val="22"/>
          <w:szCs w:val="22"/>
        </w:rPr>
        <w:t>greenwash</w:t>
      </w:r>
      <w:r w:rsidRPr="7EB00D95" w:rsidR="604B2257">
        <w:rPr>
          <w:rFonts w:ascii="Arial" w:hAnsi="Arial" w:eastAsia="Arial" w:cs="Arial"/>
          <w:i w:val="0"/>
          <w:iCs w:val="0"/>
          <w:sz w:val="22"/>
          <w:szCs w:val="22"/>
        </w:rPr>
        <w:t xml:space="preserve">. </w:t>
      </w:r>
      <w:r w:rsidRPr="7EB00D95" w:rsidR="0FE721A1">
        <w:rPr>
          <w:rFonts w:ascii="Arial" w:hAnsi="Arial" w:eastAsia="Arial" w:cs="Arial"/>
          <w:i w:val="1"/>
          <w:iCs w:val="1"/>
          <w:sz w:val="22"/>
          <w:szCs w:val="22"/>
        </w:rPr>
        <w:t>J</w:t>
      </w:r>
      <w:r w:rsidRPr="7EB00D95" w:rsidR="0FE721A1">
        <w:rPr>
          <w:rFonts w:ascii="Arial" w:hAnsi="Arial" w:eastAsia="Arial" w:cs="Arial"/>
          <w:i w:val="1"/>
          <w:iCs w:val="1"/>
          <w:sz w:val="22"/>
          <w:szCs w:val="22"/>
        </w:rPr>
        <w:t>o</w:t>
      </w:r>
      <w:r w:rsidRPr="7EB00D95" w:rsidR="0FE721A1">
        <w:rPr>
          <w:rFonts w:ascii="Arial" w:hAnsi="Arial" w:eastAsia="Arial" w:cs="Arial"/>
          <w:i w:val="1"/>
          <w:iCs w:val="1"/>
          <w:sz w:val="22"/>
          <w:szCs w:val="22"/>
        </w:rPr>
        <w:t>u</w:t>
      </w:r>
      <w:r w:rsidRPr="7EB00D95" w:rsidR="0FE721A1">
        <w:rPr>
          <w:rFonts w:ascii="Arial" w:hAnsi="Arial" w:eastAsia="Arial" w:cs="Arial"/>
          <w:i w:val="1"/>
          <w:iCs w:val="1"/>
          <w:sz w:val="22"/>
          <w:szCs w:val="22"/>
        </w:rPr>
        <w:t>r</w:t>
      </w:r>
      <w:r w:rsidRPr="7EB00D95" w:rsidR="0FE721A1">
        <w:rPr>
          <w:rFonts w:ascii="Arial" w:hAnsi="Arial" w:eastAsia="Arial" w:cs="Arial"/>
          <w:i w:val="1"/>
          <w:iCs w:val="1"/>
          <w:sz w:val="22"/>
          <w:szCs w:val="22"/>
        </w:rPr>
        <w:t>n</w:t>
      </w:r>
      <w:r w:rsidRPr="7EB00D95" w:rsidR="0FE721A1">
        <w:rPr>
          <w:rFonts w:ascii="Arial" w:hAnsi="Arial" w:eastAsia="Arial" w:cs="Arial"/>
          <w:i w:val="1"/>
          <w:iCs w:val="1"/>
          <w:sz w:val="22"/>
          <w:szCs w:val="22"/>
        </w:rPr>
        <w:t>a</w:t>
      </w:r>
      <w:r w:rsidRPr="7EB00D95" w:rsidR="0FE721A1">
        <w:rPr>
          <w:rFonts w:ascii="Arial" w:hAnsi="Arial" w:eastAsia="Arial" w:cs="Arial"/>
          <w:i w:val="1"/>
          <w:iCs w:val="1"/>
          <w:sz w:val="22"/>
          <w:szCs w:val="22"/>
        </w:rPr>
        <w:t>l</w:t>
      </w:r>
      <w:r w:rsidRPr="7EB00D95" w:rsidR="0FE721A1">
        <w:rPr>
          <w:rFonts w:ascii="Arial" w:hAnsi="Arial" w:eastAsia="Arial" w:cs="Arial"/>
          <w:i w:val="1"/>
          <w:iCs w:val="1"/>
          <w:sz w:val="22"/>
          <w:szCs w:val="22"/>
        </w:rPr>
        <w:t xml:space="preserve"> </w:t>
      </w:r>
      <w:r w:rsidRPr="7EB00D95" w:rsidR="0FE721A1">
        <w:rPr>
          <w:rFonts w:ascii="Arial" w:hAnsi="Arial" w:eastAsia="Arial" w:cs="Arial"/>
          <w:i w:val="1"/>
          <w:iCs w:val="1"/>
          <w:sz w:val="22"/>
          <w:szCs w:val="22"/>
        </w:rPr>
        <w:t>o</w:t>
      </w:r>
      <w:r w:rsidRPr="7EB00D95" w:rsidR="0FE721A1">
        <w:rPr>
          <w:rFonts w:ascii="Arial" w:hAnsi="Arial" w:eastAsia="Arial" w:cs="Arial"/>
          <w:i w:val="1"/>
          <w:iCs w:val="1"/>
          <w:sz w:val="22"/>
          <w:szCs w:val="22"/>
        </w:rPr>
        <w:t>f</w:t>
      </w:r>
      <w:r w:rsidRPr="7EB00D95" w:rsidR="0FE721A1">
        <w:rPr>
          <w:rFonts w:ascii="Arial" w:hAnsi="Arial" w:eastAsia="Arial" w:cs="Arial"/>
          <w:i w:val="1"/>
          <w:iCs w:val="1"/>
          <w:sz w:val="22"/>
          <w:szCs w:val="22"/>
        </w:rPr>
        <w:t xml:space="preserve"> </w:t>
      </w:r>
      <w:r w:rsidRPr="7EB00D95" w:rsidR="0FE721A1">
        <w:rPr>
          <w:rFonts w:ascii="Arial" w:hAnsi="Arial" w:eastAsia="Arial" w:cs="Arial"/>
          <w:i w:val="1"/>
          <w:iCs w:val="1"/>
          <w:sz w:val="22"/>
          <w:szCs w:val="22"/>
        </w:rPr>
        <w:t>B</w:t>
      </w:r>
      <w:r w:rsidRPr="7EB00D95" w:rsidR="0FE721A1">
        <w:rPr>
          <w:rFonts w:ascii="Arial" w:hAnsi="Arial" w:eastAsia="Arial" w:cs="Arial"/>
          <w:i w:val="1"/>
          <w:iCs w:val="1"/>
          <w:sz w:val="22"/>
          <w:szCs w:val="22"/>
        </w:rPr>
        <w:t>u</w:t>
      </w:r>
      <w:r w:rsidRPr="7EB00D95" w:rsidR="0FE721A1">
        <w:rPr>
          <w:rFonts w:ascii="Arial" w:hAnsi="Arial" w:eastAsia="Arial" w:cs="Arial"/>
          <w:i w:val="1"/>
          <w:iCs w:val="1"/>
          <w:sz w:val="22"/>
          <w:szCs w:val="22"/>
        </w:rPr>
        <w:t>s</w:t>
      </w:r>
      <w:r w:rsidRPr="7EB00D95" w:rsidR="0FE721A1">
        <w:rPr>
          <w:rFonts w:ascii="Arial" w:hAnsi="Arial" w:eastAsia="Arial" w:cs="Arial"/>
          <w:i w:val="1"/>
          <w:iCs w:val="1"/>
          <w:sz w:val="22"/>
          <w:szCs w:val="22"/>
        </w:rPr>
        <w:t>i</w:t>
      </w:r>
      <w:r w:rsidRPr="7EB00D95" w:rsidR="0FE721A1">
        <w:rPr>
          <w:rFonts w:ascii="Arial" w:hAnsi="Arial" w:eastAsia="Arial" w:cs="Arial"/>
          <w:i w:val="1"/>
          <w:iCs w:val="1"/>
          <w:sz w:val="22"/>
          <w:szCs w:val="22"/>
        </w:rPr>
        <w:t>n</w:t>
      </w:r>
      <w:r w:rsidRPr="7EB00D95" w:rsidR="0FE721A1">
        <w:rPr>
          <w:rFonts w:ascii="Arial" w:hAnsi="Arial" w:eastAsia="Arial" w:cs="Arial"/>
          <w:i w:val="1"/>
          <w:iCs w:val="1"/>
          <w:sz w:val="22"/>
          <w:szCs w:val="22"/>
        </w:rPr>
        <w:t>e</w:t>
      </w:r>
      <w:r w:rsidRPr="7EB00D95" w:rsidR="0FE721A1">
        <w:rPr>
          <w:rFonts w:ascii="Arial" w:hAnsi="Arial" w:eastAsia="Arial" w:cs="Arial"/>
          <w:i w:val="1"/>
          <w:iCs w:val="1"/>
          <w:sz w:val="22"/>
          <w:szCs w:val="22"/>
        </w:rPr>
        <w:t>s</w:t>
      </w:r>
      <w:r w:rsidRPr="7EB00D95" w:rsidR="0FE721A1">
        <w:rPr>
          <w:rFonts w:ascii="Arial" w:hAnsi="Arial" w:eastAsia="Arial" w:cs="Arial"/>
          <w:i w:val="1"/>
          <w:iCs w:val="1"/>
          <w:sz w:val="22"/>
          <w:szCs w:val="22"/>
        </w:rPr>
        <w:t>s</w:t>
      </w:r>
      <w:r w:rsidRPr="7EB00D95" w:rsidR="0FE721A1">
        <w:rPr>
          <w:rFonts w:ascii="Arial" w:hAnsi="Arial" w:eastAsia="Arial" w:cs="Arial"/>
          <w:i w:val="1"/>
          <w:iCs w:val="1"/>
          <w:sz w:val="22"/>
          <w:szCs w:val="22"/>
        </w:rPr>
        <w:t xml:space="preserve"> </w:t>
      </w:r>
      <w:r w:rsidRPr="7EB00D95" w:rsidR="0FE721A1">
        <w:rPr>
          <w:rFonts w:ascii="Arial" w:hAnsi="Arial" w:eastAsia="Arial" w:cs="Arial"/>
          <w:i w:val="1"/>
          <w:iCs w:val="1"/>
          <w:sz w:val="22"/>
          <w:szCs w:val="22"/>
        </w:rPr>
        <w:t>E</w:t>
      </w:r>
      <w:r w:rsidRPr="7EB00D95" w:rsidR="0FE721A1">
        <w:rPr>
          <w:rFonts w:ascii="Arial" w:hAnsi="Arial" w:eastAsia="Arial" w:cs="Arial"/>
          <w:i w:val="1"/>
          <w:iCs w:val="1"/>
          <w:sz w:val="22"/>
          <w:szCs w:val="22"/>
        </w:rPr>
        <w:t>t</w:t>
      </w:r>
      <w:r w:rsidRPr="7EB00D95" w:rsidR="0FE721A1">
        <w:rPr>
          <w:rFonts w:ascii="Arial" w:hAnsi="Arial" w:eastAsia="Arial" w:cs="Arial"/>
          <w:i w:val="1"/>
          <w:iCs w:val="1"/>
          <w:sz w:val="22"/>
          <w:szCs w:val="22"/>
        </w:rPr>
        <w:t>h</w:t>
      </w:r>
      <w:r w:rsidRPr="7EB00D95" w:rsidR="0FE721A1">
        <w:rPr>
          <w:rFonts w:ascii="Arial" w:hAnsi="Arial" w:eastAsia="Arial" w:cs="Arial"/>
          <w:i w:val="1"/>
          <w:iCs w:val="1"/>
          <w:sz w:val="22"/>
          <w:szCs w:val="22"/>
        </w:rPr>
        <w:t>i</w:t>
      </w:r>
      <w:r w:rsidRPr="7EB00D95" w:rsidR="0FE721A1">
        <w:rPr>
          <w:rFonts w:ascii="Arial" w:hAnsi="Arial" w:eastAsia="Arial" w:cs="Arial"/>
          <w:i w:val="1"/>
          <w:iCs w:val="1"/>
          <w:sz w:val="22"/>
          <w:szCs w:val="22"/>
        </w:rPr>
        <w:t>c</w:t>
      </w:r>
      <w:r w:rsidRPr="7EB00D95" w:rsidR="0FE721A1">
        <w:rPr>
          <w:rFonts w:ascii="Arial" w:hAnsi="Arial" w:eastAsia="Arial" w:cs="Arial"/>
          <w:i w:val="1"/>
          <w:iCs w:val="1"/>
          <w:sz w:val="22"/>
          <w:szCs w:val="22"/>
        </w:rPr>
        <w:t>s</w:t>
      </w:r>
      <w:r w:rsidRPr="7EB00D95" w:rsidR="0FE721A1">
        <w:rPr>
          <w:rFonts w:ascii="Arial" w:hAnsi="Arial" w:eastAsia="Arial" w:cs="Arial"/>
          <w:i w:val="1"/>
          <w:iCs w:val="1"/>
          <w:sz w:val="22"/>
          <w:szCs w:val="22"/>
        </w:rPr>
        <w:t>,</w:t>
      </w:r>
      <w:r w:rsidRPr="7EB00D95" w:rsidR="0FE721A1">
        <w:rPr>
          <w:rFonts w:ascii="Arial" w:hAnsi="Arial" w:eastAsia="Arial" w:cs="Arial"/>
          <w:i w:val="1"/>
          <w:iCs w:val="1"/>
          <w:sz w:val="22"/>
          <w:szCs w:val="22"/>
        </w:rPr>
        <w:t xml:space="preserve"> </w:t>
      </w:r>
      <w:r w:rsidRPr="7EB00D95" w:rsidR="0FE721A1">
        <w:rPr>
          <w:rFonts w:ascii="Arial" w:hAnsi="Arial" w:eastAsia="Arial" w:cs="Arial"/>
          <w:i w:val="1"/>
          <w:iCs w:val="1"/>
          <w:sz w:val="22"/>
          <w:szCs w:val="22"/>
        </w:rPr>
        <w:t>1</w:t>
      </w:r>
      <w:r w:rsidRPr="7EB00D95" w:rsidR="0FE721A1">
        <w:rPr>
          <w:rFonts w:ascii="Arial" w:hAnsi="Arial" w:eastAsia="Arial" w:cs="Arial"/>
          <w:i w:val="1"/>
          <w:iCs w:val="1"/>
          <w:sz w:val="22"/>
          <w:szCs w:val="22"/>
        </w:rPr>
        <w:t>1</w:t>
      </w:r>
      <w:r w:rsidRPr="7EB00D95" w:rsidR="0FE721A1">
        <w:rPr>
          <w:rFonts w:ascii="Arial" w:hAnsi="Arial" w:eastAsia="Arial" w:cs="Arial"/>
          <w:i w:val="1"/>
          <w:iCs w:val="1"/>
          <w:sz w:val="22"/>
          <w:szCs w:val="22"/>
        </w:rPr>
        <w:t>8</w:t>
      </w:r>
      <w:r w:rsidRPr="7EB00D95" w:rsidR="0FE721A1">
        <w:rPr>
          <w:rFonts w:ascii="Arial" w:hAnsi="Arial" w:eastAsia="Arial" w:cs="Arial"/>
          <w:i w:val="1"/>
          <w:iCs w:val="1"/>
          <w:sz w:val="22"/>
          <w:szCs w:val="22"/>
        </w:rPr>
        <w:t>,</w:t>
      </w:r>
      <w:r w:rsidRPr="7EB00D95" w:rsidR="0FE721A1">
        <w:rPr>
          <w:rFonts w:ascii="Arial" w:hAnsi="Arial" w:eastAsia="Arial" w:cs="Arial"/>
          <w:i w:val="1"/>
          <w:iCs w:val="1"/>
          <w:sz w:val="22"/>
          <w:szCs w:val="22"/>
        </w:rPr>
        <w:t xml:space="preserve"> </w:t>
      </w:r>
      <w:r w:rsidRPr="7EB00D95" w:rsidR="0FE721A1">
        <w:rPr>
          <w:rFonts w:ascii="Arial" w:hAnsi="Arial" w:eastAsia="Arial" w:cs="Arial"/>
          <w:i w:val="0"/>
          <w:iCs w:val="0"/>
          <w:sz w:val="22"/>
          <w:szCs w:val="22"/>
        </w:rPr>
        <w:t>7</w:t>
      </w:r>
      <w:r w:rsidRPr="7EB00D95" w:rsidR="0FE721A1">
        <w:rPr>
          <w:rFonts w:ascii="Arial" w:hAnsi="Arial" w:eastAsia="Arial" w:cs="Arial"/>
          <w:i w:val="0"/>
          <w:iCs w:val="0"/>
          <w:sz w:val="22"/>
          <w:szCs w:val="22"/>
        </w:rPr>
        <w:t>4</w:t>
      </w:r>
      <w:r w:rsidRPr="7EB00D95" w:rsidR="0FE721A1">
        <w:rPr>
          <w:rFonts w:ascii="Arial" w:hAnsi="Arial" w:eastAsia="Arial" w:cs="Arial"/>
          <w:i w:val="0"/>
          <w:iCs w:val="0"/>
          <w:sz w:val="22"/>
          <w:szCs w:val="22"/>
        </w:rPr>
        <w:t>7</w:t>
      </w:r>
      <w:r w:rsidRPr="7EB00D95" w:rsidR="0FE721A1">
        <w:rPr>
          <w:rFonts w:ascii="Arial" w:hAnsi="Arial" w:eastAsia="Arial" w:cs="Arial"/>
          <w:i w:val="0"/>
          <w:iCs w:val="0"/>
          <w:sz w:val="22"/>
          <w:szCs w:val="22"/>
        </w:rPr>
        <w:t xml:space="preserve"> </w:t>
      </w:r>
      <w:r w:rsidRPr="7EB00D95" w:rsidR="0FE721A1">
        <w:rPr>
          <w:rFonts w:ascii="Arial" w:hAnsi="Arial" w:eastAsia="Arial" w:cs="Arial"/>
          <w:i w:val="0"/>
          <w:iCs w:val="0"/>
          <w:sz w:val="22"/>
          <w:szCs w:val="22"/>
        </w:rPr>
        <w:t>–</w:t>
      </w:r>
      <w:r w:rsidRPr="7EB00D95" w:rsidR="0FE721A1">
        <w:rPr>
          <w:rFonts w:ascii="Arial" w:hAnsi="Arial" w:eastAsia="Arial" w:cs="Arial"/>
          <w:i w:val="0"/>
          <w:iCs w:val="0"/>
          <w:sz w:val="22"/>
          <w:szCs w:val="22"/>
        </w:rPr>
        <w:t xml:space="preserve"> </w:t>
      </w:r>
      <w:r w:rsidRPr="7EB00D95" w:rsidR="0FE721A1">
        <w:rPr>
          <w:rFonts w:ascii="Arial" w:hAnsi="Arial" w:eastAsia="Arial" w:cs="Arial"/>
          <w:i w:val="0"/>
          <w:iCs w:val="0"/>
          <w:sz w:val="22"/>
          <w:szCs w:val="22"/>
        </w:rPr>
        <w:t>7</w:t>
      </w:r>
      <w:r w:rsidRPr="7EB00D95" w:rsidR="0FE721A1">
        <w:rPr>
          <w:rFonts w:ascii="Arial" w:hAnsi="Arial" w:eastAsia="Arial" w:cs="Arial"/>
          <w:i w:val="0"/>
          <w:iCs w:val="0"/>
          <w:sz w:val="22"/>
          <w:szCs w:val="22"/>
        </w:rPr>
        <w:t>5</w:t>
      </w:r>
      <w:r w:rsidRPr="7EB00D95" w:rsidR="0FE721A1">
        <w:rPr>
          <w:rFonts w:ascii="Arial" w:hAnsi="Arial" w:eastAsia="Arial" w:cs="Arial"/>
          <w:i w:val="0"/>
          <w:iCs w:val="0"/>
          <w:sz w:val="22"/>
          <w:szCs w:val="22"/>
        </w:rPr>
        <w:t>7</w:t>
      </w:r>
      <w:r w:rsidRPr="7EB00D95" w:rsidR="0FE721A1">
        <w:rPr>
          <w:rFonts w:ascii="Arial" w:hAnsi="Arial" w:eastAsia="Arial" w:cs="Arial"/>
          <w:i w:val="0"/>
          <w:iCs w:val="0"/>
          <w:sz w:val="22"/>
          <w:szCs w:val="22"/>
        </w:rPr>
        <w:t>.</w:t>
      </w:r>
    </w:p>
    <w:p w:rsidR="0E058AD6" w:rsidP="7EB00D95" w:rsidRDefault="0E058AD6" w14:paraId="3BA3E1F7" w14:textId="0910AAE3">
      <w:pPr>
        <w:pStyle w:val="Normal"/>
        <w:spacing w:before="0" w:beforeAutospacing="off" w:after="160" w:afterAutospacing="off" w:line="480" w:lineRule="auto"/>
        <w:rPr>
          <w:rFonts w:ascii="Arial" w:hAnsi="Arial" w:eastAsia="Arial" w:cs="Arial"/>
          <w:i w:val="0"/>
          <w:iCs w:val="0"/>
          <w:sz w:val="22"/>
          <w:szCs w:val="22"/>
        </w:rPr>
      </w:pPr>
      <w:r w:rsidRPr="7EB00D95" w:rsidR="0E058AD6">
        <w:rPr>
          <w:rFonts w:ascii="Arial" w:hAnsi="Arial" w:eastAsia="Arial" w:cs="Arial"/>
          <w:i w:val="0"/>
          <w:iCs w:val="0"/>
          <w:sz w:val="22"/>
          <w:szCs w:val="22"/>
        </w:rPr>
        <w:t xml:space="preserve">Pope, J., Annandale, D., Morrison-Saunders, A. (2004). Conceptualising sustainability assessment. Environ Impact Assess Rev 24:595-616. Available at </w:t>
      </w:r>
      <w:hyperlink r:id="R049c4fbc121f4b28">
        <w:r w:rsidRPr="7EB00D95" w:rsidR="4C3BA75D">
          <w:rPr>
            <w:rStyle w:val="Hyperlink"/>
            <w:rFonts w:ascii="Arial" w:hAnsi="Arial" w:eastAsia="Arial" w:cs="Arial"/>
            <w:i w:val="0"/>
            <w:iCs w:val="0"/>
            <w:sz w:val="22"/>
            <w:szCs w:val="22"/>
          </w:rPr>
          <w:t>https://doi.org/10.1016/j.eiar.2004.03.001</w:t>
        </w:r>
      </w:hyperlink>
      <w:r w:rsidRPr="7EB00D95" w:rsidR="4C3BA75D">
        <w:rPr>
          <w:rFonts w:ascii="Arial" w:hAnsi="Arial" w:eastAsia="Arial" w:cs="Arial"/>
          <w:i w:val="0"/>
          <w:iCs w:val="0"/>
          <w:sz w:val="22"/>
          <w:szCs w:val="22"/>
        </w:rPr>
        <w:t xml:space="preserve"> (Accessed 5</w:t>
      </w:r>
      <w:r w:rsidRPr="7EB00D95" w:rsidR="4C3BA75D">
        <w:rPr>
          <w:rFonts w:ascii="Arial" w:hAnsi="Arial" w:eastAsia="Arial" w:cs="Arial"/>
          <w:i w:val="0"/>
          <w:iCs w:val="0"/>
          <w:sz w:val="22"/>
          <w:szCs w:val="22"/>
          <w:vertAlign w:val="superscript"/>
        </w:rPr>
        <w:t>th</w:t>
      </w:r>
      <w:r w:rsidRPr="7EB00D95" w:rsidR="4C3BA75D">
        <w:rPr>
          <w:rFonts w:ascii="Arial" w:hAnsi="Arial" w:eastAsia="Arial" w:cs="Arial"/>
          <w:i w:val="0"/>
          <w:iCs w:val="0"/>
          <w:sz w:val="22"/>
          <w:szCs w:val="22"/>
        </w:rPr>
        <w:t xml:space="preserve"> November 2023). </w:t>
      </w:r>
    </w:p>
    <w:p w:rsidR="7EC01AD4" w:rsidP="7EB00D95" w:rsidRDefault="7EC01AD4" w14:paraId="18606F8F" w14:textId="3783EC47">
      <w:pPr>
        <w:pStyle w:val="Normal"/>
        <w:spacing w:before="0" w:beforeAutospacing="off" w:after="160" w:afterAutospacing="off" w:line="480" w:lineRule="auto"/>
        <w:rPr>
          <w:rFonts w:ascii="Arial" w:hAnsi="Arial" w:eastAsia="Arial" w:cs="Arial"/>
          <w:i w:val="0"/>
          <w:iCs w:val="0"/>
          <w:sz w:val="22"/>
          <w:szCs w:val="22"/>
        </w:rPr>
      </w:pPr>
      <w:r w:rsidRPr="7EB00D95" w:rsidR="7EC01AD4">
        <w:rPr>
          <w:rFonts w:ascii="Arial" w:hAnsi="Arial" w:eastAsia="Arial" w:cs="Arial"/>
          <w:sz w:val="22"/>
          <w:szCs w:val="22"/>
        </w:rPr>
        <w:t>Roberts, K.</w:t>
      </w:r>
      <w:r w:rsidRPr="7EB00D95" w:rsidR="3ADB3A5E">
        <w:rPr>
          <w:rFonts w:ascii="Arial" w:hAnsi="Arial" w:eastAsia="Arial" w:cs="Arial"/>
          <w:sz w:val="22"/>
          <w:szCs w:val="22"/>
        </w:rPr>
        <w:t xml:space="preserve"> (2023)</w:t>
      </w:r>
      <w:r w:rsidRPr="7EB00D95" w:rsidR="7EC01AD4">
        <w:rPr>
          <w:rFonts w:ascii="Arial" w:hAnsi="Arial" w:eastAsia="Arial" w:cs="Arial"/>
          <w:sz w:val="22"/>
          <w:szCs w:val="22"/>
        </w:rPr>
        <w:t>.,</w:t>
      </w:r>
      <w:r w:rsidRPr="7EB00D95" w:rsidR="3FBED621">
        <w:rPr>
          <w:rFonts w:ascii="Arial" w:hAnsi="Arial" w:eastAsia="Arial" w:cs="Arial"/>
          <w:sz w:val="22"/>
          <w:szCs w:val="22"/>
        </w:rPr>
        <w:t xml:space="preserve"> a.,</w:t>
      </w:r>
      <w:r w:rsidRPr="7EB00D95" w:rsidR="7EC01AD4">
        <w:rPr>
          <w:rFonts w:ascii="Arial" w:hAnsi="Arial" w:eastAsia="Arial" w:cs="Arial"/>
          <w:sz w:val="22"/>
          <w:szCs w:val="22"/>
        </w:rPr>
        <w:t xml:space="preserve"> </w:t>
      </w:r>
      <w:r w:rsidRPr="7EB00D95" w:rsidR="6E8D13BA">
        <w:rPr>
          <w:rFonts w:ascii="Arial" w:hAnsi="Arial" w:eastAsia="Arial" w:cs="Arial"/>
          <w:sz w:val="22"/>
          <w:szCs w:val="22"/>
        </w:rPr>
        <w:t xml:space="preserve">[Handbook]., </w:t>
      </w:r>
      <w:r w:rsidRPr="7EB00D95" w:rsidR="73056D2A">
        <w:rPr>
          <w:rFonts w:ascii="Arial" w:hAnsi="Arial" w:eastAsia="Arial" w:cs="Arial"/>
          <w:i w:val="1"/>
          <w:iCs w:val="1"/>
          <w:sz w:val="22"/>
          <w:szCs w:val="22"/>
        </w:rPr>
        <w:t xml:space="preserve">BMTP5023: Sustainable Global Tourism and Events., </w:t>
      </w:r>
      <w:r w:rsidRPr="7EB00D95" w:rsidR="73056D2A">
        <w:rPr>
          <w:rFonts w:ascii="Arial" w:hAnsi="Arial" w:eastAsia="Arial" w:cs="Arial"/>
          <w:i w:val="0"/>
          <w:iCs w:val="0"/>
          <w:sz w:val="22"/>
          <w:szCs w:val="22"/>
        </w:rPr>
        <w:t xml:space="preserve">University of Wales Trinity Saint David. </w:t>
      </w:r>
    </w:p>
    <w:p w:rsidR="016DB320" w:rsidP="7EB00D95" w:rsidRDefault="016DB320" w14:paraId="273C2537" w14:textId="05FFB076">
      <w:pPr>
        <w:pStyle w:val="Normal"/>
        <w:spacing w:before="0" w:beforeAutospacing="off" w:after="160" w:afterAutospacing="off" w:line="480" w:lineRule="auto"/>
        <w:rPr>
          <w:rFonts w:ascii="Arial" w:hAnsi="Arial" w:eastAsia="Arial" w:cs="Arial"/>
          <w:i w:val="0"/>
          <w:iCs w:val="0"/>
          <w:sz w:val="22"/>
          <w:szCs w:val="22"/>
        </w:rPr>
      </w:pPr>
      <w:r w:rsidRPr="7EB00D95" w:rsidR="016DB320">
        <w:rPr>
          <w:rFonts w:ascii="Arial" w:hAnsi="Arial" w:eastAsia="Arial" w:cs="Arial"/>
          <w:sz w:val="22"/>
          <w:szCs w:val="22"/>
        </w:rPr>
        <w:t>Roberts, K.</w:t>
      </w:r>
      <w:r w:rsidRPr="7EB00D95" w:rsidR="65CC2A57">
        <w:rPr>
          <w:rFonts w:ascii="Arial" w:hAnsi="Arial" w:eastAsia="Arial" w:cs="Arial"/>
          <w:sz w:val="22"/>
          <w:szCs w:val="22"/>
        </w:rPr>
        <w:t xml:space="preserve"> (2023)</w:t>
      </w:r>
      <w:r w:rsidRPr="7EB00D95" w:rsidR="016DB320">
        <w:rPr>
          <w:rFonts w:ascii="Arial" w:hAnsi="Arial" w:eastAsia="Arial" w:cs="Arial"/>
          <w:sz w:val="22"/>
          <w:szCs w:val="22"/>
        </w:rPr>
        <w:t xml:space="preserve">., </w:t>
      </w:r>
      <w:r w:rsidRPr="7EB00D95" w:rsidR="288F08C7">
        <w:rPr>
          <w:rFonts w:ascii="Arial" w:hAnsi="Arial" w:eastAsia="Arial" w:cs="Arial"/>
          <w:sz w:val="22"/>
          <w:szCs w:val="22"/>
        </w:rPr>
        <w:t xml:space="preserve">b., </w:t>
      </w:r>
      <w:r w:rsidRPr="7EB00D95" w:rsidR="4371CC89">
        <w:rPr>
          <w:rFonts w:ascii="Arial" w:hAnsi="Arial" w:eastAsia="Arial" w:cs="Arial"/>
          <w:sz w:val="22"/>
          <w:szCs w:val="22"/>
        </w:rPr>
        <w:t xml:space="preserve">‘Week 2’ </w:t>
      </w:r>
      <w:r w:rsidRPr="7EB00D95" w:rsidR="1BA8EEA6">
        <w:rPr>
          <w:rFonts w:ascii="Arial" w:hAnsi="Arial" w:eastAsia="Arial" w:cs="Arial"/>
          <w:sz w:val="22"/>
          <w:szCs w:val="22"/>
        </w:rPr>
        <w:t>[Lecture]</w:t>
      </w:r>
      <w:r w:rsidRPr="7EB00D95" w:rsidR="4371CC89">
        <w:rPr>
          <w:rFonts w:ascii="Arial" w:hAnsi="Arial" w:eastAsia="Arial" w:cs="Arial"/>
          <w:sz w:val="22"/>
          <w:szCs w:val="22"/>
        </w:rPr>
        <w:t xml:space="preserve">, </w:t>
      </w:r>
      <w:r w:rsidRPr="7EB00D95" w:rsidR="4371CC89">
        <w:rPr>
          <w:rFonts w:ascii="Arial" w:hAnsi="Arial" w:eastAsia="Arial" w:cs="Arial"/>
          <w:i w:val="1"/>
          <w:iCs w:val="1"/>
          <w:sz w:val="22"/>
          <w:szCs w:val="22"/>
        </w:rPr>
        <w:t xml:space="preserve">BMTP5023: Sustainable Global Tourism and Events., </w:t>
      </w:r>
      <w:r w:rsidRPr="7EB00D95" w:rsidR="4371CC89">
        <w:rPr>
          <w:rFonts w:ascii="Arial" w:hAnsi="Arial" w:eastAsia="Arial" w:cs="Arial"/>
          <w:i w:val="0"/>
          <w:iCs w:val="0"/>
          <w:sz w:val="22"/>
          <w:szCs w:val="22"/>
        </w:rPr>
        <w:t xml:space="preserve">University of Wales Trinity Saint David., </w:t>
      </w:r>
      <w:r w:rsidRPr="7EB00D95" w:rsidR="773E09BB">
        <w:rPr>
          <w:rFonts w:ascii="Arial" w:hAnsi="Arial" w:eastAsia="Arial" w:cs="Arial"/>
          <w:i w:val="0"/>
          <w:iCs w:val="0"/>
          <w:sz w:val="22"/>
          <w:szCs w:val="22"/>
        </w:rPr>
        <w:t>09 October.</w:t>
      </w:r>
    </w:p>
    <w:p w:rsidR="14823435" w:rsidP="7EB00D95" w:rsidRDefault="14823435" w14:paraId="20CDEF56" w14:textId="6B608774">
      <w:pPr>
        <w:pStyle w:val="Normal"/>
        <w:spacing w:before="0" w:beforeAutospacing="off" w:after="160" w:afterAutospacing="off" w:line="480" w:lineRule="auto"/>
        <w:rPr>
          <w:rFonts w:ascii="Arial" w:hAnsi="Arial" w:eastAsia="Arial" w:cs="Arial"/>
          <w:i w:val="0"/>
          <w:iCs w:val="0"/>
          <w:sz w:val="22"/>
          <w:szCs w:val="22"/>
        </w:rPr>
      </w:pPr>
      <w:r w:rsidRPr="7EB00D95" w:rsidR="14823435">
        <w:rPr>
          <w:rFonts w:ascii="Arial" w:hAnsi="Arial" w:eastAsia="Arial" w:cs="Arial"/>
          <w:sz w:val="22"/>
          <w:szCs w:val="22"/>
        </w:rPr>
        <w:t>S</w:t>
      </w:r>
      <w:r w:rsidRPr="7EB00D95" w:rsidR="14823435">
        <w:rPr>
          <w:rFonts w:ascii="Arial" w:hAnsi="Arial" w:eastAsia="Arial" w:cs="Arial"/>
          <w:sz w:val="22"/>
          <w:szCs w:val="22"/>
        </w:rPr>
        <w:t>u</w:t>
      </w:r>
      <w:r w:rsidRPr="7EB00D95" w:rsidR="14823435">
        <w:rPr>
          <w:rFonts w:ascii="Arial" w:hAnsi="Arial" w:eastAsia="Arial" w:cs="Arial"/>
          <w:sz w:val="22"/>
          <w:szCs w:val="22"/>
        </w:rPr>
        <w:t>s</w:t>
      </w:r>
      <w:r w:rsidRPr="7EB00D95" w:rsidR="14823435">
        <w:rPr>
          <w:rFonts w:ascii="Arial" w:hAnsi="Arial" w:eastAsia="Arial" w:cs="Arial"/>
          <w:sz w:val="22"/>
          <w:szCs w:val="22"/>
        </w:rPr>
        <w:t>t</w:t>
      </w:r>
      <w:r w:rsidRPr="7EB00D95" w:rsidR="14823435">
        <w:rPr>
          <w:rFonts w:ascii="Arial" w:hAnsi="Arial" w:eastAsia="Arial" w:cs="Arial"/>
          <w:sz w:val="22"/>
          <w:szCs w:val="22"/>
        </w:rPr>
        <w:t>a</w:t>
      </w:r>
      <w:r w:rsidRPr="7EB00D95" w:rsidR="14823435">
        <w:rPr>
          <w:rFonts w:ascii="Arial" w:hAnsi="Arial" w:eastAsia="Arial" w:cs="Arial"/>
          <w:sz w:val="22"/>
          <w:szCs w:val="22"/>
        </w:rPr>
        <w:t>i</w:t>
      </w:r>
      <w:r w:rsidRPr="7EB00D95" w:rsidR="14823435">
        <w:rPr>
          <w:rFonts w:ascii="Arial" w:hAnsi="Arial" w:eastAsia="Arial" w:cs="Arial"/>
          <w:sz w:val="22"/>
          <w:szCs w:val="22"/>
        </w:rPr>
        <w:t>n</w:t>
      </w:r>
      <w:r w:rsidRPr="7EB00D95" w:rsidR="14823435">
        <w:rPr>
          <w:rFonts w:ascii="Arial" w:hAnsi="Arial" w:eastAsia="Arial" w:cs="Arial"/>
          <w:sz w:val="22"/>
          <w:szCs w:val="22"/>
        </w:rPr>
        <w:t>a</w:t>
      </w:r>
      <w:r w:rsidRPr="7EB00D95" w:rsidR="14823435">
        <w:rPr>
          <w:rFonts w:ascii="Arial" w:hAnsi="Arial" w:eastAsia="Arial" w:cs="Arial"/>
          <w:sz w:val="22"/>
          <w:szCs w:val="22"/>
        </w:rPr>
        <w:t>b</w:t>
      </w:r>
      <w:r w:rsidRPr="7EB00D95" w:rsidR="14823435">
        <w:rPr>
          <w:rFonts w:ascii="Arial" w:hAnsi="Arial" w:eastAsia="Arial" w:cs="Arial"/>
          <w:sz w:val="22"/>
          <w:szCs w:val="22"/>
        </w:rPr>
        <w:t>i</w:t>
      </w:r>
      <w:r w:rsidRPr="7EB00D95" w:rsidR="14823435">
        <w:rPr>
          <w:rFonts w:ascii="Arial" w:hAnsi="Arial" w:eastAsia="Arial" w:cs="Arial"/>
          <w:sz w:val="22"/>
          <w:szCs w:val="22"/>
        </w:rPr>
        <w:t>l</w:t>
      </w:r>
      <w:r w:rsidRPr="7EB00D95" w:rsidR="14823435">
        <w:rPr>
          <w:rFonts w:ascii="Arial" w:hAnsi="Arial" w:eastAsia="Arial" w:cs="Arial"/>
          <w:sz w:val="22"/>
          <w:szCs w:val="22"/>
        </w:rPr>
        <w:t>i</w:t>
      </w:r>
      <w:r w:rsidRPr="7EB00D95" w:rsidR="14823435">
        <w:rPr>
          <w:rFonts w:ascii="Arial" w:hAnsi="Arial" w:eastAsia="Arial" w:cs="Arial"/>
          <w:sz w:val="22"/>
          <w:szCs w:val="22"/>
        </w:rPr>
        <w:t>t</w:t>
      </w:r>
      <w:r w:rsidRPr="7EB00D95" w:rsidR="14823435">
        <w:rPr>
          <w:rFonts w:ascii="Arial" w:hAnsi="Arial" w:eastAsia="Arial" w:cs="Arial"/>
          <w:sz w:val="22"/>
          <w:szCs w:val="22"/>
        </w:rPr>
        <w:t>y</w:t>
      </w:r>
      <w:r w:rsidRPr="7EB00D95" w:rsidR="14823435">
        <w:rPr>
          <w:rFonts w:ascii="Arial" w:hAnsi="Arial" w:eastAsia="Arial" w:cs="Arial"/>
          <w:sz w:val="22"/>
          <w:szCs w:val="22"/>
        </w:rPr>
        <w:t xml:space="preserve"> </w:t>
      </w:r>
      <w:r w:rsidRPr="7EB00D95" w:rsidR="14823435">
        <w:rPr>
          <w:rFonts w:ascii="Arial" w:hAnsi="Arial" w:eastAsia="Arial" w:cs="Arial"/>
          <w:sz w:val="22"/>
          <w:szCs w:val="22"/>
        </w:rPr>
        <w:t>H</w:t>
      </w:r>
      <w:r w:rsidRPr="7EB00D95" w:rsidR="14823435">
        <w:rPr>
          <w:rFonts w:ascii="Arial" w:hAnsi="Arial" w:eastAsia="Arial" w:cs="Arial"/>
          <w:sz w:val="22"/>
          <w:szCs w:val="22"/>
        </w:rPr>
        <w:t>o</w:t>
      </w:r>
      <w:r w:rsidRPr="7EB00D95" w:rsidR="14823435">
        <w:rPr>
          <w:rFonts w:ascii="Arial" w:hAnsi="Arial" w:eastAsia="Arial" w:cs="Arial"/>
          <w:sz w:val="22"/>
          <w:szCs w:val="22"/>
        </w:rPr>
        <w:t>s</w:t>
      </w:r>
      <w:r w:rsidRPr="7EB00D95" w:rsidR="14823435">
        <w:rPr>
          <w:rFonts w:ascii="Arial" w:hAnsi="Arial" w:eastAsia="Arial" w:cs="Arial"/>
          <w:sz w:val="22"/>
          <w:szCs w:val="22"/>
        </w:rPr>
        <w:t>p</w:t>
      </w:r>
      <w:r w:rsidRPr="7EB00D95" w:rsidR="14823435">
        <w:rPr>
          <w:rFonts w:ascii="Arial" w:hAnsi="Arial" w:eastAsia="Arial" w:cs="Arial"/>
          <w:sz w:val="22"/>
          <w:szCs w:val="22"/>
        </w:rPr>
        <w:t>i</w:t>
      </w:r>
      <w:r w:rsidRPr="7EB00D95" w:rsidR="14823435">
        <w:rPr>
          <w:rFonts w:ascii="Arial" w:hAnsi="Arial" w:eastAsia="Arial" w:cs="Arial"/>
          <w:sz w:val="22"/>
          <w:szCs w:val="22"/>
        </w:rPr>
        <w:t>t</w:t>
      </w:r>
      <w:r w:rsidRPr="7EB00D95" w:rsidR="14823435">
        <w:rPr>
          <w:rFonts w:ascii="Arial" w:hAnsi="Arial" w:eastAsia="Arial" w:cs="Arial"/>
          <w:sz w:val="22"/>
          <w:szCs w:val="22"/>
        </w:rPr>
        <w:t>a</w:t>
      </w:r>
      <w:r w:rsidRPr="7EB00D95" w:rsidR="14823435">
        <w:rPr>
          <w:rFonts w:ascii="Arial" w:hAnsi="Arial" w:eastAsia="Arial" w:cs="Arial"/>
          <w:sz w:val="22"/>
          <w:szCs w:val="22"/>
        </w:rPr>
        <w:t>l</w:t>
      </w:r>
      <w:r w:rsidRPr="7EB00D95" w:rsidR="14823435">
        <w:rPr>
          <w:rFonts w:ascii="Arial" w:hAnsi="Arial" w:eastAsia="Arial" w:cs="Arial"/>
          <w:sz w:val="22"/>
          <w:szCs w:val="22"/>
        </w:rPr>
        <w:t>i</w:t>
      </w:r>
      <w:r w:rsidRPr="7EB00D95" w:rsidR="14823435">
        <w:rPr>
          <w:rFonts w:ascii="Arial" w:hAnsi="Arial" w:eastAsia="Arial" w:cs="Arial"/>
          <w:sz w:val="22"/>
          <w:szCs w:val="22"/>
        </w:rPr>
        <w:t>t</w:t>
      </w:r>
      <w:r w:rsidRPr="7EB00D95" w:rsidR="14823435">
        <w:rPr>
          <w:rFonts w:ascii="Arial" w:hAnsi="Arial" w:eastAsia="Arial" w:cs="Arial"/>
          <w:sz w:val="22"/>
          <w:szCs w:val="22"/>
        </w:rPr>
        <w:t>y</w:t>
      </w:r>
      <w:r w:rsidRPr="7EB00D95" w:rsidR="14823435">
        <w:rPr>
          <w:rFonts w:ascii="Arial" w:hAnsi="Arial" w:eastAsia="Arial" w:cs="Arial"/>
          <w:sz w:val="22"/>
          <w:szCs w:val="22"/>
        </w:rPr>
        <w:t xml:space="preserve"> </w:t>
      </w:r>
      <w:r w:rsidRPr="7EB00D95" w:rsidR="14823435">
        <w:rPr>
          <w:rFonts w:ascii="Arial" w:hAnsi="Arial" w:eastAsia="Arial" w:cs="Arial"/>
          <w:sz w:val="22"/>
          <w:szCs w:val="22"/>
        </w:rPr>
        <w:t>A</w:t>
      </w:r>
      <w:r w:rsidRPr="7EB00D95" w:rsidR="14823435">
        <w:rPr>
          <w:rFonts w:ascii="Arial" w:hAnsi="Arial" w:eastAsia="Arial" w:cs="Arial"/>
          <w:sz w:val="22"/>
          <w:szCs w:val="22"/>
        </w:rPr>
        <w:t>l</w:t>
      </w:r>
      <w:r w:rsidRPr="7EB00D95" w:rsidR="14823435">
        <w:rPr>
          <w:rFonts w:ascii="Arial" w:hAnsi="Arial" w:eastAsia="Arial" w:cs="Arial"/>
          <w:sz w:val="22"/>
          <w:szCs w:val="22"/>
        </w:rPr>
        <w:t>l</w:t>
      </w:r>
      <w:r w:rsidRPr="7EB00D95" w:rsidR="14823435">
        <w:rPr>
          <w:rFonts w:ascii="Arial" w:hAnsi="Arial" w:eastAsia="Arial" w:cs="Arial"/>
          <w:sz w:val="22"/>
          <w:szCs w:val="22"/>
        </w:rPr>
        <w:t>i</w:t>
      </w:r>
      <w:r w:rsidRPr="7EB00D95" w:rsidR="14823435">
        <w:rPr>
          <w:rFonts w:ascii="Arial" w:hAnsi="Arial" w:eastAsia="Arial" w:cs="Arial"/>
          <w:sz w:val="22"/>
          <w:szCs w:val="22"/>
        </w:rPr>
        <w:t>a</w:t>
      </w:r>
      <w:r w:rsidRPr="7EB00D95" w:rsidR="14823435">
        <w:rPr>
          <w:rFonts w:ascii="Arial" w:hAnsi="Arial" w:eastAsia="Arial" w:cs="Arial"/>
          <w:sz w:val="22"/>
          <w:szCs w:val="22"/>
        </w:rPr>
        <w:t>n</w:t>
      </w:r>
      <w:r w:rsidRPr="7EB00D95" w:rsidR="14823435">
        <w:rPr>
          <w:rFonts w:ascii="Arial" w:hAnsi="Arial" w:eastAsia="Arial" w:cs="Arial"/>
          <w:sz w:val="22"/>
          <w:szCs w:val="22"/>
        </w:rPr>
        <w:t>c</w:t>
      </w:r>
      <w:r w:rsidRPr="7EB00D95" w:rsidR="14823435">
        <w:rPr>
          <w:rFonts w:ascii="Arial" w:hAnsi="Arial" w:eastAsia="Arial" w:cs="Arial"/>
          <w:sz w:val="22"/>
          <w:szCs w:val="22"/>
        </w:rPr>
        <w:t>e</w:t>
      </w:r>
      <w:r w:rsidRPr="7EB00D95" w:rsidR="14823435">
        <w:rPr>
          <w:rFonts w:ascii="Arial" w:hAnsi="Arial" w:eastAsia="Arial" w:cs="Arial"/>
          <w:sz w:val="22"/>
          <w:szCs w:val="22"/>
        </w:rPr>
        <w:t>.</w:t>
      </w:r>
      <w:r w:rsidRPr="7EB00D95" w:rsidR="52BDA19B">
        <w:rPr>
          <w:rFonts w:ascii="Arial" w:hAnsi="Arial" w:eastAsia="Arial" w:cs="Arial"/>
          <w:sz w:val="22"/>
          <w:szCs w:val="22"/>
        </w:rPr>
        <w:t xml:space="preserve"> (2021)</w:t>
      </w:r>
      <w:r w:rsidRPr="7EB00D95" w:rsidR="14823435">
        <w:rPr>
          <w:rFonts w:ascii="Arial" w:hAnsi="Arial" w:eastAsia="Arial" w:cs="Arial"/>
          <w:sz w:val="22"/>
          <w:szCs w:val="22"/>
        </w:rPr>
        <w:t xml:space="preserve">., </w:t>
      </w:r>
      <w:r w:rsidRPr="7EB00D95" w:rsidR="14823435">
        <w:rPr>
          <w:rFonts w:ascii="Arial" w:hAnsi="Arial" w:eastAsia="Arial" w:cs="Arial"/>
          <w:i w:val="1"/>
          <w:iCs w:val="1"/>
          <w:sz w:val="22"/>
          <w:szCs w:val="22"/>
        </w:rPr>
        <w:t xml:space="preserve">What We Do., </w:t>
      </w:r>
      <w:r w:rsidRPr="7EB00D95" w:rsidR="14823435">
        <w:rPr>
          <w:rFonts w:ascii="Arial" w:hAnsi="Arial" w:eastAsia="Arial" w:cs="Arial"/>
          <w:i w:val="0"/>
          <w:iCs w:val="0"/>
          <w:sz w:val="22"/>
          <w:szCs w:val="22"/>
        </w:rPr>
        <w:t xml:space="preserve">Available at </w:t>
      </w:r>
      <w:hyperlink r:id="R2f0af8869f354a70">
        <w:r w:rsidRPr="7EB00D95" w:rsidR="14823435">
          <w:rPr>
            <w:rStyle w:val="Hyperlink"/>
            <w:rFonts w:ascii="Arial" w:hAnsi="Arial" w:eastAsia="Arial" w:cs="Arial"/>
            <w:i w:val="0"/>
            <w:iCs w:val="0"/>
            <w:sz w:val="22"/>
            <w:szCs w:val="22"/>
          </w:rPr>
          <w:t>https://sustainablehospitalityalliance.org/about-us/what-we-do/</w:t>
        </w:r>
      </w:hyperlink>
      <w:r w:rsidRPr="7EB00D95" w:rsidR="14823435">
        <w:rPr>
          <w:rFonts w:ascii="Arial" w:hAnsi="Arial" w:eastAsia="Arial" w:cs="Arial"/>
          <w:i w:val="0"/>
          <w:iCs w:val="0"/>
          <w:sz w:val="22"/>
          <w:szCs w:val="22"/>
        </w:rPr>
        <w:t xml:space="preserve"> (Accessed 5</w:t>
      </w:r>
      <w:r w:rsidRPr="7EB00D95" w:rsidR="14823435">
        <w:rPr>
          <w:rFonts w:ascii="Arial" w:hAnsi="Arial" w:eastAsia="Arial" w:cs="Arial"/>
          <w:i w:val="0"/>
          <w:iCs w:val="0"/>
          <w:sz w:val="22"/>
          <w:szCs w:val="22"/>
          <w:vertAlign w:val="superscript"/>
        </w:rPr>
        <w:t>th</w:t>
      </w:r>
      <w:r w:rsidRPr="7EB00D95" w:rsidR="14823435">
        <w:rPr>
          <w:rFonts w:ascii="Arial" w:hAnsi="Arial" w:eastAsia="Arial" w:cs="Arial"/>
          <w:i w:val="0"/>
          <w:iCs w:val="0"/>
          <w:sz w:val="22"/>
          <w:szCs w:val="22"/>
        </w:rPr>
        <w:t xml:space="preserve"> </w:t>
      </w:r>
      <w:r w:rsidRPr="7EB00D95" w:rsidR="14823435">
        <w:rPr>
          <w:rFonts w:ascii="Arial" w:hAnsi="Arial" w:eastAsia="Arial" w:cs="Arial"/>
          <w:i w:val="0"/>
          <w:iCs w:val="0"/>
          <w:sz w:val="22"/>
          <w:szCs w:val="22"/>
        </w:rPr>
        <w:t>November,</w:t>
      </w:r>
      <w:r w:rsidRPr="7EB00D95" w:rsidR="14823435">
        <w:rPr>
          <w:rFonts w:ascii="Arial" w:hAnsi="Arial" w:eastAsia="Arial" w:cs="Arial"/>
          <w:i w:val="0"/>
          <w:iCs w:val="0"/>
          <w:sz w:val="22"/>
          <w:szCs w:val="22"/>
        </w:rPr>
        <w:t xml:space="preserve"> 2023).</w:t>
      </w:r>
    </w:p>
    <w:p w:rsidR="737E0FD3" w:rsidP="7EB00D95" w:rsidRDefault="737E0FD3" w14:paraId="41CC5537" w14:textId="756083C6">
      <w:pPr>
        <w:pStyle w:val="Normal"/>
        <w:spacing w:before="0" w:beforeAutospacing="off" w:after="160" w:afterAutospacing="off" w:line="480" w:lineRule="auto"/>
        <w:rPr>
          <w:rFonts w:ascii="Arial" w:hAnsi="Arial" w:eastAsia="Arial" w:cs="Arial"/>
          <w:i w:val="1"/>
          <w:iCs w:val="1"/>
          <w:sz w:val="22"/>
          <w:szCs w:val="22"/>
        </w:rPr>
      </w:pPr>
      <w:r w:rsidRPr="7EB00D95" w:rsidR="737E0FD3">
        <w:rPr>
          <w:rFonts w:ascii="Arial" w:hAnsi="Arial" w:eastAsia="Arial" w:cs="Arial"/>
          <w:i w:val="0"/>
          <w:iCs w:val="0"/>
          <w:sz w:val="22"/>
          <w:szCs w:val="22"/>
        </w:rPr>
        <w:t xml:space="preserve">The Brando., (2023). The Brando’s Mission: </w:t>
      </w:r>
      <w:r w:rsidRPr="7EB00D95" w:rsidR="737E0FD3">
        <w:rPr>
          <w:rFonts w:ascii="Arial" w:hAnsi="Arial" w:eastAsia="Arial" w:cs="Arial"/>
          <w:i w:val="1"/>
          <w:iCs w:val="1"/>
          <w:sz w:val="22"/>
          <w:szCs w:val="22"/>
        </w:rPr>
        <w:t xml:space="preserve">A non-profit and a luxury resort collaborate for greater good., </w:t>
      </w:r>
      <w:r w:rsidRPr="7EB00D95" w:rsidR="1F7363FB">
        <w:rPr>
          <w:rFonts w:ascii="Arial" w:hAnsi="Arial" w:eastAsia="Arial" w:cs="Arial"/>
          <w:i w:val="0"/>
          <w:iCs w:val="0"/>
          <w:sz w:val="22"/>
          <w:szCs w:val="22"/>
        </w:rPr>
        <w:t xml:space="preserve">Available at: </w:t>
      </w:r>
      <w:hyperlink r:id="Rebcd644a9131479a">
        <w:r w:rsidRPr="7EB00D95" w:rsidR="1F7363FB">
          <w:rPr>
            <w:rStyle w:val="Hyperlink"/>
            <w:rFonts w:ascii="Arial" w:hAnsi="Arial" w:eastAsia="Arial" w:cs="Arial"/>
            <w:i w:val="0"/>
            <w:iCs w:val="0"/>
            <w:sz w:val="22"/>
            <w:szCs w:val="22"/>
          </w:rPr>
          <w:t>https://thebrando.com/stewardship/</w:t>
        </w:r>
      </w:hyperlink>
      <w:r w:rsidRPr="7EB00D95" w:rsidR="1F7363FB">
        <w:rPr>
          <w:rFonts w:ascii="Arial" w:hAnsi="Arial" w:eastAsia="Arial" w:cs="Arial"/>
          <w:i w:val="0"/>
          <w:iCs w:val="0"/>
          <w:sz w:val="22"/>
          <w:szCs w:val="22"/>
        </w:rPr>
        <w:t xml:space="preserve"> (Accessed 13</w:t>
      </w:r>
      <w:r w:rsidRPr="7EB00D95" w:rsidR="1F7363FB">
        <w:rPr>
          <w:rFonts w:ascii="Arial" w:hAnsi="Arial" w:eastAsia="Arial" w:cs="Arial"/>
          <w:i w:val="0"/>
          <w:iCs w:val="0"/>
          <w:sz w:val="22"/>
          <w:szCs w:val="22"/>
          <w:vertAlign w:val="superscript"/>
        </w:rPr>
        <w:t>th</w:t>
      </w:r>
      <w:r w:rsidRPr="7EB00D95" w:rsidR="1F7363FB">
        <w:rPr>
          <w:rFonts w:ascii="Arial" w:hAnsi="Arial" w:eastAsia="Arial" w:cs="Arial"/>
          <w:i w:val="0"/>
          <w:iCs w:val="0"/>
          <w:sz w:val="22"/>
          <w:szCs w:val="22"/>
        </w:rPr>
        <w:t xml:space="preserve"> </w:t>
      </w:r>
      <w:r w:rsidRPr="7EB00D95" w:rsidR="1F7363FB">
        <w:rPr>
          <w:rFonts w:ascii="Arial" w:hAnsi="Arial" w:eastAsia="Arial" w:cs="Arial"/>
          <w:i w:val="0"/>
          <w:iCs w:val="0"/>
          <w:sz w:val="22"/>
          <w:szCs w:val="22"/>
        </w:rPr>
        <w:t>November,</w:t>
      </w:r>
      <w:r w:rsidRPr="7EB00D95" w:rsidR="1F7363FB">
        <w:rPr>
          <w:rFonts w:ascii="Arial" w:hAnsi="Arial" w:eastAsia="Arial" w:cs="Arial"/>
          <w:i w:val="0"/>
          <w:iCs w:val="0"/>
          <w:sz w:val="22"/>
          <w:szCs w:val="22"/>
        </w:rPr>
        <w:t xml:space="preserve"> 2023). </w:t>
      </w:r>
    </w:p>
    <w:p w:rsidR="7EC24FD4" w:rsidP="7EB00D95" w:rsidRDefault="7EC24FD4" w14:paraId="3E72C437" w14:textId="16374801">
      <w:pPr>
        <w:pStyle w:val="Normal"/>
        <w:spacing w:before="0" w:beforeAutospacing="off" w:after="160" w:afterAutospacing="off" w:line="480" w:lineRule="auto"/>
        <w:rPr>
          <w:rFonts w:ascii="Arial" w:hAnsi="Arial" w:eastAsia="Arial" w:cs="Arial"/>
          <w:i w:val="1"/>
          <w:iCs w:val="1"/>
          <w:sz w:val="22"/>
          <w:szCs w:val="22"/>
        </w:rPr>
      </w:pPr>
      <w:r w:rsidRPr="7EB00D95" w:rsidR="7EC24FD4">
        <w:rPr>
          <w:rFonts w:ascii="Arial" w:hAnsi="Arial" w:eastAsia="Arial" w:cs="Arial"/>
          <w:i w:val="0"/>
          <w:iCs w:val="0"/>
          <w:sz w:val="22"/>
          <w:szCs w:val="22"/>
        </w:rPr>
        <w:t>UN.</w:t>
      </w:r>
      <w:r w:rsidRPr="7EB00D95" w:rsidR="7F1C4018">
        <w:rPr>
          <w:rFonts w:ascii="Arial" w:hAnsi="Arial" w:eastAsia="Arial" w:cs="Arial"/>
          <w:i w:val="0"/>
          <w:iCs w:val="0"/>
          <w:sz w:val="22"/>
          <w:szCs w:val="22"/>
        </w:rPr>
        <w:t xml:space="preserve"> (2023)</w:t>
      </w:r>
      <w:r w:rsidRPr="7EB00D95" w:rsidR="7EC24FD4">
        <w:rPr>
          <w:rFonts w:ascii="Arial" w:hAnsi="Arial" w:eastAsia="Arial" w:cs="Arial"/>
          <w:i w:val="0"/>
          <w:iCs w:val="0"/>
          <w:sz w:val="22"/>
          <w:szCs w:val="22"/>
        </w:rPr>
        <w:t xml:space="preserve">., Department of Economic and Social Affairs., </w:t>
      </w:r>
      <w:r w:rsidRPr="7EB00D95" w:rsidR="7EC24FD4">
        <w:rPr>
          <w:rFonts w:ascii="Arial" w:hAnsi="Arial" w:eastAsia="Arial" w:cs="Arial"/>
          <w:i w:val="1"/>
          <w:iCs w:val="1"/>
          <w:sz w:val="22"/>
          <w:szCs w:val="22"/>
        </w:rPr>
        <w:t xml:space="preserve">Sustainable Development., </w:t>
      </w:r>
      <w:r w:rsidRPr="7EB00D95" w:rsidR="7EC24FD4">
        <w:rPr>
          <w:rFonts w:ascii="Arial" w:hAnsi="Arial" w:eastAsia="Arial" w:cs="Arial"/>
          <w:i w:val="0"/>
          <w:iCs w:val="0"/>
          <w:sz w:val="22"/>
          <w:szCs w:val="22"/>
        </w:rPr>
        <w:t xml:space="preserve">Available at: </w:t>
      </w:r>
      <w:hyperlink r:id="Rb1aa04c42c934ff4">
        <w:r w:rsidRPr="7EB00D95" w:rsidR="7EC24FD4">
          <w:rPr>
            <w:rStyle w:val="Hyperlink"/>
            <w:rFonts w:ascii="Arial" w:hAnsi="Arial" w:eastAsia="Arial" w:cs="Arial"/>
            <w:i w:val="0"/>
            <w:iCs w:val="0"/>
            <w:sz w:val="22"/>
            <w:szCs w:val="22"/>
          </w:rPr>
          <w:t>https://sdgs.un.org/goals</w:t>
        </w:r>
      </w:hyperlink>
      <w:r w:rsidRPr="7EB00D95" w:rsidR="7EC24FD4">
        <w:rPr>
          <w:rFonts w:ascii="Arial" w:hAnsi="Arial" w:eastAsia="Arial" w:cs="Arial"/>
          <w:i w:val="0"/>
          <w:iCs w:val="0"/>
          <w:sz w:val="22"/>
          <w:szCs w:val="22"/>
        </w:rPr>
        <w:t xml:space="preserve"> (Accessed 3</w:t>
      </w:r>
      <w:r w:rsidRPr="7EB00D95" w:rsidR="7EC24FD4">
        <w:rPr>
          <w:rFonts w:ascii="Arial" w:hAnsi="Arial" w:eastAsia="Arial" w:cs="Arial"/>
          <w:i w:val="0"/>
          <w:iCs w:val="0"/>
          <w:sz w:val="22"/>
          <w:szCs w:val="22"/>
          <w:vertAlign w:val="superscript"/>
        </w:rPr>
        <w:t>rd</w:t>
      </w:r>
      <w:r w:rsidRPr="7EB00D95" w:rsidR="7EC24FD4">
        <w:rPr>
          <w:rFonts w:ascii="Arial" w:hAnsi="Arial" w:eastAsia="Arial" w:cs="Arial"/>
          <w:i w:val="0"/>
          <w:iCs w:val="0"/>
          <w:sz w:val="22"/>
          <w:szCs w:val="22"/>
        </w:rPr>
        <w:t xml:space="preserve"> </w:t>
      </w:r>
      <w:r w:rsidRPr="7EB00D95" w:rsidR="7EC24FD4">
        <w:rPr>
          <w:rFonts w:ascii="Arial" w:hAnsi="Arial" w:eastAsia="Arial" w:cs="Arial"/>
          <w:i w:val="0"/>
          <w:iCs w:val="0"/>
          <w:sz w:val="22"/>
          <w:szCs w:val="22"/>
        </w:rPr>
        <w:t>November</w:t>
      </w:r>
      <w:r w:rsidRPr="7EB00D95" w:rsidR="7EC24FD4">
        <w:rPr>
          <w:rFonts w:ascii="Arial" w:hAnsi="Arial" w:eastAsia="Arial" w:cs="Arial"/>
          <w:i w:val="0"/>
          <w:iCs w:val="0"/>
          <w:sz w:val="22"/>
          <w:szCs w:val="22"/>
        </w:rPr>
        <w:t>,</w:t>
      </w:r>
      <w:r w:rsidRPr="7EB00D95" w:rsidR="7EC24FD4">
        <w:rPr>
          <w:rFonts w:ascii="Arial" w:hAnsi="Arial" w:eastAsia="Arial" w:cs="Arial"/>
          <w:i w:val="0"/>
          <w:iCs w:val="0"/>
          <w:sz w:val="22"/>
          <w:szCs w:val="22"/>
        </w:rPr>
        <w:t xml:space="preserve"> 2023). </w:t>
      </w:r>
    </w:p>
    <w:p w:rsidR="3A0EB1CE" w:rsidP="7EB00D95" w:rsidRDefault="3A0EB1CE" w14:paraId="28F60D9C" w14:textId="10F5DC55">
      <w:pPr>
        <w:pStyle w:val="Normal"/>
        <w:spacing w:before="0" w:beforeAutospacing="off" w:after="160" w:afterAutospacing="off" w:line="480" w:lineRule="auto"/>
        <w:rPr>
          <w:rFonts w:ascii="Arial" w:hAnsi="Arial" w:eastAsia="Arial" w:cs="Arial"/>
          <w:i w:val="0"/>
          <w:iCs w:val="0"/>
          <w:sz w:val="22"/>
          <w:szCs w:val="22"/>
        </w:rPr>
      </w:pPr>
      <w:r w:rsidRPr="7EB00D95" w:rsidR="3A0EB1CE">
        <w:rPr>
          <w:rFonts w:ascii="Arial" w:hAnsi="Arial" w:eastAsia="Arial" w:cs="Arial"/>
          <w:i w:val="0"/>
          <w:iCs w:val="0"/>
          <w:sz w:val="22"/>
          <w:szCs w:val="22"/>
        </w:rPr>
        <w:t xml:space="preserve">Zhang, L. (2019)., </w:t>
      </w:r>
      <w:r w:rsidRPr="7EB00D95" w:rsidR="7A04353C">
        <w:rPr>
          <w:rFonts w:ascii="Arial" w:hAnsi="Arial" w:eastAsia="Arial" w:cs="Arial"/>
          <w:i w:val="0"/>
          <w:iCs w:val="0"/>
          <w:sz w:val="22"/>
          <w:szCs w:val="22"/>
        </w:rPr>
        <w:t xml:space="preserve">An Institutional Approach to Gender Diversity and Firm Performance., Harvard Business School. Available at: </w:t>
      </w:r>
      <w:hyperlink r:id="Rca7249a94f704c11">
        <w:r w:rsidRPr="7EB00D95" w:rsidR="7A04353C">
          <w:rPr>
            <w:rStyle w:val="Hyperlink"/>
            <w:rFonts w:ascii="Arial" w:hAnsi="Arial" w:eastAsia="Arial" w:cs="Arial"/>
            <w:i w:val="0"/>
            <w:iCs w:val="0"/>
            <w:sz w:val="22"/>
            <w:szCs w:val="22"/>
          </w:rPr>
          <w:t>https://www.hbs.edu/ris/Publication%20Files/An%20Institutional%20Approach%20to%20Gender%20Diversity%20and%20Firm%20Performance_4c0479f3-9d13-4af8-82da-7f1713af940d.pdf</w:t>
        </w:r>
      </w:hyperlink>
      <w:r w:rsidRPr="7EB00D95" w:rsidR="7A04353C">
        <w:rPr>
          <w:rFonts w:ascii="Arial" w:hAnsi="Arial" w:eastAsia="Arial" w:cs="Arial"/>
          <w:i w:val="0"/>
          <w:iCs w:val="0"/>
          <w:sz w:val="22"/>
          <w:szCs w:val="22"/>
        </w:rPr>
        <w:t xml:space="preserve"> (Accessed 15</w:t>
      </w:r>
      <w:r w:rsidRPr="7EB00D95" w:rsidR="7A04353C">
        <w:rPr>
          <w:rFonts w:ascii="Arial" w:hAnsi="Arial" w:eastAsia="Arial" w:cs="Arial"/>
          <w:i w:val="0"/>
          <w:iCs w:val="0"/>
          <w:sz w:val="22"/>
          <w:szCs w:val="22"/>
          <w:vertAlign w:val="superscript"/>
        </w:rPr>
        <w:t>th</w:t>
      </w:r>
      <w:r w:rsidRPr="7EB00D95" w:rsidR="7A04353C">
        <w:rPr>
          <w:rFonts w:ascii="Arial" w:hAnsi="Arial" w:eastAsia="Arial" w:cs="Arial"/>
          <w:i w:val="0"/>
          <w:iCs w:val="0"/>
          <w:sz w:val="22"/>
          <w:szCs w:val="22"/>
        </w:rPr>
        <w:t xml:space="preserve"> November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aWBAF6WNNovtB" int2:id="cojeJ6tq">
      <int2:state int2:type="AugLoop_Text_Critique" int2:value="Rejected"/>
    </int2:textHash>
    <int2:bookmark int2:bookmarkName="_Int_66NJncK9" int2:invalidationBookmarkName="" int2:hashCode="q8egGu9Zgbtx3t" int2:id="dilnJIQ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468ABF"/>
    <w:rsid w:val="008999F8"/>
    <w:rsid w:val="00B0C25C"/>
    <w:rsid w:val="00B43666"/>
    <w:rsid w:val="00C35FDA"/>
    <w:rsid w:val="016DB320"/>
    <w:rsid w:val="023A024A"/>
    <w:rsid w:val="02988D0C"/>
    <w:rsid w:val="02CF62BD"/>
    <w:rsid w:val="03126338"/>
    <w:rsid w:val="035AF77C"/>
    <w:rsid w:val="0360D708"/>
    <w:rsid w:val="0373DDC2"/>
    <w:rsid w:val="0435C6B5"/>
    <w:rsid w:val="047D17EB"/>
    <w:rsid w:val="048EE268"/>
    <w:rsid w:val="04AAFB90"/>
    <w:rsid w:val="04BE60EF"/>
    <w:rsid w:val="04F6C7DD"/>
    <w:rsid w:val="0571A30C"/>
    <w:rsid w:val="059B6173"/>
    <w:rsid w:val="0618E133"/>
    <w:rsid w:val="067FE0C1"/>
    <w:rsid w:val="0683A60C"/>
    <w:rsid w:val="0692983E"/>
    <w:rsid w:val="06D31C71"/>
    <w:rsid w:val="06DB7FA9"/>
    <w:rsid w:val="070D736D"/>
    <w:rsid w:val="0712E651"/>
    <w:rsid w:val="0713EECF"/>
    <w:rsid w:val="0732A15E"/>
    <w:rsid w:val="076EBBCB"/>
    <w:rsid w:val="0827D176"/>
    <w:rsid w:val="089A5F6C"/>
    <w:rsid w:val="089CE2EA"/>
    <w:rsid w:val="08D0EC45"/>
    <w:rsid w:val="09219EB2"/>
    <w:rsid w:val="097683D3"/>
    <w:rsid w:val="0988DE5C"/>
    <w:rsid w:val="099619F3"/>
    <w:rsid w:val="09CC3B0C"/>
    <w:rsid w:val="09E97357"/>
    <w:rsid w:val="09F3F70E"/>
    <w:rsid w:val="09FF4B16"/>
    <w:rsid w:val="0A0460B3"/>
    <w:rsid w:val="0A6CBCA6"/>
    <w:rsid w:val="0ABD6F13"/>
    <w:rsid w:val="0AF9D577"/>
    <w:rsid w:val="0B3E4A06"/>
    <w:rsid w:val="0B84567E"/>
    <w:rsid w:val="0C259B59"/>
    <w:rsid w:val="0C7788FC"/>
    <w:rsid w:val="0C901756"/>
    <w:rsid w:val="0C9B6878"/>
    <w:rsid w:val="0CDA1A67"/>
    <w:rsid w:val="0CFDAB11"/>
    <w:rsid w:val="0D347182"/>
    <w:rsid w:val="0E058AD6"/>
    <w:rsid w:val="0E2BE7B7"/>
    <w:rsid w:val="0EAEBEB9"/>
    <w:rsid w:val="0EB4FBD6"/>
    <w:rsid w:val="0F391524"/>
    <w:rsid w:val="0F40CA2A"/>
    <w:rsid w:val="0FAE9F4E"/>
    <w:rsid w:val="0FDD1A37"/>
    <w:rsid w:val="0FE721A1"/>
    <w:rsid w:val="0FEFE872"/>
    <w:rsid w:val="109C9502"/>
    <w:rsid w:val="10B3F2F8"/>
    <w:rsid w:val="10DC9A8B"/>
    <w:rsid w:val="11054A38"/>
    <w:rsid w:val="113A1F49"/>
    <w:rsid w:val="114AFA1F"/>
    <w:rsid w:val="11638879"/>
    <w:rsid w:val="1171E0DF"/>
    <w:rsid w:val="1175679E"/>
    <w:rsid w:val="11AD8B8A"/>
    <w:rsid w:val="11AFF4CE"/>
    <w:rsid w:val="1270074D"/>
    <w:rsid w:val="12B152DD"/>
    <w:rsid w:val="12CCCD47"/>
    <w:rsid w:val="12FF58DA"/>
    <w:rsid w:val="13063F58"/>
    <w:rsid w:val="133A712B"/>
    <w:rsid w:val="135048AA"/>
    <w:rsid w:val="1366AE80"/>
    <w:rsid w:val="136CC241"/>
    <w:rsid w:val="13CD28FD"/>
    <w:rsid w:val="14143B4D"/>
    <w:rsid w:val="1416A178"/>
    <w:rsid w:val="1428167C"/>
    <w:rsid w:val="144D233E"/>
    <w:rsid w:val="1451ED70"/>
    <w:rsid w:val="14823435"/>
    <w:rsid w:val="14883BF0"/>
    <w:rsid w:val="149122FB"/>
    <w:rsid w:val="1509B722"/>
    <w:rsid w:val="15307400"/>
    <w:rsid w:val="15B7A0C8"/>
    <w:rsid w:val="1636F99C"/>
    <w:rsid w:val="16635EC2"/>
    <w:rsid w:val="16DE4C19"/>
    <w:rsid w:val="16E4CC37"/>
    <w:rsid w:val="17032B66"/>
    <w:rsid w:val="17855C41"/>
    <w:rsid w:val="17A2A38C"/>
    <w:rsid w:val="183B43FB"/>
    <w:rsid w:val="18C1E6EB"/>
    <w:rsid w:val="1947AE3C"/>
    <w:rsid w:val="1A58AAB4"/>
    <w:rsid w:val="1ABCFD03"/>
    <w:rsid w:val="1B3C2DAD"/>
    <w:rsid w:val="1B82289E"/>
    <w:rsid w:val="1BA8EEA6"/>
    <w:rsid w:val="1BEB4067"/>
    <w:rsid w:val="1CE760EB"/>
    <w:rsid w:val="1D254F3D"/>
    <w:rsid w:val="1D3B1B86"/>
    <w:rsid w:val="1D414CDE"/>
    <w:rsid w:val="1DD62EBE"/>
    <w:rsid w:val="1DDB3561"/>
    <w:rsid w:val="1DDFA759"/>
    <w:rsid w:val="1DF49DC5"/>
    <w:rsid w:val="1E0D0BB6"/>
    <w:rsid w:val="1E385E3B"/>
    <w:rsid w:val="1E6921EC"/>
    <w:rsid w:val="1EC88EEF"/>
    <w:rsid w:val="1ECC09A6"/>
    <w:rsid w:val="1F05AD8B"/>
    <w:rsid w:val="1F1A8AB9"/>
    <w:rsid w:val="1F1D8B29"/>
    <w:rsid w:val="1F3201B3"/>
    <w:rsid w:val="1F7363FB"/>
    <w:rsid w:val="1F7D328F"/>
    <w:rsid w:val="2078EDA0"/>
    <w:rsid w:val="20841642"/>
    <w:rsid w:val="20C95706"/>
    <w:rsid w:val="20D473EF"/>
    <w:rsid w:val="210801EC"/>
    <w:rsid w:val="2136969B"/>
    <w:rsid w:val="21481837"/>
    <w:rsid w:val="2152C021"/>
    <w:rsid w:val="21AB2582"/>
    <w:rsid w:val="21ED8A5F"/>
    <w:rsid w:val="222612D9"/>
    <w:rsid w:val="22AB74BE"/>
    <w:rsid w:val="22BC09A8"/>
    <w:rsid w:val="22DAD89D"/>
    <w:rsid w:val="22EE9082"/>
    <w:rsid w:val="23103E5B"/>
    <w:rsid w:val="231D7FC8"/>
    <w:rsid w:val="236484DC"/>
    <w:rsid w:val="23A3BFE5"/>
    <w:rsid w:val="23EEEA0F"/>
    <w:rsid w:val="23F0173A"/>
    <w:rsid w:val="2409EC3F"/>
    <w:rsid w:val="2412F25B"/>
    <w:rsid w:val="2456DDEA"/>
    <w:rsid w:val="248A60E3"/>
    <w:rsid w:val="248FD15B"/>
    <w:rsid w:val="24C38C78"/>
    <w:rsid w:val="24E811CD"/>
    <w:rsid w:val="24E92F35"/>
    <w:rsid w:val="24F753FF"/>
    <w:rsid w:val="254C20F0"/>
    <w:rsid w:val="257455C3"/>
    <w:rsid w:val="25AEC2BC"/>
    <w:rsid w:val="25D96FC3"/>
    <w:rsid w:val="25DD95A3"/>
    <w:rsid w:val="25E140A3"/>
    <w:rsid w:val="25EC925C"/>
    <w:rsid w:val="260BC38E"/>
    <w:rsid w:val="26496A24"/>
    <w:rsid w:val="2692DDA3"/>
    <w:rsid w:val="26A5FABC"/>
    <w:rsid w:val="26D49A0E"/>
    <w:rsid w:val="26FBB3D6"/>
    <w:rsid w:val="27303167"/>
    <w:rsid w:val="2731137E"/>
    <w:rsid w:val="276DDB9D"/>
    <w:rsid w:val="278D4CAE"/>
    <w:rsid w:val="2831BBBE"/>
    <w:rsid w:val="28342114"/>
    <w:rsid w:val="288F08C7"/>
    <w:rsid w:val="28902FFC"/>
    <w:rsid w:val="28C81BE4"/>
    <w:rsid w:val="29062904"/>
    <w:rsid w:val="29065A46"/>
    <w:rsid w:val="29F5218D"/>
    <w:rsid w:val="2A2FC69D"/>
    <w:rsid w:val="2A63EC45"/>
    <w:rsid w:val="2A78E68E"/>
    <w:rsid w:val="2B743B31"/>
    <w:rsid w:val="2BA762DE"/>
    <w:rsid w:val="2BB4BEEC"/>
    <w:rsid w:val="2BCBDD02"/>
    <w:rsid w:val="2BFFBCA6"/>
    <w:rsid w:val="2C3759CA"/>
    <w:rsid w:val="2C60BDD1"/>
    <w:rsid w:val="2C66246A"/>
    <w:rsid w:val="2D9B9F33"/>
    <w:rsid w:val="2E4771E4"/>
    <w:rsid w:val="2E900E32"/>
    <w:rsid w:val="2E9360C9"/>
    <w:rsid w:val="311B441C"/>
    <w:rsid w:val="3130E773"/>
    <w:rsid w:val="316CF191"/>
    <w:rsid w:val="31CF2AF7"/>
    <w:rsid w:val="31E85354"/>
    <w:rsid w:val="321281BD"/>
    <w:rsid w:val="321EBE06"/>
    <w:rsid w:val="32232647"/>
    <w:rsid w:val="32C08666"/>
    <w:rsid w:val="3319258E"/>
    <w:rsid w:val="33608B62"/>
    <w:rsid w:val="336AFB58"/>
    <w:rsid w:val="336EA4CE"/>
    <w:rsid w:val="338423B5"/>
    <w:rsid w:val="339C03D3"/>
    <w:rsid w:val="33BEE9CE"/>
    <w:rsid w:val="33E4BD84"/>
    <w:rsid w:val="33F41CCE"/>
    <w:rsid w:val="34C42EDF"/>
    <w:rsid w:val="35487BDF"/>
    <w:rsid w:val="354E5C1F"/>
    <w:rsid w:val="35732109"/>
    <w:rsid w:val="35DFD0D2"/>
    <w:rsid w:val="3602D857"/>
    <w:rsid w:val="363D4FF4"/>
    <w:rsid w:val="367D3FFE"/>
    <w:rsid w:val="36B00AA2"/>
    <w:rsid w:val="370B8EA5"/>
    <w:rsid w:val="37196CB2"/>
    <w:rsid w:val="37498415"/>
    <w:rsid w:val="38537CD0"/>
    <w:rsid w:val="388C3E6B"/>
    <w:rsid w:val="38E32C49"/>
    <w:rsid w:val="38FFF8F6"/>
    <w:rsid w:val="39116F84"/>
    <w:rsid w:val="392C2013"/>
    <w:rsid w:val="39682B71"/>
    <w:rsid w:val="3A0EB1CE"/>
    <w:rsid w:val="3A3A2E00"/>
    <w:rsid w:val="3AA75FBA"/>
    <w:rsid w:val="3AABE7F3"/>
    <w:rsid w:val="3ADB3A5E"/>
    <w:rsid w:val="3B168616"/>
    <w:rsid w:val="3B402400"/>
    <w:rsid w:val="3B43757D"/>
    <w:rsid w:val="3B760D3D"/>
    <w:rsid w:val="3BB28C59"/>
    <w:rsid w:val="3BB5C9B2"/>
    <w:rsid w:val="3C1ACD0B"/>
    <w:rsid w:val="3C248B91"/>
    <w:rsid w:val="3D53AA4E"/>
    <w:rsid w:val="3D673506"/>
    <w:rsid w:val="3DA96A08"/>
    <w:rsid w:val="3DC2D363"/>
    <w:rsid w:val="3DF2DD87"/>
    <w:rsid w:val="3DFC6EEB"/>
    <w:rsid w:val="3E4C0571"/>
    <w:rsid w:val="3E7B6E0C"/>
    <w:rsid w:val="3EC0AED0"/>
    <w:rsid w:val="3EDEC985"/>
    <w:rsid w:val="3EE5EBA2"/>
    <w:rsid w:val="3F0E49A4"/>
    <w:rsid w:val="3F7805E8"/>
    <w:rsid w:val="3F9D47D3"/>
    <w:rsid w:val="3FA94F52"/>
    <w:rsid w:val="3FBED621"/>
    <w:rsid w:val="4136AEA3"/>
    <w:rsid w:val="413935C9"/>
    <w:rsid w:val="4153EDDB"/>
    <w:rsid w:val="41552171"/>
    <w:rsid w:val="41AFE1E3"/>
    <w:rsid w:val="422E3B85"/>
    <w:rsid w:val="426FD106"/>
    <w:rsid w:val="42EFD199"/>
    <w:rsid w:val="431FE88D"/>
    <w:rsid w:val="4371CC89"/>
    <w:rsid w:val="43A3831D"/>
    <w:rsid w:val="43CB0D2F"/>
    <w:rsid w:val="43E1BAC7"/>
    <w:rsid w:val="43EFDFAF"/>
    <w:rsid w:val="448CC233"/>
    <w:rsid w:val="44C212C7"/>
    <w:rsid w:val="4535102E"/>
    <w:rsid w:val="45467AC5"/>
    <w:rsid w:val="455DACFA"/>
    <w:rsid w:val="469F4B59"/>
    <w:rsid w:val="46F97D5B"/>
    <w:rsid w:val="472BA1B2"/>
    <w:rsid w:val="474DE789"/>
    <w:rsid w:val="47562A9E"/>
    <w:rsid w:val="481B6904"/>
    <w:rsid w:val="482646D9"/>
    <w:rsid w:val="482E373F"/>
    <w:rsid w:val="485B1703"/>
    <w:rsid w:val="487CAF89"/>
    <w:rsid w:val="494447AE"/>
    <w:rsid w:val="49603356"/>
    <w:rsid w:val="49A72FFF"/>
    <w:rsid w:val="49B3E7AD"/>
    <w:rsid w:val="49C4E8E4"/>
    <w:rsid w:val="49CA6A87"/>
    <w:rsid w:val="4AAE561A"/>
    <w:rsid w:val="4AB15CD2"/>
    <w:rsid w:val="4ABAA443"/>
    <w:rsid w:val="4AD8835E"/>
    <w:rsid w:val="4AFA5E25"/>
    <w:rsid w:val="4B448E25"/>
    <w:rsid w:val="4B4797A9"/>
    <w:rsid w:val="4B569AE1"/>
    <w:rsid w:val="4B66A05B"/>
    <w:rsid w:val="4B96DD08"/>
    <w:rsid w:val="4C2BAAF7"/>
    <w:rsid w:val="4C3BA75D"/>
    <w:rsid w:val="4CCA6FF7"/>
    <w:rsid w:val="4D0270BC"/>
    <w:rsid w:val="4D4E779E"/>
    <w:rsid w:val="4D649881"/>
    <w:rsid w:val="4D68BEDF"/>
    <w:rsid w:val="4DC77B58"/>
    <w:rsid w:val="4DEA3586"/>
    <w:rsid w:val="4DF4A4FB"/>
    <w:rsid w:val="4E31FEE7"/>
    <w:rsid w:val="4E5B1DFB"/>
    <w:rsid w:val="4EE345ED"/>
    <w:rsid w:val="4EEA65E1"/>
    <w:rsid w:val="4EFEEE05"/>
    <w:rsid w:val="4EFFD0A1"/>
    <w:rsid w:val="4F048F40"/>
    <w:rsid w:val="4F3BC3A9"/>
    <w:rsid w:val="4F707F1D"/>
    <w:rsid w:val="4F9A42F3"/>
    <w:rsid w:val="4FA215D5"/>
    <w:rsid w:val="4FC85C46"/>
    <w:rsid w:val="4FF0F18D"/>
    <w:rsid w:val="5009D987"/>
    <w:rsid w:val="503A117E"/>
    <w:rsid w:val="50A98100"/>
    <w:rsid w:val="50BE6BFE"/>
    <w:rsid w:val="50E2263F"/>
    <w:rsid w:val="51150ECF"/>
    <w:rsid w:val="512E372C"/>
    <w:rsid w:val="51363136"/>
    <w:rsid w:val="51AB2489"/>
    <w:rsid w:val="52A81FDF"/>
    <w:rsid w:val="52B4C8EA"/>
    <w:rsid w:val="52BDA19B"/>
    <w:rsid w:val="52C00F24"/>
    <w:rsid w:val="52E80498"/>
    <w:rsid w:val="5316AAC9"/>
    <w:rsid w:val="53D1D462"/>
    <w:rsid w:val="54615A26"/>
    <w:rsid w:val="54766DF8"/>
    <w:rsid w:val="54858423"/>
    <w:rsid w:val="54A1406B"/>
    <w:rsid w:val="54A7556A"/>
    <w:rsid w:val="54DC9F0A"/>
    <w:rsid w:val="55471832"/>
    <w:rsid w:val="55962C00"/>
    <w:rsid w:val="559B9C78"/>
    <w:rsid w:val="55E87FF2"/>
    <w:rsid w:val="56123E59"/>
    <w:rsid w:val="564EF819"/>
    <w:rsid w:val="565B2E49"/>
    <w:rsid w:val="56C35372"/>
    <w:rsid w:val="56FD476A"/>
    <w:rsid w:val="5712099D"/>
    <w:rsid w:val="57376CD9"/>
    <w:rsid w:val="5763DCFA"/>
    <w:rsid w:val="579D6681"/>
    <w:rsid w:val="57B62B08"/>
    <w:rsid w:val="57CE9552"/>
    <w:rsid w:val="583966E7"/>
    <w:rsid w:val="592FCFBE"/>
    <w:rsid w:val="5949DF1B"/>
    <w:rsid w:val="594F30CD"/>
    <w:rsid w:val="5959D8E3"/>
    <w:rsid w:val="59E10ED2"/>
    <w:rsid w:val="5A14CF65"/>
    <w:rsid w:val="5A34BD41"/>
    <w:rsid w:val="5A80053E"/>
    <w:rsid w:val="5ACB3695"/>
    <w:rsid w:val="5AF5A944"/>
    <w:rsid w:val="5B1081EF"/>
    <w:rsid w:val="5B40D9AC"/>
    <w:rsid w:val="5B844C38"/>
    <w:rsid w:val="5B84F8E0"/>
    <w:rsid w:val="5BA2D3A9"/>
    <w:rsid w:val="5BC26302"/>
    <w:rsid w:val="5BC9CB2F"/>
    <w:rsid w:val="5C8F269F"/>
    <w:rsid w:val="5C9179A5"/>
    <w:rsid w:val="5CB5E568"/>
    <w:rsid w:val="5CD7621B"/>
    <w:rsid w:val="5CF1E62B"/>
    <w:rsid w:val="5D5E3363"/>
    <w:rsid w:val="5D9EC965"/>
    <w:rsid w:val="5DF82819"/>
    <w:rsid w:val="5E285102"/>
    <w:rsid w:val="5E2E6F45"/>
    <w:rsid w:val="5F08594F"/>
    <w:rsid w:val="5FA93F07"/>
    <w:rsid w:val="5FD3A9C2"/>
    <w:rsid w:val="5FED862A"/>
    <w:rsid w:val="6006A8FE"/>
    <w:rsid w:val="600F02DD"/>
    <w:rsid w:val="604B2257"/>
    <w:rsid w:val="60D15571"/>
    <w:rsid w:val="61438D99"/>
    <w:rsid w:val="614477D1"/>
    <w:rsid w:val="6187B0F9"/>
    <w:rsid w:val="61AAD33E"/>
    <w:rsid w:val="61DF3110"/>
    <w:rsid w:val="62F41E71"/>
    <w:rsid w:val="62F47880"/>
    <w:rsid w:val="631F6F20"/>
    <w:rsid w:val="6328C804"/>
    <w:rsid w:val="63AA0AA1"/>
    <w:rsid w:val="63CC8AE7"/>
    <w:rsid w:val="6426AE24"/>
    <w:rsid w:val="6455310C"/>
    <w:rsid w:val="6477D473"/>
    <w:rsid w:val="65CC2A57"/>
    <w:rsid w:val="65F1016D"/>
    <w:rsid w:val="662BBF33"/>
    <w:rsid w:val="665B221C"/>
    <w:rsid w:val="66ABBAAD"/>
    <w:rsid w:val="66DB21E6"/>
    <w:rsid w:val="67136B34"/>
    <w:rsid w:val="67451D03"/>
    <w:rsid w:val="674B3B46"/>
    <w:rsid w:val="67A6D736"/>
    <w:rsid w:val="67FC3927"/>
    <w:rsid w:val="681A14C2"/>
    <w:rsid w:val="68E8A492"/>
    <w:rsid w:val="68EA3E10"/>
    <w:rsid w:val="6918C043"/>
    <w:rsid w:val="6951BDAE"/>
    <w:rsid w:val="699F14C8"/>
    <w:rsid w:val="69C60424"/>
    <w:rsid w:val="69FAEC5F"/>
    <w:rsid w:val="6A331597"/>
    <w:rsid w:val="6A70C233"/>
    <w:rsid w:val="6A8D10FD"/>
    <w:rsid w:val="6B2E933F"/>
    <w:rsid w:val="6B33D9E9"/>
    <w:rsid w:val="6B9DD737"/>
    <w:rsid w:val="6BCDD1DC"/>
    <w:rsid w:val="6C8B9002"/>
    <w:rsid w:val="6C8C256D"/>
    <w:rsid w:val="6CD282BF"/>
    <w:rsid w:val="6CE8E957"/>
    <w:rsid w:val="6CF62BE4"/>
    <w:rsid w:val="6DB829C4"/>
    <w:rsid w:val="6E663401"/>
    <w:rsid w:val="6E6B7AAB"/>
    <w:rsid w:val="6E8D13BA"/>
    <w:rsid w:val="6FB524C5"/>
    <w:rsid w:val="6FB85412"/>
    <w:rsid w:val="6FC6805F"/>
    <w:rsid w:val="702DCCA6"/>
    <w:rsid w:val="70B145FD"/>
    <w:rsid w:val="70D75897"/>
    <w:rsid w:val="70F698E1"/>
    <w:rsid w:val="71132E97"/>
    <w:rsid w:val="719DD4C3"/>
    <w:rsid w:val="71B74783"/>
    <w:rsid w:val="71C99D07"/>
    <w:rsid w:val="71E5C26C"/>
    <w:rsid w:val="71EA50BA"/>
    <w:rsid w:val="720B9A4C"/>
    <w:rsid w:val="7228DE77"/>
    <w:rsid w:val="73056D2A"/>
    <w:rsid w:val="737E0FD3"/>
    <w:rsid w:val="7388A648"/>
    <w:rsid w:val="738DABDB"/>
    <w:rsid w:val="73BFF956"/>
    <w:rsid w:val="73F408DB"/>
    <w:rsid w:val="73FC8A71"/>
    <w:rsid w:val="7415E54C"/>
    <w:rsid w:val="743761FF"/>
    <w:rsid w:val="74499543"/>
    <w:rsid w:val="74BCB2CA"/>
    <w:rsid w:val="7506AE41"/>
    <w:rsid w:val="753779BA"/>
    <w:rsid w:val="757A1A82"/>
    <w:rsid w:val="7584E095"/>
    <w:rsid w:val="761F49AD"/>
    <w:rsid w:val="763520EB"/>
    <w:rsid w:val="76559DFE"/>
    <w:rsid w:val="7665DE99"/>
    <w:rsid w:val="7682A074"/>
    <w:rsid w:val="76FBE998"/>
    <w:rsid w:val="773E09BB"/>
    <w:rsid w:val="773F5137"/>
    <w:rsid w:val="77A73938"/>
    <w:rsid w:val="77B869E7"/>
    <w:rsid w:val="77D9153F"/>
    <w:rsid w:val="784C58D0"/>
    <w:rsid w:val="7850E71E"/>
    <w:rsid w:val="78839F62"/>
    <w:rsid w:val="78B37755"/>
    <w:rsid w:val="793EF8CA"/>
    <w:rsid w:val="79471BA7"/>
    <w:rsid w:val="79523AFB"/>
    <w:rsid w:val="79543A48"/>
    <w:rsid w:val="79BA4136"/>
    <w:rsid w:val="79C9EFFD"/>
    <w:rsid w:val="7A04353C"/>
    <w:rsid w:val="7A6C8A52"/>
    <w:rsid w:val="7AD49B36"/>
    <w:rsid w:val="7AD635A4"/>
    <w:rsid w:val="7B200021"/>
    <w:rsid w:val="7C7E5441"/>
    <w:rsid w:val="7D468ABF"/>
    <w:rsid w:val="7D87B38D"/>
    <w:rsid w:val="7DFBF199"/>
    <w:rsid w:val="7E25BD55"/>
    <w:rsid w:val="7E2AA8D7"/>
    <w:rsid w:val="7E582023"/>
    <w:rsid w:val="7EB00D95"/>
    <w:rsid w:val="7EBE4ECA"/>
    <w:rsid w:val="7EC01AD4"/>
    <w:rsid w:val="7EC24FD4"/>
    <w:rsid w:val="7ED40FAD"/>
    <w:rsid w:val="7F1C4018"/>
    <w:rsid w:val="7F416ECD"/>
    <w:rsid w:val="7F7A14A6"/>
    <w:rsid w:val="7FAE3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68ABF"/>
  <w15:chartTrackingRefBased/>
  <w15:docId w15:val="{CEEBAA27-9792-4EE8-BA27-B1121806D0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e43af0ba8994b31" /><Relationship Type="http://schemas.openxmlformats.org/officeDocument/2006/relationships/hyperlink" Target="https://sustainabledevelopment.un.org/content/documents/5987our-common-future.pdf" TargetMode="External" Id="R84c7eda56c4f46da" /><Relationship Type="http://schemas.openxmlformats.org/officeDocument/2006/relationships/hyperlink" Target="https://doi.org/10.1186/s40991-016-0004-6" TargetMode="External" Id="Rdbca34186b3b49bc" /><Relationship Type="http://schemas.openxmlformats.org/officeDocument/2006/relationships/hyperlink" Target="https://doi.org/10.1016/j.eiar.2004.03.001" TargetMode="External" Id="R049c4fbc121f4b28" /><Relationship Type="http://schemas.openxmlformats.org/officeDocument/2006/relationships/hyperlink" Target="https://sustainablehospitalityalliance.org/about-us/what-we-do/" TargetMode="External" Id="R2f0af8869f354a70" /><Relationship Type="http://schemas.openxmlformats.org/officeDocument/2006/relationships/hyperlink" Target="https://thebrando.com/stewardship/" TargetMode="External" Id="Rebcd644a9131479a" /><Relationship Type="http://schemas.openxmlformats.org/officeDocument/2006/relationships/hyperlink" Target="https://sdgs.un.org/goals" TargetMode="External" Id="Rb1aa04c42c934ff4" /><Relationship Type="http://schemas.openxmlformats.org/officeDocument/2006/relationships/hyperlink" Target="https://www.hbs.edu/ris/Publication%20Files/An%20Institutional%20Approach%20to%20Gender%20Diversity%20and%20Firm%20Performance_4c0479f3-9d13-4af8-82da-7f1713af940d.pdf" TargetMode="External" Id="Rca7249a94f704c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5</revision>
  <dcterms:created xsi:type="dcterms:W3CDTF">2023-11-07T09:10:38.8002375Z</dcterms:created>
  <dcterms:modified xsi:type="dcterms:W3CDTF">2023-11-15T21:10:42.3172610Z</dcterms:modified>
</coreProperties>
</file>