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275AE" w14:textId="77777777" w:rsidR="00E9086D" w:rsidRDefault="00E9086D" w:rsidP="00E9086D">
      <w:pPr>
        <w:pStyle w:val="Heading2"/>
        <w:rPr>
          <w:sz w:val="40"/>
          <w:szCs w:val="40"/>
        </w:rPr>
      </w:pPr>
      <w:r>
        <w:rPr>
          <w:sz w:val="40"/>
          <w:szCs w:val="40"/>
        </w:rPr>
        <w:t>Use of AI</w:t>
      </w:r>
    </w:p>
    <w:p w14:paraId="57E984C1" w14:textId="77777777" w:rsidR="00E9086D" w:rsidRDefault="00E9086D" w:rsidP="00E9086D"/>
    <w:p w14:paraId="3496B35C" w14:textId="77777777" w:rsidR="00E9086D" w:rsidRDefault="00E9086D" w:rsidP="00E9086D">
      <w:pPr>
        <w:rPr>
          <w:sz w:val="24"/>
          <w:szCs w:val="24"/>
        </w:rPr>
      </w:pPr>
      <w:r w:rsidRPr="00C526D1">
        <w:rPr>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9006B36" w14:textId="77777777" w:rsidR="00E9086D" w:rsidRDefault="00E9086D" w:rsidP="009321E7">
      <w:pPr>
        <w:spacing w:line="480" w:lineRule="auto"/>
        <w:ind w:firstLine="720"/>
        <w:rPr>
          <w:sz w:val="24"/>
          <w:szCs w:val="24"/>
        </w:rPr>
      </w:pPr>
    </w:p>
    <w:p w14:paraId="175C35EE" w14:textId="77777777" w:rsidR="00E9086D" w:rsidRDefault="00E9086D" w:rsidP="009321E7">
      <w:pPr>
        <w:spacing w:line="480" w:lineRule="auto"/>
        <w:ind w:firstLine="720"/>
        <w:rPr>
          <w:sz w:val="24"/>
          <w:szCs w:val="24"/>
        </w:rPr>
      </w:pPr>
    </w:p>
    <w:p w14:paraId="227B562C" w14:textId="77777777" w:rsidR="00E9086D" w:rsidRDefault="00E9086D" w:rsidP="009321E7">
      <w:pPr>
        <w:spacing w:line="480" w:lineRule="auto"/>
        <w:ind w:firstLine="720"/>
        <w:rPr>
          <w:sz w:val="24"/>
          <w:szCs w:val="24"/>
        </w:rPr>
      </w:pPr>
    </w:p>
    <w:p w14:paraId="1D31FC07" w14:textId="77777777" w:rsidR="00E9086D" w:rsidRDefault="00E9086D" w:rsidP="009321E7">
      <w:pPr>
        <w:spacing w:line="480" w:lineRule="auto"/>
        <w:ind w:firstLine="720"/>
        <w:rPr>
          <w:sz w:val="24"/>
          <w:szCs w:val="24"/>
        </w:rPr>
      </w:pPr>
    </w:p>
    <w:p w14:paraId="53C28BDD" w14:textId="77777777" w:rsidR="00E9086D" w:rsidRDefault="00E9086D" w:rsidP="009321E7">
      <w:pPr>
        <w:spacing w:line="480" w:lineRule="auto"/>
        <w:ind w:firstLine="720"/>
        <w:rPr>
          <w:sz w:val="24"/>
          <w:szCs w:val="24"/>
        </w:rPr>
      </w:pPr>
    </w:p>
    <w:p w14:paraId="6749146A" w14:textId="77777777" w:rsidR="00E9086D" w:rsidRDefault="00E9086D" w:rsidP="009321E7">
      <w:pPr>
        <w:spacing w:line="480" w:lineRule="auto"/>
        <w:ind w:firstLine="720"/>
        <w:rPr>
          <w:sz w:val="24"/>
          <w:szCs w:val="24"/>
        </w:rPr>
      </w:pPr>
    </w:p>
    <w:p w14:paraId="34FDF54F" w14:textId="77777777" w:rsidR="00E9086D" w:rsidRDefault="00E9086D" w:rsidP="009321E7">
      <w:pPr>
        <w:spacing w:line="480" w:lineRule="auto"/>
        <w:ind w:firstLine="720"/>
        <w:rPr>
          <w:sz w:val="24"/>
          <w:szCs w:val="24"/>
        </w:rPr>
      </w:pPr>
    </w:p>
    <w:p w14:paraId="00D35492" w14:textId="77777777" w:rsidR="00E9086D" w:rsidRDefault="00E9086D" w:rsidP="009321E7">
      <w:pPr>
        <w:spacing w:line="480" w:lineRule="auto"/>
        <w:ind w:firstLine="720"/>
        <w:rPr>
          <w:sz w:val="24"/>
          <w:szCs w:val="24"/>
        </w:rPr>
      </w:pPr>
    </w:p>
    <w:p w14:paraId="6C57B721" w14:textId="77777777" w:rsidR="00E9086D" w:rsidRDefault="00E9086D" w:rsidP="009321E7">
      <w:pPr>
        <w:spacing w:line="480" w:lineRule="auto"/>
        <w:ind w:firstLine="720"/>
        <w:rPr>
          <w:sz w:val="24"/>
          <w:szCs w:val="24"/>
        </w:rPr>
      </w:pPr>
    </w:p>
    <w:p w14:paraId="7345C796" w14:textId="77777777" w:rsidR="00E9086D" w:rsidRDefault="00E9086D" w:rsidP="009321E7">
      <w:pPr>
        <w:spacing w:line="480" w:lineRule="auto"/>
        <w:ind w:firstLine="720"/>
        <w:rPr>
          <w:sz w:val="24"/>
          <w:szCs w:val="24"/>
        </w:rPr>
      </w:pPr>
    </w:p>
    <w:p w14:paraId="38D29B4F" w14:textId="77777777" w:rsidR="00E9086D" w:rsidRDefault="00E9086D" w:rsidP="009321E7">
      <w:pPr>
        <w:spacing w:line="480" w:lineRule="auto"/>
        <w:ind w:firstLine="720"/>
        <w:rPr>
          <w:sz w:val="24"/>
          <w:szCs w:val="24"/>
        </w:rPr>
      </w:pPr>
    </w:p>
    <w:p w14:paraId="5C51BF50" w14:textId="77777777" w:rsidR="00E9086D" w:rsidRDefault="00E9086D" w:rsidP="009321E7">
      <w:pPr>
        <w:spacing w:line="480" w:lineRule="auto"/>
        <w:ind w:firstLine="720"/>
        <w:rPr>
          <w:sz w:val="24"/>
          <w:szCs w:val="24"/>
        </w:rPr>
      </w:pPr>
    </w:p>
    <w:p w14:paraId="158D805F" w14:textId="77777777" w:rsidR="00E9086D" w:rsidRDefault="00E9086D" w:rsidP="00E9086D">
      <w:pPr>
        <w:spacing w:line="480" w:lineRule="auto"/>
        <w:rPr>
          <w:sz w:val="24"/>
          <w:szCs w:val="24"/>
        </w:rPr>
      </w:pPr>
    </w:p>
    <w:p w14:paraId="0569426F" w14:textId="77777777" w:rsidR="00E9086D" w:rsidRDefault="00E9086D" w:rsidP="00E9086D">
      <w:pPr>
        <w:spacing w:line="480" w:lineRule="auto"/>
        <w:rPr>
          <w:sz w:val="24"/>
          <w:szCs w:val="24"/>
        </w:rPr>
      </w:pPr>
    </w:p>
    <w:p w14:paraId="3F786806" w14:textId="57D806E6" w:rsidR="009321E7" w:rsidRDefault="009321E7" w:rsidP="009321E7">
      <w:pPr>
        <w:spacing w:line="480" w:lineRule="auto"/>
        <w:ind w:firstLine="720"/>
        <w:rPr>
          <w:sz w:val="24"/>
          <w:szCs w:val="24"/>
        </w:rPr>
      </w:pPr>
      <w:r>
        <w:rPr>
          <w:sz w:val="24"/>
          <w:szCs w:val="24"/>
        </w:rPr>
        <w:lastRenderedPageBreak/>
        <w:t>This essay provides a reflective commentary on my personal and professional development throughout the counselling skills module. This module required active engagement in experiential learning through triad work, skills practice, and a recorded counselling session, alongside theoretical understanding of counselling approaches, particularly within humanistic, person-centred framework</w:t>
      </w:r>
      <w:r w:rsidR="00DE138A">
        <w:rPr>
          <w:sz w:val="24"/>
          <w:szCs w:val="24"/>
        </w:rPr>
        <w:t xml:space="preserve"> (Rogers, 1957)</w:t>
      </w:r>
      <w:r>
        <w:rPr>
          <w:sz w:val="24"/>
          <w:szCs w:val="24"/>
        </w:rPr>
        <w:t>. As a result, this reflection focuses on the development of my counselling skills, my growing self-awareness, and my increasing ability to engage in reflexive practice. It will critically explore how my internal experiences, including anxiety and self-doubt, have influenced my ability to practise effectively.</w:t>
      </w:r>
    </w:p>
    <w:p w14:paraId="214E8802" w14:textId="13C3B689" w:rsidR="00E6270A" w:rsidRDefault="00E6270A" w:rsidP="005E0180">
      <w:pPr>
        <w:spacing w:line="480" w:lineRule="auto"/>
        <w:ind w:firstLine="720"/>
        <w:rPr>
          <w:sz w:val="24"/>
          <w:szCs w:val="24"/>
        </w:rPr>
      </w:pPr>
      <w:r>
        <w:rPr>
          <w:sz w:val="24"/>
          <w:szCs w:val="24"/>
        </w:rPr>
        <w:tab/>
        <w:t>To structure this reflection, I will draw upon the work of Donald Sch</w:t>
      </w:r>
      <w:r>
        <w:rPr>
          <w:rFonts w:cstheme="minorHAnsi"/>
          <w:sz w:val="24"/>
          <w:szCs w:val="24"/>
        </w:rPr>
        <w:t>ö</w:t>
      </w:r>
      <w:r>
        <w:rPr>
          <w:sz w:val="24"/>
          <w:szCs w:val="24"/>
        </w:rPr>
        <w:t>n</w:t>
      </w:r>
      <w:r w:rsidR="00DE138A">
        <w:rPr>
          <w:sz w:val="24"/>
          <w:szCs w:val="24"/>
        </w:rPr>
        <w:t xml:space="preserve"> (1983)</w:t>
      </w:r>
      <w:r w:rsidR="005B6016">
        <w:rPr>
          <w:sz w:val="24"/>
          <w:szCs w:val="24"/>
        </w:rPr>
        <w:t xml:space="preserve">, specifically his concepts of reflection-in-action and reflection-on-action. This model is particularly relevant to counselling at it enables practitioners to analyse both their immediate responses within sessions, and their retrospective </w:t>
      </w:r>
      <w:proofErr w:type="spellStart"/>
      <w:r w:rsidR="005B6016">
        <w:rPr>
          <w:sz w:val="24"/>
          <w:szCs w:val="24"/>
        </w:rPr>
        <w:t>ubderstanding</w:t>
      </w:r>
      <w:proofErr w:type="spellEnd"/>
      <w:r w:rsidR="005B6016">
        <w:rPr>
          <w:sz w:val="24"/>
          <w:szCs w:val="24"/>
        </w:rPr>
        <w:t xml:space="preserve"> of those experiences It also supports a reflexive approach by encouraging deeper consideration of how personal thoughts, feelings, and assumptions influence professional practice</w:t>
      </w:r>
      <w:r w:rsidR="005E0180">
        <w:rPr>
          <w:sz w:val="24"/>
          <w:szCs w:val="24"/>
        </w:rPr>
        <w:t xml:space="preserve"> </w:t>
      </w:r>
      <w:r w:rsidR="005E0180" w:rsidRPr="005E0180">
        <w:rPr>
          <w:sz w:val="24"/>
          <w:szCs w:val="24"/>
        </w:rPr>
        <w:t>(</w:t>
      </w:r>
      <w:proofErr w:type="spellStart"/>
      <w:r w:rsidR="005E0180" w:rsidRPr="005E0180">
        <w:rPr>
          <w:sz w:val="24"/>
          <w:szCs w:val="24"/>
        </w:rPr>
        <w:t>Zalipour</w:t>
      </w:r>
      <w:proofErr w:type="spellEnd"/>
      <w:r w:rsidR="005E0180" w:rsidRPr="005E0180">
        <w:rPr>
          <w:sz w:val="24"/>
          <w:szCs w:val="24"/>
        </w:rPr>
        <w:t>, 2019)</w:t>
      </w:r>
      <w:r w:rsidR="005B6016">
        <w:rPr>
          <w:sz w:val="24"/>
          <w:szCs w:val="24"/>
        </w:rPr>
        <w:t>. In addition, the principles of person-centred therapy, developed by Carl Rogers</w:t>
      </w:r>
      <w:r w:rsidR="00DE138A">
        <w:rPr>
          <w:sz w:val="24"/>
          <w:szCs w:val="24"/>
        </w:rPr>
        <w:t xml:space="preserve"> (1957)</w:t>
      </w:r>
      <w:r w:rsidR="005B6016">
        <w:rPr>
          <w:sz w:val="24"/>
          <w:szCs w:val="24"/>
        </w:rPr>
        <w:t>, will be used to link theory to practice, particularly in relation to empathy, congruence, and unconditional positive regards.</w:t>
      </w:r>
    </w:p>
    <w:p w14:paraId="66D101AB" w14:textId="4DDA5952" w:rsidR="005B6016" w:rsidRDefault="005B6016" w:rsidP="00E6270A">
      <w:pPr>
        <w:spacing w:line="480" w:lineRule="auto"/>
        <w:ind w:firstLine="720"/>
        <w:rPr>
          <w:sz w:val="24"/>
          <w:szCs w:val="24"/>
        </w:rPr>
      </w:pPr>
      <w:r>
        <w:rPr>
          <w:sz w:val="24"/>
          <w:szCs w:val="24"/>
        </w:rPr>
        <w:t xml:space="preserve">This essay will demonstrate my progression from an initially anxious and hesitant participant to a more reflective and </w:t>
      </w:r>
      <w:proofErr w:type="spellStart"/>
      <w:proofErr w:type="gramStart"/>
      <w:r>
        <w:rPr>
          <w:sz w:val="24"/>
          <w:szCs w:val="24"/>
        </w:rPr>
        <w:t>self aware</w:t>
      </w:r>
      <w:proofErr w:type="spellEnd"/>
      <w:proofErr w:type="gramEnd"/>
      <w:r>
        <w:rPr>
          <w:sz w:val="24"/>
          <w:szCs w:val="24"/>
        </w:rPr>
        <w:t xml:space="preserve"> trainee counsellor. It will also critically evaluate my strengths and limitations, acknowledging that professional development within counselling is an ongoing process. Furthermore, it will highlight the importance of </w:t>
      </w:r>
      <w:proofErr w:type="spellStart"/>
      <w:r>
        <w:rPr>
          <w:sz w:val="24"/>
          <w:szCs w:val="24"/>
        </w:rPr>
        <w:t>reflexitivity</w:t>
      </w:r>
      <w:proofErr w:type="spellEnd"/>
      <w:r>
        <w:rPr>
          <w:sz w:val="24"/>
          <w:szCs w:val="24"/>
        </w:rPr>
        <w:t xml:space="preserve"> in developing effective counselling relationships and maintaining ethical practice. </w:t>
      </w:r>
      <w:r>
        <w:rPr>
          <w:sz w:val="24"/>
          <w:szCs w:val="24"/>
        </w:rPr>
        <w:lastRenderedPageBreak/>
        <w:t>Through this reflection, I aim to evidence not only skill acquisition but also the deeper personal growth required to practise as a competent and ethical counsellor.</w:t>
      </w:r>
    </w:p>
    <w:p w14:paraId="1F90AEB3" w14:textId="28511A71" w:rsidR="00A8523A" w:rsidRDefault="00A8523A" w:rsidP="00A8523A">
      <w:pPr>
        <w:spacing w:line="480" w:lineRule="auto"/>
        <w:rPr>
          <w:sz w:val="24"/>
          <w:szCs w:val="24"/>
        </w:rPr>
      </w:pPr>
      <w:r>
        <w:rPr>
          <w:sz w:val="24"/>
          <w:szCs w:val="24"/>
        </w:rPr>
        <w:tab/>
        <w:t>Reflective practice is widely recognised as a cornerstone of professional development within counselling</w:t>
      </w:r>
      <w:r w:rsidR="005E0180">
        <w:rPr>
          <w:sz w:val="24"/>
          <w:szCs w:val="24"/>
        </w:rPr>
        <w:t xml:space="preserve"> </w:t>
      </w:r>
      <w:r w:rsidR="005E0180" w:rsidRPr="005E0180">
        <w:rPr>
          <w:sz w:val="24"/>
          <w:szCs w:val="24"/>
        </w:rPr>
        <w:t>(</w:t>
      </w:r>
      <w:proofErr w:type="spellStart"/>
      <w:r w:rsidR="005E0180" w:rsidRPr="005E0180">
        <w:rPr>
          <w:sz w:val="24"/>
          <w:szCs w:val="24"/>
        </w:rPr>
        <w:t>Zalipour</w:t>
      </w:r>
      <w:proofErr w:type="spellEnd"/>
      <w:r w:rsidR="005E0180" w:rsidRPr="005E0180">
        <w:rPr>
          <w:sz w:val="24"/>
          <w:szCs w:val="24"/>
        </w:rPr>
        <w:t>, 2019)</w:t>
      </w:r>
      <w:r>
        <w:rPr>
          <w:sz w:val="24"/>
          <w:szCs w:val="24"/>
        </w:rPr>
        <w:t>, enabling practitioners to learn from their experiences and continually refine their skills. The work of Donald Sch</w:t>
      </w:r>
      <w:r>
        <w:rPr>
          <w:rFonts w:cstheme="minorHAnsi"/>
          <w:sz w:val="24"/>
          <w:szCs w:val="24"/>
        </w:rPr>
        <w:t>ö</w:t>
      </w:r>
      <w:r>
        <w:rPr>
          <w:sz w:val="24"/>
          <w:szCs w:val="24"/>
        </w:rPr>
        <w:t xml:space="preserve">n </w:t>
      </w:r>
      <w:r w:rsidR="00DE138A">
        <w:rPr>
          <w:sz w:val="24"/>
          <w:szCs w:val="24"/>
        </w:rPr>
        <w:t xml:space="preserve">(1983) </w:t>
      </w:r>
      <w:r>
        <w:rPr>
          <w:sz w:val="24"/>
          <w:szCs w:val="24"/>
        </w:rPr>
        <w:t>provides a valuable framework for understanding this process. His distinction between reflection-inaction and reflection-on-action is particularly relevant, as it highlights the importance of both in-the-moment awareness and retrospective evaluation. Throughout this module, I have engaged more confidently in reflection-on-action, often identifying areas for improvement after sessions. However, reflection-in-action has proven more challenging, particularly in situations where I felt anxious or uncertain.</w:t>
      </w:r>
    </w:p>
    <w:p w14:paraId="350505FE" w14:textId="4228A8A0" w:rsidR="00A8523A" w:rsidRDefault="00A8523A" w:rsidP="00A8523A">
      <w:pPr>
        <w:spacing w:line="480" w:lineRule="auto"/>
        <w:rPr>
          <w:sz w:val="24"/>
          <w:szCs w:val="24"/>
        </w:rPr>
      </w:pPr>
      <w:r>
        <w:rPr>
          <w:sz w:val="24"/>
          <w:szCs w:val="24"/>
        </w:rPr>
        <w:tab/>
        <w:t xml:space="preserve">Reflexivity, however, extends beyond reflection. While reflection focuses on evaluating actions, reflexivity requires a deeper examination of how the </w:t>
      </w:r>
      <w:proofErr w:type="spellStart"/>
      <w:r>
        <w:rPr>
          <w:sz w:val="24"/>
          <w:szCs w:val="24"/>
        </w:rPr>
        <w:t>self influences</w:t>
      </w:r>
      <w:proofErr w:type="spellEnd"/>
      <w:r>
        <w:rPr>
          <w:sz w:val="24"/>
          <w:szCs w:val="24"/>
        </w:rPr>
        <w:t xml:space="preserve"> the counselling process</w:t>
      </w:r>
      <w:r w:rsidR="005E0180">
        <w:rPr>
          <w:sz w:val="24"/>
          <w:szCs w:val="24"/>
        </w:rPr>
        <w:t xml:space="preserve"> </w:t>
      </w:r>
      <w:r w:rsidR="005E0180" w:rsidRPr="005E0180">
        <w:rPr>
          <w:sz w:val="24"/>
          <w:szCs w:val="24"/>
        </w:rPr>
        <w:t>(Bolton, 2006)</w:t>
      </w:r>
      <w:r>
        <w:rPr>
          <w:sz w:val="24"/>
          <w:szCs w:val="24"/>
        </w:rPr>
        <w:t>. This includes recognising how personal beliefs, emotional responses, and assumptions shape interactions with clients. Initially, my reflections were largely descriptive, focusing on what happened during sessions rather than exploring why I responded in certain ways. Over time, I have begun to adopt a more reflexive approach, questioning how my internal experiences influenced my practice.</w:t>
      </w:r>
    </w:p>
    <w:p w14:paraId="25E18852" w14:textId="7EFF7980" w:rsidR="00946EF5" w:rsidRDefault="00946EF5" w:rsidP="00A8523A">
      <w:pPr>
        <w:spacing w:line="480" w:lineRule="auto"/>
        <w:rPr>
          <w:sz w:val="24"/>
          <w:szCs w:val="24"/>
        </w:rPr>
      </w:pPr>
      <w:r>
        <w:rPr>
          <w:sz w:val="24"/>
          <w:szCs w:val="24"/>
        </w:rPr>
        <w:tab/>
        <w:t>For example, I became aware that my anxiety often led me to overthink my responses, particularly during moments of silence. Rather than remaining present with the client, I would become internally focused, trying to plan what to say next. This aligns with Sch</w:t>
      </w:r>
      <w:r>
        <w:rPr>
          <w:rFonts w:cstheme="minorHAnsi"/>
          <w:sz w:val="24"/>
          <w:szCs w:val="24"/>
        </w:rPr>
        <w:t>ö</w:t>
      </w:r>
      <w:r>
        <w:rPr>
          <w:sz w:val="24"/>
          <w:szCs w:val="24"/>
        </w:rPr>
        <w:t xml:space="preserve">n’s concept of reflection-in-action, although my ability to respond effectively in the moment was limited by my anxiety. Through reflection-on-action, I have been able to </w:t>
      </w:r>
      <w:r>
        <w:rPr>
          <w:sz w:val="24"/>
          <w:szCs w:val="24"/>
        </w:rPr>
        <w:lastRenderedPageBreak/>
        <w:t>identify this pattern and begin to address it, recognising that effective counselling requires presence rather than perfection.</w:t>
      </w:r>
    </w:p>
    <w:p w14:paraId="58608DA6" w14:textId="58486B27" w:rsidR="00946EF5" w:rsidRDefault="00946EF5" w:rsidP="00A8523A">
      <w:pPr>
        <w:spacing w:line="480" w:lineRule="auto"/>
        <w:rPr>
          <w:sz w:val="24"/>
          <w:szCs w:val="24"/>
        </w:rPr>
      </w:pPr>
      <w:r>
        <w:rPr>
          <w:sz w:val="24"/>
          <w:szCs w:val="24"/>
        </w:rPr>
        <w:tab/>
        <w:t>Engaging in reflexive practice has also required me to confront aspects of myself that I may not have previously acknowledged, such as my fear of making mistakes and my desire to appear competent, as a counsellor and as a peer. This has been challenging to acknowledge but ultimately beneficial, as it has allowed me to develop a deeper understanding of how my internal experiences can impact my practice. As a result, I have begun to move beyond surface-level reflection towards a more critical and self-aware approach, which is essential for effective counselling practice.</w:t>
      </w:r>
    </w:p>
    <w:p w14:paraId="54D9A2FE" w14:textId="37F5A238" w:rsidR="00946EF5" w:rsidRDefault="00946EF5" w:rsidP="00A8523A">
      <w:pPr>
        <w:spacing w:line="480" w:lineRule="auto"/>
        <w:rPr>
          <w:sz w:val="24"/>
          <w:szCs w:val="24"/>
        </w:rPr>
      </w:pPr>
      <w:r>
        <w:rPr>
          <w:sz w:val="24"/>
          <w:szCs w:val="24"/>
        </w:rPr>
        <w:tab/>
        <w:t>At the beginning of the module, I experienced significant anxiety when engaging in counselling practice, particularly in the role of counsellor. Being observed by peers heightened my self-consciousness, which affected my ability to think clearly and respond naturally. I often felt under pressure to “perform” correctly, which led to overthinking and a lack of spontaneity. Reflection-on-action suggests that this anxiety influenced my tendency to rely on closed questions, as they felt safer and more structured.</w:t>
      </w:r>
    </w:p>
    <w:p w14:paraId="5C147658" w14:textId="7AC4E9E6" w:rsidR="006D479D" w:rsidRDefault="00946EF5" w:rsidP="00A8523A">
      <w:pPr>
        <w:spacing w:line="480" w:lineRule="auto"/>
        <w:rPr>
          <w:sz w:val="24"/>
          <w:szCs w:val="24"/>
        </w:rPr>
      </w:pPr>
      <w:r>
        <w:rPr>
          <w:sz w:val="24"/>
          <w:szCs w:val="24"/>
        </w:rPr>
        <w:tab/>
        <w:t xml:space="preserve">One of the key areas for development identified in my triad sessions was my difficulty with using silence. Initially, I found silence uncomfortable and felt a strong urge to fill it, often interrupting the client’s thought process. Reflection-in-action reveals </w:t>
      </w:r>
      <w:r w:rsidR="006D479D">
        <w:rPr>
          <w:sz w:val="24"/>
          <w:szCs w:val="24"/>
        </w:rPr>
        <w:t>that during these moments, I became internally focused, worrying about what to say next rather than attending to the client and their needs. Over time, I began to understand that silence can be a valuable therapeutic tool, allowing clients space to reflect and process their thoughts.</w:t>
      </w:r>
      <w:r w:rsidR="00C10FE7">
        <w:rPr>
          <w:sz w:val="24"/>
          <w:szCs w:val="24"/>
        </w:rPr>
        <w:t xml:space="preserve"> This development can be understood through experiential learning theory, which suggests that knowledge is constructed through experience and reflection (Kolb, 1984).</w:t>
      </w:r>
      <w:r w:rsidR="006D479D">
        <w:rPr>
          <w:sz w:val="24"/>
          <w:szCs w:val="24"/>
        </w:rPr>
        <w:t xml:space="preserve"> This shift reflects </w:t>
      </w:r>
      <w:r w:rsidR="006D479D">
        <w:rPr>
          <w:sz w:val="24"/>
          <w:szCs w:val="24"/>
        </w:rPr>
        <w:lastRenderedPageBreak/>
        <w:t>an increasing alignment with the principles of Carl Rogers</w:t>
      </w:r>
      <w:r w:rsidR="00DE138A">
        <w:rPr>
          <w:sz w:val="24"/>
          <w:szCs w:val="24"/>
        </w:rPr>
        <w:t xml:space="preserve"> (1957)</w:t>
      </w:r>
      <w:r w:rsidR="006D479D">
        <w:rPr>
          <w:sz w:val="24"/>
          <w:szCs w:val="24"/>
        </w:rPr>
        <w:t xml:space="preserve">, particularly the importance of trusting the client’s process. Another area of development was my use of questioning </w:t>
      </w:r>
      <w:proofErr w:type="spellStart"/>
      <w:r w:rsidR="006D479D">
        <w:rPr>
          <w:sz w:val="24"/>
          <w:szCs w:val="24"/>
        </w:rPr>
        <w:t>techniues</w:t>
      </w:r>
      <w:proofErr w:type="spellEnd"/>
      <w:r w:rsidR="006D479D">
        <w:rPr>
          <w:sz w:val="24"/>
          <w:szCs w:val="24"/>
        </w:rPr>
        <w:t>, Initially, I relied heavily on closed questions, which limited the client’s responses and reduced opportunities for deeper exploration. Through feedback and practice, I became more aware of the importance of open-ended questions in facilitating meaningful dialogue. As I began to use more open questions, I noticed an improvement in the flow of sessions and the depth of client responses.</w:t>
      </w:r>
    </w:p>
    <w:p w14:paraId="466609F8" w14:textId="3099E388" w:rsidR="006D479D" w:rsidRDefault="006D479D" w:rsidP="00A8523A">
      <w:pPr>
        <w:spacing w:line="480" w:lineRule="auto"/>
        <w:rPr>
          <w:sz w:val="24"/>
          <w:szCs w:val="24"/>
        </w:rPr>
      </w:pPr>
      <w:r>
        <w:rPr>
          <w:sz w:val="24"/>
          <w:szCs w:val="24"/>
        </w:rPr>
        <w:tab/>
        <w:t>Despite these improvements, I continue to struggle with knowing how to respond in the moment. I often find it difficult to identify key themes within the client’s narrative, which can lead to hesitation and uncertainty. Reflexively, this may be linked to a fear of making mistakes or saying the wrong thing. It also suggests that I am sometimes overly focused on my own performance rather than the client’s experience. Addressing this will require continued practice and a greater emphasis on being present, rather than striving for perfection.</w:t>
      </w:r>
    </w:p>
    <w:p w14:paraId="0729CE81" w14:textId="2F96BDF7" w:rsidR="006D479D" w:rsidRDefault="006D479D" w:rsidP="00A8523A">
      <w:pPr>
        <w:spacing w:line="480" w:lineRule="auto"/>
        <w:rPr>
          <w:sz w:val="24"/>
          <w:szCs w:val="24"/>
        </w:rPr>
      </w:pPr>
      <w:r>
        <w:rPr>
          <w:sz w:val="24"/>
          <w:szCs w:val="24"/>
        </w:rPr>
        <w:tab/>
        <w:t>A significant aspect of my development throughout this module has been my increasing self-awareness. Initially, I was primarily focused on performing the role of a counsellor correctly, which limited my ability to engage authentically. Through reflexive practice, I have begun to recognise how my internal experiences influence my behaviour within sessions</w:t>
      </w:r>
      <w:r w:rsidR="005E0180">
        <w:rPr>
          <w:sz w:val="24"/>
          <w:szCs w:val="24"/>
        </w:rPr>
        <w:t xml:space="preserve"> </w:t>
      </w:r>
      <w:r w:rsidR="005E0180" w:rsidRPr="005E0180">
        <w:rPr>
          <w:sz w:val="24"/>
          <w:szCs w:val="24"/>
        </w:rPr>
        <w:t>(Bolton, 2006)</w:t>
      </w:r>
      <w:r>
        <w:rPr>
          <w:sz w:val="24"/>
          <w:szCs w:val="24"/>
        </w:rPr>
        <w:t>. One example of this is my use of the phrase “I think”, which was highlighted in my video assessment feedback. Reflexively, I recognise that this may stem from a desire to demonstrate understanding or competence. However, this can shift the focus away from the client and undermine their sense of ownership. Becoming aware of this has allowed me to begin modifying my language, although it remains an ongoing challenge.</w:t>
      </w:r>
    </w:p>
    <w:p w14:paraId="13C08BAD" w14:textId="003DEE08" w:rsidR="006D479D" w:rsidRDefault="006D479D" w:rsidP="00A8523A">
      <w:pPr>
        <w:spacing w:line="480" w:lineRule="auto"/>
        <w:rPr>
          <w:sz w:val="24"/>
          <w:szCs w:val="24"/>
        </w:rPr>
      </w:pPr>
      <w:r>
        <w:rPr>
          <w:sz w:val="24"/>
          <w:szCs w:val="24"/>
        </w:rPr>
        <w:lastRenderedPageBreak/>
        <w:tab/>
        <w:t>I have also become more aware of my emotional responses to clients. At times, I found myself reacting strongly</w:t>
      </w:r>
      <w:r w:rsidR="002C2090">
        <w:rPr>
          <w:sz w:val="24"/>
          <w:szCs w:val="24"/>
        </w:rPr>
        <w:t xml:space="preserve"> to clients’ disclosures, particularly when they expressed distress. This occasionally led to an urge to provide reassurance or solutions, which is not consistent with the non-directive nature of person-centred counselling</w:t>
      </w:r>
      <w:r w:rsidR="00DE138A">
        <w:rPr>
          <w:sz w:val="24"/>
          <w:szCs w:val="24"/>
        </w:rPr>
        <w:t xml:space="preserve"> (Rogers, 1957)</w:t>
      </w:r>
      <w:r w:rsidR="002C2090">
        <w:rPr>
          <w:sz w:val="24"/>
          <w:szCs w:val="24"/>
        </w:rPr>
        <w:t xml:space="preserve">. </w:t>
      </w:r>
      <w:proofErr w:type="spellStart"/>
      <w:r w:rsidR="002C2090">
        <w:rPr>
          <w:sz w:val="24"/>
          <w:szCs w:val="24"/>
        </w:rPr>
        <w:t>Refletion</w:t>
      </w:r>
      <w:proofErr w:type="spellEnd"/>
      <w:r w:rsidR="002C2090">
        <w:rPr>
          <w:sz w:val="24"/>
          <w:szCs w:val="24"/>
        </w:rPr>
        <w:t>-on-action has helped me to recognise these tendencies and consider how they may impact the therapeutic relationship. Additionally, my anxiety has been a recurring theme throughout the module. While it initially hindered my performance, it has also provided an opportunity for growth. By engaging in reflexive practice, I have begun to understand how my anxiety influences my behaviour and identify strategies for managing it. This demonstrates an increasing ability to engage with my internal experiences in a constructive way, which is essential for effective counselling practice.</w:t>
      </w:r>
    </w:p>
    <w:p w14:paraId="77A97B30" w14:textId="54CFF40C" w:rsidR="002C2090" w:rsidRDefault="002C2090" w:rsidP="00A8523A">
      <w:pPr>
        <w:spacing w:line="480" w:lineRule="auto"/>
        <w:rPr>
          <w:sz w:val="24"/>
          <w:szCs w:val="24"/>
        </w:rPr>
      </w:pPr>
      <w:r>
        <w:rPr>
          <w:sz w:val="24"/>
          <w:szCs w:val="24"/>
        </w:rPr>
        <w:tab/>
        <w:t xml:space="preserve">Triad work has been a central component to my learning, providing opportunities to practice counselling skills in a structured and supportive environment. Initially, I found it </w:t>
      </w:r>
      <w:proofErr w:type="spellStart"/>
      <w:r>
        <w:rPr>
          <w:sz w:val="24"/>
          <w:szCs w:val="24"/>
        </w:rPr>
        <w:t>diffivult</w:t>
      </w:r>
      <w:proofErr w:type="spellEnd"/>
      <w:r>
        <w:rPr>
          <w:sz w:val="24"/>
          <w:szCs w:val="24"/>
        </w:rPr>
        <w:t xml:space="preserve"> to establish a genuine connection with the client, as I was preoccupied with technique and concerned about being evaluated, as well as how I was perceived in front of my peers. This often resulted in interactions that felt mechanical rather than authentic. As my confidence developed, I began to experience moments of relational depth, where the interaction felt more natural and I felt more connected to the “client”. These moments were characterised by a greater sense of presence </w:t>
      </w:r>
      <w:r w:rsidR="00BE5DF2">
        <w:rPr>
          <w:sz w:val="24"/>
          <w:szCs w:val="24"/>
        </w:rPr>
        <w:t>and an ability to focus on the client rather than my own performance. This aligns with the person-centred emphasis on the therapeutic relationship as a key factor in facilitating change</w:t>
      </w:r>
      <w:r w:rsidR="00DE138A">
        <w:rPr>
          <w:sz w:val="24"/>
          <w:szCs w:val="24"/>
        </w:rPr>
        <w:t xml:space="preserve"> (Rogers, 1957)</w:t>
      </w:r>
      <w:r w:rsidR="00BE5DF2">
        <w:rPr>
          <w:sz w:val="24"/>
          <w:szCs w:val="24"/>
        </w:rPr>
        <w:t>.</w:t>
      </w:r>
    </w:p>
    <w:p w14:paraId="4321308F" w14:textId="38BF36AF" w:rsidR="00BE5DF2" w:rsidRDefault="00BE5DF2" w:rsidP="00A8523A">
      <w:pPr>
        <w:spacing w:line="480" w:lineRule="auto"/>
        <w:rPr>
          <w:sz w:val="24"/>
          <w:szCs w:val="24"/>
        </w:rPr>
      </w:pPr>
      <w:r>
        <w:rPr>
          <w:sz w:val="24"/>
          <w:szCs w:val="24"/>
        </w:rPr>
        <w:tab/>
        <w:t xml:space="preserve">However, these moments were not consistent. Reflection-in-action indicates that when I became anxious or uncertain, I would revert to focusing on technique rather than the </w:t>
      </w:r>
      <w:r>
        <w:rPr>
          <w:sz w:val="24"/>
          <w:szCs w:val="24"/>
        </w:rPr>
        <w:lastRenderedPageBreak/>
        <w:t xml:space="preserve">relationship. This suggests that my ability to maintain relational depth is still developing and is influenced by my level of confidence. Feedback from triad sessions played a </w:t>
      </w:r>
      <w:proofErr w:type="spellStart"/>
      <w:r>
        <w:rPr>
          <w:sz w:val="24"/>
          <w:szCs w:val="24"/>
        </w:rPr>
        <w:t>crucuial</w:t>
      </w:r>
      <w:proofErr w:type="spellEnd"/>
      <w:r>
        <w:rPr>
          <w:sz w:val="24"/>
          <w:szCs w:val="24"/>
        </w:rPr>
        <w:t xml:space="preserve"> role in my development, often being praised for my SOLER skills, good eye contact and use of non-verbal cues. By reflecting on both positive and negative feedback from these sessions, and actively working to improve, I was able to make noticeable progress over time</w:t>
      </w:r>
      <w:r w:rsidR="00C10FE7">
        <w:rPr>
          <w:sz w:val="24"/>
          <w:szCs w:val="24"/>
        </w:rPr>
        <w:t xml:space="preserve">, reflecting experiential learning, where skills are developed through repeating practice, reflection and adaptation (Kolb, 1984). </w:t>
      </w:r>
      <w:r>
        <w:rPr>
          <w:sz w:val="24"/>
          <w:szCs w:val="24"/>
        </w:rPr>
        <w:t>This</w:t>
      </w:r>
      <w:r w:rsidR="00C10FE7">
        <w:rPr>
          <w:sz w:val="24"/>
          <w:szCs w:val="24"/>
        </w:rPr>
        <w:t xml:space="preserve"> </w:t>
      </w:r>
      <w:r>
        <w:rPr>
          <w:sz w:val="24"/>
          <w:szCs w:val="24"/>
        </w:rPr>
        <w:t>demonstrates my willingness to take responsibility for my learning and engage in ongoing self-development.</w:t>
      </w:r>
    </w:p>
    <w:p w14:paraId="73D0DB4B" w14:textId="5BF5C5D9" w:rsidR="00C20D56" w:rsidRDefault="00BE5DF2" w:rsidP="00A8523A">
      <w:pPr>
        <w:spacing w:line="480" w:lineRule="auto"/>
        <w:rPr>
          <w:sz w:val="24"/>
          <w:szCs w:val="24"/>
        </w:rPr>
      </w:pPr>
      <w:r>
        <w:rPr>
          <w:sz w:val="24"/>
          <w:szCs w:val="24"/>
        </w:rPr>
        <w:tab/>
        <w:t xml:space="preserve">The recorded session was one of the most challenging aspects of the module, as it heightened my anxiety and placed me under pressure to perform. Reflection-in-action suggests that during the session, I became overly focused on my own performance, which limited my ability to fully attend to the client. This resulted in moments where I struggled to think of appropriate responses and felt unsure how to proceed. </w:t>
      </w:r>
      <w:r w:rsidR="00C20D56">
        <w:rPr>
          <w:sz w:val="24"/>
          <w:szCs w:val="24"/>
        </w:rPr>
        <w:t>The experience of being recorded also introduced an additional layer of self-consciousness, which impacted my ability to remain present. Knowing that my performance was being assessed, heightened my anxiety and contributed to my internal focus. Reflexively, this highlights how external evaluation can influence my practice</w:t>
      </w:r>
      <w:r w:rsidR="005E0180">
        <w:rPr>
          <w:sz w:val="24"/>
          <w:szCs w:val="24"/>
        </w:rPr>
        <w:t xml:space="preserve"> </w:t>
      </w:r>
      <w:r w:rsidR="005E0180" w:rsidRPr="005E0180">
        <w:rPr>
          <w:sz w:val="24"/>
          <w:szCs w:val="24"/>
        </w:rPr>
        <w:t>(Ng et al., 2019)</w:t>
      </w:r>
      <w:r w:rsidR="00C20D56">
        <w:rPr>
          <w:sz w:val="24"/>
          <w:szCs w:val="24"/>
        </w:rPr>
        <w:t xml:space="preserve">, leading me to prioritise “doing well” </w:t>
      </w:r>
      <w:r w:rsidR="00FE6ED1">
        <w:rPr>
          <w:sz w:val="24"/>
          <w:szCs w:val="24"/>
        </w:rPr>
        <w:t>over being fully attuned to the client. This awareness is significant, as it suggests that my development as counsellor will require me to become more comfortable with vulnerability and uncertainty. Learning to tolerate not knowing, rather than attempting to control the session, may enable me to engage more authentically with clients.</w:t>
      </w:r>
    </w:p>
    <w:p w14:paraId="36E6B4BB" w14:textId="70C294BC" w:rsidR="00BE5DF2" w:rsidRDefault="00BE5DF2" w:rsidP="00C20D56">
      <w:pPr>
        <w:spacing w:line="480" w:lineRule="auto"/>
        <w:ind w:firstLine="720"/>
        <w:rPr>
          <w:sz w:val="24"/>
          <w:szCs w:val="24"/>
        </w:rPr>
      </w:pPr>
      <w:r>
        <w:rPr>
          <w:sz w:val="24"/>
          <w:szCs w:val="24"/>
        </w:rPr>
        <w:t xml:space="preserve">Despite these challenges, my feedback indicated that I demonstrated an ability to use foundational counselling skills, including active listening, paraphrasing, and open </w:t>
      </w:r>
      <w:r>
        <w:rPr>
          <w:sz w:val="24"/>
          <w:szCs w:val="24"/>
        </w:rPr>
        <w:lastRenderedPageBreak/>
        <w:t>questions. There were also specific examples of effective interaction, such as exploring themes of disappointment and one-sided relationships. These strengths suggest that I have developed a basic level of competence, even in challenging situations.</w:t>
      </w:r>
    </w:p>
    <w:p w14:paraId="5D969034" w14:textId="1409DE09" w:rsidR="00BE5DF2" w:rsidRDefault="00BE5DF2" w:rsidP="00A8523A">
      <w:pPr>
        <w:spacing w:line="480" w:lineRule="auto"/>
        <w:rPr>
          <w:sz w:val="24"/>
          <w:szCs w:val="24"/>
        </w:rPr>
      </w:pPr>
      <w:r>
        <w:rPr>
          <w:sz w:val="24"/>
          <w:szCs w:val="24"/>
        </w:rPr>
        <w:tab/>
        <w:t>However, there were also significant areas for development. The lack of structure within the session, including the absence of contracting, summarising, and an appropriate ending, highlights a gap in my understanding of professional practice. This is an important ethical consideration, as structure provides safety and clarity for the client</w:t>
      </w:r>
      <w:r w:rsidR="00C10FE7">
        <w:rPr>
          <w:sz w:val="24"/>
          <w:szCs w:val="24"/>
        </w:rPr>
        <w:t xml:space="preserve"> </w:t>
      </w:r>
      <w:r w:rsidR="00C10FE7" w:rsidRPr="00C10FE7">
        <w:rPr>
          <w:sz w:val="24"/>
          <w:szCs w:val="24"/>
        </w:rPr>
        <w:t>(Midwinter &amp; Dickson, 2015)</w:t>
      </w:r>
      <w:r>
        <w:rPr>
          <w:sz w:val="24"/>
          <w:szCs w:val="24"/>
        </w:rPr>
        <w:t>.</w:t>
      </w:r>
      <w:r w:rsidR="00E5080C">
        <w:rPr>
          <w:sz w:val="24"/>
          <w:szCs w:val="24"/>
        </w:rPr>
        <w:t xml:space="preserve"> Additionally, I did not fully explore the client’s emotional disclosures, which may reflect discomfort with strong emotions or uncertainty about how to respond. This highlights the need to develop greater confidence in working with emotional content and to trust my ability to remain present in these moments.</w:t>
      </w:r>
    </w:p>
    <w:p w14:paraId="77932C0F" w14:textId="04DAB193" w:rsidR="00E5080C" w:rsidRDefault="00E5080C" w:rsidP="00A8523A">
      <w:pPr>
        <w:spacing w:line="480" w:lineRule="auto"/>
        <w:rPr>
          <w:sz w:val="24"/>
          <w:szCs w:val="24"/>
        </w:rPr>
      </w:pPr>
      <w:r>
        <w:rPr>
          <w:sz w:val="24"/>
          <w:szCs w:val="24"/>
        </w:rPr>
        <w:tab/>
        <w:t xml:space="preserve">Throughout the module, I have developed a greater awareness of ethical considerations within counselling practice. This includes recognising the importance of boundaries, structure, and client autonomy. The feedback from my recorded session highlighted areas where I did not fully adhere to these principles, particularly in relation to contracting and endings, </w:t>
      </w:r>
      <w:proofErr w:type="gramStart"/>
      <w:r>
        <w:rPr>
          <w:sz w:val="24"/>
          <w:szCs w:val="24"/>
        </w:rPr>
        <w:t>This</w:t>
      </w:r>
      <w:proofErr w:type="gramEnd"/>
      <w:r>
        <w:rPr>
          <w:sz w:val="24"/>
          <w:szCs w:val="24"/>
        </w:rPr>
        <w:t xml:space="preserve"> has emphasised the importance of taking responsibility for my own learning and development. Rather than viewing feedback as criticism, I have begun to see it as an opportunity for growth. This shift reflects an increasing level of professional maturity. I have also started to become more aware of the importance of managing my own emotional responses within sessions. This is essential for maintaining a safe and supportive environment for </w:t>
      </w:r>
      <w:proofErr w:type="spellStart"/>
      <w:r>
        <w:rPr>
          <w:sz w:val="24"/>
          <w:szCs w:val="24"/>
        </w:rPr>
        <w:t>cliemts</w:t>
      </w:r>
      <w:proofErr w:type="spellEnd"/>
      <w:r>
        <w:rPr>
          <w:sz w:val="24"/>
          <w:szCs w:val="24"/>
        </w:rPr>
        <w:t xml:space="preserve"> and ensuring that the focus remains on their experience.</w:t>
      </w:r>
    </w:p>
    <w:p w14:paraId="70F83DD9" w14:textId="7E0DE33E" w:rsidR="00E5080C" w:rsidRDefault="00E5080C" w:rsidP="00A8523A">
      <w:pPr>
        <w:spacing w:line="480" w:lineRule="auto"/>
        <w:rPr>
          <w:sz w:val="24"/>
          <w:szCs w:val="24"/>
        </w:rPr>
      </w:pPr>
      <w:r>
        <w:rPr>
          <w:sz w:val="24"/>
          <w:szCs w:val="24"/>
        </w:rPr>
        <w:tab/>
        <w:t xml:space="preserve">While I have made significant progress throughout the module, there are still areas that require further development. My ongoing difficulty in responding spontaneously </w:t>
      </w:r>
      <w:r>
        <w:rPr>
          <w:sz w:val="24"/>
          <w:szCs w:val="24"/>
        </w:rPr>
        <w:lastRenderedPageBreak/>
        <w:t>suggests a need to build confidence and trust in my abilities. Additionally, my tendency to become internally focused during moments of uncertainty highlights a need to develop greater presence within sessions. Despite these challenges, my overall development has been positive. I have become more confident, more self-aware, and more willing to engage with feedback. This demonstrates my commitment to ongoing professional development.</w:t>
      </w:r>
    </w:p>
    <w:p w14:paraId="58992448" w14:textId="119E17EB" w:rsidR="00E5080C" w:rsidRDefault="00E5080C" w:rsidP="00A8523A">
      <w:pPr>
        <w:spacing w:line="480" w:lineRule="auto"/>
        <w:rPr>
          <w:sz w:val="24"/>
          <w:szCs w:val="24"/>
        </w:rPr>
      </w:pPr>
      <w:r>
        <w:rPr>
          <w:sz w:val="24"/>
          <w:szCs w:val="24"/>
        </w:rPr>
        <w:tab/>
        <w:t xml:space="preserve">While this module has significantly contributed to my personal and professional development and growth, it has also highlighted several areas for ongoing improvement. One of the key areas I intend to develop further is my ability to remain present with in the counselling session. As identified throughout this reflection, I </w:t>
      </w:r>
      <w:proofErr w:type="gramStart"/>
      <w:r>
        <w:rPr>
          <w:sz w:val="24"/>
          <w:szCs w:val="24"/>
        </w:rPr>
        <w:t>have a tendency to</w:t>
      </w:r>
      <w:proofErr w:type="gramEnd"/>
      <w:r>
        <w:rPr>
          <w:sz w:val="24"/>
          <w:szCs w:val="24"/>
        </w:rPr>
        <w:t xml:space="preserve"> become internally focused during moments of uncertainty, particularly when I feel unsure of how to respond or the right thing to say next. </w:t>
      </w:r>
      <w:r w:rsidR="00C20D56">
        <w:rPr>
          <w:sz w:val="24"/>
          <w:szCs w:val="24"/>
        </w:rPr>
        <w:t>Moving forward, I recognise the importance of developing strategies to manage this, such as practicing mindfulness and grounding techniques, which may support my ability to remain engaged with the client, and more present during the session.</w:t>
      </w:r>
    </w:p>
    <w:p w14:paraId="2F4B4BED" w14:textId="382B94C6" w:rsidR="00C20D56" w:rsidRDefault="00C20D56" w:rsidP="00A8523A">
      <w:pPr>
        <w:spacing w:line="480" w:lineRule="auto"/>
        <w:rPr>
          <w:sz w:val="24"/>
          <w:szCs w:val="24"/>
        </w:rPr>
      </w:pPr>
      <w:r>
        <w:rPr>
          <w:sz w:val="24"/>
          <w:szCs w:val="24"/>
        </w:rPr>
        <w:tab/>
        <w:t>In addition, I aim to continue developing my confidence in working with silence. Although I have made progress in this area so far, I am aware that I can still feel uncomfortable during prolonged pauses. However, within a person-centred framework, silence is not something to be avoided but rather embraced as part of the therapeutic process</w:t>
      </w:r>
      <w:r w:rsidR="005E0180">
        <w:rPr>
          <w:sz w:val="24"/>
          <w:szCs w:val="24"/>
        </w:rPr>
        <w:t xml:space="preserve"> (Rogers,1957)</w:t>
      </w:r>
      <w:r>
        <w:rPr>
          <w:sz w:val="24"/>
          <w:szCs w:val="24"/>
        </w:rPr>
        <w:t xml:space="preserve">, giving the client more time with their own thoughts is important. By continuing to practice and reflect on my use of silence, I hope to become more comfortable allowing clients the space they need to process and explore their own thoughts and feelings. Another important area for development is my ability to respond more effectively to emotional content, Feedback from my recorded session indicated that I did not fully explore </w:t>
      </w:r>
      <w:r>
        <w:rPr>
          <w:sz w:val="24"/>
          <w:szCs w:val="24"/>
        </w:rPr>
        <w:lastRenderedPageBreak/>
        <w:t>the client’s emotional disclosures. This suggests that I may experience some difficulty or discomfort when faced with strong emotions, which can limit my effectiveness as a counsellor. To address this, I intend to engage in further skills practice and supervision, as well as continuing to reflect on my emotional responses to better understand how they influence my practice.</w:t>
      </w:r>
    </w:p>
    <w:p w14:paraId="0C734D7E" w14:textId="71AAE486" w:rsidR="00C20D56" w:rsidRDefault="00C20D56" w:rsidP="00A8523A">
      <w:pPr>
        <w:spacing w:line="480" w:lineRule="auto"/>
        <w:rPr>
          <w:sz w:val="24"/>
          <w:szCs w:val="24"/>
        </w:rPr>
      </w:pPr>
      <w:r>
        <w:rPr>
          <w:sz w:val="24"/>
          <w:szCs w:val="24"/>
        </w:rPr>
        <w:tab/>
        <w:t>Furthermore, I recognise the importance of developing a clearer understanding of session structure, including contracting, summarising and appropriate endings. These are essential components of ethical practice, as they provide clarity and safety for the client</w:t>
      </w:r>
      <w:r w:rsidR="00C10FE7">
        <w:rPr>
          <w:sz w:val="24"/>
          <w:szCs w:val="24"/>
        </w:rPr>
        <w:t xml:space="preserve"> </w:t>
      </w:r>
      <w:r w:rsidR="00C10FE7" w:rsidRPr="00C10FE7">
        <w:rPr>
          <w:sz w:val="24"/>
          <w:szCs w:val="24"/>
        </w:rPr>
        <w:t>(Midwinter &amp; Dickson, 2015)</w:t>
      </w:r>
      <w:r>
        <w:rPr>
          <w:sz w:val="24"/>
          <w:szCs w:val="24"/>
        </w:rPr>
        <w:t xml:space="preserve">. Moving forward I will focus on integrating these elements more consistently into my practice. Overall, this module has provided a strong foundation for my development as a counsellor, but </w:t>
      </w:r>
      <w:proofErr w:type="gramStart"/>
      <w:r>
        <w:rPr>
          <w:sz w:val="24"/>
          <w:szCs w:val="24"/>
        </w:rPr>
        <w:t>it is clear that ongoing</w:t>
      </w:r>
      <w:proofErr w:type="gramEnd"/>
      <w:r>
        <w:rPr>
          <w:sz w:val="24"/>
          <w:szCs w:val="24"/>
        </w:rPr>
        <w:t xml:space="preserve"> learning and self-reflection will be essential. By continuing to engage in reflexive practice and actively seeking opportunities for growth, I aim to further develop my skills, confidence, and professional identity.</w:t>
      </w:r>
    </w:p>
    <w:p w14:paraId="0807645D" w14:textId="74296E85" w:rsidR="00FE6ED1" w:rsidRDefault="00FE6ED1" w:rsidP="00A8523A">
      <w:pPr>
        <w:spacing w:line="480" w:lineRule="auto"/>
        <w:rPr>
          <w:sz w:val="24"/>
          <w:szCs w:val="24"/>
        </w:rPr>
      </w:pPr>
      <w:r>
        <w:rPr>
          <w:sz w:val="24"/>
          <w:szCs w:val="24"/>
        </w:rPr>
        <w:tab/>
        <w:t>In conclusion, this essay has explored my personal and professional development throughout this module, with particular focus on the integration of theory, skills practice, and reflexive awareness. Drawing upon the reflective work of Donald Sch</w:t>
      </w:r>
      <w:r>
        <w:rPr>
          <w:rFonts w:cstheme="minorHAnsi"/>
          <w:sz w:val="24"/>
          <w:szCs w:val="24"/>
        </w:rPr>
        <w:t>ö</w:t>
      </w:r>
      <w:r>
        <w:rPr>
          <w:sz w:val="24"/>
          <w:szCs w:val="24"/>
        </w:rPr>
        <w:t>n</w:t>
      </w:r>
      <w:r w:rsidR="00DE138A">
        <w:rPr>
          <w:sz w:val="24"/>
          <w:szCs w:val="24"/>
        </w:rPr>
        <w:t xml:space="preserve"> (1983)</w:t>
      </w:r>
      <w:r>
        <w:rPr>
          <w:sz w:val="24"/>
          <w:szCs w:val="24"/>
        </w:rPr>
        <w:t xml:space="preserve">, I have examined both my in-the-moment experiences and my retrospective understanding of them, allowing for a deeper appreciation of how my internal processes influence my practice. This has been central to moving beyond descriptive reflection towards a more critical and reflexive level of engagement. Overall, this module </w:t>
      </w:r>
      <w:r w:rsidRPr="00FE6ED1">
        <w:rPr>
          <w:sz w:val="24"/>
          <w:szCs w:val="24"/>
        </w:rPr>
        <w:t xml:space="preserve">has provided a valuable foundation for both my personal growth and my emerging professional identity. It has encouraged me to engage more deeply with my own internal experiences and to consider </w:t>
      </w:r>
      <w:r w:rsidRPr="00FE6ED1">
        <w:rPr>
          <w:sz w:val="24"/>
          <w:szCs w:val="24"/>
        </w:rPr>
        <w:lastRenderedPageBreak/>
        <w:t>how these influence my interactions with others. Moving forward, I am committed to continuing this process of reflexive development, recognising that becoming an effective counsellor is not a fixed achievement but an ongoing journey. Through continued practice, reflection, and openness to feedback, I aim to further develop my skills, confidence, and ability to form meaningful therapeutic relationships.</w:t>
      </w:r>
    </w:p>
    <w:p w14:paraId="77318847" w14:textId="77777777" w:rsidR="00F16FC7" w:rsidRDefault="00F16FC7" w:rsidP="00A8523A">
      <w:pPr>
        <w:spacing w:line="480" w:lineRule="auto"/>
        <w:rPr>
          <w:sz w:val="24"/>
          <w:szCs w:val="24"/>
        </w:rPr>
      </w:pPr>
    </w:p>
    <w:p w14:paraId="10DA4EE8" w14:textId="77777777" w:rsidR="00F16FC7" w:rsidRDefault="00F16FC7" w:rsidP="00A8523A">
      <w:pPr>
        <w:spacing w:line="480" w:lineRule="auto"/>
        <w:rPr>
          <w:sz w:val="24"/>
          <w:szCs w:val="24"/>
        </w:rPr>
      </w:pPr>
    </w:p>
    <w:p w14:paraId="20B8F585" w14:textId="77777777" w:rsidR="00F16FC7" w:rsidRDefault="00F16FC7" w:rsidP="00A8523A">
      <w:pPr>
        <w:spacing w:line="480" w:lineRule="auto"/>
        <w:rPr>
          <w:sz w:val="24"/>
          <w:szCs w:val="24"/>
        </w:rPr>
      </w:pPr>
    </w:p>
    <w:p w14:paraId="5AC24C5A" w14:textId="77777777" w:rsidR="00F16FC7" w:rsidRDefault="00F16FC7" w:rsidP="00A8523A">
      <w:pPr>
        <w:spacing w:line="480" w:lineRule="auto"/>
        <w:rPr>
          <w:sz w:val="24"/>
          <w:szCs w:val="24"/>
        </w:rPr>
      </w:pPr>
    </w:p>
    <w:p w14:paraId="466234F5" w14:textId="77777777" w:rsidR="00F16FC7" w:rsidRDefault="00F16FC7" w:rsidP="00A8523A">
      <w:pPr>
        <w:spacing w:line="480" w:lineRule="auto"/>
        <w:rPr>
          <w:sz w:val="24"/>
          <w:szCs w:val="24"/>
        </w:rPr>
      </w:pPr>
    </w:p>
    <w:p w14:paraId="66D3D6BA" w14:textId="77777777" w:rsidR="00F16FC7" w:rsidRDefault="00F16FC7" w:rsidP="00A8523A">
      <w:pPr>
        <w:spacing w:line="480" w:lineRule="auto"/>
        <w:rPr>
          <w:sz w:val="24"/>
          <w:szCs w:val="24"/>
        </w:rPr>
      </w:pPr>
    </w:p>
    <w:p w14:paraId="5077FFC3" w14:textId="77777777" w:rsidR="00F16FC7" w:rsidRDefault="00F16FC7" w:rsidP="00A8523A">
      <w:pPr>
        <w:spacing w:line="480" w:lineRule="auto"/>
        <w:rPr>
          <w:sz w:val="24"/>
          <w:szCs w:val="24"/>
        </w:rPr>
      </w:pPr>
    </w:p>
    <w:p w14:paraId="414786D8" w14:textId="77777777" w:rsidR="00F16FC7" w:rsidRDefault="00F16FC7" w:rsidP="00A8523A">
      <w:pPr>
        <w:spacing w:line="480" w:lineRule="auto"/>
        <w:rPr>
          <w:sz w:val="24"/>
          <w:szCs w:val="24"/>
        </w:rPr>
      </w:pPr>
    </w:p>
    <w:p w14:paraId="3B1CE8AA" w14:textId="77777777" w:rsidR="00F16FC7" w:rsidRDefault="00F16FC7" w:rsidP="00A8523A">
      <w:pPr>
        <w:spacing w:line="480" w:lineRule="auto"/>
        <w:rPr>
          <w:sz w:val="24"/>
          <w:szCs w:val="24"/>
        </w:rPr>
      </w:pPr>
    </w:p>
    <w:p w14:paraId="7F11A8A2" w14:textId="77777777" w:rsidR="00F16FC7" w:rsidRDefault="00F16FC7" w:rsidP="00A8523A">
      <w:pPr>
        <w:spacing w:line="480" w:lineRule="auto"/>
        <w:rPr>
          <w:sz w:val="24"/>
          <w:szCs w:val="24"/>
        </w:rPr>
      </w:pPr>
    </w:p>
    <w:p w14:paraId="2578E44D" w14:textId="77777777" w:rsidR="00F16FC7" w:rsidRDefault="00F16FC7" w:rsidP="00A8523A">
      <w:pPr>
        <w:spacing w:line="480" w:lineRule="auto"/>
        <w:rPr>
          <w:sz w:val="24"/>
          <w:szCs w:val="24"/>
        </w:rPr>
      </w:pPr>
    </w:p>
    <w:p w14:paraId="575576A0" w14:textId="77777777" w:rsidR="00F16FC7" w:rsidRDefault="00F16FC7" w:rsidP="00A8523A">
      <w:pPr>
        <w:spacing w:line="480" w:lineRule="auto"/>
        <w:rPr>
          <w:sz w:val="24"/>
          <w:szCs w:val="24"/>
        </w:rPr>
      </w:pPr>
    </w:p>
    <w:p w14:paraId="24723304" w14:textId="77777777" w:rsidR="00F16FC7" w:rsidRDefault="00F16FC7" w:rsidP="00A8523A">
      <w:pPr>
        <w:spacing w:line="480" w:lineRule="auto"/>
        <w:rPr>
          <w:sz w:val="24"/>
          <w:szCs w:val="24"/>
        </w:rPr>
      </w:pPr>
    </w:p>
    <w:p w14:paraId="63CBF58D" w14:textId="77777777" w:rsidR="00F16FC7" w:rsidRDefault="00F16FC7" w:rsidP="00A8523A">
      <w:pPr>
        <w:spacing w:line="480" w:lineRule="auto"/>
        <w:rPr>
          <w:sz w:val="24"/>
          <w:szCs w:val="24"/>
        </w:rPr>
      </w:pPr>
    </w:p>
    <w:p w14:paraId="0D0FCECE" w14:textId="77777777" w:rsidR="00F16FC7" w:rsidRDefault="00F16FC7" w:rsidP="00A8523A">
      <w:pPr>
        <w:spacing w:line="480" w:lineRule="auto"/>
        <w:rPr>
          <w:sz w:val="24"/>
          <w:szCs w:val="24"/>
        </w:rPr>
      </w:pPr>
    </w:p>
    <w:p w14:paraId="100097C6" w14:textId="5E69BBCB" w:rsidR="00F16FC7" w:rsidRPr="00F16FC7" w:rsidRDefault="00F16FC7" w:rsidP="00A8523A">
      <w:pPr>
        <w:spacing w:line="480" w:lineRule="auto"/>
        <w:rPr>
          <w:b/>
          <w:bCs/>
          <w:sz w:val="24"/>
          <w:szCs w:val="24"/>
        </w:rPr>
      </w:pPr>
      <w:r w:rsidRPr="00F16FC7">
        <w:rPr>
          <w:b/>
          <w:bCs/>
          <w:sz w:val="24"/>
          <w:szCs w:val="24"/>
        </w:rPr>
        <w:lastRenderedPageBreak/>
        <w:t>References</w:t>
      </w:r>
    </w:p>
    <w:p w14:paraId="439918C7" w14:textId="77777777" w:rsidR="00F16FC7" w:rsidRDefault="00F16FC7" w:rsidP="00F16FC7">
      <w:pPr>
        <w:spacing w:line="480" w:lineRule="auto"/>
        <w:rPr>
          <w:i/>
          <w:iCs/>
          <w:sz w:val="24"/>
          <w:szCs w:val="24"/>
        </w:rPr>
      </w:pPr>
      <w:r w:rsidRPr="00F16FC7">
        <w:rPr>
          <w:sz w:val="24"/>
          <w:szCs w:val="24"/>
        </w:rPr>
        <w:t xml:space="preserve">Bolton, G. (2006). Narrative writing: reflective enquiry into professional practice. </w:t>
      </w:r>
      <w:r w:rsidRPr="00F16FC7">
        <w:rPr>
          <w:i/>
          <w:iCs/>
          <w:sz w:val="24"/>
          <w:szCs w:val="24"/>
        </w:rPr>
        <w:t xml:space="preserve">Educational </w:t>
      </w:r>
    </w:p>
    <w:p w14:paraId="56F0D233" w14:textId="3B40E4DF" w:rsidR="00F16FC7" w:rsidRPr="00F16FC7" w:rsidRDefault="00F16FC7" w:rsidP="00F16FC7">
      <w:pPr>
        <w:spacing w:line="480" w:lineRule="auto"/>
        <w:ind w:firstLine="720"/>
        <w:rPr>
          <w:sz w:val="24"/>
          <w:szCs w:val="24"/>
        </w:rPr>
      </w:pPr>
      <w:r w:rsidRPr="00F16FC7">
        <w:rPr>
          <w:i/>
          <w:iCs/>
          <w:sz w:val="24"/>
          <w:szCs w:val="24"/>
        </w:rPr>
        <w:t>Action Research</w:t>
      </w:r>
      <w:r w:rsidRPr="00F16FC7">
        <w:rPr>
          <w:sz w:val="24"/>
          <w:szCs w:val="24"/>
        </w:rPr>
        <w:t xml:space="preserve">, </w:t>
      </w:r>
      <w:r w:rsidRPr="00F16FC7">
        <w:rPr>
          <w:i/>
          <w:iCs/>
          <w:sz w:val="24"/>
          <w:szCs w:val="24"/>
        </w:rPr>
        <w:t>14</w:t>
      </w:r>
      <w:r w:rsidRPr="00F16FC7">
        <w:rPr>
          <w:sz w:val="24"/>
          <w:szCs w:val="24"/>
        </w:rPr>
        <w:t>(2), 203–218. https://doi.org/10.1080/09650790600718076</w:t>
      </w:r>
    </w:p>
    <w:p w14:paraId="4EC19826" w14:textId="77777777" w:rsidR="00F16FC7" w:rsidRDefault="00F16FC7" w:rsidP="00F16FC7">
      <w:pPr>
        <w:spacing w:line="480" w:lineRule="auto"/>
        <w:rPr>
          <w:i/>
          <w:iCs/>
          <w:sz w:val="24"/>
          <w:szCs w:val="24"/>
        </w:rPr>
      </w:pPr>
      <w:r w:rsidRPr="00F16FC7">
        <w:rPr>
          <w:sz w:val="24"/>
          <w:szCs w:val="24"/>
        </w:rPr>
        <w:t xml:space="preserve">Kolb, D. (1984). </w:t>
      </w:r>
      <w:r w:rsidRPr="00F16FC7">
        <w:rPr>
          <w:i/>
          <w:iCs/>
          <w:sz w:val="24"/>
          <w:szCs w:val="24"/>
        </w:rPr>
        <w:t xml:space="preserve">Experiential Learning: Experience As </w:t>
      </w:r>
      <w:proofErr w:type="gramStart"/>
      <w:r w:rsidRPr="00F16FC7">
        <w:rPr>
          <w:i/>
          <w:iCs/>
          <w:sz w:val="24"/>
          <w:szCs w:val="24"/>
        </w:rPr>
        <w:t>The</w:t>
      </w:r>
      <w:proofErr w:type="gramEnd"/>
      <w:r w:rsidRPr="00F16FC7">
        <w:rPr>
          <w:i/>
          <w:iCs/>
          <w:sz w:val="24"/>
          <w:szCs w:val="24"/>
        </w:rPr>
        <w:t xml:space="preserve"> Source </w:t>
      </w:r>
      <w:proofErr w:type="gramStart"/>
      <w:r w:rsidRPr="00F16FC7">
        <w:rPr>
          <w:i/>
          <w:iCs/>
          <w:sz w:val="24"/>
          <w:szCs w:val="24"/>
        </w:rPr>
        <w:t>Of</w:t>
      </w:r>
      <w:proofErr w:type="gramEnd"/>
      <w:r w:rsidRPr="00F16FC7">
        <w:rPr>
          <w:i/>
          <w:iCs/>
          <w:sz w:val="24"/>
          <w:szCs w:val="24"/>
        </w:rPr>
        <w:t xml:space="preserve"> Learning And </w:t>
      </w:r>
    </w:p>
    <w:p w14:paraId="4E79D57C" w14:textId="635854FF" w:rsidR="00F16FC7" w:rsidRPr="00F16FC7" w:rsidRDefault="00F16FC7" w:rsidP="00F16FC7">
      <w:pPr>
        <w:spacing w:line="480" w:lineRule="auto"/>
        <w:ind w:left="720"/>
        <w:rPr>
          <w:sz w:val="24"/>
          <w:szCs w:val="24"/>
        </w:rPr>
      </w:pPr>
      <w:r w:rsidRPr="00F16FC7">
        <w:rPr>
          <w:i/>
          <w:iCs/>
          <w:sz w:val="24"/>
          <w:szCs w:val="24"/>
        </w:rPr>
        <w:t>Development Executive skills of Family Medicine Faculty View project How You Learn Is How You Live View project</w:t>
      </w:r>
      <w:r w:rsidRPr="00F16FC7">
        <w:rPr>
          <w:sz w:val="24"/>
          <w:szCs w:val="24"/>
        </w:rPr>
        <w:t>. https://carleton-wp-production.s3.amazonaws.com/uploads/sites/313/2022/12/Experiential_Learning_Experience_As_The_Source_Of_-1.pdf</w:t>
      </w:r>
    </w:p>
    <w:p w14:paraId="5AF0774E" w14:textId="77777777" w:rsidR="00F16FC7" w:rsidRDefault="00F16FC7" w:rsidP="00F16FC7">
      <w:pPr>
        <w:spacing w:line="480" w:lineRule="auto"/>
        <w:rPr>
          <w:sz w:val="24"/>
          <w:szCs w:val="24"/>
        </w:rPr>
      </w:pPr>
      <w:r w:rsidRPr="00F16FC7">
        <w:rPr>
          <w:sz w:val="24"/>
          <w:szCs w:val="24"/>
        </w:rPr>
        <w:t xml:space="preserve">Midwinter, R., &amp; Dickson, J. (2015). </w:t>
      </w:r>
      <w:r w:rsidRPr="00F16FC7">
        <w:rPr>
          <w:i/>
          <w:iCs/>
          <w:sz w:val="24"/>
          <w:szCs w:val="24"/>
        </w:rPr>
        <w:t>Embedding Counselling and Communication Skills</w:t>
      </w:r>
      <w:r w:rsidRPr="00F16FC7">
        <w:rPr>
          <w:sz w:val="24"/>
          <w:szCs w:val="24"/>
        </w:rPr>
        <w:t xml:space="preserve">. </w:t>
      </w:r>
    </w:p>
    <w:p w14:paraId="53D62E72" w14:textId="73F6B7A7" w:rsidR="00F16FC7" w:rsidRPr="00F16FC7" w:rsidRDefault="00F16FC7" w:rsidP="00F16FC7">
      <w:pPr>
        <w:spacing w:line="480" w:lineRule="auto"/>
        <w:ind w:firstLine="720"/>
        <w:rPr>
          <w:sz w:val="24"/>
          <w:szCs w:val="24"/>
        </w:rPr>
      </w:pPr>
      <w:r w:rsidRPr="00F16FC7">
        <w:rPr>
          <w:sz w:val="24"/>
          <w:szCs w:val="24"/>
        </w:rPr>
        <w:t>Routledge. https://doi.org/10.4324/9781315730493</w:t>
      </w:r>
    </w:p>
    <w:p w14:paraId="5BE4EBDE" w14:textId="164C0412" w:rsidR="00F16FC7" w:rsidRDefault="00F16FC7" w:rsidP="00F16FC7">
      <w:pPr>
        <w:spacing w:line="480" w:lineRule="auto"/>
        <w:rPr>
          <w:sz w:val="24"/>
          <w:szCs w:val="24"/>
        </w:rPr>
      </w:pPr>
      <w:r w:rsidRPr="00F16FC7">
        <w:rPr>
          <w:sz w:val="24"/>
          <w:szCs w:val="24"/>
        </w:rPr>
        <w:t>Ng, S. L., Wright, S. R., &amp; Kuper, A. (2019). The Divergence and Convergence of Critic</w:t>
      </w:r>
      <w:r>
        <w:rPr>
          <w:sz w:val="24"/>
          <w:szCs w:val="24"/>
        </w:rPr>
        <w:t>al</w:t>
      </w:r>
      <w:r w:rsidR="0094315F">
        <w:rPr>
          <w:sz w:val="24"/>
          <w:szCs w:val="24"/>
        </w:rPr>
        <w:tab/>
      </w:r>
    </w:p>
    <w:p w14:paraId="62AE99FD" w14:textId="040340A0" w:rsidR="00F16FC7" w:rsidRPr="00F16FC7" w:rsidRDefault="00F16FC7" w:rsidP="0094315F">
      <w:pPr>
        <w:spacing w:line="480" w:lineRule="auto"/>
        <w:ind w:left="720"/>
        <w:rPr>
          <w:sz w:val="24"/>
          <w:szCs w:val="24"/>
        </w:rPr>
      </w:pPr>
      <w:r w:rsidRPr="00F16FC7">
        <w:rPr>
          <w:sz w:val="24"/>
          <w:szCs w:val="24"/>
        </w:rPr>
        <w:t xml:space="preserve">Reflection and Critical Reflexivity. </w:t>
      </w:r>
      <w:r w:rsidRPr="00F16FC7">
        <w:rPr>
          <w:i/>
          <w:iCs/>
          <w:sz w:val="24"/>
          <w:szCs w:val="24"/>
        </w:rPr>
        <w:t>Academic Medicine</w:t>
      </w:r>
      <w:r w:rsidRPr="00F16FC7">
        <w:rPr>
          <w:sz w:val="24"/>
          <w:szCs w:val="24"/>
        </w:rPr>
        <w:t xml:space="preserve">, </w:t>
      </w:r>
      <w:r w:rsidRPr="00F16FC7">
        <w:rPr>
          <w:i/>
          <w:iCs/>
          <w:sz w:val="24"/>
          <w:szCs w:val="24"/>
        </w:rPr>
        <w:t>94</w:t>
      </w:r>
      <w:r w:rsidRPr="00F16FC7">
        <w:rPr>
          <w:sz w:val="24"/>
          <w:szCs w:val="24"/>
        </w:rPr>
        <w:t xml:space="preserve">(8), 1122–1128. </w:t>
      </w:r>
    </w:p>
    <w:p w14:paraId="58AE379F" w14:textId="77777777" w:rsidR="0094315F" w:rsidRDefault="00F16FC7" w:rsidP="00F16FC7">
      <w:pPr>
        <w:spacing w:line="480" w:lineRule="auto"/>
        <w:rPr>
          <w:sz w:val="24"/>
          <w:szCs w:val="24"/>
        </w:rPr>
      </w:pPr>
      <w:r w:rsidRPr="00F16FC7">
        <w:rPr>
          <w:sz w:val="24"/>
          <w:szCs w:val="24"/>
        </w:rPr>
        <w:t xml:space="preserve">Rogers, C. (1957). The necessary and sufficient conditions of therapeutic personality change. </w:t>
      </w:r>
    </w:p>
    <w:p w14:paraId="177A109D" w14:textId="7D44EFBE" w:rsidR="00F16FC7" w:rsidRPr="00F16FC7" w:rsidRDefault="00F16FC7" w:rsidP="0094315F">
      <w:pPr>
        <w:spacing w:line="480" w:lineRule="auto"/>
        <w:ind w:firstLine="720"/>
        <w:rPr>
          <w:sz w:val="24"/>
          <w:szCs w:val="24"/>
        </w:rPr>
      </w:pPr>
      <w:r w:rsidRPr="00F16FC7">
        <w:rPr>
          <w:i/>
          <w:iCs/>
          <w:sz w:val="24"/>
          <w:szCs w:val="24"/>
        </w:rPr>
        <w:t>TACD Journal</w:t>
      </w:r>
      <w:r w:rsidRPr="00F16FC7">
        <w:rPr>
          <w:sz w:val="24"/>
          <w:szCs w:val="24"/>
        </w:rPr>
        <w:t xml:space="preserve">, </w:t>
      </w:r>
      <w:r w:rsidRPr="00F16FC7">
        <w:rPr>
          <w:i/>
          <w:iCs/>
          <w:sz w:val="24"/>
          <w:szCs w:val="24"/>
        </w:rPr>
        <w:t>17</w:t>
      </w:r>
      <w:r w:rsidRPr="00F16FC7">
        <w:rPr>
          <w:sz w:val="24"/>
          <w:szCs w:val="24"/>
        </w:rPr>
        <w:t>(1), 95–103. https://doi.org/10.1080/1046171x.1989.12034347</w:t>
      </w:r>
    </w:p>
    <w:p w14:paraId="3097787B" w14:textId="77777777" w:rsidR="0094315F" w:rsidRDefault="00F16FC7" w:rsidP="00F16FC7">
      <w:pPr>
        <w:spacing w:line="480" w:lineRule="auto"/>
        <w:rPr>
          <w:sz w:val="24"/>
          <w:szCs w:val="24"/>
        </w:rPr>
      </w:pPr>
      <w:r w:rsidRPr="00F16FC7">
        <w:rPr>
          <w:sz w:val="24"/>
          <w:szCs w:val="24"/>
        </w:rPr>
        <w:t xml:space="preserve">Schön, D. A. (1983). The Reflective Practitioner: How Professionals Think in Action. </w:t>
      </w:r>
    </w:p>
    <w:p w14:paraId="26D0AE98" w14:textId="0BD2F15A" w:rsidR="00F16FC7" w:rsidRPr="00F16FC7" w:rsidRDefault="00F16FC7" w:rsidP="0094315F">
      <w:pPr>
        <w:spacing w:line="480" w:lineRule="auto"/>
        <w:ind w:firstLine="720"/>
        <w:rPr>
          <w:sz w:val="24"/>
          <w:szCs w:val="24"/>
        </w:rPr>
      </w:pPr>
      <w:r w:rsidRPr="00F16FC7">
        <w:rPr>
          <w:i/>
          <w:iCs/>
          <w:sz w:val="24"/>
          <w:szCs w:val="24"/>
        </w:rPr>
        <w:t>Administrative Science Quarterly</w:t>
      </w:r>
      <w:r w:rsidRPr="00F16FC7">
        <w:rPr>
          <w:sz w:val="24"/>
          <w:szCs w:val="24"/>
        </w:rPr>
        <w:t xml:space="preserve">, </w:t>
      </w:r>
      <w:r w:rsidRPr="00F16FC7">
        <w:rPr>
          <w:i/>
          <w:iCs/>
          <w:sz w:val="24"/>
          <w:szCs w:val="24"/>
        </w:rPr>
        <w:t>32</w:t>
      </w:r>
      <w:r w:rsidRPr="00F16FC7">
        <w:rPr>
          <w:sz w:val="24"/>
          <w:szCs w:val="24"/>
        </w:rPr>
        <w:t xml:space="preserve">(4). </w:t>
      </w:r>
    </w:p>
    <w:p w14:paraId="3DD07D82" w14:textId="2F5FA9D6" w:rsidR="00F16FC7" w:rsidRPr="00F16FC7" w:rsidRDefault="00F16FC7" w:rsidP="00F16FC7">
      <w:pPr>
        <w:spacing w:line="480" w:lineRule="auto"/>
        <w:rPr>
          <w:sz w:val="24"/>
          <w:szCs w:val="24"/>
        </w:rPr>
      </w:pPr>
      <w:proofErr w:type="spellStart"/>
      <w:r w:rsidRPr="00F16FC7">
        <w:rPr>
          <w:sz w:val="24"/>
          <w:szCs w:val="24"/>
        </w:rPr>
        <w:t>Zalipour</w:t>
      </w:r>
      <w:proofErr w:type="spellEnd"/>
      <w:r w:rsidRPr="00F16FC7">
        <w:rPr>
          <w:sz w:val="24"/>
          <w:szCs w:val="24"/>
        </w:rPr>
        <w:t xml:space="preserve">, A. (2019). Reflective Practice. </w:t>
      </w:r>
      <w:r w:rsidRPr="00F16FC7">
        <w:rPr>
          <w:i/>
          <w:iCs/>
          <w:sz w:val="24"/>
          <w:szCs w:val="24"/>
        </w:rPr>
        <w:t>Reflective Practice</w:t>
      </w:r>
      <w:r w:rsidRPr="00F16FC7">
        <w:rPr>
          <w:sz w:val="24"/>
          <w:szCs w:val="24"/>
        </w:rPr>
        <w:t xml:space="preserve">, </w:t>
      </w:r>
      <w:r w:rsidRPr="00F16FC7">
        <w:rPr>
          <w:i/>
          <w:iCs/>
          <w:sz w:val="24"/>
          <w:szCs w:val="24"/>
        </w:rPr>
        <w:t>14</w:t>
      </w:r>
      <w:r w:rsidRPr="00F16FC7">
        <w:rPr>
          <w:sz w:val="24"/>
          <w:szCs w:val="24"/>
        </w:rPr>
        <w:t>(6)</w:t>
      </w:r>
      <w:r w:rsidR="0094315F">
        <w:rPr>
          <w:sz w:val="24"/>
          <w:szCs w:val="24"/>
        </w:rPr>
        <w:t>.</w:t>
      </w:r>
    </w:p>
    <w:p w14:paraId="1BBEC992" w14:textId="35C76CDF" w:rsidR="00F16FC7" w:rsidRDefault="00F16FC7" w:rsidP="00A8523A">
      <w:pPr>
        <w:spacing w:line="480" w:lineRule="auto"/>
        <w:rPr>
          <w:sz w:val="24"/>
          <w:szCs w:val="24"/>
        </w:rPr>
      </w:pPr>
    </w:p>
    <w:p w14:paraId="69BA48DD" w14:textId="2A8A4331" w:rsidR="005B6016" w:rsidRPr="009321E7" w:rsidRDefault="005B6016" w:rsidP="00E6270A">
      <w:pPr>
        <w:spacing w:line="480" w:lineRule="auto"/>
        <w:ind w:firstLine="720"/>
        <w:rPr>
          <w:sz w:val="24"/>
          <w:szCs w:val="24"/>
        </w:rPr>
      </w:pPr>
      <w:r>
        <w:rPr>
          <w:sz w:val="24"/>
          <w:szCs w:val="24"/>
        </w:rPr>
        <w:tab/>
      </w:r>
    </w:p>
    <w:sectPr w:rsidR="005B6016" w:rsidRPr="009321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A2E"/>
    <w:rsid w:val="001B537C"/>
    <w:rsid w:val="002C2090"/>
    <w:rsid w:val="00347A2E"/>
    <w:rsid w:val="0036030F"/>
    <w:rsid w:val="005B6016"/>
    <w:rsid w:val="005E0180"/>
    <w:rsid w:val="006D479D"/>
    <w:rsid w:val="00817F69"/>
    <w:rsid w:val="00821A51"/>
    <w:rsid w:val="009321E7"/>
    <w:rsid w:val="0094315F"/>
    <w:rsid w:val="00946EF5"/>
    <w:rsid w:val="00A8523A"/>
    <w:rsid w:val="00BE5DF2"/>
    <w:rsid w:val="00C10FE7"/>
    <w:rsid w:val="00C20D56"/>
    <w:rsid w:val="00C4258F"/>
    <w:rsid w:val="00DE138A"/>
    <w:rsid w:val="00E5080C"/>
    <w:rsid w:val="00E6270A"/>
    <w:rsid w:val="00E9086D"/>
    <w:rsid w:val="00F16FC7"/>
    <w:rsid w:val="00FE6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E1E57"/>
  <w15:chartTrackingRefBased/>
  <w15:docId w15:val="{3FA0D765-A5FB-49D4-9D2A-D04D3A326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A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47A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47A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47A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47A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47A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A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A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A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A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47A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47A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47A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47A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47A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A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A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A2E"/>
    <w:rPr>
      <w:rFonts w:eastAsiaTheme="majorEastAsia" w:cstheme="majorBidi"/>
      <w:color w:val="272727" w:themeColor="text1" w:themeTint="D8"/>
    </w:rPr>
  </w:style>
  <w:style w:type="paragraph" w:styleId="Title">
    <w:name w:val="Title"/>
    <w:basedOn w:val="Normal"/>
    <w:next w:val="Normal"/>
    <w:link w:val="TitleChar"/>
    <w:uiPriority w:val="10"/>
    <w:qFormat/>
    <w:rsid w:val="00347A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A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A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A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A2E"/>
    <w:pPr>
      <w:spacing w:before="160"/>
      <w:jc w:val="center"/>
    </w:pPr>
    <w:rPr>
      <w:i/>
      <w:iCs/>
      <w:color w:val="404040" w:themeColor="text1" w:themeTint="BF"/>
    </w:rPr>
  </w:style>
  <w:style w:type="character" w:customStyle="1" w:styleId="QuoteChar">
    <w:name w:val="Quote Char"/>
    <w:basedOn w:val="DefaultParagraphFont"/>
    <w:link w:val="Quote"/>
    <w:uiPriority w:val="29"/>
    <w:rsid w:val="00347A2E"/>
    <w:rPr>
      <w:i/>
      <w:iCs/>
      <w:color w:val="404040" w:themeColor="text1" w:themeTint="BF"/>
    </w:rPr>
  </w:style>
  <w:style w:type="paragraph" w:styleId="ListParagraph">
    <w:name w:val="List Paragraph"/>
    <w:basedOn w:val="Normal"/>
    <w:uiPriority w:val="34"/>
    <w:qFormat/>
    <w:rsid w:val="00347A2E"/>
    <w:pPr>
      <w:ind w:left="720"/>
      <w:contextualSpacing/>
    </w:pPr>
  </w:style>
  <w:style w:type="character" w:styleId="IntenseEmphasis">
    <w:name w:val="Intense Emphasis"/>
    <w:basedOn w:val="DefaultParagraphFont"/>
    <w:uiPriority w:val="21"/>
    <w:qFormat/>
    <w:rsid w:val="00347A2E"/>
    <w:rPr>
      <w:i/>
      <w:iCs/>
      <w:color w:val="2F5496" w:themeColor="accent1" w:themeShade="BF"/>
    </w:rPr>
  </w:style>
  <w:style w:type="paragraph" w:styleId="IntenseQuote">
    <w:name w:val="Intense Quote"/>
    <w:basedOn w:val="Normal"/>
    <w:next w:val="Normal"/>
    <w:link w:val="IntenseQuoteChar"/>
    <w:uiPriority w:val="30"/>
    <w:qFormat/>
    <w:rsid w:val="00347A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7A2E"/>
    <w:rPr>
      <w:i/>
      <w:iCs/>
      <w:color w:val="2F5496" w:themeColor="accent1" w:themeShade="BF"/>
    </w:rPr>
  </w:style>
  <w:style w:type="character" w:styleId="IntenseReference">
    <w:name w:val="Intense Reference"/>
    <w:basedOn w:val="DefaultParagraphFont"/>
    <w:uiPriority w:val="32"/>
    <w:qFormat/>
    <w:rsid w:val="00347A2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12</Pages>
  <Words>2899</Words>
  <Characters>16530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Hazelden (2106538)</dc:creator>
  <cp:keywords/>
  <dc:description/>
  <cp:lastModifiedBy>Jessica Hazelden (2106538)</cp:lastModifiedBy>
  <cp:revision>5</cp:revision>
  <dcterms:created xsi:type="dcterms:W3CDTF">2026-04-02T16:06:00Z</dcterms:created>
  <dcterms:modified xsi:type="dcterms:W3CDTF">2026-04-08T11:53:00Z</dcterms:modified>
</cp:coreProperties>
</file>