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9E6F77" w14:textId="77777777" w:rsidR="00994A33" w:rsidRDefault="00D054AB" w:rsidP="00D054AB">
      <w:pPr>
        <w:jc w:val="center"/>
        <w:rPr>
          <w:b/>
          <w:bCs/>
          <w:sz w:val="32"/>
          <w:szCs w:val="32"/>
          <w:u w:val="single"/>
        </w:rPr>
      </w:pPr>
      <w:r>
        <w:rPr>
          <w:b/>
          <w:bCs/>
          <w:sz w:val="32"/>
          <w:szCs w:val="32"/>
          <w:u w:val="single"/>
        </w:rPr>
        <w:t>Play Portfolio</w:t>
      </w:r>
    </w:p>
    <w:p w14:paraId="0726E7EC" w14:textId="77777777" w:rsidR="00D054AB" w:rsidRDefault="00D054AB" w:rsidP="00D054AB">
      <w:pPr>
        <w:jc w:val="center"/>
        <w:rPr>
          <w:b/>
          <w:bCs/>
          <w:sz w:val="32"/>
          <w:szCs w:val="32"/>
          <w:u w:val="single"/>
        </w:rPr>
      </w:pPr>
    </w:p>
    <w:p w14:paraId="7A9C0B58" w14:textId="77777777" w:rsidR="00D054AB" w:rsidRDefault="00D054AB" w:rsidP="00D054AB">
      <w:pPr>
        <w:rPr>
          <w:b/>
          <w:bCs/>
          <w:sz w:val="28"/>
          <w:szCs w:val="28"/>
          <w:u w:val="single"/>
        </w:rPr>
      </w:pPr>
      <w:r>
        <w:rPr>
          <w:b/>
          <w:bCs/>
          <w:sz w:val="28"/>
          <w:szCs w:val="28"/>
          <w:u w:val="single"/>
        </w:rPr>
        <w:t>Section 1</w:t>
      </w:r>
    </w:p>
    <w:p w14:paraId="4F6C1B2A" w14:textId="77777777" w:rsidR="00D054AB" w:rsidRDefault="00D054AB" w:rsidP="00D054AB">
      <w:pPr>
        <w:rPr>
          <w:b/>
          <w:bCs/>
          <w:sz w:val="28"/>
          <w:szCs w:val="28"/>
          <w:u w:val="single"/>
        </w:rPr>
      </w:pPr>
    </w:p>
    <w:p w14:paraId="015AFF31" w14:textId="77777777" w:rsidR="00D054AB" w:rsidRDefault="00D054AB" w:rsidP="00D054AB">
      <w:pPr>
        <w:spacing w:line="360" w:lineRule="auto"/>
        <w:jc w:val="both"/>
      </w:pPr>
      <w:r>
        <w:t xml:space="preserve">The act of play is the fundamental work of a child and should be taken seriously and supported by all as it contributes to all areas of  development, ultimately being the key reason a human learns; It allows the freedom to make mistakes and learn from them whilst giving the chance to try new things and learn without realising it (Connect Childcare). </w:t>
      </w:r>
    </w:p>
    <w:p w14:paraId="1AFCA19E" w14:textId="77777777" w:rsidR="00D054AB" w:rsidRDefault="00D054AB" w:rsidP="00D054AB">
      <w:pPr>
        <w:spacing w:line="360" w:lineRule="auto"/>
        <w:jc w:val="both"/>
      </w:pPr>
      <w:r>
        <w:t>A published 2012 study researching play describes how play is a survival trait for humans, a screensaver for our brain while it continues to develop. It discusses how cognitively humans are wired to enjoy certain tasks in life which can be better labelled as playing, when a child plays, they will go through self-discovery and awareness of the surrounding environment and world they’re in. In further detail it describes how when play is undertaken dopamine is released which is the brains way of rewarding for the participation of the task. As well as being the screensaver for the brain it is also how the brain deals and processes the stress of life’s transitions. During the study it was found that when play is happening the brain releases norepinephrine; When released norepinephrine stimulates human attention on the task and triggers the “fight, flight, freeze” response in challenging play situations. Ultimately the study signifies how through play we exercise the muscles in our brain and release dopamine rewarding humans with happiness, as well as developing independence, sociability, understanding, communication, thought process and critical thinking.</w:t>
      </w:r>
    </w:p>
    <w:p w14:paraId="68D0E152" w14:textId="77777777" w:rsidR="00D054AB" w:rsidRDefault="00D054AB" w:rsidP="00D054AB">
      <w:pPr>
        <w:spacing w:line="360" w:lineRule="auto"/>
        <w:jc w:val="both"/>
      </w:pPr>
    </w:p>
    <w:p w14:paraId="3060F19A" w14:textId="77777777" w:rsidR="00D054AB" w:rsidRDefault="00D054AB" w:rsidP="00D054AB">
      <w:pPr>
        <w:spacing w:line="360" w:lineRule="auto"/>
        <w:jc w:val="both"/>
      </w:pPr>
      <w:r>
        <w:t xml:space="preserve">Overall, there is sixteen types of play and all help children holistically and are interlinked as one play type may cover over types of play, an example being when children play pirates. When role-playing as a pirate they are engaging in dramatic play (given a role and acting the role out), symbolic play (use of objects to represent other objects), social play (interacting with peers) amongst other types of play (Encourage play). </w:t>
      </w:r>
    </w:p>
    <w:p w14:paraId="122164D5" w14:textId="77777777" w:rsidR="00D054AB" w:rsidRDefault="00D054AB" w:rsidP="00D054AB">
      <w:pPr>
        <w:spacing w:line="360" w:lineRule="auto"/>
        <w:jc w:val="both"/>
      </w:pPr>
      <w:r>
        <w:t>Using Play Wales’ online booklet as reference the 16 play types are:</w:t>
      </w:r>
    </w:p>
    <w:p w14:paraId="26260896" w14:textId="77777777" w:rsidR="00D054AB" w:rsidRDefault="00D054AB" w:rsidP="00D054AB">
      <w:pPr>
        <w:spacing w:line="360" w:lineRule="auto"/>
        <w:jc w:val="both"/>
      </w:pPr>
      <w:r>
        <w:t>•</w:t>
      </w:r>
      <w:r>
        <w:tab/>
        <w:t>Communication Play</w:t>
      </w:r>
    </w:p>
    <w:p w14:paraId="1C2427BA" w14:textId="77777777" w:rsidR="00D054AB" w:rsidRDefault="00D054AB" w:rsidP="00D054AB">
      <w:pPr>
        <w:spacing w:line="360" w:lineRule="auto"/>
        <w:jc w:val="both"/>
      </w:pPr>
      <w:r>
        <w:t>•</w:t>
      </w:r>
      <w:r>
        <w:tab/>
        <w:t>Creative play</w:t>
      </w:r>
    </w:p>
    <w:p w14:paraId="3214DE1E" w14:textId="77777777" w:rsidR="00D054AB" w:rsidRDefault="00D054AB" w:rsidP="00D054AB">
      <w:pPr>
        <w:spacing w:line="360" w:lineRule="auto"/>
        <w:jc w:val="both"/>
      </w:pPr>
      <w:r>
        <w:t>•</w:t>
      </w:r>
      <w:r>
        <w:tab/>
        <w:t>Deep Play</w:t>
      </w:r>
    </w:p>
    <w:p w14:paraId="6599ECAE" w14:textId="77777777" w:rsidR="00D054AB" w:rsidRDefault="00D054AB" w:rsidP="00D054AB">
      <w:pPr>
        <w:spacing w:line="360" w:lineRule="auto"/>
        <w:jc w:val="both"/>
      </w:pPr>
      <w:r>
        <w:lastRenderedPageBreak/>
        <w:t>•</w:t>
      </w:r>
      <w:r>
        <w:tab/>
        <w:t>Dramatic play</w:t>
      </w:r>
    </w:p>
    <w:p w14:paraId="5D19A980" w14:textId="77777777" w:rsidR="00D054AB" w:rsidRDefault="00D054AB" w:rsidP="00D054AB">
      <w:pPr>
        <w:spacing w:line="360" w:lineRule="auto"/>
        <w:jc w:val="both"/>
      </w:pPr>
      <w:r>
        <w:t>•</w:t>
      </w:r>
      <w:r>
        <w:tab/>
        <w:t>Exploratory Play</w:t>
      </w:r>
    </w:p>
    <w:p w14:paraId="3C88689E" w14:textId="77777777" w:rsidR="00D054AB" w:rsidRDefault="00D054AB" w:rsidP="00D054AB">
      <w:pPr>
        <w:spacing w:line="360" w:lineRule="auto"/>
        <w:jc w:val="both"/>
      </w:pPr>
      <w:r>
        <w:t>•</w:t>
      </w:r>
      <w:r>
        <w:tab/>
        <w:t>Fantasy Play</w:t>
      </w:r>
    </w:p>
    <w:p w14:paraId="58225C6C" w14:textId="77777777" w:rsidR="00D054AB" w:rsidRDefault="00D054AB" w:rsidP="00D054AB">
      <w:pPr>
        <w:spacing w:line="360" w:lineRule="auto"/>
        <w:jc w:val="both"/>
      </w:pPr>
      <w:r>
        <w:t>•</w:t>
      </w:r>
      <w:r>
        <w:tab/>
        <w:t>Imaginative Play</w:t>
      </w:r>
    </w:p>
    <w:p w14:paraId="39409212" w14:textId="77777777" w:rsidR="00D054AB" w:rsidRDefault="00D054AB" w:rsidP="00D054AB">
      <w:pPr>
        <w:spacing w:line="360" w:lineRule="auto"/>
        <w:jc w:val="both"/>
      </w:pPr>
      <w:r>
        <w:t>•</w:t>
      </w:r>
      <w:r>
        <w:tab/>
        <w:t>Locomotor Play</w:t>
      </w:r>
    </w:p>
    <w:p w14:paraId="7D309986" w14:textId="77777777" w:rsidR="00D054AB" w:rsidRDefault="00D054AB" w:rsidP="00D054AB">
      <w:pPr>
        <w:spacing w:line="360" w:lineRule="auto"/>
        <w:jc w:val="both"/>
      </w:pPr>
      <w:r>
        <w:t>•</w:t>
      </w:r>
      <w:r>
        <w:tab/>
        <w:t>Mastery Play</w:t>
      </w:r>
    </w:p>
    <w:p w14:paraId="4C7E937A" w14:textId="77777777" w:rsidR="00D054AB" w:rsidRDefault="00D054AB" w:rsidP="00D054AB">
      <w:pPr>
        <w:spacing w:line="360" w:lineRule="auto"/>
        <w:jc w:val="both"/>
      </w:pPr>
      <w:r>
        <w:t>•</w:t>
      </w:r>
      <w:r>
        <w:tab/>
        <w:t>Object Play</w:t>
      </w:r>
    </w:p>
    <w:p w14:paraId="2EEC9B71" w14:textId="77777777" w:rsidR="00D054AB" w:rsidRDefault="00D054AB" w:rsidP="00D054AB">
      <w:pPr>
        <w:spacing w:line="360" w:lineRule="auto"/>
        <w:jc w:val="both"/>
      </w:pPr>
      <w:r>
        <w:t>•</w:t>
      </w:r>
      <w:r>
        <w:tab/>
        <w:t>Recapitulative play</w:t>
      </w:r>
    </w:p>
    <w:p w14:paraId="46141C03" w14:textId="77777777" w:rsidR="00D054AB" w:rsidRDefault="00D054AB" w:rsidP="00D054AB">
      <w:pPr>
        <w:spacing w:line="360" w:lineRule="auto"/>
        <w:jc w:val="both"/>
      </w:pPr>
      <w:r>
        <w:t>•</w:t>
      </w:r>
      <w:r>
        <w:tab/>
        <w:t>Role Play</w:t>
      </w:r>
    </w:p>
    <w:p w14:paraId="0C837064" w14:textId="77777777" w:rsidR="00D054AB" w:rsidRDefault="00D054AB" w:rsidP="00D054AB">
      <w:pPr>
        <w:spacing w:line="360" w:lineRule="auto"/>
        <w:jc w:val="both"/>
      </w:pPr>
      <w:r>
        <w:t>•</w:t>
      </w:r>
      <w:r>
        <w:tab/>
        <w:t>Rough and tumble Play</w:t>
      </w:r>
    </w:p>
    <w:p w14:paraId="297B62E1" w14:textId="77777777" w:rsidR="00D054AB" w:rsidRDefault="00D054AB" w:rsidP="00D054AB">
      <w:pPr>
        <w:spacing w:line="360" w:lineRule="auto"/>
        <w:jc w:val="both"/>
      </w:pPr>
      <w:r>
        <w:t>•</w:t>
      </w:r>
      <w:r>
        <w:tab/>
        <w:t>Social Play</w:t>
      </w:r>
    </w:p>
    <w:p w14:paraId="7D8D0E34" w14:textId="77777777" w:rsidR="00D054AB" w:rsidRDefault="00D054AB" w:rsidP="00D054AB">
      <w:pPr>
        <w:spacing w:line="360" w:lineRule="auto"/>
        <w:jc w:val="both"/>
      </w:pPr>
      <w:r>
        <w:t>•</w:t>
      </w:r>
      <w:r>
        <w:tab/>
        <w:t>Socio-Dramatic Play</w:t>
      </w:r>
    </w:p>
    <w:p w14:paraId="2766D123" w14:textId="77777777" w:rsidR="00D054AB" w:rsidRDefault="00D054AB" w:rsidP="00D054AB">
      <w:pPr>
        <w:spacing w:line="360" w:lineRule="auto"/>
        <w:jc w:val="both"/>
      </w:pPr>
      <w:r>
        <w:t>•</w:t>
      </w:r>
      <w:r>
        <w:tab/>
        <w:t>Symbolic Play</w:t>
      </w:r>
    </w:p>
    <w:p w14:paraId="6221A5BF" w14:textId="573C0FCD" w:rsidR="00D054AB" w:rsidRDefault="00D054AB" w:rsidP="00D054AB">
      <w:pPr>
        <w:spacing w:line="360" w:lineRule="auto"/>
        <w:jc w:val="both"/>
      </w:pPr>
      <w:r>
        <w:t>Through all Play types children are cognitively and physically developing however some play types allow them to develop creatively and socially too. A perfect example can be symbolic play. Through symbolic play they are exercising creative development, whilst using their cognitive development to think of ideas, and when struggling on an idea for play they use their social development to ask their peers for help. A child may also explore their emotional and moral development during symbolic play as they are playing in unison with other children (</w:t>
      </w:r>
      <w:proofErr w:type="spellStart"/>
      <w:r>
        <w:t>nidirect</w:t>
      </w:r>
      <w:proofErr w:type="spellEnd"/>
      <w:r>
        <w:t>).</w:t>
      </w:r>
    </w:p>
    <w:p w14:paraId="3FE079A9" w14:textId="77777777" w:rsidR="00D054AB" w:rsidRDefault="00D054AB" w:rsidP="00D054AB">
      <w:pPr>
        <w:spacing w:line="360" w:lineRule="auto"/>
        <w:jc w:val="both"/>
      </w:pPr>
      <w:r>
        <w:t xml:space="preserve">When children </w:t>
      </w:r>
      <w:proofErr w:type="gramStart"/>
      <w:r>
        <w:t>are allowed to</w:t>
      </w:r>
      <w:proofErr w:type="gramEnd"/>
      <w:r>
        <w:t xml:space="preserve"> play independently a child will blossom in self-confidence; </w:t>
      </w:r>
      <w:r w:rsidR="00DB68F9">
        <w:t>however,</w:t>
      </w:r>
      <w:r>
        <w:t xml:space="preserve"> it is key to ensure children have a safe environment to undergo play in as this will allow them to participate fully in self-directed play. Through watching a child take charge of their own play you will learn their interests and boundaries allowing a practitioner to improve their child directed activities they plan for future. If a child is made to follow the adults wants for their play the child will be unable to have the sense of responsibility and freedom (</w:t>
      </w:r>
      <w:proofErr w:type="spellStart"/>
      <w:proofErr w:type="gramStart"/>
      <w:r>
        <w:t>Livingstone,T</w:t>
      </w:r>
      <w:proofErr w:type="spellEnd"/>
      <w:proofErr w:type="gramEnd"/>
      <w:r>
        <w:t>).</w:t>
      </w:r>
    </w:p>
    <w:p w14:paraId="21A82A1A" w14:textId="6C93B979" w:rsidR="00D054AB" w:rsidRDefault="00D054AB" w:rsidP="00D054AB">
      <w:pPr>
        <w:spacing w:line="360" w:lineRule="auto"/>
        <w:jc w:val="both"/>
      </w:pPr>
      <w:r>
        <w:t xml:space="preserve">Maria Montessori was a firm believer in freedom of play and allowing children to direct their own play in a free environment. Through </w:t>
      </w:r>
      <w:r w:rsidR="00F34F4A">
        <w:t>Montessori’s</w:t>
      </w:r>
      <w:r>
        <w:t xml:space="preserve"> </w:t>
      </w:r>
      <w:r w:rsidR="00F34F4A">
        <w:t>strong</w:t>
      </w:r>
      <w:r>
        <w:t xml:space="preserve"> beliefs many schools opened around the world, one being Hollis Montessori School where on their website they give a break down self-directed play. They Define self-directed play as “using simple toys in creative ways with no adult directed outcome”. Following on from their definition they outline six key reasons why self- directed play should be allowed and is important to the child. It allows the child to grow in confidence as they </w:t>
      </w:r>
      <w:r>
        <w:lastRenderedPageBreak/>
        <w:t xml:space="preserve">learn they </w:t>
      </w:r>
      <w:proofErr w:type="gramStart"/>
      <w:r>
        <w:t>are able to</w:t>
      </w:r>
      <w:proofErr w:type="gramEnd"/>
      <w:r>
        <w:t xml:space="preserve"> do things for themselves which links to developing independence. Cognitively though self-directed play the child’s problem </w:t>
      </w:r>
      <w:r w:rsidR="00F34F4A">
        <w:t>solving,</w:t>
      </w:r>
      <w:r>
        <w:t xml:space="preserve"> and imagination is exercised as they use their mind to formulate rules and think creatively for their activities. Through self-directed children </w:t>
      </w:r>
      <w:proofErr w:type="gramStart"/>
      <w:r>
        <w:t>are able to</w:t>
      </w:r>
      <w:proofErr w:type="gramEnd"/>
      <w:r>
        <w:t xml:space="preserve"> learn at their own pace and at ease and they are able to fully relax knowing there is no deadlines to meet.</w:t>
      </w:r>
    </w:p>
    <w:p w14:paraId="4B63FBE4" w14:textId="77777777" w:rsidR="00DB68F9" w:rsidRDefault="00DB68F9" w:rsidP="00D054AB">
      <w:pPr>
        <w:spacing w:line="360" w:lineRule="auto"/>
        <w:jc w:val="both"/>
      </w:pPr>
    </w:p>
    <w:p w14:paraId="55C32880" w14:textId="77777777" w:rsidR="00DB68F9" w:rsidRDefault="00DB68F9" w:rsidP="00D054AB">
      <w:pPr>
        <w:spacing w:line="360" w:lineRule="auto"/>
        <w:jc w:val="both"/>
        <w:rPr>
          <w:b/>
          <w:bCs/>
          <w:sz w:val="28"/>
          <w:szCs w:val="28"/>
          <w:u w:val="single"/>
        </w:rPr>
      </w:pPr>
      <w:r w:rsidRPr="00DB68F9">
        <w:rPr>
          <w:b/>
          <w:bCs/>
          <w:sz w:val="28"/>
          <w:szCs w:val="28"/>
          <w:u w:val="single"/>
        </w:rPr>
        <w:t>Section 2</w:t>
      </w:r>
    </w:p>
    <w:p w14:paraId="0E511CD9" w14:textId="77777777" w:rsidR="00090ACD" w:rsidRDefault="00090ACD" w:rsidP="00090ACD">
      <w:pPr>
        <w:spacing w:line="360" w:lineRule="auto"/>
        <w:jc w:val="both"/>
      </w:pPr>
      <w:r>
        <w:t xml:space="preserve">During a child’s play they need to be kept safe and monitored however it can be highly beneficial to allow children to explore and encounter little risks. Through allowing children to participate in risky play the child will be challenging themselves physically, Emotionally and mentally. They will push themselves to climb a little higher, to overcome their fear and to learn their own boundaries, whilst being monitored by a practitioner to ensure safety (Rodgers, A). </w:t>
      </w:r>
    </w:p>
    <w:p w14:paraId="3AF5AC10" w14:textId="0A13CE43" w:rsidR="00DB68F9" w:rsidRDefault="00090ACD" w:rsidP="00090ACD">
      <w:pPr>
        <w:spacing w:line="360" w:lineRule="auto"/>
        <w:jc w:val="both"/>
      </w:pPr>
      <w:r>
        <w:t xml:space="preserve">In Arthur Grant’s Article on playground professionals he explains eight scientific reasons why risk should be undertaken in a child’s play cycle and how it would be beneficial to a child’s development. It develops their risk assessment skills as children will judge risks and learn how to undertake the activity safely whilst observing what might not work, ultimately helping their risk assessments in future activities. It allows children to explore their inner emotions as children will encounter fear and anger and will independently learn how to control these emotions instead of lashing out or having a meltdown. It develops the child’s inner confidence and esteem while the child learns what they can and </w:t>
      </w:r>
      <w:r w:rsidR="00F34F4A">
        <w:t>cannot</w:t>
      </w:r>
      <w:r>
        <w:t xml:space="preserve"> do as well as confidence in future decisions related to risk taking. It </w:t>
      </w:r>
      <w:proofErr w:type="gramStart"/>
      <w:r w:rsidR="00F34F4A">
        <w:t>kick</w:t>
      </w:r>
      <w:proofErr w:type="gramEnd"/>
      <w:r>
        <w:t xml:space="preserve"> starts the child’s initiative as during risky play they are able to take control of the activity and in future activities initiate their own risky play. Cognitively risky play helps a child’s creativity and problem solving as the child will be put in a situation where they will need to </w:t>
      </w:r>
      <w:proofErr w:type="gramStart"/>
      <w:r>
        <w:t>make a decision</w:t>
      </w:r>
      <w:proofErr w:type="gramEnd"/>
      <w:r>
        <w:t xml:space="preserve"> under pressure. During risky play not everything will go to plan and this will help children learn how to deal with failure appropriately and maturely which can be highly beneficial for children’s future thought process. It allows social skills to blossom as children will need to communicate with the practitioner and their peers participating in the activity with them and negotiating what can be down within the environment they are playing in. mainly the child’s physical development shines during risky play as children are free the run, jump, and </w:t>
      </w:r>
      <w:r>
        <w:lastRenderedPageBreak/>
        <w:t>climb which helps exercise their muscles and joints, strengthening them for future activities, and helping them learn their physical boundaries.</w:t>
      </w:r>
    </w:p>
    <w:p w14:paraId="4437B479" w14:textId="281350E3" w:rsidR="00090ACD" w:rsidRDefault="00090ACD" w:rsidP="00090ACD">
      <w:pPr>
        <w:spacing w:line="360" w:lineRule="auto"/>
        <w:jc w:val="both"/>
      </w:pPr>
    </w:p>
    <w:p w14:paraId="67C659DA" w14:textId="3715C029" w:rsidR="00090ACD" w:rsidRDefault="00090ACD" w:rsidP="00090ACD">
      <w:pPr>
        <w:spacing w:line="360" w:lineRule="auto"/>
        <w:jc w:val="both"/>
      </w:pPr>
      <w:r>
        <w:t xml:space="preserve">The Health and safety executive published a </w:t>
      </w:r>
      <w:r w:rsidR="00F34F4A">
        <w:t>three-page</w:t>
      </w:r>
      <w:r>
        <w:t xml:space="preserve"> document giving practitioners the help they need to understand how to balance children’s danger and safety hand in hand.  It outlines the yes and no approaches to risky play and expectations of the early years practioner. For risky play to happen a practitioner must consider and balance the risks the child may encounter instead of trying to eliminate them all together. The practitioner should ensure they have done a risk assessment form but don’t need to write down everything only the biggest hazard the children may encounter after they have done everything to minimise the risk and eliminate other dangerous hazards. </w:t>
      </w:r>
      <w:proofErr w:type="gramStart"/>
      <w:r>
        <w:t>It should be understood that when</w:t>
      </w:r>
      <w:proofErr w:type="gramEnd"/>
      <w:r>
        <w:t xml:space="preserve"> risk is introduced in an activity it may reoccur in future play opportunities, and only fill a risk assessment form in if risk in play was intended. All risks should be taken into consideration when organising an activity and not all risks can be eliminated but just controlled. Ultimately there will always be risk during play but through observation and assessments it can be minimised.</w:t>
      </w:r>
    </w:p>
    <w:p w14:paraId="3F71F6CF" w14:textId="77777777" w:rsidR="00090ACD" w:rsidRDefault="00090ACD" w:rsidP="00090ACD">
      <w:pPr>
        <w:spacing w:line="360" w:lineRule="auto"/>
        <w:jc w:val="both"/>
      </w:pPr>
      <w:r>
        <w:t xml:space="preserve">Balancing risk and play can be very complex, in other circumstances risk </w:t>
      </w:r>
      <w:proofErr w:type="gramStart"/>
      <w:r>
        <w:t>can be seen as</w:t>
      </w:r>
      <w:proofErr w:type="gramEnd"/>
      <w:r>
        <w:t xml:space="preserve"> having zero benefits in other environments whereas little risks are beneficial for children. A perfect example to explain this point is a wobbly foot bridge. In a Place of </w:t>
      </w:r>
      <w:proofErr w:type="gramStart"/>
      <w:r>
        <w:t>work</w:t>
      </w:r>
      <w:proofErr w:type="gramEnd"/>
      <w:r>
        <w:t xml:space="preserve"> it is seen as highly dangerous and top of the list to be fixed whereas for children it is the perfect opportunity to test their balance as well as see if they are brave enough to cross. This sort of structure creates a flourishing learning environment for children as it empowers their intuition, determination and confidence (</w:t>
      </w:r>
      <w:proofErr w:type="spellStart"/>
      <w:proofErr w:type="gramStart"/>
      <w:r>
        <w:t>Gill,T</w:t>
      </w:r>
      <w:proofErr w:type="spellEnd"/>
      <w:proofErr w:type="gramEnd"/>
      <w:r>
        <w:t>).</w:t>
      </w:r>
    </w:p>
    <w:p w14:paraId="0812E085" w14:textId="778738F4" w:rsidR="00090ACD" w:rsidRDefault="00090ACD" w:rsidP="00090ACD">
      <w:pPr>
        <w:spacing w:line="360" w:lineRule="auto"/>
        <w:jc w:val="both"/>
      </w:pPr>
      <w:r>
        <w:t xml:space="preserve">as a practioner it is key to encourage the children to interact with the outdoor environment as much as can be. Nonetheless, there are multiple dangers children will encounter outdoors so it is essential to minimise the risks as much as possible as well as allowing some risk for the children to engage in. an example of this is pond and sandpits should be covered when not being used as they can attract animals such as foxes and dogs which can potentially harm children. Toys/equipment should always be out away safely to afford rust and create a safe space. </w:t>
      </w:r>
      <w:proofErr w:type="gramStart"/>
      <w:r>
        <w:t>Furthermore</w:t>
      </w:r>
      <w:proofErr w:type="gramEnd"/>
      <w:r>
        <w:t xml:space="preserve"> plants should be tamed and kept under control as thorns, nettles and other harmful/poisonous plants may cause harm (Burnham, L).</w:t>
      </w:r>
    </w:p>
    <w:p w14:paraId="19A0D3A4" w14:textId="49E3FCBD" w:rsidR="00090ACD" w:rsidRDefault="00090ACD" w:rsidP="00090ACD">
      <w:pPr>
        <w:spacing w:line="360" w:lineRule="auto"/>
        <w:jc w:val="both"/>
      </w:pPr>
    </w:p>
    <w:p w14:paraId="4A63C769" w14:textId="70E5DE6F" w:rsidR="00090ACD" w:rsidRDefault="00090ACD" w:rsidP="00090ACD">
      <w:pPr>
        <w:spacing w:line="360" w:lineRule="auto"/>
        <w:jc w:val="both"/>
      </w:pPr>
    </w:p>
    <w:p w14:paraId="3D93399E" w14:textId="72ECB2BC" w:rsidR="00090ACD" w:rsidRDefault="00090ACD" w:rsidP="00090ACD">
      <w:pPr>
        <w:spacing w:line="360" w:lineRule="auto"/>
        <w:jc w:val="both"/>
        <w:rPr>
          <w:b/>
          <w:bCs/>
          <w:sz w:val="28"/>
          <w:szCs w:val="28"/>
          <w:u w:val="single"/>
        </w:rPr>
      </w:pPr>
      <w:r w:rsidRPr="00090ACD">
        <w:rPr>
          <w:b/>
          <w:bCs/>
          <w:sz w:val="28"/>
          <w:szCs w:val="28"/>
          <w:u w:val="single"/>
        </w:rPr>
        <w:lastRenderedPageBreak/>
        <w:t>Section 3</w:t>
      </w:r>
    </w:p>
    <w:p w14:paraId="2C15C40E" w14:textId="77777777" w:rsidR="00F34F4A" w:rsidRDefault="00F34F4A" w:rsidP="00F34F4A">
      <w:pPr>
        <w:spacing w:line="360" w:lineRule="auto"/>
        <w:jc w:val="both"/>
      </w:pPr>
      <w:r>
        <w:t>Through observing children, we will have a great insight into the child’s intellectual processes. You will get to understand the extent of their knowledge and how they understand the subject as well as their attitude towards their work. Through a direct or indirect observation, you will gather mass amounts of information on the child (Burnham, L &amp; Baker B).</w:t>
      </w:r>
    </w:p>
    <w:p w14:paraId="5A0F0DE6" w14:textId="77777777" w:rsidR="00F34F4A" w:rsidRDefault="00F34F4A" w:rsidP="00F34F4A">
      <w:pPr>
        <w:spacing w:line="360" w:lineRule="auto"/>
        <w:jc w:val="both"/>
      </w:pPr>
      <w:r>
        <w:t xml:space="preserve"> An observation can be carried out through multiple methods as not all require interaction with children whereas others do, and all settings have a different system to follow. However, all methods are beneficial to assessing children as each observation highlights a different area of development. Through observing children practitioners can plan appropriate activities meeting foundation phase requirements (Tasssoni et al.).</w:t>
      </w:r>
    </w:p>
    <w:p w14:paraId="0E950EF8" w14:textId="77777777" w:rsidR="00F34F4A" w:rsidRDefault="00F34F4A" w:rsidP="00F34F4A">
      <w:pPr>
        <w:spacing w:line="360" w:lineRule="auto"/>
        <w:jc w:val="both"/>
      </w:pPr>
      <w:r>
        <w:t>As good as the observation tool is it also has its limits. After planning the observation, the environment may not be accessible during the day of observation as the environment is forever changing and if the observation was planned to happen outside due to weather it may not be able to on the day. Following the last point, it may also be difficult to carry out the intended activity too. Sometimes children will pick up that they are being observed and will change the way they behave and act to try and impress the practitioner as they may see the observation as a test. An observation is souly from the observer’s perspective which cannot always be reliable as there is a chance of the observation being biased and exaggerated (</w:t>
      </w:r>
      <w:proofErr w:type="spellStart"/>
      <w:r>
        <w:t>UKEssays</w:t>
      </w:r>
      <w:proofErr w:type="spellEnd"/>
      <w:r>
        <w:t xml:space="preserve">). </w:t>
      </w:r>
    </w:p>
    <w:p w14:paraId="076BEE7A" w14:textId="77777777" w:rsidR="00F34F4A" w:rsidRDefault="00F34F4A" w:rsidP="00F34F4A">
      <w:pPr>
        <w:spacing w:line="360" w:lineRule="auto"/>
        <w:jc w:val="both"/>
      </w:pPr>
      <w:r>
        <w:t>Following the guidance in the observing children booklet released by the welsh government for the foundation phase, observations should be undertaken to cover the seven areas of learning. However, the seven areas of learning may interlink during an activity as a practitioner may be carrying out an activity to focus on the child’s mathematical development, but it will also help the child’s creative and physical development. During an activity you may be only observing one child, but it is beneficial to do the activity in a group, so the child does not feel singled out. As well as the different areas of development being covered a practitioner will see that different types of play are being explored, through an activity such as forest school the child will be using most of their areas of development and in different areas of the forest school they will display different types of play as they are adjusting to their surroundings. Through the activity being planned out correctly the child will benefit holistically.</w:t>
      </w:r>
    </w:p>
    <w:p w14:paraId="52A88281" w14:textId="6A7877A4" w:rsidR="00F34F4A" w:rsidRDefault="00F34F4A" w:rsidP="00F34F4A">
      <w:pPr>
        <w:spacing w:line="360" w:lineRule="auto"/>
        <w:jc w:val="both"/>
      </w:pPr>
      <w:r>
        <w:lastRenderedPageBreak/>
        <w:t>Theorist Montessori was a firm believer in observing children during their play and observation played a big part in her teaching methods. She outlined how when observing children, the practioner needs to observe without judgement as it being non-judgemental is a key teaching skill. Without judgement a practitioner can all child directed play which will allow them to follow them to full recognise the needs, strengths and capabilities of the child. Through observation of children a practitioner can plan challenging activities that will push children to reach their full potential as through the tool of observation the practitioner will see what skills and concepts the child has succeeded in, allowing them to plan more intricate activities (</w:t>
      </w:r>
      <w:proofErr w:type="spellStart"/>
      <w:r>
        <w:t>Baker.I</w:t>
      </w:r>
      <w:proofErr w:type="spellEnd"/>
      <w:r>
        <w:t>).</w:t>
      </w:r>
    </w:p>
    <w:p w14:paraId="25A373F2" w14:textId="2B02F027" w:rsidR="00F34F4A" w:rsidRDefault="00F34F4A" w:rsidP="00F34F4A">
      <w:pPr>
        <w:spacing w:line="360" w:lineRule="auto"/>
        <w:jc w:val="both"/>
      </w:pPr>
      <w:r>
        <w:t xml:space="preserve">On the website Montessori Services the section “The Art of Observation” gives us insight into how Montessori saw observing children as an art form as practitioners will detect ‘Sensitive periods’ through the course of the child’s development cycle. In detail it describes how during the child’s growing cycle they go through different phases of interest, sociability, learning style and how they behave during certain tasks. Through observing these changes, a practitioner can help and guide the child overcome their struggles and direct them on the right course of action. Montessori had the idea of sharing the role of observing through the staff at a settings so then you are getting an unbiased observation with an all-around view of the child, there being no way they can act differently as they will not know which practitioner is observing them. </w:t>
      </w:r>
    </w:p>
    <w:p w14:paraId="0AA3BFAB" w14:textId="77777777" w:rsidR="00F34F4A" w:rsidRDefault="00F34F4A" w:rsidP="00F34F4A">
      <w:pPr>
        <w:spacing w:line="360" w:lineRule="auto"/>
        <w:jc w:val="both"/>
      </w:pPr>
      <w:r>
        <w:t>On the Montessori Notebook a Montessori practitioner outlines the 3 reasons of observation she has learnt through her training and over 15 years of experience. These are:</w:t>
      </w:r>
    </w:p>
    <w:p w14:paraId="46FCB1CD" w14:textId="43173990" w:rsidR="00F34F4A" w:rsidRDefault="00F34F4A" w:rsidP="00F34F4A">
      <w:pPr>
        <w:pStyle w:val="ListParagraph"/>
        <w:numPr>
          <w:ilvl w:val="0"/>
          <w:numId w:val="1"/>
        </w:numPr>
        <w:spacing w:line="360" w:lineRule="auto"/>
        <w:jc w:val="both"/>
      </w:pPr>
      <w:r>
        <w:t>the observation tool a practitioner can see the child in more detail, ultimately getting to know them better.</w:t>
      </w:r>
    </w:p>
    <w:p w14:paraId="673DE587" w14:textId="783302A3" w:rsidR="00F34F4A" w:rsidRDefault="00F34F4A" w:rsidP="00F34F4A">
      <w:pPr>
        <w:pStyle w:val="ListParagraph"/>
        <w:numPr>
          <w:ilvl w:val="0"/>
          <w:numId w:val="1"/>
        </w:numPr>
        <w:spacing w:line="360" w:lineRule="auto"/>
        <w:jc w:val="both"/>
      </w:pPr>
      <w:r>
        <w:t>When observing often, as Montessori practiced, a practitioner will be able to notice and monitor the change in the child’s development, allowing more personal lesson planning.</w:t>
      </w:r>
    </w:p>
    <w:p w14:paraId="7D91CDCE" w14:textId="6E550C48" w:rsidR="00090ACD" w:rsidRDefault="00F34F4A" w:rsidP="00F34F4A">
      <w:pPr>
        <w:pStyle w:val="ListParagraph"/>
        <w:numPr>
          <w:ilvl w:val="0"/>
          <w:numId w:val="1"/>
        </w:numPr>
        <w:spacing w:line="360" w:lineRule="auto"/>
        <w:jc w:val="both"/>
      </w:pPr>
      <w:r>
        <w:t>Through observing a practitioner is seeing the child for who they are not who they want them to be. Through every observation you are seeing them anew. Instead of struggling for activity ideas, through observing the child the practitioner may get an incline into what activities the child wants to do.</w:t>
      </w:r>
    </w:p>
    <w:p w14:paraId="4FC50D8F" w14:textId="1325459E" w:rsidR="006D5C12" w:rsidRDefault="006D5C12" w:rsidP="006D5C12">
      <w:pPr>
        <w:spacing w:line="360" w:lineRule="auto"/>
        <w:jc w:val="both"/>
      </w:pPr>
    </w:p>
    <w:p w14:paraId="17EC6E81" w14:textId="645815DD" w:rsidR="006D5C12" w:rsidRDefault="006D5C12" w:rsidP="006D5C12">
      <w:pPr>
        <w:spacing w:line="360" w:lineRule="auto"/>
        <w:jc w:val="both"/>
      </w:pPr>
    </w:p>
    <w:p w14:paraId="224BB8AC" w14:textId="4DF85BDA" w:rsidR="006D5C12" w:rsidRDefault="006D5C12" w:rsidP="006D5C12">
      <w:pPr>
        <w:spacing w:line="360" w:lineRule="auto"/>
        <w:jc w:val="both"/>
      </w:pPr>
    </w:p>
    <w:p w14:paraId="4BE88AF8" w14:textId="7EE5E5D2" w:rsidR="006D5C12" w:rsidRDefault="006D5C12" w:rsidP="006D5C12">
      <w:pPr>
        <w:spacing w:line="360" w:lineRule="auto"/>
        <w:jc w:val="both"/>
        <w:rPr>
          <w:b/>
          <w:bCs/>
          <w:sz w:val="28"/>
          <w:szCs w:val="28"/>
          <w:u w:val="single"/>
        </w:rPr>
      </w:pPr>
      <w:r w:rsidRPr="006D5C12">
        <w:rPr>
          <w:b/>
          <w:bCs/>
          <w:sz w:val="28"/>
          <w:szCs w:val="28"/>
          <w:u w:val="single"/>
        </w:rPr>
        <w:lastRenderedPageBreak/>
        <w:t>Section 4</w:t>
      </w:r>
    </w:p>
    <w:p w14:paraId="54AEB435" w14:textId="48FB630C" w:rsidR="006D5C12" w:rsidRDefault="006D5C12" w:rsidP="006D5C12">
      <w:pPr>
        <w:spacing w:line="360" w:lineRule="auto"/>
        <w:jc w:val="both"/>
      </w:pPr>
      <w:r w:rsidRPr="006D5C12">
        <w:t>An Early year’s educator observes children a lot and it is more beneficial to do this during their play time as this is when children are most relaxed and feel themselves. Observing them through their play can allow the practitioner to see the child in what the child feels is a natural state. When playing children will exercise their different areas of development and this will allow the practitioner to see which area of development the child is struggling to achieve. It is a common fact that children like to participate in activities of interest to them so through observing a child during their play you will see them in a state of happiness and get a feel for their interests for when a practitioner would like to plan an educational task for them (</w:t>
      </w:r>
      <w:proofErr w:type="spellStart"/>
      <w:r w:rsidRPr="006D5C12">
        <w:t>Louis.A</w:t>
      </w:r>
      <w:proofErr w:type="spellEnd"/>
      <w:r w:rsidRPr="006D5C12">
        <w:t>).</w:t>
      </w:r>
    </w:p>
    <w:p w14:paraId="0D37FEE0" w14:textId="17A8E44D" w:rsidR="00BC73CF" w:rsidRDefault="006401C0" w:rsidP="006D5C12">
      <w:pPr>
        <w:spacing w:line="360" w:lineRule="auto"/>
        <w:jc w:val="both"/>
      </w:pPr>
      <w:r w:rsidRPr="006401C0">
        <w:t xml:space="preserve">Through observing the adult can see what stage of development the child is at and plan specific tasks focusing on what areas of development they’re struggling with. The practitioner should avoid intervening during a child’s play unless they observe the child significantly struggling and becoming frustrated because of this; when the child has reached the goal and needs to move on to meeting the next stage of development; there is too much risk for the child to continue an activity; no agreements are being met with their peers and it is creating a negative atmosphere; becoming aggressive, resulting in the adding or taking away of materials for the activity; ask to include the practitioner in their play cycle. During a practitioner’s observation it is beneficial to monitor the type of question being asked to the child. With a closed question a child may not feel as involved or included as after they give their answer the topic of discussion comes to an end. Whereas with an </w:t>
      </w:r>
      <w:proofErr w:type="gramStart"/>
      <w:r w:rsidRPr="006401C0">
        <w:t>open ended</w:t>
      </w:r>
      <w:proofErr w:type="gramEnd"/>
      <w:r w:rsidRPr="006401C0">
        <w:t xml:space="preserve"> question both child and practitioner can go into depth and form a bond where they understand each other more (Welsh assembly Government).</w:t>
      </w:r>
    </w:p>
    <w:p w14:paraId="50DDDC1E" w14:textId="76F43283" w:rsidR="003C4279" w:rsidRDefault="003C4279" w:rsidP="003C4279">
      <w:pPr>
        <w:spacing w:line="360" w:lineRule="auto"/>
        <w:jc w:val="both"/>
      </w:pPr>
      <w:r>
        <w:t xml:space="preserve">Through looking at the Howard and </w:t>
      </w:r>
      <w:proofErr w:type="spellStart"/>
      <w:r>
        <w:t>Mcinnes</w:t>
      </w:r>
      <w:proofErr w:type="spellEnd"/>
      <w:r>
        <w:t xml:space="preserve"> Papers it is observed that when an activity feels more like self-directed play a child is more likely to participate and enjoy it. From the findings shown in the paper </w:t>
      </w:r>
      <w:proofErr w:type="gramStart"/>
      <w:r>
        <w:t>it is clear that children</w:t>
      </w:r>
      <w:proofErr w:type="gramEnd"/>
      <w:r>
        <w:t xml:space="preserve"> like freedom in their play cycle with adults monitoring from a far. From choosing self-directed play children have been seen to display higher levels of wellbeing and engaging in future activities during their play cycle. Even when given the same materials and goal a child is more likely to engage fully in the task if they have the freedom to do so in their own way without adult supervision. From the results of the experiment it was outlined that the children with less adult driven play smiled and enjoyed the activity being more focused on the task </w:t>
      </w:r>
      <w:r>
        <w:lastRenderedPageBreak/>
        <w:t xml:space="preserve">at hand. On the other hand, the children who engaged in the adult driven activity vocalised more negative thoughts towards the activity and seemed uninterested. This shows that if a practitioner was to observe a child during their play </w:t>
      </w:r>
      <w:proofErr w:type="gramStart"/>
      <w:r>
        <w:t>cycle</w:t>
      </w:r>
      <w:proofErr w:type="gramEnd"/>
      <w:r>
        <w:t xml:space="preserve"> they would get a better representation of the child to reflect upon.</w:t>
      </w:r>
    </w:p>
    <w:p w14:paraId="6A52506D" w14:textId="77777777" w:rsidR="003C4279" w:rsidRDefault="003C4279" w:rsidP="003C4279">
      <w:pPr>
        <w:spacing w:line="360" w:lineRule="auto"/>
        <w:jc w:val="both"/>
      </w:pPr>
      <w:r>
        <w:t>Through this experiment the importance of play and child directed play can be seen clearly making this paper a vital argument in the “is play important?” debate. Key points shown in this study are:</w:t>
      </w:r>
    </w:p>
    <w:p w14:paraId="72E44428" w14:textId="3905FBB8" w:rsidR="003C4279" w:rsidRDefault="003C4279" w:rsidP="003C4279">
      <w:pPr>
        <w:pStyle w:val="ListParagraph"/>
        <w:numPr>
          <w:ilvl w:val="0"/>
          <w:numId w:val="3"/>
        </w:numPr>
        <w:spacing w:line="360" w:lineRule="auto"/>
        <w:jc w:val="both"/>
      </w:pPr>
      <w:r>
        <w:t>Children rather participate in tasks styled as if they are play as this will support their wellbeing going forward</w:t>
      </w:r>
    </w:p>
    <w:p w14:paraId="3A179536" w14:textId="6DF65935" w:rsidR="003C4279" w:rsidRDefault="003C4279" w:rsidP="003C4279">
      <w:pPr>
        <w:pStyle w:val="ListParagraph"/>
        <w:numPr>
          <w:ilvl w:val="0"/>
          <w:numId w:val="3"/>
        </w:numPr>
        <w:spacing w:line="360" w:lineRule="auto"/>
        <w:jc w:val="both"/>
      </w:pPr>
      <w:r>
        <w:t xml:space="preserve">As a practitioner it is vital to plan a task as if it were a play activity as children are more likely to engage and enjoy. </w:t>
      </w:r>
    </w:p>
    <w:p w14:paraId="35C41B00" w14:textId="2B5E7FB7" w:rsidR="003C4279" w:rsidRDefault="003C4279" w:rsidP="003C4279">
      <w:pPr>
        <w:pStyle w:val="ListParagraph"/>
        <w:numPr>
          <w:ilvl w:val="0"/>
          <w:numId w:val="3"/>
        </w:numPr>
        <w:spacing w:line="360" w:lineRule="auto"/>
        <w:jc w:val="both"/>
      </w:pPr>
      <w:r>
        <w:t>In order to create a joyful environment a practitioner must observe a child’s views and thoughts on an experience.</w:t>
      </w:r>
    </w:p>
    <w:p w14:paraId="588E0F79" w14:textId="663FC505" w:rsidR="006D5C12" w:rsidRDefault="003C4279" w:rsidP="003C4279">
      <w:pPr>
        <w:pStyle w:val="ListParagraph"/>
        <w:numPr>
          <w:ilvl w:val="0"/>
          <w:numId w:val="3"/>
        </w:numPr>
        <w:spacing w:line="360" w:lineRule="auto"/>
        <w:jc w:val="both"/>
      </w:pPr>
      <w:r>
        <w:t xml:space="preserve">During training for an </w:t>
      </w:r>
      <w:proofErr w:type="gramStart"/>
      <w:r>
        <w:t>early years</w:t>
      </w:r>
      <w:proofErr w:type="gramEnd"/>
      <w:r>
        <w:t xml:space="preserve"> professional it is key to outline the importance of play and how observing children will give a better approach on how to plan a fun, engaging activity for them.</w:t>
      </w:r>
    </w:p>
    <w:p w14:paraId="24A01902" w14:textId="5D825803" w:rsidR="006401C0" w:rsidRDefault="006401C0" w:rsidP="00A25E6E">
      <w:pPr>
        <w:spacing w:line="360" w:lineRule="auto"/>
        <w:ind w:left="360"/>
        <w:jc w:val="both"/>
      </w:pPr>
    </w:p>
    <w:p w14:paraId="6C775F9A" w14:textId="77777777" w:rsidR="006401C0" w:rsidRDefault="006401C0">
      <w:r>
        <w:br w:type="page"/>
      </w:r>
    </w:p>
    <w:p w14:paraId="7C52A146" w14:textId="7EE41332" w:rsidR="00346697" w:rsidRDefault="00346697" w:rsidP="00346697">
      <w:pPr>
        <w:spacing w:line="360" w:lineRule="auto"/>
        <w:ind w:left="360"/>
        <w:jc w:val="both"/>
        <w:rPr>
          <w:b/>
          <w:bCs/>
          <w:sz w:val="28"/>
          <w:szCs w:val="28"/>
          <w:u w:val="single"/>
        </w:rPr>
      </w:pPr>
      <w:r w:rsidRPr="00346697">
        <w:rPr>
          <w:b/>
          <w:bCs/>
          <w:sz w:val="28"/>
          <w:szCs w:val="28"/>
          <w:u w:val="single"/>
        </w:rPr>
        <w:lastRenderedPageBreak/>
        <w:t>Reference List</w:t>
      </w:r>
    </w:p>
    <w:p w14:paraId="0EC16751" w14:textId="77777777" w:rsidR="00346697" w:rsidRPr="00346697" w:rsidRDefault="00346697" w:rsidP="00346697">
      <w:pPr>
        <w:spacing w:line="360" w:lineRule="auto"/>
        <w:ind w:left="360"/>
        <w:jc w:val="both"/>
        <w:rPr>
          <w:b/>
          <w:bCs/>
          <w:sz w:val="28"/>
          <w:szCs w:val="28"/>
          <w:u w:val="single"/>
        </w:rPr>
      </w:pPr>
    </w:p>
    <w:p w14:paraId="0901E954" w14:textId="5663123C" w:rsidR="00346697" w:rsidRDefault="00346697" w:rsidP="00346697">
      <w:pPr>
        <w:spacing w:line="360" w:lineRule="auto"/>
        <w:ind w:left="360"/>
        <w:jc w:val="both"/>
      </w:pPr>
      <w:r>
        <w:t>Baker,</w:t>
      </w:r>
      <w:r>
        <w:t xml:space="preserve"> </w:t>
      </w:r>
      <w:r>
        <w:t>I</w:t>
      </w:r>
      <w:r>
        <w:t xml:space="preserve"> </w:t>
      </w:r>
      <w:r>
        <w:t xml:space="preserve">(2015) </w:t>
      </w:r>
      <w:r w:rsidRPr="00346697">
        <w:rPr>
          <w:i/>
          <w:iCs/>
        </w:rPr>
        <w:t>The art of Observation</w:t>
      </w:r>
      <w:r>
        <w:t>. Montessori Services. Available: https://www.montessoriservices.com/ideas-insights/the-art-of-observation#:~:text=Observation%20is%20an%20integral%20and,finding%20her%20strengths%20and%20capabilities. (Accessed: 03/02/2021)</w:t>
      </w:r>
    </w:p>
    <w:p w14:paraId="2960E866" w14:textId="77777777" w:rsidR="00346697" w:rsidRDefault="00346697" w:rsidP="00346697">
      <w:pPr>
        <w:spacing w:line="360" w:lineRule="auto"/>
        <w:ind w:left="360"/>
        <w:jc w:val="both"/>
      </w:pPr>
      <w:r>
        <w:t xml:space="preserve">Burnham, L &amp; Baker, B (2010) </w:t>
      </w:r>
      <w:r w:rsidRPr="00346697">
        <w:rPr>
          <w:i/>
          <w:iCs/>
        </w:rPr>
        <w:t xml:space="preserve">Supporting teaching </w:t>
      </w:r>
      <w:proofErr w:type="gramStart"/>
      <w:r w:rsidRPr="00346697">
        <w:rPr>
          <w:i/>
          <w:iCs/>
        </w:rPr>
        <w:t>&amp;  learning</w:t>
      </w:r>
      <w:proofErr w:type="gramEnd"/>
      <w:r w:rsidRPr="00346697">
        <w:rPr>
          <w:i/>
          <w:iCs/>
        </w:rPr>
        <w:t xml:space="preserve"> in school.</w:t>
      </w:r>
      <w:r>
        <w:t xml:space="preserve"> Heinemann. Essex</w:t>
      </w:r>
    </w:p>
    <w:p w14:paraId="05C06354" w14:textId="77777777" w:rsidR="00346697" w:rsidRDefault="00346697" w:rsidP="00346697">
      <w:pPr>
        <w:spacing w:line="360" w:lineRule="auto"/>
        <w:ind w:left="360"/>
        <w:jc w:val="both"/>
      </w:pPr>
      <w:r>
        <w:t xml:space="preserve">Burnham, L. (2007) </w:t>
      </w:r>
      <w:r w:rsidRPr="00346697">
        <w:rPr>
          <w:i/>
          <w:iCs/>
        </w:rPr>
        <w:t>The teaching assistant’s handbook</w:t>
      </w:r>
      <w:r>
        <w:t>. Heinemann. Essex</w:t>
      </w:r>
    </w:p>
    <w:p w14:paraId="40AF51ED" w14:textId="77777777" w:rsidR="00346697" w:rsidRDefault="00346697" w:rsidP="00346697">
      <w:pPr>
        <w:spacing w:line="360" w:lineRule="auto"/>
        <w:ind w:left="360"/>
        <w:jc w:val="both"/>
      </w:pPr>
      <w:r>
        <w:t xml:space="preserve">Connect Childcare (2018) </w:t>
      </w:r>
      <w:r w:rsidRPr="00346697">
        <w:rPr>
          <w:i/>
          <w:iCs/>
        </w:rPr>
        <w:t>Do your Parents understand the importance of play.</w:t>
      </w:r>
      <w:r>
        <w:t xml:space="preserve"> Available at: https://connectchildcare.com/blog/do-your-parents-understand-the-importance-of-play/ (Accessed: 10/01/2021)</w:t>
      </w:r>
    </w:p>
    <w:p w14:paraId="20E6C4B8" w14:textId="77777777" w:rsidR="00346697" w:rsidRDefault="00346697" w:rsidP="00346697">
      <w:pPr>
        <w:spacing w:line="360" w:lineRule="auto"/>
        <w:ind w:left="360"/>
        <w:jc w:val="both"/>
      </w:pPr>
      <w:r>
        <w:t xml:space="preserve">Davies, S (2014) </w:t>
      </w:r>
      <w:r w:rsidRPr="00346697">
        <w:rPr>
          <w:i/>
          <w:iCs/>
        </w:rPr>
        <w:t>Everything you need to know about Montessori observation and why it’s helpful</w:t>
      </w:r>
      <w:r>
        <w:t>. The Montessori Notebook. Available at: https://www.themontessorinotebook.com/everything-you-need-to-know-about-montessori-observation/ (Accessed: 03/02/2021)</w:t>
      </w:r>
    </w:p>
    <w:p w14:paraId="50159598" w14:textId="77777777" w:rsidR="00346697" w:rsidRDefault="00346697" w:rsidP="00346697">
      <w:pPr>
        <w:spacing w:line="360" w:lineRule="auto"/>
        <w:ind w:left="360"/>
        <w:jc w:val="both"/>
      </w:pPr>
      <w:r>
        <w:t xml:space="preserve">Department for Children, Education, Lifelong Learning and Skills (No Date) </w:t>
      </w:r>
      <w:r w:rsidRPr="00346697">
        <w:rPr>
          <w:i/>
          <w:iCs/>
        </w:rPr>
        <w:t>Observing Children</w:t>
      </w:r>
      <w:r>
        <w:t>. Welsh Assembly Government. Available at: https://hwb.gov.wales/api/storage/74f7c7cc-d337-4fd0-9604-27b3d1a5746d/observing-children.pdf (Accessed: 03/02/2021)</w:t>
      </w:r>
    </w:p>
    <w:p w14:paraId="6718BE62" w14:textId="77777777" w:rsidR="00346697" w:rsidRDefault="00346697" w:rsidP="00346697">
      <w:pPr>
        <w:spacing w:line="360" w:lineRule="auto"/>
        <w:ind w:left="360"/>
        <w:jc w:val="both"/>
      </w:pPr>
      <w:r>
        <w:t xml:space="preserve">Encourage Play (2018) </w:t>
      </w:r>
      <w:r w:rsidRPr="00346697">
        <w:rPr>
          <w:i/>
          <w:iCs/>
        </w:rPr>
        <w:t>16 Different types of play.</w:t>
      </w:r>
      <w:r>
        <w:t xml:space="preserve"> Available at: https://www.encourageplay.com/blog/16-different-types-of-play (Accessed: 10/01/2021)</w:t>
      </w:r>
    </w:p>
    <w:p w14:paraId="3B4CB175" w14:textId="31BF781E" w:rsidR="00346697" w:rsidRDefault="00346697" w:rsidP="00346697">
      <w:pPr>
        <w:spacing w:line="360" w:lineRule="auto"/>
        <w:ind w:left="360"/>
        <w:jc w:val="both"/>
      </w:pPr>
      <w:proofErr w:type="spellStart"/>
      <w:proofErr w:type="gramStart"/>
      <w:r>
        <w:t>Gill,T</w:t>
      </w:r>
      <w:proofErr w:type="spellEnd"/>
      <w:r>
        <w:t>.</w:t>
      </w:r>
      <w:proofErr w:type="gramEnd"/>
      <w:r>
        <w:t xml:space="preserve"> (No Date) Empty Classroom Day. </w:t>
      </w:r>
      <w:r w:rsidRPr="00346697">
        <w:rPr>
          <w:i/>
          <w:iCs/>
        </w:rPr>
        <w:t>Balancing risks and benefits</w:t>
      </w:r>
      <w:r>
        <w:rPr>
          <w:i/>
          <w:iCs/>
        </w:rPr>
        <w:t xml:space="preserve"> </w:t>
      </w:r>
      <w:r w:rsidRPr="00346697">
        <w:rPr>
          <w:i/>
          <w:iCs/>
        </w:rPr>
        <w:t>in outdoor learning and play</w:t>
      </w:r>
      <w:r>
        <w:t>. Available at: https://outdoorclassroomday.org.uk/wp-content/uploads/sites/2/2016/06/160606_PROJECTDIRT_ECD_BOOK7_A4-1.pdf (Accessed:12/01/2021)</w:t>
      </w:r>
    </w:p>
    <w:p w14:paraId="0840B903" w14:textId="77777777" w:rsidR="00346697" w:rsidRDefault="00346697" w:rsidP="00346697">
      <w:pPr>
        <w:spacing w:line="360" w:lineRule="auto"/>
        <w:ind w:left="360"/>
        <w:jc w:val="both"/>
      </w:pPr>
      <w:r>
        <w:t xml:space="preserve">Grant, A (2019) </w:t>
      </w:r>
      <w:r w:rsidRPr="00346697">
        <w:rPr>
          <w:i/>
          <w:iCs/>
        </w:rPr>
        <w:t>8 Science-backed Benefits of Risky Play</w:t>
      </w:r>
      <w:r>
        <w:t>. Available at:  https://playgroundprofessionals.com/play/8-science-backed-benefits-risky-play (Accessed: 11/01/2021)</w:t>
      </w:r>
    </w:p>
    <w:p w14:paraId="360663F5" w14:textId="77777777" w:rsidR="00346697" w:rsidRDefault="00346697" w:rsidP="00346697">
      <w:pPr>
        <w:spacing w:line="360" w:lineRule="auto"/>
        <w:ind w:left="360"/>
        <w:jc w:val="both"/>
      </w:pPr>
      <w:r>
        <w:t xml:space="preserve">Health and Safety Executive (2012) </w:t>
      </w:r>
      <w:r w:rsidRPr="00346697">
        <w:rPr>
          <w:i/>
          <w:iCs/>
        </w:rPr>
        <w:t>Children’s play and leisure- Promoting a balanced approach</w:t>
      </w:r>
      <w:r>
        <w:t xml:space="preserve">. Available at: https://www.hse.gov.uk/entertainment/childrens-play-july-2012.pdf (Accessed: 12/01/2021) </w:t>
      </w:r>
    </w:p>
    <w:p w14:paraId="2E358CDD" w14:textId="77777777" w:rsidR="00346697" w:rsidRDefault="00346697" w:rsidP="00346697">
      <w:pPr>
        <w:spacing w:line="360" w:lineRule="auto"/>
        <w:ind w:left="360"/>
        <w:jc w:val="both"/>
      </w:pPr>
      <w:r>
        <w:lastRenderedPageBreak/>
        <w:t xml:space="preserve">Hollis Montessori School (2018) </w:t>
      </w:r>
      <w:r w:rsidRPr="00346697">
        <w:rPr>
          <w:i/>
          <w:iCs/>
        </w:rPr>
        <w:t>Why Encourage Self-Directed Play?</w:t>
      </w:r>
      <w:r>
        <w:t xml:space="preserve"> Available at: https://hollismontessori.org/blog/2018/2/19/why-encourage-self-directed-play (accessed: 11/01/2021)</w:t>
      </w:r>
    </w:p>
    <w:p w14:paraId="5769D27A" w14:textId="70067C98" w:rsidR="00346697" w:rsidRDefault="00346697" w:rsidP="00346697">
      <w:pPr>
        <w:spacing w:line="360" w:lineRule="auto"/>
        <w:ind w:left="360"/>
        <w:jc w:val="both"/>
      </w:pPr>
      <w:r>
        <w:t xml:space="preserve">Howard, J &amp; </w:t>
      </w:r>
      <w:proofErr w:type="spellStart"/>
      <w:r>
        <w:t>Mcinnes</w:t>
      </w:r>
      <w:proofErr w:type="spellEnd"/>
      <w:r>
        <w:t xml:space="preserve">, K (2012) </w:t>
      </w:r>
      <w:r w:rsidRPr="00346697">
        <w:rPr>
          <w:i/>
          <w:iCs/>
        </w:rPr>
        <w:t>The impact of children’s perception of an activity as</w:t>
      </w:r>
      <w:r w:rsidRPr="00346697">
        <w:rPr>
          <w:i/>
          <w:iCs/>
        </w:rPr>
        <w:t xml:space="preserve"> </w:t>
      </w:r>
      <w:r w:rsidRPr="00346697">
        <w:rPr>
          <w:i/>
          <w:iCs/>
        </w:rPr>
        <w:t>play rather than not play on emotional well-being.</w:t>
      </w:r>
      <w:r w:rsidRPr="00346697">
        <w:t xml:space="preserve"> Available at: https://onlinelibrary-wiley</w:t>
      </w:r>
      <w:r>
        <w:t>-</w:t>
      </w:r>
      <w:r w:rsidRPr="00346697">
        <w:t>com.ezproxy.uwtsd.ac.uk/doi/pdfdirect/10.1111/j.1365-2214.2012.01405.x (Accessed: 03/02/2021)</w:t>
      </w:r>
    </w:p>
    <w:p w14:paraId="11BC6425" w14:textId="77777777" w:rsidR="00346697" w:rsidRDefault="00346697" w:rsidP="00346697">
      <w:pPr>
        <w:spacing w:line="360" w:lineRule="auto"/>
        <w:ind w:left="360"/>
        <w:jc w:val="both"/>
      </w:pPr>
      <w:r>
        <w:t xml:space="preserve">Livingstone, T (2005) </w:t>
      </w:r>
      <w:r w:rsidRPr="00346697">
        <w:rPr>
          <w:i/>
          <w:iCs/>
        </w:rPr>
        <w:t>Child of our time</w:t>
      </w:r>
      <w:r>
        <w:t>. Bantam Press: London</w:t>
      </w:r>
    </w:p>
    <w:p w14:paraId="035AA069" w14:textId="048C9E90" w:rsidR="00346697" w:rsidRDefault="00346697" w:rsidP="00346697">
      <w:pPr>
        <w:spacing w:line="360" w:lineRule="auto"/>
        <w:ind w:left="360"/>
        <w:jc w:val="both"/>
      </w:pPr>
      <w:r>
        <w:t xml:space="preserve">Louis, A (2018) </w:t>
      </w:r>
      <w:r w:rsidRPr="00346697">
        <w:rPr>
          <w:i/>
          <w:iCs/>
        </w:rPr>
        <w:t>Why observe children at play?</w:t>
      </w:r>
      <w:r>
        <w:t xml:space="preserve"> Early childhood education blog. Available</w:t>
      </w:r>
      <w:r>
        <w:t xml:space="preserve"> </w:t>
      </w:r>
      <w:r>
        <w:t>at: https://blog.himama.com/why-observe-children-at-play/#:~:text=Educators%20and%20parents%20should%20observe,environment%20we%20are%20surrounded%20by. (accessed: 03/02/2021)</w:t>
      </w:r>
    </w:p>
    <w:p w14:paraId="46C87BC4" w14:textId="77777777" w:rsidR="00346697" w:rsidRDefault="00346697" w:rsidP="00346697">
      <w:pPr>
        <w:spacing w:line="360" w:lineRule="auto"/>
        <w:ind w:left="360"/>
        <w:jc w:val="both"/>
      </w:pPr>
      <w:proofErr w:type="spellStart"/>
      <w:r>
        <w:t>Nidirect</w:t>
      </w:r>
      <w:proofErr w:type="spellEnd"/>
      <w:r>
        <w:t xml:space="preserve"> government Services (No Date) </w:t>
      </w:r>
      <w:r w:rsidRPr="00346697">
        <w:rPr>
          <w:i/>
          <w:iCs/>
        </w:rPr>
        <w:t>How play helps children’s development.</w:t>
      </w:r>
      <w:r>
        <w:t xml:space="preserve"> Available at: https://www.nidirect.gov.uk/articles/how-play-helps-childrens-development (Accessed: 11/01/2021)</w:t>
      </w:r>
    </w:p>
    <w:p w14:paraId="171316B1" w14:textId="77777777" w:rsidR="00346697" w:rsidRDefault="00346697" w:rsidP="00346697">
      <w:pPr>
        <w:spacing w:line="360" w:lineRule="auto"/>
        <w:ind w:left="360"/>
        <w:jc w:val="both"/>
      </w:pPr>
      <w:r>
        <w:t xml:space="preserve">Play Wales (2017) </w:t>
      </w:r>
      <w:r w:rsidRPr="00346697">
        <w:rPr>
          <w:i/>
          <w:iCs/>
        </w:rPr>
        <w:t>Play types</w:t>
      </w:r>
      <w:r>
        <w:t>. Available: https://issuu.com/playwales/docs/play_types?e=5305098/53885121 (Accessed: 11/01/2021)</w:t>
      </w:r>
    </w:p>
    <w:p w14:paraId="525A3BF9" w14:textId="77777777" w:rsidR="00346697" w:rsidRDefault="00346697" w:rsidP="00346697">
      <w:pPr>
        <w:spacing w:line="360" w:lineRule="auto"/>
        <w:ind w:left="360"/>
        <w:jc w:val="both"/>
      </w:pPr>
      <w:r>
        <w:t xml:space="preserve">Rodgers, A (2018) </w:t>
      </w:r>
      <w:r w:rsidRPr="00346697">
        <w:rPr>
          <w:i/>
          <w:iCs/>
        </w:rPr>
        <w:t>The importance of risky play in childhood</w:t>
      </w:r>
      <w:r>
        <w:t>. Available at: https://www.earlyyearsresources.co.uk/blog/2018/10/risky-play-importance/#:~:text=Risk%20allows%20children%20to%20push,directly%20or%20indirectly%20by%20practitioners. (Accessed: 11/01/2021)</w:t>
      </w:r>
    </w:p>
    <w:p w14:paraId="6ABB97B8" w14:textId="77777777" w:rsidR="00346697" w:rsidRDefault="00346697" w:rsidP="00346697">
      <w:pPr>
        <w:spacing w:line="360" w:lineRule="auto"/>
        <w:ind w:left="360"/>
        <w:jc w:val="both"/>
      </w:pPr>
      <w:r>
        <w:t xml:space="preserve">Tassoni, P Et al. (2010) </w:t>
      </w:r>
      <w:r w:rsidRPr="00346697">
        <w:rPr>
          <w:i/>
          <w:iCs/>
        </w:rPr>
        <w:t>Children &amp; young people’s workforce</w:t>
      </w:r>
      <w:r>
        <w:t>. Heinemann. Essex</w:t>
      </w:r>
    </w:p>
    <w:p w14:paraId="39B86CFF" w14:textId="77777777" w:rsidR="00346697" w:rsidRDefault="00346697" w:rsidP="00346697">
      <w:pPr>
        <w:spacing w:line="360" w:lineRule="auto"/>
        <w:ind w:left="360"/>
        <w:jc w:val="both"/>
      </w:pPr>
      <w:proofErr w:type="spellStart"/>
      <w:r>
        <w:t>UKEssays</w:t>
      </w:r>
      <w:proofErr w:type="spellEnd"/>
      <w:r>
        <w:t xml:space="preserve">. (2018). </w:t>
      </w:r>
      <w:r w:rsidRPr="00346697">
        <w:rPr>
          <w:i/>
          <w:iCs/>
        </w:rPr>
        <w:t xml:space="preserve">Structure, Strengths </w:t>
      </w:r>
      <w:proofErr w:type="gramStart"/>
      <w:r w:rsidRPr="00346697">
        <w:rPr>
          <w:i/>
          <w:iCs/>
        </w:rPr>
        <w:t>And</w:t>
      </w:r>
      <w:proofErr w:type="gramEnd"/>
      <w:r w:rsidRPr="00346697">
        <w:rPr>
          <w:i/>
          <w:iCs/>
        </w:rPr>
        <w:t xml:space="preserve"> Weaknesses In Observation</w:t>
      </w:r>
      <w:r>
        <w:t>. Available: from https://www.ukessays.com/essays/psychology/structure-strengths-and-weaknesses-in-observation-psychology-essay.php?vref=1 (Accessed:03/02/2021)</w:t>
      </w:r>
    </w:p>
    <w:p w14:paraId="6D0E6D41" w14:textId="1FFC05D4" w:rsidR="00A25E6E" w:rsidRPr="006D5C12" w:rsidRDefault="00346697" w:rsidP="00346697">
      <w:pPr>
        <w:spacing w:line="360" w:lineRule="auto"/>
        <w:ind w:left="360"/>
        <w:jc w:val="both"/>
      </w:pPr>
      <w:r>
        <w:t xml:space="preserve">Wang, S &amp; </w:t>
      </w:r>
      <w:proofErr w:type="spellStart"/>
      <w:r>
        <w:t>Aamodt</w:t>
      </w:r>
      <w:proofErr w:type="spellEnd"/>
      <w:r>
        <w:t xml:space="preserve">, S (2012) </w:t>
      </w:r>
      <w:bookmarkStart w:id="0" w:name="_GoBack"/>
      <w:r w:rsidRPr="00346697">
        <w:rPr>
          <w:i/>
          <w:iCs/>
        </w:rPr>
        <w:t>Play, Stress, and the learning brain</w:t>
      </w:r>
      <w:bookmarkEnd w:id="0"/>
      <w:r>
        <w:t>. Available at: https://www.ncbi.nlm.nih.gov/pmc/articles/PMC3574776/ (Accessed: 10/01/2021)</w:t>
      </w:r>
      <w:r>
        <w:t xml:space="preserve"> </w:t>
      </w:r>
    </w:p>
    <w:sectPr w:rsidR="00A25E6E" w:rsidRPr="006D5C12">
      <w:headerReference w:type="default" r:id="rId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CEA820" w14:textId="77777777" w:rsidR="0072685A" w:rsidRDefault="0072685A" w:rsidP="00D054AB">
      <w:r>
        <w:separator/>
      </w:r>
    </w:p>
  </w:endnote>
  <w:endnote w:type="continuationSeparator" w:id="0">
    <w:p w14:paraId="59D7735F" w14:textId="77777777" w:rsidR="0072685A" w:rsidRDefault="0072685A" w:rsidP="00D054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11B997" w14:textId="77777777" w:rsidR="0072685A" w:rsidRDefault="0072685A" w:rsidP="00D054AB">
      <w:r>
        <w:separator/>
      </w:r>
    </w:p>
  </w:footnote>
  <w:footnote w:type="continuationSeparator" w:id="0">
    <w:p w14:paraId="12569A05" w14:textId="77777777" w:rsidR="0072685A" w:rsidRDefault="0072685A" w:rsidP="00D054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214A65" w14:textId="6C820638" w:rsidR="00D054AB" w:rsidRDefault="00D054AB">
    <w:pPr>
      <w:pStyle w:val="Header"/>
    </w:pPr>
    <w:r>
      <w:t>EAEE4004                                                                                           Word Count:</w:t>
    </w:r>
    <w:r w:rsidR="006401C0">
      <w:t>2940</w:t>
    </w:r>
  </w:p>
  <w:p w14:paraId="2D2FD64A" w14:textId="77777777" w:rsidR="00D054AB" w:rsidRDefault="00D054AB">
    <w:pPr>
      <w:pStyle w:val="Header"/>
    </w:pPr>
    <w:r>
      <w:t>2011326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6F0908"/>
    <w:multiLevelType w:val="hybridMultilevel"/>
    <w:tmpl w:val="36F492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82324D"/>
    <w:multiLevelType w:val="hybridMultilevel"/>
    <w:tmpl w:val="E2DA4B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931F84"/>
    <w:multiLevelType w:val="hybridMultilevel"/>
    <w:tmpl w:val="73145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4AB"/>
    <w:rsid w:val="00090ACD"/>
    <w:rsid w:val="001D15DA"/>
    <w:rsid w:val="00346697"/>
    <w:rsid w:val="003C4279"/>
    <w:rsid w:val="006401C0"/>
    <w:rsid w:val="006D5C12"/>
    <w:rsid w:val="0072685A"/>
    <w:rsid w:val="007B677B"/>
    <w:rsid w:val="00994A33"/>
    <w:rsid w:val="00A25E6E"/>
    <w:rsid w:val="00BC73CF"/>
    <w:rsid w:val="00D054AB"/>
    <w:rsid w:val="00DB68F9"/>
    <w:rsid w:val="00F1130D"/>
    <w:rsid w:val="00F34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D5294A"/>
  <w15:chartTrackingRefBased/>
  <w15:docId w15:val="{924CA1CB-31EB-4B91-918C-8272B05B7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54AB"/>
    <w:pPr>
      <w:tabs>
        <w:tab w:val="center" w:pos="4513"/>
        <w:tab w:val="right" w:pos="9026"/>
      </w:tabs>
    </w:pPr>
  </w:style>
  <w:style w:type="character" w:customStyle="1" w:styleId="HeaderChar">
    <w:name w:val="Header Char"/>
    <w:basedOn w:val="DefaultParagraphFont"/>
    <w:link w:val="Header"/>
    <w:uiPriority w:val="99"/>
    <w:rsid w:val="00D054AB"/>
    <w:rPr>
      <w:sz w:val="24"/>
      <w:szCs w:val="24"/>
      <w:lang w:eastAsia="zh-CN"/>
    </w:rPr>
  </w:style>
  <w:style w:type="paragraph" w:styleId="Footer">
    <w:name w:val="footer"/>
    <w:basedOn w:val="Normal"/>
    <w:link w:val="FooterChar"/>
    <w:uiPriority w:val="99"/>
    <w:unhideWhenUsed/>
    <w:rsid w:val="00D054AB"/>
    <w:pPr>
      <w:tabs>
        <w:tab w:val="center" w:pos="4513"/>
        <w:tab w:val="right" w:pos="9026"/>
      </w:tabs>
    </w:pPr>
  </w:style>
  <w:style w:type="character" w:customStyle="1" w:styleId="FooterChar">
    <w:name w:val="Footer Char"/>
    <w:basedOn w:val="DefaultParagraphFont"/>
    <w:link w:val="Footer"/>
    <w:uiPriority w:val="99"/>
    <w:rsid w:val="00D054AB"/>
    <w:rPr>
      <w:sz w:val="24"/>
      <w:szCs w:val="24"/>
      <w:lang w:eastAsia="zh-CN"/>
    </w:rPr>
  </w:style>
  <w:style w:type="paragraph" w:styleId="ListParagraph">
    <w:name w:val="List Paragraph"/>
    <w:basedOn w:val="Normal"/>
    <w:uiPriority w:val="34"/>
    <w:qFormat/>
    <w:rsid w:val="00F34F4A"/>
    <w:pPr>
      <w:ind w:left="720"/>
      <w:contextualSpacing/>
    </w:pPr>
  </w:style>
  <w:style w:type="character" w:styleId="Hyperlink">
    <w:name w:val="Hyperlink"/>
    <w:basedOn w:val="DefaultParagraphFont"/>
    <w:uiPriority w:val="99"/>
    <w:unhideWhenUsed/>
    <w:rsid w:val="00346697"/>
    <w:rPr>
      <w:color w:val="0563C1" w:themeColor="hyperlink"/>
      <w:u w:val="single"/>
    </w:rPr>
  </w:style>
  <w:style w:type="character" w:styleId="UnresolvedMention">
    <w:name w:val="Unresolved Mention"/>
    <w:basedOn w:val="DefaultParagraphFont"/>
    <w:uiPriority w:val="99"/>
    <w:semiHidden/>
    <w:unhideWhenUsed/>
    <w:rsid w:val="003466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10</Pages>
  <Words>3225</Words>
  <Characters>18383</Characters>
  <Application>Microsoft Office Word</Application>
  <DocSecurity>0</DocSecurity>
  <Lines>153</Lines>
  <Paragraphs>43</Paragraphs>
  <ScaleCrop>false</ScaleCrop>
  <Company/>
  <LinksUpToDate>false</LinksUpToDate>
  <CharactersWithSpaces>21565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Rachel Cooper (2011326)</dc:creator>
  <cp:keywords/>
  <dc:description/>
  <cp:lastModifiedBy>Amy Rachel Cooper (2011326)</cp:lastModifiedBy>
  <cp:revision>13</cp:revision>
  <dcterms:created xsi:type="dcterms:W3CDTF">2021-01-15T01:02:00Z</dcterms:created>
  <dcterms:modified xsi:type="dcterms:W3CDTF">2021-02-04T12:57:00Z</dcterms:modified>
</cp:coreProperties>
</file>