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86098E" w14:textId="7DF3E883" w:rsidR="007E5D15" w:rsidRDefault="00552871" w:rsidP="00F44CA9">
      <w:pPr>
        <w:spacing w:line="600" w:lineRule="auto"/>
        <w:jc w:val="left"/>
        <w:rPr>
          <w:highlight w:val="yellow"/>
        </w:rPr>
      </w:pPr>
      <w:r>
        <w:rPr>
          <w:rFonts w:ascii="Times New Roman"/>
          <w:noProof/>
          <w:sz w:val="20"/>
          <w:lang w:eastAsia="en-GB"/>
        </w:rPr>
        <w:drawing>
          <wp:anchor distT="0" distB="0" distL="114300" distR="114300" simplePos="0" relativeHeight="251657216" behindDoc="0" locked="0" layoutInCell="1" allowOverlap="1" wp14:anchorId="24F2D31F" wp14:editId="5677C291">
            <wp:simplePos x="0" y="0"/>
            <wp:positionH relativeFrom="column">
              <wp:posOffset>1276350</wp:posOffset>
            </wp:positionH>
            <wp:positionV relativeFrom="paragraph">
              <wp:posOffset>0</wp:posOffset>
            </wp:positionV>
            <wp:extent cx="3178810" cy="819106"/>
            <wp:effectExtent l="0" t="0" r="2540" b="635"/>
            <wp:wrapSquare wrapText="bothSides"/>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8810" cy="819106"/>
                    </a:xfrm>
                    <a:prstGeom prst="rect">
                      <a:avLst/>
                    </a:prstGeom>
                  </pic:spPr>
                </pic:pic>
              </a:graphicData>
            </a:graphic>
          </wp:anchor>
        </w:drawing>
      </w:r>
      <w:r w:rsidR="007E5D15">
        <w:rPr>
          <w:highlight w:val="yellow"/>
        </w:rPr>
        <w:br w:type="textWrapping" w:clear="all"/>
      </w:r>
    </w:p>
    <w:p w14:paraId="112BE826" w14:textId="65C155AE" w:rsidR="007E5D15" w:rsidRDefault="007E5D15" w:rsidP="007E5D15">
      <w:pPr>
        <w:spacing w:line="276" w:lineRule="auto"/>
        <w:jc w:val="center"/>
        <w:rPr>
          <w:highlight w:val="yellow"/>
        </w:rPr>
      </w:pPr>
    </w:p>
    <w:p w14:paraId="5CBC054C" w14:textId="5DA8459B" w:rsidR="007E5D15" w:rsidRDefault="007E5D15" w:rsidP="007E5D15">
      <w:pPr>
        <w:spacing w:line="276" w:lineRule="auto"/>
        <w:jc w:val="center"/>
        <w:rPr>
          <w:rFonts w:ascii="Times New Roman" w:hAnsi="Times New Roman" w:cs="Times New Roman"/>
          <w:sz w:val="48"/>
          <w:szCs w:val="48"/>
        </w:rPr>
      </w:pPr>
      <w:r w:rsidRPr="00F44CA9">
        <w:rPr>
          <w:rFonts w:ascii="Times New Roman" w:hAnsi="Times New Roman" w:cs="Times New Roman"/>
          <w:sz w:val="48"/>
          <w:szCs w:val="48"/>
        </w:rPr>
        <w:t>Strategic</w:t>
      </w:r>
      <w:r w:rsidRPr="00F44CA9">
        <w:rPr>
          <w:rFonts w:ascii="Times New Roman" w:hAnsi="Times New Roman" w:cs="Times New Roman"/>
          <w:spacing w:val="-4"/>
          <w:sz w:val="48"/>
          <w:szCs w:val="48"/>
        </w:rPr>
        <w:t xml:space="preserve"> </w:t>
      </w:r>
      <w:r w:rsidRPr="00F44CA9">
        <w:rPr>
          <w:rFonts w:ascii="Times New Roman" w:hAnsi="Times New Roman" w:cs="Times New Roman"/>
          <w:sz w:val="48"/>
          <w:szCs w:val="48"/>
        </w:rPr>
        <w:t>Management</w:t>
      </w:r>
      <w:r w:rsidRPr="00F44CA9">
        <w:rPr>
          <w:rFonts w:ascii="Times New Roman" w:hAnsi="Times New Roman" w:cs="Times New Roman"/>
          <w:spacing w:val="-2"/>
          <w:sz w:val="48"/>
          <w:szCs w:val="48"/>
        </w:rPr>
        <w:t xml:space="preserve"> </w:t>
      </w:r>
      <w:r w:rsidRPr="00F44CA9">
        <w:rPr>
          <w:rFonts w:ascii="Times New Roman" w:hAnsi="Times New Roman" w:cs="Times New Roman"/>
          <w:sz w:val="48"/>
          <w:szCs w:val="48"/>
        </w:rPr>
        <w:t>and</w:t>
      </w:r>
      <w:r w:rsidRPr="00F44CA9">
        <w:rPr>
          <w:rFonts w:ascii="Times New Roman" w:hAnsi="Times New Roman" w:cs="Times New Roman"/>
          <w:spacing w:val="-2"/>
          <w:sz w:val="48"/>
          <w:szCs w:val="48"/>
        </w:rPr>
        <w:t xml:space="preserve"> </w:t>
      </w:r>
      <w:r w:rsidRPr="00F44CA9">
        <w:rPr>
          <w:rFonts w:ascii="Times New Roman" w:hAnsi="Times New Roman" w:cs="Times New Roman"/>
          <w:sz w:val="48"/>
          <w:szCs w:val="48"/>
        </w:rPr>
        <w:t>Sustainability</w:t>
      </w:r>
    </w:p>
    <w:p w14:paraId="1B832BD2" w14:textId="705358F4" w:rsidR="00C23838" w:rsidRPr="00F44CA9" w:rsidRDefault="00C23838" w:rsidP="007E5D15">
      <w:pPr>
        <w:spacing w:line="276" w:lineRule="auto"/>
        <w:jc w:val="center"/>
        <w:rPr>
          <w:rFonts w:ascii="Times New Roman" w:hAnsi="Times New Roman" w:cs="Times New Roman"/>
          <w:sz w:val="48"/>
          <w:szCs w:val="48"/>
          <w:highlight w:val="yellow"/>
        </w:rPr>
      </w:pPr>
      <w:r>
        <w:rPr>
          <w:rFonts w:ascii="Times New Roman" w:hAnsi="Times New Roman" w:cs="Times New Roman"/>
          <w:sz w:val="48"/>
          <w:szCs w:val="48"/>
        </w:rPr>
        <w:t xml:space="preserve">Assignment 1 </w:t>
      </w:r>
    </w:p>
    <w:p w14:paraId="34240B4D" w14:textId="77777777" w:rsidR="007E5D15" w:rsidRPr="00F44CA9" w:rsidRDefault="007E5D15" w:rsidP="007E5D15">
      <w:pPr>
        <w:pStyle w:val="TableParagraph"/>
        <w:spacing w:before="1"/>
        <w:ind w:left="0"/>
        <w:jc w:val="center"/>
        <w:rPr>
          <w:rFonts w:ascii="Times New Roman" w:hAnsi="Times New Roman" w:cs="Times New Roman"/>
          <w:sz w:val="48"/>
          <w:szCs w:val="48"/>
        </w:rPr>
      </w:pPr>
    </w:p>
    <w:p w14:paraId="65D268E1" w14:textId="6FDC2994" w:rsidR="007E5D15" w:rsidRPr="00F44CA9" w:rsidRDefault="007E5D15" w:rsidP="007E5D15">
      <w:pPr>
        <w:spacing w:line="276" w:lineRule="auto"/>
        <w:jc w:val="center"/>
        <w:rPr>
          <w:rFonts w:ascii="Times New Roman" w:hAnsi="Times New Roman" w:cs="Times New Roman"/>
          <w:sz w:val="48"/>
          <w:szCs w:val="48"/>
        </w:rPr>
      </w:pPr>
      <w:r w:rsidRPr="00F44CA9">
        <w:rPr>
          <w:rFonts w:ascii="Times New Roman" w:hAnsi="Times New Roman" w:cs="Times New Roman"/>
          <w:sz w:val="48"/>
          <w:szCs w:val="48"/>
        </w:rPr>
        <w:t>Module</w:t>
      </w:r>
      <w:r w:rsidRPr="00F44CA9">
        <w:rPr>
          <w:rFonts w:ascii="Times New Roman" w:hAnsi="Times New Roman" w:cs="Times New Roman"/>
          <w:spacing w:val="-2"/>
          <w:sz w:val="48"/>
          <w:szCs w:val="48"/>
        </w:rPr>
        <w:t xml:space="preserve"> </w:t>
      </w:r>
      <w:r w:rsidRPr="00F44CA9">
        <w:rPr>
          <w:rFonts w:ascii="Times New Roman" w:hAnsi="Times New Roman" w:cs="Times New Roman"/>
          <w:sz w:val="48"/>
          <w:szCs w:val="48"/>
        </w:rPr>
        <w:t>code: LCBB6004</w:t>
      </w:r>
    </w:p>
    <w:p w14:paraId="540E6CC2" w14:textId="309A8398" w:rsidR="007E5D15" w:rsidRPr="00F44CA9" w:rsidRDefault="007E5D15" w:rsidP="00947D84">
      <w:pPr>
        <w:pStyle w:val="TableParagraph"/>
        <w:spacing w:before="187" w:line="276" w:lineRule="auto"/>
        <w:ind w:left="105"/>
        <w:jc w:val="center"/>
        <w:rPr>
          <w:rFonts w:ascii="Times New Roman" w:hAnsi="Times New Roman" w:cs="Times New Roman"/>
          <w:sz w:val="48"/>
          <w:szCs w:val="48"/>
        </w:rPr>
      </w:pPr>
      <w:r w:rsidRPr="00F44CA9">
        <w:rPr>
          <w:rFonts w:ascii="Times New Roman" w:hAnsi="Times New Roman" w:cs="Times New Roman"/>
          <w:sz w:val="48"/>
          <w:szCs w:val="48"/>
        </w:rPr>
        <w:t xml:space="preserve">Lecturer: </w:t>
      </w:r>
      <w:r w:rsidR="00947D84">
        <w:rPr>
          <w:rFonts w:ascii="Times New Roman" w:hAnsi="Times New Roman" w:cs="Times New Roman"/>
          <w:sz w:val="48"/>
          <w:szCs w:val="48"/>
        </w:rPr>
        <w:t>Dr</w:t>
      </w:r>
      <w:r w:rsidRPr="00F44CA9">
        <w:rPr>
          <w:rFonts w:ascii="Times New Roman" w:hAnsi="Times New Roman" w:cs="Times New Roman"/>
          <w:sz w:val="48"/>
          <w:szCs w:val="48"/>
        </w:rPr>
        <w:t xml:space="preserve"> John-Paul</w:t>
      </w:r>
      <w:r w:rsidRPr="00F44CA9">
        <w:rPr>
          <w:rFonts w:ascii="Times New Roman" w:hAnsi="Times New Roman" w:cs="Times New Roman"/>
          <w:spacing w:val="-2"/>
          <w:sz w:val="48"/>
          <w:szCs w:val="48"/>
        </w:rPr>
        <w:t xml:space="preserve"> </w:t>
      </w:r>
      <w:r w:rsidRPr="00F44CA9">
        <w:rPr>
          <w:rFonts w:ascii="Times New Roman" w:hAnsi="Times New Roman" w:cs="Times New Roman"/>
          <w:sz w:val="48"/>
          <w:szCs w:val="48"/>
        </w:rPr>
        <w:t>Okeke</w:t>
      </w:r>
    </w:p>
    <w:p w14:paraId="723761B7" w14:textId="7E4882C2" w:rsidR="007E5D15" w:rsidRPr="00F44CA9" w:rsidRDefault="00F44CA9" w:rsidP="00947D84">
      <w:pPr>
        <w:pStyle w:val="TableParagraph"/>
        <w:spacing w:before="187" w:line="276" w:lineRule="auto"/>
        <w:ind w:left="105"/>
        <w:jc w:val="center"/>
        <w:rPr>
          <w:rFonts w:ascii="Times New Roman" w:hAnsi="Times New Roman" w:cs="Times New Roman"/>
          <w:sz w:val="48"/>
          <w:szCs w:val="48"/>
        </w:rPr>
      </w:pPr>
      <w:r>
        <w:rPr>
          <w:rFonts w:ascii="Times New Roman" w:hAnsi="Times New Roman" w:cs="Times New Roman"/>
          <w:sz w:val="48"/>
          <w:szCs w:val="48"/>
        </w:rPr>
        <w:t xml:space="preserve">       </w:t>
      </w:r>
      <w:r w:rsidR="007E5D15" w:rsidRPr="00F44CA9">
        <w:rPr>
          <w:rFonts w:ascii="Times New Roman" w:hAnsi="Times New Roman" w:cs="Times New Roman"/>
          <w:sz w:val="48"/>
          <w:szCs w:val="48"/>
        </w:rPr>
        <w:t>Student name</w:t>
      </w:r>
      <w:r w:rsidRPr="00F44CA9">
        <w:rPr>
          <w:rFonts w:ascii="Times New Roman" w:hAnsi="Times New Roman" w:cs="Times New Roman"/>
          <w:sz w:val="48"/>
          <w:szCs w:val="48"/>
        </w:rPr>
        <w:t>: Ventsislava Koleva</w:t>
      </w:r>
    </w:p>
    <w:p w14:paraId="7AAF141B" w14:textId="6FD82406" w:rsidR="007E5D15" w:rsidRDefault="00F44CA9" w:rsidP="00947D84">
      <w:pPr>
        <w:pStyle w:val="TableParagraph"/>
        <w:spacing w:before="187" w:line="360" w:lineRule="auto"/>
        <w:ind w:left="105"/>
        <w:rPr>
          <w:rFonts w:ascii="Times New Roman" w:hAnsi="Times New Roman" w:cs="Times New Roman"/>
          <w:sz w:val="48"/>
          <w:szCs w:val="48"/>
        </w:rPr>
      </w:pPr>
      <w:r>
        <w:rPr>
          <w:rFonts w:ascii="Times New Roman" w:hAnsi="Times New Roman" w:cs="Times New Roman"/>
          <w:sz w:val="48"/>
          <w:szCs w:val="48"/>
        </w:rPr>
        <w:t xml:space="preserve">             </w:t>
      </w:r>
      <w:r w:rsidR="007E5D15" w:rsidRPr="00F44CA9">
        <w:rPr>
          <w:rFonts w:ascii="Times New Roman" w:hAnsi="Times New Roman" w:cs="Times New Roman"/>
          <w:sz w:val="48"/>
          <w:szCs w:val="48"/>
        </w:rPr>
        <w:t>Student number</w:t>
      </w:r>
      <w:r w:rsidRPr="00F44CA9">
        <w:rPr>
          <w:rFonts w:ascii="Times New Roman" w:hAnsi="Times New Roman" w:cs="Times New Roman"/>
          <w:sz w:val="48"/>
          <w:szCs w:val="48"/>
        </w:rPr>
        <w:t>: 19140</w:t>
      </w:r>
      <w:r>
        <w:rPr>
          <w:rFonts w:ascii="Times New Roman" w:hAnsi="Times New Roman" w:cs="Times New Roman"/>
          <w:sz w:val="48"/>
          <w:szCs w:val="48"/>
        </w:rPr>
        <w:t>54</w:t>
      </w:r>
    </w:p>
    <w:p w14:paraId="51EAF177" w14:textId="7B504969" w:rsidR="00C23838" w:rsidRPr="00F44CA9" w:rsidRDefault="00C23838" w:rsidP="00F44CA9">
      <w:pPr>
        <w:pStyle w:val="TableParagraph"/>
        <w:spacing w:before="187"/>
        <w:ind w:left="105"/>
        <w:rPr>
          <w:rFonts w:ascii="Times New Roman" w:hAnsi="Times New Roman" w:cs="Times New Roman"/>
          <w:sz w:val="48"/>
          <w:szCs w:val="48"/>
        </w:rPr>
      </w:pPr>
      <w:r>
        <w:rPr>
          <w:rFonts w:ascii="Times New Roman" w:hAnsi="Times New Roman" w:cs="Times New Roman"/>
          <w:sz w:val="48"/>
          <w:szCs w:val="48"/>
        </w:rPr>
        <w:t xml:space="preserve">            Submission date</w:t>
      </w:r>
      <w:r w:rsidRPr="00F44CA9">
        <w:rPr>
          <w:rFonts w:ascii="Times New Roman" w:hAnsi="Times New Roman" w:cs="Times New Roman"/>
          <w:sz w:val="48"/>
          <w:szCs w:val="48"/>
        </w:rPr>
        <w:t>:</w:t>
      </w:r>
      <w:r>
        <w:rPr>
          <w:rFonts w:ascii="Times New Roman" w:hAnsi="Times New Roman" w:cs="Times New Roman"/>
          <w:sz w:val="48"/>
          <w:szCs w:val="48"/>
        </w:rPr>
        <w:t>09.09.2022</w:t>
      </w:r>
    </w:p>
    <w:p w14:paraId="486F3354" w14:textId="77777777" w:rsidR="007E5D15" w:rsidRPr="00F44CA9" w:rsidRDefault="007E5D15" w:rsidP="007E5D15">
      <w:pPr>
        <w:spacing w:line="276" w:lineRule="auto"/>
        <w:jc w:val="left"/>
        <w:rPr>
          <w:rFonts w:ascii="Times New Roman" w:hAnsi="Times New Roman" w:cs="Times New Roman"/>
          <w:sz w:val="48"/>
          <w:szCs w:val="48"/>
        </w:rPr>
      </w:pPr>
    </w:p>
    <w:p w14:paraId="589340E2" w14:textId="77777777" w:rsidR="007E5D15" w:rsidRDefault="007E5D15" w:rsidP="007E5D15">
      <w:pPr>
        <w:spacing w:line="276" w:lineRule="auto"/>
        <w:jc w:val="left"/>
        <w:rPr>
          <w:highlight w:val="yellow"/>
        </w:rPr>
      </w:pPr>
    </w:p>
    <w:p w14:paraId="7A73A4F5" w14:textId="77777777" w:rsidR="007E5D15" w:rsidRDefault="00552871" w:rsidP="007E5D15">
      <w:pPr>
        <w:spacing w:line="276" w:lineRule="auto"/>
        <w:jc w:val="center"/>
        <w:rPr>
          <w:b/>
        </w:rPr>
      </w:pPr>
      <w:r w:rsidRPr="007E5D15">
        <w:rPr>
          <w:highlight w:val="yellow"/>
        </w:rPr>
        <w:br w:type="page"/>
      </w:r>
      <w:r w:rsidR="007E5D15">
        <w:rPr>
          <w:b/>
        </w:rPr>
        <w:lastRenderedPageBreak/>
        <w:t xml:space="preserve"> </w:t>
      </w:r>
    </w:p>
    <w:p w14:paraId="0800904F" w14:textId="6E40ABCC" w:rsidR="007E5D15" w:rsidRDefault="007E5D15" w:rsidP="007E5D15">
      <w:pPr>
        <w:spacing w:line="276" w:lineRule="auto"/>
        <w:jc w:val="left"/>
        <w:rPr>
          <w:rFonts w:eastAsiaTheme="majorEastAsia" w:cstheme="majorBidi"/>
          <w:b/>
          <w:bCs/>
          <w:color w:val="000000" w:themeColor="text1"/>
          <w:szCs w:val="28"/>
          <w:highlight w:val="yellow"/>
        </w:rPr>
      </w:pPr>
    </w:p>
    <w:sdt>
      <w:sdtPr>
        <w:rPr>
          <w:rFonts w:ascii="Arial" w:eastAsiaTheme="minorHAnsi" w:hAnsi="Arial" w:cstheme="minorBidi"/>
          <w:b w:val="0"/>
          <w:bCs w:val="0"/>
          <w:color w:val="auto"/>
          <w:sz w:val="22"/>
          <w:szCs w:val="22"/>
          <w:lang w:val="en-GB" w:eastAsia="en-US"/>
        </w:rPr>
        <w:id w:val="132300393"/>
        <w:docPartObj>
          <w:docPartGallery w:val="Table of Contents"/>
          <w:docPartUnique/>
        </w:docPartObj>
      </w:sdtPr>
      <w:sdtEndPr>
        <w:rPr>
          <w:noProof/>
        </w:rPr>
      </w:sdtEndPr>
      <w:sdtContent>
        <w:p w14:paraId="39B8EED0" w14:textId="77777777" w:rsidR="00705AB7" w:rsidRPr="00705AB7" w:rsidRDefault="00705AB7" w:rsidP="00705AB7">
          <w:pPr>
            <w:pStyle w:val="TOCHeading"/>
            <w:jc w:val="center"/>
            <w:rPr>
              <w:rFonts w:ascii="Arial" w:hAnsi="Arial" w:cs="Arial"/>
              <w:color w:val="000000" w:themeColor="text1"/>
              <w:sz w:val="22"/>
              <w:szCs w:val="22"/>
            </w:rPr>
          </w:pPr>
          <w:r w:rsidRPr="00705AB7">
            <w:rPr>
              <w:rFonts w:ascii="Arial" w:hAnsi="Arial" w:cs="Arial"/>
              <w:color w:val="000000" w:themeColor="text1"/>
              <w:sz w:val="22"/>
              <w:szCs w:val="22"/>
            </w:rPr>
            <w:t>Table of Contents</w:t>
          </w:r>
        </w:p>
        <w:p w14:paraId="74756045" w14:textId="6B3AA10C" w:rsidR="00947D84" w:rsidRDefault="00705AB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3622319" w:history="1">
            <w:r w:rsidR="00947D84" w:rsidRPr="00055F45">
              <w:rPr>
                <w:rStyle w:val="Hyperlink"/>
                <w:noProof/>
              </w:rPr>
              <w:t>Introduction</w:t>
            </w:r>
            <w:r w:rsidR="00947D84">
              <w:rPr>
                <w:noProof/>
                <w:webHidden/>
              </w:rPr>
              <w:tab/>
            </w:r>
            <w:r w:rsidR="00947D84">
              <w:rPr>
                <w:noProof/>
                <w:webHidden/>
              </w:rPr>
              <w:fldChar w:fldCharType="begin"/>
            </w:r>
            <w:r w:rsidR="00947D84">
              <w:rPr>
                <w:noProof/>
                <w:webHidden/>
              </w:rPr>
              <w:instrText xml:space="preserve"> PAGEREF _Toc113622319 \h </w:instrText>
            </w:r>
            <w:r w:rsidR="00947D84">
              <w:rPr>
                <w:noProof/>
                <w:webHidden/>
              </w:rPr>
            </w:r>
            <w:r w:rsidR="00947D84">
              <w:rPr>
                <w:noProof/>
                <w:webHidden/>
              </w:rPr>
              <w:fldChar w:fldCharType="separate"/>
            </w:r>
            <w:r w:rsidR="00947D84">
              <w:rPr>
                <w:noProof/>
                <w:webHidden/>
              </w:rPr>
              <w:t>3</w:t>
            </w:r>
            <w:r w:rsidR="00947D84">
              <w:rPr>
                <w:noProof/>
                <w:webHidden/>
              </w:rPr>
              <w:fldChar w:fldCharType="end"/>
            </w:r>
          </w:hyperlink>
        </w:p>
        <w:p w14:paraId="55FB24D6" w14:textId="6079278F" w:rsidR="00947D84" w:rsidRDefault="00947D84">
          <w:pPr>
            <w:pStyle w:val="TOC1"/>
            <w:tabs>
              <w:tab w:val="right" w:leader="dot" w:pos="9016"/>
            </w:tabs>
            <w:rPr>
              <w:rFonts w:asciiTheme="minorHAnsi" w:eastAsiaTheme="minorEastAsia" w:hAnsiTheme="minorHAnsi"/>
              <w:noProof/>
              <w:lang w:eastAsia="en-GB"/>
            </w:rPr>
          </w:pPr>
          <w:hyperlink w:anchor="_Toc113622320" w:history="1">
            <w:r w:rsidRPr="00055F45">
              <w:rPr>
                <w:rStyle w:val="Hyperlink"/>
                <w:noProof/>
              </w:rPr>
              <w:t>Evidence-based recognition of the key business strategies of VW over the past five years</w:t>
            </w:r>
            <w:r>
              <w:rPr>
                <w:noProof/>
                <w:webHidden/>
              </w:rPr>
              <w:tab/>
            </w:r>
            <w:r>
              <w:rPr>
                <w:noProof/>
                <w:webHidden/>
              </w:rPr>
              <w:fldChar w:fldCharType="begin"/>
            </w:r>
            <w:r>
              <w:rPr>
                <w:noProof/>
                <w:webHidden/>
              </w:rPr>
              <w:instrText xml:space="preserve"> PAGEREF _Toc113622320 \h </w:instrText>
            </w:r>
            <w:r>
              <w:rPr>
                <w:noProof/>
                <w:webHidden/>
              </w:rPr>
            </w:r>
            <w:r>
              <w:rPr>
                <w:noProof/>
                <w:webHidden/>
              </w:rPr>
              <w:fldChar w:fldCharType="separate"/>
            </w:r>
            <w:r>
              <w:rPr>
                <w:noProof/>
                <w:webHidden/>
              </w:rPr>
              <w:t>4</w:t>
            </w:r>
            <w:r>
              <w:rPr>
                <w:noProof/>
                <w:webHidden/>
              </w:rPr>
              <w:fldChar w:fldCharType="end"/>
            </w:r>
          </w:hyperlink>
        </w:p>
        <w:p w14:paraId="1EC103A1" w14:textId="087CDE2F" w:rsidR="00947D84" w:rsidRDefault="00947D84">
          <w:pPr>
            <w:pStyle w:val="TOC2"/>
            <w:tabs>
              <w:tab w:val="right" w:leader="dot" w:pos="9016"/>
            </w:tabs>
            <w:rPr>
              <w:rFonts w:asciiTheme="minorHAnsi" w:eastAsiaTheme="minorEastAsia" w:hAnsiTheme="minorHAnsi"/>
              <w:noProof/>
              <w:lang w:eastAsia="en-GB"/>
            </w:rPr>
          </w:pPr>
          <w:hyperlink w:anchor="_Toc113622321" w:history="1">
            <w:r w:rsidRPr="00055F45">
              <w:rPr>
                <w:rStyle w:val="Hyperlink"/>
                <w:noProof/>
              </w:rPr>
              <w:t>Case study consistent with evidence of company resources and capabilities</w:t>
            </w:r>
            <w:r>
              <w:rPr>
                <w:noProof/>
                <w:webHidden/>
              </w:rPr>
              <w:tab/>
            </w:r>
            <w:r>
              <w:rPr>
                <w:noProof/>
                <w:webHidden/>
              </w:rPr>
              <w:fldChar w:fldCharType="begin"/>
            </w:r>
            <w:r>
              <w:rPr>
                <w:noProof/>
                <w:webHidden/>
              </w:rPr>
              <w:instrText xml:space="preserve"> PAGEREF _Toc113622321 \h </w:instrText>
            </w:r>
            <w:r>
              <w:rPr>
                <w:noProof/>
                <w:webHidden/>
              </w:rPr>
            </w:r>
            <w:r>
              <w:rPr>
                <w:noProof/>
                <w:webHidden/>
              </w:rPr>
              <w:fldChar w:fldCharType="separate"/>
            </w:r>
            <w:r>
              <w:rPr>
                <w:noProof/>
                <w:webHidden/>
              </w:rPr>
              <w:t>8</w:t>
            </w:r>
            <w:r>
              <w:rPr>
                <w:noProof/>
                <w:webHidden/>
              </w:rPr>
              <w:fldChar w:fldCharType="end"/>
            </w:r>
          </w:hyperlink>
        </w:p>
        <w:p w14:paraId="6DB501D1" w14:textId="7F30D39C" w:rsidR="00947D84" w:rsidRDefault="00947D84">
          <w:pPr>
            <w:pStyle w:val="TOC1"/>
            <w:tabs>
              <w:tab w:val="right" w:leader="dot" w:pos="9016"/>
            </w:tabs>
            <w:rPr>
              <w:rFonts w:asciiTheme="minorHAnsi" w:eastAsiaTheme="minorEastAsia" w:hAnsiTheme="minorHAnsi"/>
              <w:noProof/>
              <w:lang w:eastAsia="en-GB"/>
            </w:rPr>
          </w:pPr>
          <w:hyperlink w:anchor="_Toc113622322" w:history="1">
            <w:r w:rsidRPr="00055F45">
              <w:rPr>
                <w:rStyle w:val="Hyperlink"/>
                <w:noProof/>
              </w:rPr>
              <w:t>Evaluation with evidence how VW has tried to become more competitive while taking into consideration sustainability and the environment.</w:t>
            </w:r>
            <w:r>
              <w:rPr>
                <w:noProof/>
                <w:webHidden/>
              </w:rPr>
              <w:tab/>
            </w:r>
            <w:r>
              <w:rPr>
                <w:noProof/>
                <w:webHidden/>
              </w:rPr>
              <w:fldChar w:fldCharType="begin"/>
            </w:r>
            <w:r>
              <w:rPr>
                <w:noProof/>
                <w:webHidden/>
              </w:rPr>
              <w:instrText xml:space="preserve"> PAGEREF _Toc113622322 \h </w:instrText>
            </w:r>
            <w:r>
              <w:rPr>
                <w:noProof/>
                <w:webHidden/>
              </w:rPr>
            </w:r>
            <w:r>
              <w:rPr>
                <w:noProof/>
                <w:webHidden/>
              </w:rPr>
              <w:fldChar w:fldCharType="separate"/>
            </w:r>
            <w:r>
              <w:rPr>
                <w:noProof/>
                <w:webHidden/>
              </w:rPr>
              <w:t>13</w:t>
            </w:r>
            <w:r>
              <w:rPr>
                <w:noProof/>
                <w:webHidden/>
              </w:rPr>
              <w:fldChar w:fldCharType="end"/>
            </w:r>
          </w:hyperlink>
        </w:p>
        <w:p w14:paraId="54138FF5" w14:textId="5E0C74D4" w:rsidR="00947D84" w:rsidRDefault="00947D84">
          <w:pPr>
            <w:pStyle w:val="TOC1"/>
            <w:tabs>
              <w:tab w:val="right" w:leader="dot" w:pos="9016"/>
            </w:tabs>
            <w:rPr>
              <w:rFonts w:asciiTheme="minorHAnsi" w:eastAsiaTheme="minorEastAsia" w:hAnsiTheme="minorHAnsi"/>
              <w:noProof/>
              <w:lang w:eastAsia="en-GB"/>
            </w:rPr>
          </w:pPr>
          <w:hyperlink w:anchor="_Toc113622323" w:history="1">
            <w:r w:rsidRPr="00055F45">
              <w:rPr>
                <w:rStyle w:val="Hyperlink"/>
                <w:noProof/>
              </w:rPr>
              <w:t>Recommendations on how further sustainability practices can help the organisation to develop competitive advantages in the future.</w:t>
            </w:r>
            <w:r>
              <w:rPr>
                <w:noProof/>
                <w:webHidden/>
              </w:rPr>
              <w:tab/>
            </w:r>
            <w:r>
              <w:rPr>
                <w:noProof/>
                <w:webHidden/>
              </w:rPr>
              <w:fldChar w:fldCharType="begin"/>
            </w:r>
            <w:r>
              <w:rPr>
                <w:noProof/>
                <w:webHidden/>
              </w:rPr>
              <w:instrText xml:space="preserve"> PAGEREF _Toc113622323 \h </w:instrText>
            </w:r>
            <w:r>
              <w:rPr>
                <w:noProof/>
                <w:webHidden/>
              </w:rPr>
            </w:r>
            <w:r>
              <w:rPr>
                <w:noProof/>
                <w:webHidden/>
              </w:rPr>
              <w:fldChar w:fldCharType="separate"/>
            </w:r>
            <w:r>
              <w:rPr>
                <w:noProof/>
                <w:webHidden/>
              </w:rPr>
              <w:t>15</w:t>
            </w:r>
            <w:r>
              <w:rPr>
                <w:noProof/>
                <w:webHidden/>
              </w:rPr>
              <w:fldChar w:fldCharType="end"/>
            </w:r>
          </w:hyperlink>
        </w:p>
        <w:p w14:paraId="0D868C8A" w14:textId="7DFF43AA" w:rsidR="00947D84" w:rsidRDefault="00947D84">
          <w:pPr>
            <w:pStyle w:val="TOC1"/>
            <w:tabs>
              <w:tab w:val="right" w:leader="dot" w:pos="9016"/>
            </w:tabs>
            <w:rPr>
              <w:rFonts w:asciiTheme="minorHAnsi" w:eastAsiaTheme="minorEastAsia" w:hAnsiTheme="minorHAnsi"/>
              <w:noProof/>
              <w:lang w:eastAsia="en-GB"/>
            </w:rPr>
          </w:pPr>
          <w:hyperlink w:anchor="_Toc113622324" w:history="1">
            <w:r w:rsidRPr="00055F45">
              <w:rPr>
                <w:rStyle w:val="Hyperlink"/>
                <w:noProof/>
              </w:rPr>
              <w:t>Conclusion</w:t>
            </w:r>
            <w:r>
              <w:rPr>
                <w:noProof/>
                <w:webHidden/>
              </w:rPr>
              <w:tab/>
            </w:r>
            <w:r>
              <w:rPr>
                <w:noProof/>
                <w:webHidden/>
              </w:rPr>
              <w:fldChar w:fldCharType="begin"/>
            </w:r>
            <w:r>
              <w:rPr>
                <w:noProof/>
                <w:webHidden/>
              </w:rPr>
              <w:instrText xml:space="preserve"> PAGEREF _Toc113622324 \h </w:instrText>
            </w:r>
            <w:r>
              <w:rPr>
                <w:noProof/>
                <w:webHidden/>
              </w:rPr>
            </w:r>
            <w:r>
              <w:rPr>
                <w:noProof/>
                <w:webHidden/>
              </w:rPr>
              <w:fldChar w:fldCharType="separate"/>
            </w:r>
            <w:r>
              <w:rPr>
                <w:noProof/>
                <w:webHidden/>
              </w:rPr>
              <w:t>16</w:t>
            </w:r>
            <w:r>
              <w:rPr>
                <w:noProof/>
                <w:webHidden/>
              </w:rPr>
              <w:fldChar w:fldCharType="end"/>
            </w:r>
          </w:hyperlink>
        </w:p>
        <w:p w14:paraId="7DCA3823" w14:textId="13BC2D82" w:rsidR="00947D84" w:rsidRDefault="00947D84">
          <w:pPr>
            <w:pStyle w:val="TOC1"/>
            <w:tabs>
              <w:tab w:val="right" w:leader="dot" w:pos="9016"/>
            </w:tabs>
            <w:rPr>
              <w:rFonts w:asciiTheme="minorHAnsi" w:eastAsiaTheme="minorEastAsia" w:hAnsiTheme="minorHAnsi"/>
              <w:noProof/>
              <w:lang w:eastAsia="en-GB"/>
            </w:rPr>
          </w:pPr>
          <w:hyperlink w:anchor="_Toc113622325" w:history="1">
            <w:r w:rsidRPr="00055F45">
              <w:rPr>
                <w:rStyle w:val="Hyperlink"/>
                <w:noProof/>
              </w:rPr>
              <w:t>References</w:t>
            </w:r>
            <w:r>
              <w:rPr>
                <w:noProof/>
                <w:webHidden/>
              </w:rPr>
              <w:tab/>
            </w:r>
            <w:r>
              <w:rPr>
                <w:noProof/>
                <w:webHidden/>
              </w:rPr>
              <w:fldChar w:fldCharType="begin"/>
            </w:r>
            <w:r>
              <w:rPr>
                <w:noProof/>
                <w:webHidden/>
              </w:rPr>
              <w:instrText xml:space="preserve"> PAGEREF _Toc113622325 \h </w:instrText>
            </w:r>
            <w:r>
              <w:rPr>
                <w:noProof/>
                <w:webHidden/>
              </w:rPr>
            </w:r>
            <w:r>
              <w:rPr>
                <w:noProof/>
                <w:webHidden/>
              </w:rPr>
              <w:fldChar w:fldCharType="separate"/>
            </w:r>
            <w:r>
              <w:rPr>
                <w:noProof/>
                <w:webHidden/>
              </w:rPr>
              <w:t>17</w:t>
            </w:r>
            <w:r>
              <w:rPr>
                <w:noProof/>
                <w:webHidden/>
              </w:rPr>
              <w:fldChar w:fldCharType="end"/>
            </w:r>
          </w:hyperlink>
        </w:p>
        <w:p w14:paraId="1BF2BD38" w14:textId="20338B58" w:rsidR="00705AB7" w:rsidRDefault="00705AB7">
          <w:r>
            <w:rPr>
              <w:b/>
              <w:bCs/>
              <w:noProof/>
            </w:rPr>
            <w:fldChar w:fldCharType="end"/>
          </w:r>
        </w:p>
      </w:sdtContent>
    </w:sdt>
    <w:p w14:paraId="6B38BFE2" w14:textId="77777777" w:rsidR="003E3DA1" w:rsidRDefault="003E3DA1">
      <w:pPr>
        <w:spacing w:line="276" w:lineRule="auto"/>
        <w:jc w:val="left"/>
        <w:rPr>
          <w:rFonts w:eastAsiaTheme="majorEastAsia" w:cstheme="majorBidi"/>
          <w:b/>
          <w:bCs/>
          <w:color w:val="000000" w:themeColor="text1"/>
          <w:szCs w:val="28"/>
        </w:rPr>
      </w:pPr>
      <w:r>
        <w:br w:type="page"/>
      </w:r>
    </w:p>
    <w:p w14:paraId="3FC90E28" w14:textId="2FE7D08F" w:rsidR="002F20FA" w:rsidRDefault="00552871" w:rsidP="00C23838">
      <w:pPr>
        <w:pStyle w:val="Heading1"/>
        <w:ind w:left="57"/>
      </w:pPr>
      <w:bookmarkStart w:id="0" w:name="_Toc113622319"/>
      <w:r w:rsidRPr="00F44CA9">
        <w:lastRenderedPageBreak/>
        <w:t>Introduction</w:t>
      </w:r>
      <w:bookmarkEnd w:id="0"/>
      <w:r w:rsidR="000B3574">
        <w:t xml:space="preserve"> </w:t>
      </w:r>
    </w:p>
    <w:p w14:paraId="1F30EA40" w14:textId="24E7C148" w:rsidR="00633692" w:rsidRDefault="00711991" w:rsidP="00633692">
      <w:r>
        <w:t xml:space="preserve">Strategic management can be defined as the process that includes a management approach to deal with different organisational objectives </w:t>
      </w:r>
      <w:sdt>
        <w:sdtPr>
          <w:id w:val="1379674452"/>
          <w:citation/>
        </w:sdtPr>
        <w:sdtEndPr/>
        <w:sdtContent>
          <w:r>
            <w:fldChar w:fldCharType="begin"/>
          </w:r>
          <w:r>
            <w:instrText xml:space="preserve">CITATION Ans18 \l 2057 </w:instrText>
          </w:r>
          <w:r>
            <w:fldChar w:fldCharType="separate"/>
          </w:r>
          <w:r w:rsidRPr="00711991">
            <w:rPr>
              <w:noProof/>
            </w:rPr>
            <w:t>(Ansoff, 2018)</w:t>
          </w:r>
          <w:r>
            <w:fldChar w:fldCharType="end"/>
          </w:r>
        </w:sdtContent>
      </w:sdt>
      <w:r w:rsidR="00633692" w:rsidRPr="00524D02">
        <w:t xml:space="preserve">This holds significant importance for an organisation as it rationalises transformation and makes change an integral part of the firm. </w:t>
      </w:r>
      <w:r w:rsidR="00633692">
        <w:t xml:space="preserve">Sustainability is known as the phenomenon which includes the </w:t>
      </w:r>
      <w:r w:rsidR="009F77B1">
        <w:t>business’s</w:t>
      </w:r>
      <w:r w:rsidR="00633692">
        <w:t xml:space="preserve"> consideration to mitigate the negative impact on the environment </w:t>
      </w:r>
      <w:sdt>
        <w:sdtPr>
          <w:id w:val="752399570"/>
          <w:citation/>
        </w:sdtPr>
        <w:sdtEndPr/>
        <w:sdtContent>
          <w:r>
            <w:fldChar w:fldCharType="begin"/>
          </w:r>
          <w:r>
            <w:instrText xml:space="preserve"> CITATION Jam21 \l 2057 </w:instrText>
          </w:r>
          <w:r>
            <w:fldChar w:fldCharType="separate"/>
          </w:r>
          <w:r w:rsidRPr="00711991">
            <w:rPr>
              <w:noProof/>
            </w:rPr>
            <w:t>(Jamwal, 2021)</w:t>
          </w:r>
          <w:r>
            <w:fldChar w:fldCharType="end"/>
          </w:r>
        </w:sdtContent>
      </w:sdt>
      <w:r w:rsidR="009F77B1">
        <w:t xml:space="preserve">. </w:t>
      </w:r>
      <w:r w:rsidR="00633692">
        <w:t>Volkswagen is a multinational ve</w:t>
      </w:r>
      <w:r w:rsidR="00802BEF">
        <w:t>hicle manufacturing business</w:t>
      </w:r>
      <w:r w:rsidR="00633692">
        <w:t xml:space="preserve"> </w:t>
      </w:r>
      <w:r w:rsidR="0011118D">
        <w:t xml:space="preserve">operating in the automotive industry. Furthermore, the </w:t>
      </w:r>
      <w:r w:rsidR="009F77B1">
        <w:t>bu</w:t>
      </w:r>
      <w:r w:rsidR="00F44CA9">
        <w:t>si</w:t>
      </w:r>
      <w:r w:rsidR="009F77B1">
        <w:t xml:space="preserve">ness </w:t>
      </w:r>
      <w:r w:rsidR="0011118D">
        <w:t xml:space="preserve">is </w:t>
      </w:r>
      <w:r w:rsidR="00633692">
        <w:t>headquartered in Wolfs</w:t>
      </w:r>
      <w:r w:rsidR="0075127F">
        <w:t xml:space="preserve">burg, Germany. The company </w:t>
      </w:r>
      <w:r w:rsidR="00633692">
        <w:t xml:space="preserve">was </w:t>
      </w:r>
      <w:r w:rsidR="0075127F">
        <w:t>established</w:t>
      </w:r>
      <w:r w:rsidR="00633692">
        <w:t xml:space="preserve"> in the year 1937 by the </w:t>
      </w:r>
      <w:r w:rsidR="00633692" w:rsidRPr="00524D02">
        <w:t>German Labour Front</w:t>
      </w:r>
      <w:r w:rsidR="00633692">
        <w:t xml:space="preserve"> in Berlin Germany and currently, it showcases a wide international presence with</w:t>
      </w:r>
      <w:r w:rsidR="0011118D">
        <w:t xml:space="preserve"> a large number of </w:t>
      </w:r>
      <w:r w:rsidR="00633692">
        <w:t>stores</w:t>
      </w:r>
      <w:r w:rsidR="0011118D">
        <w:t xml:space="preserve">, which amounted to </w:t>
      </w:r>
      <w:r w:rsidR="009F77B1">
        <w:t xml:space="preserve">around 153 </w:t>
      </w:r>
      <w:sdt>
        <w:sdtPr>
          <w:id w:val="-1245104104"/>
          <w:citation/>
        </w:sdtPr>
        <w:sdtEndPr/>
        <w:sdtContent>
          <w:r w:rsidR="009F77B1">
            <w:fldChar w:fldCharType="begin"/>
          </w:r>
          <w:r w:rsidR="009F77B1">
            <w:instrText xml:space="preserve"> CITATION Vol211 \l 2057 </w:instrText>
          </w:r>
          <w:r w:rsidR="009F77B1">
            <w:fldChar w:fldCharType="separate"/>
          </w:r>
          <w:r w:rsidR="009F77B1" w:rsidRPr="009F77B1">
            <w:rPr>
              <w:noProof/>
            </w:rPr>
            <w:t>(Volkswagen, 2021)</w:t>
          </w:r>
          <w:r w:rsidR="009F77B1">
            <w:fldChar w:fldCharType="end"/>
          </w:r>
        </w:sdtContent>
      </w:sdt>
      <w:r w:rsidR="00633692">
        <w:t xml:space="preserve">. </w:t>
      </w:r>
      <w:r w:rsidR="001906B5">
        <w:t xml:space="preserve">In this report, a brief discussion of the organisation business strategy from previous years will be concluded. </w:t>
      </w:r>
      <w:r w:rsidR="00633692">
        <w:t>This report will al</w:t>
      </w:r>
      <w:r w:rsidR="001906B5">
        <w:t xml:space="preserve">so highlight the company’s </w:t>
      </w:r>
      <w:r w:rsidR="00633692">
        <w:t xml:space="preserve">approach to attaining a competitive edge consideration of environmental sustainability in the operating market. Furthermore, effective recommendations to improve the sustainability practice of the </w:t>
      </w:r>
      <w:r w:rsidR="0075127F">
        <w:t>business</w:t>
      </w:r>
      <w:r w:rsidR="00633692">
        <w:t xml:space="preserve"> and higher competitive advantage will be discussed. </w:t>
      </w:r>
    </w:p>
    <w:p w14:paraId="32976B4C" w14:textId="77777777" w:rsidR="000C27D0" w:rsidRDefault="00552871">
      <w:pPr>
        <w:spacing w:line="276" w:lineRule="auto"/>
        <w:jc w:val="left"/>
        <w:rPr>
          <w:rFonts w:eastAsiaTheme="majorEastAsia" w:cstheme="majorBidi"/>
          <w:b/>
          <w:bCs/>
          <w:color w:val="000000" w:themeColor="text1"/>
          <w:szCs w:val="28"/>
        </w:rPr>
      </w:pPr>
      <w:r>
        <w:br w:type="page"/>
      </w:r>
    </w:p>
    <w:p w14:paraId="75FC1879" w14:textId="4F080282" w:rsidR="002F20FA" w:rsidRDefault="00702DBD" w:rsidP="0007479A">
      <w:pPr>
        <w:pStyle w:val="Heading1"/>
      </w:pPr>
      <w:bookmarkStart w:id="1" w:name="_Toc113622320"/>
      <w:r>
        <w:lastRenderedPageBreak/>
        <w:t>Evidence</w:t>
      </w:r>
      <w:r w:rsidRPr="00702DBD">
        <w:t>-based</w:t>
      </w:r>
      <w:r>
        <w:t xml:space="preserve"> recognition </w:t>
      </w:r>
      <w:r w:rsidR="0011118D">
        <w:t xml:space="preserve">of </w:t>
      </w:r>
      <w:r w:rsidR="00552871">
        <w:t>the key business strategies of VW over the past five years</w:t>
      </w:r>
      <w:bookmarkEnd w:id="1"/>
      <w:r w:rsidR="00552871">
        <w:t xml:space="preserve"> </w:t>
      </w:r>
    </w:p>
    <w:p w14:paraId="6343E04D" w14:textId="57EC2AB8" w:rsidR="000C27D0" w:rsidRDefault="0075127F" w:rsidP="000C27D0">
      <w:r>
        <w:t>The firm</w:t>
      </w:r>
      <w:r w:rsidR="0011118D">
        <w:t xml:space="preserve"> </w:t>
      </w:r>
      <w:r w:rsidR="00802BEF">
        <w:t>includes</w:t>
      </w:r>
      <w:r w:rsidR="0011118D">
        <w:t xml:space="preserve"> </w:t>
      </w:r>
      <w:r w:rsidR="00802BEF">
        <w:t xml:space="preserve">a </w:t>
      </w:r>
      <w:r w:rsidR="0011118D">
        <w:t>wide range of</w:t>
      </w:r>
      <w:r w:rsidR="00552871">
        <w:t xml:space="preserve"> business strategies</w:t>
      </w:r>
      <w:r w:rsidR="0011118D">
        <w:t>,</w:t>
      </w:r>
      <w:r w:rsidR="00552871">
        <w:t xml:space="preserve"> </w:t>
      </w:r>
      <w:r w:rsidR="0011118D">
        <w:t>which they</w:t>
      </w:r>
      <w:r w:rsidR="00552871">
        <w:t xml:space="preserve"> </w:t>
      </w:r>
      <w:r w:rsidR="0011118D">
        <w:t>within</w:t>
      </w:r>
      <w:r w:rsidR="00552871">
        <w:t xml:space="preserve"> the </w:t>
      </w:r>
      <w:r w:rsidR="0011118D">
        <w:t>previous</w:t>
      </w:r>
      <w:r w:rsidR="00552871">
        <w:t xml:space="preserve"> years </w:t>
      </w:r>
      <w:r w:rsidR="0011118D">
        <w:t>and these will</w:t>
      </w:r>
      <w:r w:rsidR="0038275C">
        <w:t xml:space="preserve"> be discussed with the implication</w:t>
      </w:r>
      <w:r w:rsidR="00F130B5">
        <w:t xml:space="preserve"> of </w:t>
      </w:r>
      <w:r w:rsidR="00947D84">
        <w:t>Ansoff’s</w:t>
      </w:r>
      <w:r w:rsidR="00F130B5">
        <w:t xml:space="preserve"> Matrix</w:t>
      </w:r>
      <w:r w:rsidR="00552871">
        <w:t xml:space="preserve">. </w:t>
      </w:r>
    </w:p>
    <w:p w14:paraId="3E00DE09" w14:textId="5AE92D4D" w:rsidR="000C27D0" w:rsidRPr="00850536" w:rsidRDefault="00947D84" w:rsidP="000C27D0">
      <w:pPr>
        <w:rPr>
          <w:b/>
        </w:rPr>
      </w:pPr>
      <w:r>
        <w:rPr>
          <w:b/>
        </w:rPr>
        <w:t>Ansoff’s</w:t>
      </w:r>
      <w:r w:rsidR="00552871" w:rsidRPr="000C27D0">
        <w:rPr>
          <w:b/>
        </w:rPr>
        <w:t xml:space="preserve"> Matrix-</w:t>
      </w:r>
      <w:r w:rsidR="0075127F">
        <w:t xml:space="preserve">The </w:t>
      </w:r>
      <w:r>
        <w:t>Ansoff’s</w:t>
      </w:r>
      <w:r w:rsidR="00552871">
        <w:t xml:space="preserve"> matrix is used majorly by the management teams of a particular company for the evaluation of the different </w:t>
      </w:r>
      <w:r w:rsidR="00F44CA9">
        <w:t>growing</w:t>
      </w:r>
      <w:r w:rsidR="00552871">
        <w:t xml:space="preserve"> </w:t>
      </w:r>
      <w:r w:rsidR="00056C74">
        <w:t>initiatives available</w:t>
      </w:r>
      <w:r w:rsidR="00552871">
        <w:t xml:space="preserve"> for the </w:t>
      </w:r>
      <w:r w:rsidR="00056C74">
        <w:t xml:space="preserve">organisation. The advantage of using this matrix is that they can </w:t>
      </w:r>
      <w:r w:rsidR="001906B5">
        <w:t>evaluate</w:t>
      </w:r>
      <w:r w:rsidR="00056C74">
        <w:t xml:space="preserve"> the attractiveness of different growth strategies which acts as leverage for both products and markets and helps in the assessment </w:t>
      </w:r>
      <w:r w:rsidR="00086E5B">
        <w:t xml:space="preserve">of the risks too. </w:t>
      </w:r>
      <w:r w:rsidR="00056C74">
        <w:t xml:space="preserve">There are a total </w:t>
      </w:r>
      <w:r w:rsidR="00802BEF">
        <w:t xml:space="preserve">of </w:t>
      </w:r>
      <w:r w:rsidR="00056C74">
        <w:t>4 stages in Ansoff's Matrix which is market development,</w:t>
      </w:r>
      <w:r>
        <w:t xml:space="preserve"> m</w:t>
      </w:r>
      <w:r>
        <w:t>arket penetration</w:t>
      </w:r>
      <w:r>
        <w:t>,</w:t>
      </w:r>
      <w:r w:rsidRPr="00947D84">
        <w:t xml:space="preserve"> </w:t>
      </w:r>
      <w:r>
        <w:t>diversification</w:t>
      </w:r>
      <w:r>
        <w:t xml:space="preserve">, and </w:t>
      </w:r>
      <w:r w:rsidR="00056C74">
        <w:t>product development</w:t>
      </w:r>
      <w:sdt>
        <w:sdtPr>
          <w:rPr>
            <w:shd w:val="clear" w:color="auto" w:fill="FFFFFF"/>
          </w:rPr>
          <w:id w:val="649027337"/>
          <w:citation/>
        </w:sdtPr>
        <w:sdtEndPr/>
        <w:sdtContent>
          <w:r w:rsidR="0075127F">
            <w:rPr>
              <w:shd w:val="clear" w:color="auto" w:fill="FFFFFF"/>
            </w:rPr>
            <w:fldChar w:fldCharType="begin"/>
          </w:r>
          <w:r w:rsidR="0075127F">
            <w:rPr>
              <w:shd w:val="clear" w:color="auto" w:fill="FFFFFF"/>
            </w:rPr>
            <w:instrText xml:space="preserve"> CITATION Che20 \l 2057 </w:instrText>
          </w:r>
          <w:r w:rsidR="0075127F">
            <w:rPr>
              <w:shd w:val="clear" w:color="auto" w:fill="FFFFFF"/>
            </w:rPr>
            <w:fldChar w:fldCharType="separate"/>
          </w:r>
          <w:r w:rsidR="0075127F" w:rsidRPr="0075127F">
            <w:rPr>
              <w:noProof/>
              <w:shd w:val="clear" w:color="auto" w:fill="FFFFFF"/>
            </w:rPr>
            <w:t>(Chetty, 2020)</w:t>
          </w:r>
          <w:r w:rsidR="0075127F">
            <w:rPr>
              <w:shd w:val="clear" w:color="auto" w:fill="FFFFFF"/>
            </w:rPr>
            <w:fldChar w:fldCharType="end"/>
          </w:r>
        </w:sdtContent>
      </w:sdt>
      <w:r w:rsidR="0075127F">
        <w:rPr>
          <w:shd w:val="clear" w:color="auto" w:fill="FFFFFF"/>
        </w:rPr>
        <w:t>.</w:t>
      </w:r>
      <w:r w:rsidR="00056C74">
        <w:t xml:space="preserve"> </w:t>
      </w:r>
    </w:p>
    <w:p w14:paraId="4252E6F8" w14:textId="77777777" w:rsidR="00056C74" w:rsidRDefault="00F827AF" w:rsidP="00056C74">
      <w:pPr>
        <w:keepNext/>
      </w:pPr>
      <w:r>
        <w:rPr>
          <w:noProof/>
          <w:lang w:eastAsia="en-GB"/>
        </w:rPr>
        <w:lastRenderedPageBreak/>
        <w:drawing>
          <wp:inline distT="0" distB="0" distL="0" distR="0" wp14:anchorId="4BE735A0" wp14:editId="00010755">
            <wp:extent cx="5731510" cy="4753782"/>
            <wp:effectExtent l="76200" t="76200" r="135890" b="142240"/>
            <wp:docPr id="4" name="Picture 4" descr="The Ansoff Matrix Courtesy of corporatefinanceinstitut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atrix Courtesy of corporatefinanceinstitute.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7537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73A0EC" w14:textId="77777777" w:rsidR="00056C74" w:rsidRDefault="00552871" w:rsidP="00056C74">
      <w:pPr>
        <w:pStyle w:val="Caption"/>
        <w:jc w:val="center"/>
        <w:rPr>
          <w:color w:val="000000" w:themeColor="text1"/>
          <w:sz w:val="22"/>
          <w:szCs w:val="22"/>
        </w:rPr>
      </w:pPr>
      <w:r w:rsidRPr="00056C74">
        <w:rPr>
          <w:color w:val="000000" w:themeColor="text1"/>
          <w:sz w:val="22"/>
          <w:szCs w:val="22"/>
        </w:rPr>
        <w:t xml:space="preserve">Figure </w:t>
      </w:r>
      <w:r w:rsidRPr="00056C74">
        <w:rPr>
          <w:color w:val="000000" w:themeColor="text1"/>
          <w:sz w:val="22"/>
          <w:szCs w:val="22"/>
        </w:rPr>
        <w:fldChar w:fldCharType="begin"/>
      </w:r>
      <w:r w:rsidRPr="00056C74">
        <w:rPr>
          <w:color w:val="000000" w:themeColor="text1"/>
          <w:sz w:val="22"/>
          <w:szCs w:val="22"/>
        </w:rPr>
        <w:instrText xml:space="preserve"> SEQ Figure \* ARABIC </w:instrText>
      </w:r>
      <w:r w:rsidRPr="00056C74">
        <w:rPr>
          <w:color w:val="000000" w:themeColor="text1"/>
          <w:sz w:val="22"/>
          <w:szCs w:val="22"/>
        </w:rPr>
        <w:fldChar w:fldCharType="separate"/>
      </w:r>
      <w:r w:rsidR="00633692">
        <w:rPr>
          <w:noProof/>
          <w:color w:val="000000" w:themeColor="text1"/>
          <w:sz w:val="22"/>
          <w:szCs w:val="22"/>
        </w:rPr>
        <w:t>1</w:t>
      </w:r>
      <w:r w:rsidRPr="00056C74">
        <w:rPr>
          <w:color w:val="000000" w:themeColor="text1"/>
          <w:sz w:val="22"/>
          <w:szCs w:val="22"/>
        </w:rPr>
        <w:fldChar w:fldCharType="end"/>
      </w:r>
      <w:r w:rsidRPr="00056C74">
        <w:rPr>
          <w:color w:val="000000" w:themeColor="text1"/>
          <w:sz w:val="22"/>
          <w:szCs w:val="22"/>
        </w:rPr>
        <w:t>: Ansoff's Growth Matrix</w:t>
      </w:r>
    </w:p>
    <w:p w14:paraId="4BF135A1" w14:textId="77777777" w:rsidR="00056C74" w:rsidRPr="00F44CA9" w:rsidRDefault="00552871" w:rsidP="00056C74">
      <w:pPr>
        <w:jc w:val="center"/>
      </w:pPr>
      <w:r w:rsidRPr="00947D84">
        <w:t>(Source:</w:t>
      </w:r>
      <w:r w:rsidR="00086E5B" w:rsidRPr="00947D84">
        <w:rPr>
          <w:shd w:val="clear" w:color="auto" w:fill="FFFFFF"/>
        </w:rPr>
        <w:t xml:space="preserve"> Chetty, 2020)</w:t>
      </w:r>
    </w:p>
    <w:p w14:paraId="7FA34EA8" w14:textId="5133F280" w:rsidR="00056C74" w:rsidRPr="001906B5" w:rsidRDefault="00552871" w:rsidP="000C65DC">
      <w:pPr>
        <w:pStyle w:val="ListParagraph"/>
        <w:numPr>
          <w:ilvl w:val="0"/>
          <w:numId w:val="5"/>
        </w:numPr>
        <w:rPr>
          <w:b/>
          <w:i/>
          <w:highlight w:val="yellow"/>
        </w:rPr>
      </w:pPr>
      <w:bookmarkStart w:id="2" w:name="_GoBack"/>
      <w:bookmarkEnd w:id="2"/>
      <w:r w:rsidRPr="00702DBD">
        <w:rPr>
          <w:b/>
          <w:i/>
        </w:rPr>
        <w:t>Market</w:t>
      </w:r>
      <w:r w:rsidRPr="00F44CA9">
        <w:rPr>
          <w:b/>
          <w:i/>
        </w:rPr>
        <w:t xml:space="preserve"> penetration- </w:t>
      </w:r>
      <w:r w:rsidRPr="00F44CA9">
        <w:t>This is the process where a company focuses on increasing the</w:t>
      </w:r>
      <w:r>
        <w:t xml:space="preserve"> sales rate of </w:t>
      </w:r>
      <w:r w:rsidR="0011118D">
        <w:t xml:space="preserve">different offerings </w:t>
      </w:r>
      <w:r>
        <w:t xml:space="preserve">in the </w:t>
      </w:r>
      <w:r w:rsidR="0011118D">
        <w:t xml:space="preserve">operating </w:t>
      </w:r>
      <w:r>
        <w:t xml:space="preserve">market. In the UK market, </w:t>
      </w:r>
      <w:r w:rsidR="00BB5BF7">
        <w:t xml:space="preserve">Volkswagen </w:t>
      </w:r>
      <w:r w:rsidR="00BB5BF7" w:rsidRPr="00947D84">
        <w:t>gained Ford motors and Toyota as their leading competitors.</w:t>
      </w:r>
      <w:r w:rsidR="005B7041" w:rsidRPr="00947D84">
        <w:t xml:space="preserve"> In 2019 the company was</w:t>
      </w:r>
      <w:r w:rsidR="005B7041">
        <w:t xml:space="preserve"> in the 2</w:t>
      </w:r>
      <w:r w:rsidR="005B7041" w:rsidRPr="005B7041">
        <w:rPr>
          <w:vertAlign w:val="superscript"/>
        </w:rPr>
        <w:t>nd</w:t>
      </w:r>
      <w:r w:rsidR="005B7041">
        <w:t xml:space="preserve"> position followed by Ford in the US market as they sold 126,074 </w:t>
      </w:r>
      <w:r w:rsidR="00802BEF">
        <w:t>vehicles</w:t>
      </w:r>
      <w:r w:rsidR="008259D6">
        <w:t xml:space="preserve"> </w:t>
      </w:r>
      <w:r w:rsidR="005B7041">
        <w:t xml:space="preserve">in their existing market. </w:t>
      </w:r>
      <w:r w:rsidR="00BB5BF7">
        <w:t xml:space="preserve">Using the market penetration </w:t>
      </w:r>
      <w:r w:rsidR="00802BEF">
        <w:t>strategy,</w:t>
      </w:r>
      <w:r w:rsidR="00BB5BF7">
        <w:t xml:space="preserve"> the company had 8.97% of the market value which is more than that of Ford</w:t>
      </w:r>
      <w:sdt>
        <w:sdtPr>
          <w:id w:val="2057969410"/>
          <w:citation/>
        </w:sdtPr>
        <w:sdtEndPr/>
        <w:sdtContent>
          <w:r w:rsidR="00F44CA9" w:rsidRPr="00F44CA9">
            <w:fldChar w:fldCharType="begin"/>
          </w:r>
          <w:r w:rsidR="00F44CA9" w:rsidRPr="00F44CA9">
            <w:instrText xml:space="preserve"> CITATION Mat22 \l 2057 </w:instrText>
          </w:r>
          <w:r w:rsidR="00F44CA9" w:rsidRPr="00F44CA9">
            <w:fldChar w:fldCharType="separate"/>
          </w:r>
          <w:r w:rsidR="00F44CA9" w:rsidRPr="00F44CA9">
            <w:rPr>
              <w:noProof/>
            </w:rPr>
            <w:t xml:space="preserve"> (Carlier, 2022)</w:t>
          </w:r>
          <w:r w:rsidR="00F44CA9" w:rsidRPr="00F44CA9">
            <w:fldChar w:fldCharType="end"/>
          </w:r>
        </w:sdtContent>
      </w:sdt>
      <w:r w:rsidR="00BB5BF7" w:rsidRPr="00F44CA9">
        <w:t>.</w:t>
      </w:r>
    </w:p>
    <w:p w14:paraId="370D8149" w14:textId="46632F82" w:rsidR="00BB5BF7" w:rsidRPr="00EB3B63" w:rsidRDefault="00552871" w:rsidP="00056C74">
      <w:pPr>
        <w:pStyle w:val="ListParagraph"/>
        <w:numPr>
          <w:ilvl w:val="0"/>
          <w:numId w:val="1"/>
        </w:numPr>
        <w:rPr>
          <w:b/>
          <w:i/>
        </w:rPr>
      </w:pPr>
      <w:r>
        <w:rPr>
          <w:b/>
          <w:i/>
        </w:rPr>
        <w:t xml:space="preserve">Market Development- </w:t>
      </w:r>
      <w:r>
        <w:t xml:space="preserve">In this strategy a brand aims on selling </w:t>
      </w:r>
      <w:r w:rsidR="008259D6">
        <w:t>current</w:t>
      </w:r>
      <w:r>
        <w:t xml:space="preserve"> products in a completely new market. </w:t>
      </w:r>
      <w:r w:rsidR="00EB3B63">
        <w:t xml:space="preserve">Using the mentioned process VW introduced the Golf which was their </w:t>
      </w:r>
      <w:r w:rsidR="008259D6">
        <w:t>present</w:t>
      </w:r>
      <w:r w:rsidR="00EB3B63">
        <w:t xml:space="preserve"> </w:t>
      </w:r>
      <w:r w:rsidR="008259D6">
        <w:t>merchandise</w:t>
      </w:r>
      <w:r w:rsidR="00EB3B63">
        <w:t xml:space="preserve"> in the new Australian market. This car became one of the </w:t>
      </w:r>
      <w:r w:rsidR="00EB3B63">
        <w:lastRenderedPageBreak/>
        <w:t>largest selling brands</w:t>
      </w:r>
      <w:r w:rsidR="005B7041">
        <w:t xml:space="preserve"> as it sold more than 1697 products </w:t>
      </w:r>
      <w:r w:rsidR="00EB3B63">
        <w:t xml:space="preserve">in Australia which helped them to increase their market revenue generation (Volkswagen, 2022). </w:t>
      </w:r>
    </w:p>
    <w:p w14:paraId="1C25A9E9" w14:textId="3C8E859A" w:rsidR="00EB3B63" w:rsidRPr="00EB3B63" w:rsidRDefault="00552871" w:rsidP="00056C74">
      <w:pPr>
        <w:pStyle w:val="ListParagraph"/>
        <w:numPr>
          <w:ilvl w:val="0"/>
          <w:numId w:val="1"/>
        </w:numPr>
        <w:rPr>
          <w:b/>
          <w:i/>
        </w:rPr>
      </w:pPr>
      <w:r>
        <w:rPr>
          <w:b/>
          <w:i/>
        </w:rPr>
        <w:t xml:space="preserve">Product Development- </w:t>
      </w:r>
      <w:r>
        <w:t xml:space="preserve">By the implementation of </w:t>
      </w:r>
      <w:r w:rsidR="00C14E12">
        <w:t>this</w:t>
      </w:r>
      <w:r>
        <w:t xml:space="preserve"> strategy, Volkswagen focused on the introduction of new products in an existing market. In 2019 company introduced varieties of products in the new car market as a result </w:t>
      </w:r>
      <w:r w:rsidR="005B7041">
        <w:t xml:space="preserve">it had a share of </w:t>
      </w:r>
      <w:r>
        <w:t xml:space="preserve">9.6% </w:t>
      </w:r>
      <w:r w:rsidR="005B7041">
        <w:t xml:space="preserve">in </w:t>
      </w:r>
      <w:r>
        <w:t xml:space="preserve">the market value. As a result of this VW was able to improve its market presence in the UK market (Statista, 2022). </w:t>
      </w:r>
    </w:p>
    <w:p w14:paraId="6BF401B2" w14:textId="6C4C4A19" w:rsidR="00586891" w:rsidRPr="00586891" w:rsidRDefault="00552871" w:rsidP="00586891">
      <w:pPr>
        <w:pStyle w:val="ListParagraph"/>
        <w:numPr>
          <w:ilvl w:val="0"/>
          <w:numId w:val="1"/>
        </w:numPr>
        <w:rPr>
          <w:b/>
          <w:i/>
        </w:rPr>
      </w:pPr>
      <w:r>
        <w:rPr>
          <w:b/>
          <w:i/>
        </w:rPr>
        <w:t xml:space="preserve">Diversification- </w:t>
      </w:r>
      <w:r>
        <w:t xml:space="preserve">The diversification </w:t>
      </w:r>
      <w:r w:rsidR="005B7041">
        <w:t>step</w:t>
      </w:r>
      <w:r>
        <w:t xml:space="preserve"> is responsible for the introduction of a completely new type of product in a totally new market. In the new Australian </w:t>
      </w:r>
      <w:r w:rsidR="00F13484">
        <w:t>market,</w:t>
      </w:r>
      <w:r>
        <w:t xml:space="preserve"> the company </w:t>
      </w:r>
      <w:r w:rsidR="005B7041">
        <w:t>introduced</w:t>
      </w:r>
      <w:r>
        <w:t xml:space="preserve"> </w:t>
      </w:r>
      <w:r w:rsidR="007602F0">
        <w:t xml:space="preserve">the </w:t>
      </w:r>
      <w:r>
        <w:t>Tiguan</w:t>
      </w:r>
      <w:sdt>
        <w:sdtPr>
          <w:id w:val="-222989805"/>
          <w:citation/>
        </w:sdtPr>
        <w:sdtEndPr/>
        <w:sdtContent>
          <w:r w:rsidR="002F2319">
            <w:fldChar w:fldCharType="begin"/>
          </w:r>
          <w:r w:rsidR="002F2319">
            <w:instrText xml:space="preserve">CITATION Mis21 \l 2057 </w:instrText>
          </w:r>
          <w:r w:rsidR="002F2319">
            <w:fldChar w:fldCharType="separate"/>
          </w:r>
          <w:r w:rsidR="002F2319">
            <w:rPr>
              <w:noProof/>
            </w:rPr>
            <w:t xml:space="preserve"> </w:t>
          </w:r>
          <w:r w:rsidR="002F2319" w:rsidRPr="002F2319">
            <w:rPr>
              <w:noProof/>
            </w:rPr>
            <w:t>(Misoyannis, 2021)</w:t>
          </w:r>
          <w:r w:rsidR="002F2319">
            <w:fldChar w:fldCharType="end"/>
          </w:r>
        </w:sdtContent>
      </w:sdt>
      <w:r>
        <w:t xml:space="preserve"> SUV which is a completely new product of VW that has led to the increment of the mar</w:t>
      </w:r>
      <w:r w:rsidR="002F2319">
        <w:t xml:space="preserve">ket share of the brand by 6.5% </w:t>
      </w:r>
      <w:sdt>
        <w:sdtPr>
          <w:id w:val="-541972988"/>
          <w:citation/>
        </w:sdtPr>
        <w:sdtEndPr/>
        <w:sdtContent>
          <w:r w:rsidR="002F2319">
            <w:fldChar w:fldCharType="begin"/>
          </w:r>
          <w:r w:rsidR="002F2319">
            <w:instrText xml:space="preserve">CITATION Mis21 \l 2057 </w:instrText>
          </w:r>
          <w:r w:rsidR="002F2319">
            <w:fldChar w:fldCharType="separate"/>
          </w:r>
          <w:r w:rsidR="002F2319" w:rsidRPr="002F2319">
            <w:rPr>
              <w:noProof/>
            </w:rPr>
            <w:t>(Misoyannis, 2021)</w:t>
          </w:r>
          <w:r w:rsidR="002F2319">
            <w:fldChar w:fldCharType="end"/>
          </w:r>
        </w:sdtContent>
      </w:sdt>
      <w:r w:rsidR="002F2319">
        <w:t>.</w:t>
      </w:r>
    </w:p>
    <w:p w14:paraId="0AF1F065" w14:textId="1D8048E0" w:rsidR="00F1578B" w:rsidRPr="002F2319" w:rsidRDefault="00552871" w:rsidP="00F1578B">
      <w:pPr>
        <w:rPr>
          <w:shd w:val="clear" w:color="auto" w:fill="FFFFFF"/>
        </w:rPr>
      </w:pPr>
      <w:r w:rsidRPr="00586891">
        <w:rPr>
          <w:b/>
        </w:rPr>
        <w:t xml:space="preserve">International strategy- </w:t>
      </w:r>
      <w:r w:rsidR="008259D6">
        <w:t>Multi</w:t>
      </w:r>
      <w:r>
        <w:t xml:space="preserve">national market is the process, by which a particular company </w:t>
      </w:r>
      <w:r w:rsidR="00BF1F61">
        <w:t>develops</w:t>
      </w:r>
      <w:r w:rsidR="002F2319">
        <w:t xml:space="preserve"> different</w:t>
      </w:r>
      <w:r>
        <w:t xml:space="preserve"> market strategies, identifies the target </w:t>
      </w:r>
      <w:r w:rsidR="002F2319">
        <w:t>customer</w:t>
      </w:r>
      <w:r>
        <w:t xml:space="preserve"> checks its brand value</w:t>
      </w:r>
      <w:r w:rsidR="008259D6">
        <w:t xml:space="preserve">, which will help them to </w:t>
      </w:r>
      <w:r>
        <w:t xml:space="preserve">expand </w:t>
      </w:r>
      <w:r w:rsidR="00BF1F61">
        <w:t>their</w:t>
      </w:r>
      <w:r>
        <w:t xml:space="preserve"> business in the </w:t>
      </w:r>
      <w:r w:rsidR="005B7041">
        <w:t xml:space="preserve">international </w:t>
      </w:r>
      <w:r w:rsidR="008259D6">
        <w:t>lan</w:t>
      </w:r>
      <w:r w:rsidR="00802BEF">
        <w:t>landscape</w:t>
      </w:r>
      <w:r w:rsidR="00BF1F61">
        <w:rPr>
          <w:shd w:val="clear" w:color="auto" w:fill="FFFFFF"/>
        </w:rPr>
        <w:t xml:space="preserve"> </w:t>
      </w:r>
      <w:sdt>
        <w:sdtPr>
          <w:rPr>
            <w:shd w:val="clear" w:color="auto" w:fill="FFFFFF"/>
          </w:rPr>
          <w:id w:val="-1306545416"/>
          <w:citation/>
        </w:sdtPr>
        <w:sdtEndPr/>
        <w:sdtContent>
          <w:r w:rsidR="00BF1F61">
            <w:rPr>
              <w:shd w:val="clear" w:color="auto" w:fill="FFFFFF"/>
            </w:rPr>
            <w:fldChar w:fldCharType="begin"/>
          </w:r>
          <w:r w:rsidR="00BF1F61">
            <w:rPr>
              <w:shd w:val="clear" w:color="auto" w:fill="FFFFFF"/>
            </w:rPr>
            <w:instrText xml:space="preserve"> CITATION Ony20 \l 2057 </w:instrText>
          </w:r>
          <w:r w:rsidR="00BF1F61">
            <w:rPr>
              <w:shd w:val="clear" w:color="auto" w:fill="FFFFFF"/>
            </w:rPr>
            <w:fldChar w:fldCharType="separate"/>
          </w:r>
          <w:r w:rsidR="00BF1F61" w:rsidRPr="00BF1F61">
            <w:rPr>
              <w:noProof/>
              <w:shd w:val="clear" w:color="auto" w:fill="FFFFFF"/>
            </w:rPr>
            <w:t>(Onyusheva, 2020)</w:t>
          </w:r>
          <w:r w:rsidR="00BF1F61">
            <w:rPr>
              <w:shd w:val="clear" w:color="auto" w:fill="FFFFFF"/>
            </w:rPr>
            <w:fldChar w:fldCharType="end"/>
          </w:r>
        </w:sdtContent>
      </w:sdt>
      <w:r w:rsidR="00BF1F61">
        <w:rPr>
          <w:shd w:val="clear" w:color="auto" w:fill="FFFFFF"/>
        </w:rPr>
        <w:t>.</w:t>
      </w:r>
      <w:r>
        <w:t xml:space="preserve"> </w:t>
      </w:r>
      <w:r w:rsidR="00DF2893">
        <w:t xml:space="preserve">For the last 5 years and more than that Volkswagen </w:t>
      </w:r>
      <w:r>
        <w:t xml:space="preserve">has set up its stores in more than 153 countries globally. VW </w:t>
      </w:r>
      <w:r w:rsidR="005B7041">
        <w:t>maintains</w:t>
      </w:r>
      <w:r>
        <w:t xml:space="preserve"> the before their approach of expanding its business in the </w:t>
      </w:r>
      <w:r w:rsidR="005B7041">
        <w:t>global</w:t>
      </w:r>
      <w:r>
        <w:t xml:space="preserve"> market. </w:t>
      </w:r>
      <w:r w:rsidR="004A1C2C">
        <w:t>Volkswagen also include</w:t>
      </w:r>
      <w:r w:rsidR="007F1E5D">
        <w:t>s</w:t>
      </w:r>
      <w:r w:rsidR="004A1C2C">
        <w:t xml:space="preserve"> automotive patent licensing that is named Avanci Standard Essential patent, </w:t>
      </w:r>
      <w:r>
        <w:t>which has</w:t>
      </w:r>
      <w:r w:rsidR="005B7041">
        <w:t xml:space="preserve"> enabled them to </w:t>
      </w:r>
      <w:r w:rsidR="004A1C2C">
        <w:t>entail</w:t>
      </w:r>
      <w:r w:rsidR="005B7041">
        <w:t xml:space="preserve"> the 4</w:t>
      </w:r>
      <w:r w:rsidR="00BF1F61">
        <w:t>G patent on a group basis</w:t>
      </w:r>
      <w:sdt>
        <w:sdtPr>
          <w:id w:val="-294835816"/>
          <w:citation/>
        </w:sdtPr>
        <w:sdtEndPr/>
        <w:sdtContent>
          <w:r w:rsidR="00BF1F61">
            <w:fldChar w:fldCharType="begin"/>
          </w:r>
          <w:r w:rsidR="00BF1F61">
            <w:instrText xml:space="preserve"> CITATION Klo22 \l 2057 </w:instrText>
          </w:r>
          <w:r w:rsidR="00BF1F61">
            <w:fldChar w:fldCharType="separate"/>
          </w:r>
          <w:r w:rsidR="00BF1F61">
            <w:rPr>
              <w:noProof/>
            </w:rPr>
            <w:t xml:space="preserve"> </w:t>
          </w:r>
          <w:r w:rsidR="00BF1F61" w:rsidRPr="00BF1F61">
            <w:rPr>
              <w:noProof/>
            </w:rPr>
            <w:t>(Klos, 2022)</w:t>
          </w:r>
          <w:r w:rsidR="00BF1F61">
            <w:fldChar w:fldCharType="end"/>
          </w:r>
        </w:sdtContent>
      </w:sdt>
      <w:r w:rsidRPr="00A3388B">
        <w:t xml:space="preserve">. </w:t>
      </w:r>
      <w:r>
        <w:t xml:space="preserve"> In</w:t>
      </w:r>
      <w:r w:rsidR="004A1C2C">
        <w:t xml:space="preserve"> the financial year</w:t>
      </w:r>
      <w:r>
        <w:t xml:space="preserve"> 2021</w:t>
      </w:r>
      <w:r w:rsidR="004A1C2C">
        <w:t xml:space="preserve">, Volkswagen formed a </w:t>
      </w:r>
      <w:r w:rsidRPr="00BF1F61">
        <w:t>joint venture</w:t>
      </w:r>
      <w:r>
        <w:t xml:space="preserve"> relationship with Umicore so that VW can gain rechargeable battery materials for the production of cars. With the help of </w:t>
      </w:r>
      <w:r w:rsidR="004A1C2C">
        <w:t xml:space="preserve">rechargeable </w:t>
      </w:r>
      <w:r>
        <w:t>batte</w:t>
      </w:r>
      <w:r w:rsidR="004A1C2C">
        <w:t>ries</w:t>
      </w:r>
      <w:r>
        <w:t xml:space="preserve">, the company can improve </w:t>
      </w:r>
      <w:r w:rsidR="007F1E5D">
        <w:t>the</w:t>
      </w:r>
      <w:r>
        <w:t xml:space="preserve"> technology</w:t>
      </w:r>
      <w:r w:rsidR="005B7041">
        <w:t xml:space="preserve"> involved in battery production</w:t>
      </w:r>
      <w:r w:rsidR="00A362A0">
        <w:t>, a</w:t>
      </w:r>
      <w:r>
        <w:t>d further enhance cost management</w:t>
      </w:r>
      <w:r w:rsidR="00850536">
        <w:t>.</w:t>
      </w:r>
      <w:r>
        <w:t xml:space="preserve"> Further, for getting zero carbon lithium as a </w:t>
      </w:r>
      <w:r w:rsidR="00850536">
        <w:t xml:space="preserve">supply for their raw materials </w:t>
      </w:r>
      <w:r w:rsidR="005B7041">
        <w:t xml:space="preserve">Volkswagen entered into a </w:t>
      </w:r>
      <w:r w:rsidR="00393ED6">
        <w:t>strategic alliance with the Australian metal exploration firm named</w:t>
      </w:r>
      <w:r w:rsidR="005B7041">
        <w:t xml:space="preserve"> Vulcan Energy Resources Ltd. </w:t>
      </w:r>
      <w:sdt>
        <w:sdtPr>
          <w:id w:val="-1907602344"/>
          <w:citation/>
        </w:sdtPr>
        <w:sdtEndPr/>
        <w:sdtContent>
          <w:r w:rsidR="007F1E5D">
            <w:fldChar w:fldCharType="begin"/>
          </w:r>
          <w:r w:rsidR="007F1E5D">
            <w:instrText xml:space="preserve"> CITATION Vol21 \l 2057 </w:instrText>
          </w:r>
          <w:r w:rsidR="007F1E5D">
            <w:fldChar w:fldCharType="separate"/>
          </w:r>
          <w:r w:rsidR="007F1E5D" w:rsidRPr="007F1E5D">
            <w:rPr>
              <w:noProof/>
            </w:rPr>
            <w:t>(Volkswagen, 2021)</w:t>
          </w:r>
          <w:r w:rsidR="007F1E5D">
            <w:fldChar w:fldCharType="end"/>
          </w:r>
        </w:sdtContent>
      </w:sdt>
      <w:r w:rsidR="004948C2">
        <w:t>.</w:t>
      </w:r>
    </w:p>
    <w:p w14:paraId="7EA0075D" w14:textId="5E222CB4" w:rsidR="00850536" w:rsidRPr="00850536" w:rsidRDefault="00552871" w:rsidP="00F1578B">
      <w:r w:rsidRPr="00850536">
        <w:rPr>
          <w:b/>
        </w:rPr>
        <w:lastRenderedPageBreak/>
        <w:t xml:space="preserve">Green strategy- </w:t>
      </w:r>
      <w:r>
        <w:t>Green strategy or Gree</w:t>
      </w:r>
      <w:r w:rsidR="00DD5605">
        <w:t xml:space="preserve">n growth refers to the process by which economic growth and development are fostered which ensures the safety and protection of the natural </w:t>
      </w:r>
      <w:r w:rsidR="005B7041">
        <w:t xml:space="preserve">resources present in </w:t>
      </w:r>
      <w:r w:rsidR="00C53E3E">
        <w:t xml:space="preserve">the environment </w:t>
      </w:r>
      <w:sdt>
        <w:sdtPr>
          <w:id w:val="573238153"/>
          <w:citation/>
        </w:sdtPr>
        <w:sdtEndPr/>
        <w:sdtContent>
          <w:r w:rsidR="00C53E3E">
            <w:fldChar w:fldCharType="begin"/>
          </w:r>
          <w:r w:rsidR="00C53E3E">
            <w:instrText xml:space="preserve"> CITATION Pap19 \l 2057 </w:instrText>
          </w:r>
          <w:r w:rsidR="00C53E3E">
            <w:fldChar w:fldCharType="separate"/>
          </w:r>
          <w:r w:rsidR="00C53E3E" w:rsidRPr="00C53E3E">
            <w:rPr>
              <w:noProof/>
            </w:rPr>
            <w:t>(Papadas, 2019)</w:t>
          </w:r>
          <w:r w:rsidR="00C53E3E">
            <w:fldChar w:fldCharType="end"/>
          </w:r>
        </w:sdtContent>
      </w:sdt>
      <w:r w:rsidR="00C53E3E">
        <w:t>. The car brand</w:t>
      </w:r>
      <w:r w:rsidR="00DD5605">
        <w:t xml:space="preserve"> signed a long-term agreement with </w:t>
      </w:r>
      <w:r w:rsidR="00393ED6">
        <w:t xml:space="preserve">Australian firm </w:t>
      </w:r>
      <w:r w:rsidR="00DD5605">
        <w:t>Vulcan Energy Resourced Ltd.</w:t>
      </w:r>
      <w:r w:rsidR="00083094" w:rsidRPr="00083094">
        <w:t xml:space="preserve"> </w:t>
      </w:r>
      <w:r w:rsidR="00393ED6">
        <w:t>that</w:t>
      </w:r>
      <w:r w:rsidR="00083094">
        <w:t xml:space="preserve"> will </w:t>
      </w:r>
      <w:r w:rsidR="00393ED6">
        <w:t>assist</w:t>
      </w:r>
      <w:r w:rsidR="00083094">
        <w:t xml:space="preserve"> them with lithium hydroxide for the </w:t>
      </w:r>
      <w:r w:rsidR="00393ED6">
        <w:t xml:space="preserve">creation </w:t>
      </w:r>
      <w:r w:rsidR="00083094">
        <w:t>of carbon-neutral EVs</w:t>
      </w:r>
      <w:r w:rsidR="00393ED6">
        <w:t>,</w:t>
      </w:r>
      <w:r w:rsidR="00083094">
        <w:t xml:space="preserve"> which will help the brand to obtain sustainable business.</w:t>
      </w:r>
      <w:r w:rsidR="00DD5605">
        <w:t xml:space="preserve"> </w:t>
      </w:r>
      <w:r w:rsidR="00083094">
        <w:t>Vulcan has</w:t>
      </w:r>
      <w:r w:rsidR="00DD5605">
        <w:t xml:space="preserve"> become their </w:t>
      </w:r>
      <w:r w:rsidR="00C53E3E">
        <w:t>supplier</w:t>
      </w:r>
      <w:r w:rsidR="00DD5605">
        <w:t xml:space="preserve"> for carbon dioxide-neutral lithium</w:t>
      </w:r>
      <w:r w:rsidR="00083094">
        <w:t xml:space="preserve"> that is used for </w:t>
      </w:r>
      <w:r w:rsidR="00C53E3E">
        <w:t xml:space="preserve">the </w:t>
      </w:r>
      <w:r w:rsidR="00083094">
        <w:t>production of raw materials</w:t>
      </w:r>
      <w:r w:rsidR="00DD5605">
        <w:t xml:space="preserve">. Apart from this, the company is actively involved in various environmental mission statements that focus on </w:t>
      </w:r>
      <w:r w:rsidR="00083094">
        <w:t xml:space="preserve">natural resources, </w:t>
      </w:r>
      <w:r w:rsidR="00DD5605">
        <w:t xml:space="preserve">environmental </w:t>
      </w:r>
      <w:r w:rsidR="004948C2">
        <w:t>compliances, and</w:t>
      </w:r>
      <w:r w:rsidR="00083094">
        <w:t xml:space="preserve"> climate change</w:t>
      </w:r>
      <w:r w:rsidR="00DD5605">
        <w:t xml:space="preserve"> (</w:t>
      </w:r>
      <w:r w:rsidR="00DD5605" w:rsidRPr="00947D84">
        <w:t>Volkswagen, 2022).</w:t>
      </w:r>
      <w:r w:rsidR="00DD5605">
        <w:t xml:space="preserve"> </w:t>
      </w:r>
    </w:p>
    <w:p w14:paraId="5C476F39" w14:textId="77777777" w:rsidR="00586891" w:rsidRPr="00586891" w:rsidRDefault="00586891" w:rsidP="00586891"/>
    <w:p w14:paraId="3B82C209" w14:textId="77777777" w:rsidR="000C27D0" w:rsidRPr="00056C74" w:rsidRDefault="00552871" w:rsidP="00056C74">
      <w:pPr>
        <w:jc w:val="center"/>
        <w:rPr>
          <w:rFonts w:eastAsiaTheme="majorEastAsia" w:cstheme="majorBidi"/>
          <w:b/>
          <w:bCs/>
          <w:color w:val="000000" w:themeColor="text1"/>
          <w:highlight w:val="yellow"/>
        </w:rPr>
      </w:pPr>
      <w:r w:rsidRPr="00056C74">
        <w:rPr>
          <w:color w:val="000000" w:themeColor="text1"/>
          <w:highlight w:val="yellow"/>
        </w:rPr>
        <w:br w:type="page"/>
      </w:r>
    </w:p>
    <w:p w14:paraId="225AB56D" w14:textId="62F214FF" w:rsidR="00633692" w:rsidRDefault="00702DBD" w:rsidP="00705AB7">
      <w:pPr>
        <w:pStyle w:val="Heading2"/>
        <w:widowControl w:val="0"/>
        <w:autoSpaceDE w:val="0"/>
        <w:autoSpaceDN w:val="0"/>
        <w:spacing w:before="40"/>
      </w:pPr>
      <w:bookmarkStart w:id="3" w:name="_Toc113622321"/>
      <w:r w:rsidRPr="00702DBD">
        <w:lastRenderedPageBreak/>
        <w:t>Case study consistent with evidence of company resources and capabilities</w:t>
      </w:r>
      <w:bookmarkEnd w:id="3"/>
    </w:p>
    <w:p w14:paraId="0CEEEE7E" w14:textId="1B2FA593" w:rsidR="00633692" w:rsidRDefault="00633692" w:rsidP="00633692">
      <w:r>
        <w:t xml:space="preserve">The resource and capability analysis of </w:t>
      </w:r>
      <w:r w:rsidR="00947D84">
        <w:t>the</w:t>
      </w:r>
      <w:r>
        <w:t xml:space="preserve"> organisation will be progressed with the VRIO framework and the value chain analysis of the firm in the international market. </w:t>
      </w:r>
    </w:p>
    <w:p w14:paraId="45400DB9" w14:textId="77777777" w:rsidR="00633692" w:rsidRDefault="00633692" w:rsidP="00633692">
      <w:pPr>
        <w:rPr>
          <w:b/>
          <w:bCs/>
          <w:i/>
          <w:iCs/>
        </w:rPr>
      </w:pPr>
      <w:r>
        <w:rPr>
          <w:b/>
          <w:bCs/>
          <w:i/>
          <w:iCs/>
        </w:rPr>
        <w:t>Value Chain Analysis</w:t>
      </w:r>
    </w:p>
    <w:p w14:paraId="455B43A7" w14:textId="28758A88" w:rsidR="00633692" w:rsidRDefault="00C14E12" w:rsidP="00633692">
      <w:r>
        <w:t>This framework</w:t>
      </w:r>
      <w:r w:rsidR="00633692">
        <w:t xml:space="preserve"> is referred to the process that includes the analysis of different organisational </w:t>
      </w:r>
      <w:r w:rsidR="003F227C">
        <w:t>actions</w:t>
      </w:r>
      <w:r w:rsidR="00633692">
        <w:t xml:space="preserve"> that can alter the service and product inputs and the outputs o</w:t>
      </w:r>
      <w:r w:rsidR="00AC5852">
        <w:t>f the overall firm’s offerings</w:t>
      </w:r>
      <w:sdt>
        <w:sdtPr>
          <w:id w:val="-521552018"/>
          <w:citation/>
        </w:sdtPr>
        <w:sdtEndPr/>
        <w:sdtContent>
          <w:r w:rsidR="00AC5852">
            <w:fldChar w:fldCharType="begin"/>
          </w:r>
          <w:r w:rsidR="00AC5852">
            <w:instrText xml:space="preserve"> CITATION Jon19 \l 2057 </w:instrText>
          </w:r>
          <w:r w:rsidR="00AC5852">
            <w:fldChar w:fldCharType="separate"/>
          </w:r>
          <w:r w:rsidR="00AC5852">
            <w:rPr>
              <w:noProof/>
            </w:rPr>
            <w:t xml:space="preserve"> </w:t>
          </w:r>
          <w:r w:rsidR="00AC5852" w:rsidRPr="00AC5852">
            <w:rPr>
              <w:noProof/>
            </w:rPr>
            <w:t>(Jones, 2019)</w:t>
          </w:r>
          <w:r w:rsidR="00AC5852">
            <w:fldChar w:fldCharType="end"/>
          </w:r>
        </w:sdtContent>
      </w:sdt>
      <w:r w:rsidR="00AC5852">
        <w:t>.</w:t>
      </w:r>
    </w:p>
    <w:p w14:paraId="593F4884" w14:textId="77777777" w:rsidR="00633692" w:rsidRDefault="00633692" w:rsidP="00633692">
      <w:pPr>
        <w:keepNext/>
        <w:jc w:val="center"/>
      </w:pPr>
      <w:r>
        <w:rPr>
          <w:noProof/>
          <w:lang w:eastAsia="en-GB"/>
        </w:rPr>
        <w:drawing>
          <wp:inline distT="0" distB="0" distL="0" distR="0" wp14:anchorId="4282F0F1" wp14:editId="346215B6">
            <wp:extent cx="5151307" cy="2644140"/>
            <wp:effectExtent l="76200" t="76200" r="12573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155350" cy="2646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CDCA8A" w14:textId="77777777" w:rsidR="00633692" w:rsidRPr="00633692" w:rsidRDefault="00633692" w:rsidP="00633692">
      <w:pPr>
        <w:pStyle w:val="Caption"/>
        <w:jc w:val="center"/>
        <w:rPr>
          <w:color w:val="000000" w:themeColor="text1"/>
          <w:sz w:val="22"/>
          <w:szCs w:val="22"/>
        </w:rPr>
      </w:pPr>
      <w:r w:rsidRPr="00633692">
        <w:rPr>
          <w:color w:val="000000" w:themeColor="text1"/>
          <w:sz w:val="22"/>
          <w:szCs w:val="22"/>
        </w:rPr>
        <w:t xml:space="preserve">Figure </w:t>
      </w:r>
      <w:r w:rsidRPr="00633692">
        <w:rPr>
          <w:color w:val="000000" w:themeColor="text1"/>
          <w:sz w:val="22"/>
          <w:szCs w:val="22"/>
        </w:rPr>
        <w:fldChar w:fldCharType="begin"/>
      </w:r>
      <w:r w:rsidRPr="00633692">
        <w:rPr>
          <w:color w:val="000000" w:themeColor="text1"/>
          <w:sz w:val="22"/>
          <w:szCs w:val="22"/>
        </w:rPr>
        <w:instrText xml:space="preserve"> SEQ Figure \* ARABIC </w:instrText>
      </w:r>
      <w:r w:rsidRPr="00633692">
        <w:rPr>
          <w:color w:val="000000" w:themeColor="text1"/>
          <w:sz w:val="22"/>
          <w:szCs w:val="22"/>
        </w:rPr>
        <w:fldChar w:fldCharType="separate"/>
      </w:r>
      <w:r>
        <w:rPr>
          <w:noProof/>
          <w:color w:val="000000" w:themeColor="text1"/>
          <w:sz w:val="22"/>
          <w:szCs w:val="22"/>
        </w:rPr>
        <w:t>2</w:t>
      </w:r>
      <w:r w:rsidRPr="00633692">
        <w:rPr>
          <w:color w:val="000000" w:themeColor="text1"/>
          <w:sz w:val="22"/>
          <w:szCs w:val="22"/>
        </w:rPr>
        <w:fldChar w:fldCharType="end"/>
      </w:r>
      <w:r w:rsidRPr="00633692">
        <w:rPr>
          <w:color w:val="000000" w:themeColor="text1"/>
          <w:sz w:val="22"/>
          <w:szCs w:val="22"/>
        </w:rPr>
        <w:t>: Value Chain Analysis</w:t>
      </w:r>
    </w:p>
    <w:p w14:paraId="50E00120" w14:textId="77777777" w:rsidR="00633692" w:rsidRPr="00956AB2" w:rsidRDefault="00633692" w:rsidP="00633692">
      <w:pPr>
        <w:jc w:val="center"/>
      </w:pPr>
      <w:r>
        <w:t xml:space="preserve"> (Source:</w:t>
      </w:r>
      <w:r w:rsidRPr="002F5979">
        <w:rPr>
          <w:shd w:val="clear" w:color="auto" w:fill="FFFFFF"/>
        </w:rPr>
        <w:t xml:space="preserve"> </w:t>
      </w:r>
      <w:r>
        <w:rPr>
          <w:shd w:val="clear" w:color="auto" w:fill="FFFFFF"/>
        </w:rPr>
        <w:t>Research-methodology, 2016</w:t>
      </w:r>
      <w:r>
        <w:t>)</w:t>
      </w:r>
    </w:p>
    <w:p w14:paraId="12C4DCEE" w14:textId="77777777" w:rsidR="004948C2" w:rsidRDefault="004948C2" w:rsidP="00633692">
      <w:pPr>
        <w:rPr>
          <w:b/>
          <w:bCs/>
        </w:rPr>
      </w:pPr>
    </w:p>
    <w:p w14:paraId="7E8E1098" w14:textId="77777777" w:rsidR="004948C2" w:rsidRDefault="004948C2" w:rsidP="00633692">
      <w:pPr>
        <w:rPr>
          <w:b/>
          <w:bCs/>
        </w:rPr>
      </w:pPr>
    </w:p>
    <w:p w14:paraId="3DDA42D9" w14:textId="77777777" w:rsidR="004948C2" w:rsidRDefault="004948C2" w:rsidP="00633692">
      <w:pPr>
        <w:rPr>
          <w:b/>
          <w:bCs/>
        </w:rPr>
      </w:pPr>
    </w:p>
    <w:p w14:paraId="1E379132" w14:textId="77777777" w:rsidR="004948C2" w:rsidRDefault="004948C2" w:rsidP="00633692">
      <w:pPr>
        <w:rPr>
          <w:b/>
          <w:bCs/>
        </w:rPr>
      </w:pPr>
    </w:p>
    <w:p w14:paraId="53408D58" w14:textId="77777777" w:rsidR="004948C2" w:rsidRDefault="004948C2" w:rsidP="00633692">
      <w:pPr>
        <w:rPr>
          <w:b/>
          <w:bCs/>
        </w:rPr>
      </w:pPr>
    </w:p>
    <w:p w14:paraId="3C97FF2B" w14:textId="135C33EC" w:rsidR="00633692" w:rsidRDefault="00633692" w:rsidP="00633692">
      <w:pPr>
        <w:rPr>
          <w:b/>
          <w:bCs/>
        </w:rPr>
      </w:pPr>
      <w:r>
        <w:rPr>
          <w:b/>
          <w:bCs/>
        </w:rPr>
        <w:lastRenderedPageBreak/>
        <w:t xml:space="preserve">Primary Activity </w:t>
      </w:r>
    </w:p>
    <w:p w14:paraId="2E24E698" w14:textId="4D8B0EA3" w:rsidR="00633692" w:rsidRDefault="00633692" w:rsidP="00633692">
      <w:r>
        <w:t xml:space="preserve">An organisation’s primary activity comprises direct participation in the commercialisation and production of different offerings in the operating market. The analysis of </w:t>
      </w:r>
      <w:r w:rsidR="003F227C">
        <w:t>different</w:t>
      </w:r>
      <w:r>
        <w:t xml:space="preserve"> activities </w:t>
      </w:r>
      <w:r w:rsidR="003F227C">
        <w:t>will assist</w:t>
      </w:r>
      <w:r>
        <w:t xml:space="preserve"> Volkswagen to realise valuable aspects for the target customers. </w:t>
      </w:r>
    </w:p>
    <w:p w14:paraId="58AF241E" w14:textId="77777777" w:rsidR="00633692" w:rsidRPr="00956AB2" w:rsidRDefault="00633692" w:rsidP="00633692">
      <w:pPr>
        <w:pStyle w:val="ListParagraph"/>
        <w:numPr>
          <w:ilvl w:val="0"/>
          <w:numId w:val="3"/>
        </w:numPr>
        <w:rPr>
          <w:b/>
          <w:bCs/>
        </w:rPr>
      </w:pPr>
      <w:r>
        <w:rPr>
          <w:b/>
          <w:bCs/>
        </w:rPr>
        <w:t>Inbound Logistic</w:t>
      </w:r>
    </w:p>
    <w:p w14:paraId="52097700" w14:textId="1413954A" w:rsidR="00633692" w:rsidRDefault="00633692" w:rsidP="00633692">
      <w:r>
        <w:t xml:space="preserve">Volkswagen’s inbound logistics </w:t>
      </w:r>
      <w:r w:rsidR="003F227C">
        <w:t>comprise</w:t>
      </w:r>
      <w:r>
        <w:t xml:space="preserve"> the </w:t>
      </w:r>
      <w:r w:rsidR="003F227C">
        <w:t>distribution</w:t>
      </w:r>
      <w:r>
        <w:t xml:space="preserve"> of essential raw materials from the supplies to the firm’s manufactur</w:t>
      </w:r>
      <w:r w:rsidR="00704F31">
        <w:t>ing facilities. The business</w:t>
      </w:r>
      <w:r>
        <w:t xml:space="preserve"> stores all these materials within huge storage hubs, which are known as naves </w:t>
      </w:r>
      <w:sdt>
        <w:sdtPr>
          <w:id w:val="-1853867772"/>
          <w:citation/>
        </w:sdtPr>
        <w:sdtEndPr/>
        <w:sdtContent>
          <w:r w:rsidR="00F44CA9">
            <w:fldChar w:fldCharType="begin"/>
          </w:r>
          <w:r w:rsidR="00F44CA9" w:rsidRPr="00704F31">
            <w:instrText xml:space="preserve"> CITATION Vol203 \l 2057 </w:instrText>
          </w:r>
          <w:r w:rsidR="00F44CA9">
            <w:fldChar w:fldCharType="separate"/>
          </w:r>
          <w:r w:rsidR="00F44CA9" w:rsidRPr="00704F31">
            <w:t>(Volkswagen, 2020)</w:t>
          </w:r>
          <w:r w:rsidR="00F44CA9">
            <w:fldChar w:fldCharType="end"/>
          </w:r>
        </w:sdtContent>
      </w:sdt>
      <w:r w:rsidR="00F44CA9">
        <w:t xml:space="preserve">. </w:t>
      </w:r>
      <w:r>
        <w:t>Ideal inbound logistics support the establishment of higher-quality products.</w:t>
      </w:r>
    </w:p>
    <w:p w14:paraId="50272E9D" w14:textId="77777777" w:rsidR="00633692" w:rsidRPr="00BD1E03" w:rsidRDefault="00633692" w:rsidP="00633692">
      <w:pPr>
        <w:pStyle w:val="ListParagraph"/>
        <w:numPr>
          <w:ilvl w:val="0"/>
          <w:numId w:val="3"/>
        </w:numPr>
        <w:rPr>
          <w:b/>
          <w:bCs/>
        </w:rPr>
      </w:pPr>
      <w:r>
        <w:rPr>
          <w:b/>
          <w:bCs/>
        </w:rPr>
        <w:t>Operation</w:t>
      </w:r>
    </w:p>
    <w:p w14:paraId="0A34214B" w14:textId="3A6260BD" w:rsidR="00633692" w:rsidRPr="002E4B14" w:rsidRDefault="00633692" w:rsidP="00633692">
      <w:r>
        <w:t xml:space="preserve">Volkswagen comprises one of the biggest plants in Wolfsburg, which include the procession of </w:t>
      </w:r>
      <w:r w:rsidR="003F227C">
        <w:t xml:space="preserve">metal sheets which is weighted to be around </w:t>
      </w:r>
      <w:r>
        <w:t>155 million tonnes every year (</w:t>
      </w:r>
      <w:r>
        <w:rPr>
          <w:shd w:val="clear" w:color="auto" w:fill="FFFFFF"/>
        </w:rPr>
        <w:t>Volkswagen, 2022)</w:t>
      </w:r>
      <w:r>
        <w:t xml:space="preserve">. These sheets are </w:t>
      </w:r>
      <w:r w:rsidR="004948C2">
        <w:t>roused</w:t>
      </w:r>
      <w:r>
        <w:t xml:space="preserve"> and cut into </w:t>
      </w:r>
      <w:r w:rsidRPr="002E4B14">
        <w:t xml:space="preserve">different shapes, which are used in designing of vehicles. Volkswagen’s operations also include assembling and painting the different car parts. </w:t>
      </w:r>
    </w:p>
    <w:p w14:paraId="0CEDEF13" w14:textId="77777777" w:rsidR="00633692" w:rsidRPr="002E4B14" w:rsidRDefault="00633692" w:rsidP="00633692">
      <w:pPr>
        <w:pStyle w:val="ListParagraph"/>
        <w:numPr>
          <w:ilvl w:val="0"/>
          <w:numId w:val="3"/>
        </w:numPr>
        <w:rPr>
          <w:b/>
          <w:bCs/>
        </w:rPr>
      </w:pPr>
      <w:r w:rsidRPr="002E4B14">
        <w:rPr>
          <w:b/>
          <w:bCs/>
        </w:rPr>
        <w:t>Outbound Logistic</w:t>
      </w:r>
    </w:p>
    <w:p w14:paraId="1EF9618E" w14:textId="794E8A06" w:rsidR="00633692" w:rsidRPr="002E4B14" w:rsidRDefault="00633692" w:rsidP="00633692">
      <w:r w:rsidRPr="002E4B14">
        <w:t xml:space="preserve">Outbound logistics within the firm comprises the </w:t>
      </w:r>
      <w:r w:rsidR="00CB2CD6" w:rsidRPr="002E4B14">
        <w:t>automobile</w:t>
      </w:r>
      <w:r w:rsidRPr="002E4B14">
        <w:t xml:space="preserve"> transportation idea from different manufacturing plans to sales stores throughout the international market. Further, it also includes the auto-port </w:t>
      </w:r>
      <w:r w:rsidR="00C14E12">
        <w:t>management</w:t>
      </w:r>
      <w:r w:rsidRPr="002E4B14">
        <w:t xml:space="preserve"> that handle the export and import of vehicles at ports. </w:t>
      </w:r>
    </w:p>
    <w:p w14:paraId="60203A28" w14:textId="77777777" w:rsidR="00633692" w:rsidRPr="002E4B14" w:rsidRDefault="00633692" w:rsidP="00633692">
      <w:pPr>
        <w:pStyle w:val="ListParagraph"/>
        <w:numPr>
          <w:ilvl w:val="0"/>
          <w:numId w:val="3"/>
        </w:numPr>
        <w:rPr>
          <w:b/>
          <w:bCs/>
        </w:rPr>
      </w:pPr>
      <w:r w:rsidRPr="002E4B14">
        <w:rPr>
          <w:b/>
          <w:bCs/>
        </w:rPr>
        <w:t xml:space="preserve">Market and Sales </w:t>
      </w:r>
    </w:p>
    <w:p w14:paraId="4F640BDD" w14:textId="75F9B08E" w:rsidR="00633692" w:rsidRPr="002E4B14" w:rsidRDefault="00633692" w:rsidP="00633692">
      <w:r w:rsidRPr="002E4B14">
        <w:t xml:space="preserve">Volkswagen entails a double sales and marketing approach within the organisation culture as it comprises traditional and digital market strategy. The organisation’s marketing highly focuses on value provision to their customer to attain enhanced customer satisfaction. </w:t>
      </w:r>
      <w:r w:rsidRPr="002E4B14">
        <w:lastRenderedPageBreak/>
        <w:t>Furthermore, Volkswagen comprises</w:t>
      </w:r>
      <w:r w:rsidR="00CB2CD6">
        <w:t xml:space="preserve"> around</w:t>
      </w:r>
      <w:r w:rsidRPr="002E4B14">
        <w:t xml:space="preserve"> 150 market</w:t>
      </w:r>
      <w:r w:rsidR="00CB2CD6">
        <w:t xml:space="preserve"> locations</w:t>
      </w:r>
      <w:r w:rsidRPr="002E4B14">
        <w:t xml:space="preserve"> within the global landscape (</w:t>
      </w:r>
      <w:r w:rsidRPr="002E4B14">
        <w:rPr>
          <w:shd w:val="clear" w:color="auto" w:fill="FFFFFF"/>
        </w:rPr>
        <w:t>Volkswagen, 2022</w:t>
      </w:r>
      <w:r w:rsidRPr="002E4B14">
        <w:t xml:space="preserve">). </w:t>
      </w:r>
    </w:p>
    <w:p w14:paraId="4C27F660" w14:textId="77777777" w:rsidR="00633692" w:rsidRPr="002E4B14" w:rsidRDefault="00633692" w:rsidP="00633692">
      <w:pPr>
        <w:pStyle w:val="ListParagraph"/>
        <w:numPr>
          <w:ilvl w:val="0"/>
          <w:numId w:val="3"/>
        </w:numPr>
        <w:rPr>
          <w:b/>
          <w:bCs/>
        </w:rPr>
      </w:pPr>
      <w:r w:rsidRPr="002E4B14">
        <w:rPr>
          <w:b/>
          <w:bCs/>
        </w:rPr>
        <w:t xml:space="preserve">Services </w:t>
      </w:r>
    </w:p>
    <w:p w14:paraId="34239997" w14:textId="77777777" w:rsidR="00633692" w:rsidRPr="002E4B14" w:rsidRDefault="00633692" w:rsidP="00633692">
      <w:r w:rsidRPr="002E4B14">
        <w:t>The services of the organisation entail servicing and maintenance of vehicles including selling different parts of the vehicles in the operating market. Volkswagen involves Proactive Maintenance Management (PMM) that helps to establish high-quality service for customers in the international market (</w:t>
      </w:r>
      <w:r w:rsidRPr="002E4B14">
        <w:rPr>
          <w:shd w:val="clear" w:color="auto" w:fill="FFFFFF"/>
        </w:rPr>
        <w:t>Volkswagen, 2022</w:t>
      </w:r>
      <w:r w:rsidRPr="002E4B14">
        <w:t xml:space="preserve">). </w:t>
      </w:r>
    </w:p>
    <w:p w14:paraId="54C81217" w14:textId="77777777" w:rsidR="00633692" w:rsidRPr="002E4B14" w:rsidRDefault="00633692" w:rsidP="00633692">
      <w:pPr>
        <w:rPr>
          <w:b/>
          <w:bCs/>
        </w:rPr>
      </w:pPr>
      <w:r w:rsidRPr="002E4B14">
        <w:rPr>
          <w:b/>
          <w:bCs/>
        </w:rPr>
        <w:t>Secondary Activity</w:t>
      </w:r>
    </w:p>
    <w:p w14:paraId="1A6AED33" w14:textId="0A698F2C" w:rsidR="00633692" w:rsidRPr="002E4B14" w:rsidRDefault="00633692" w:rsidP="00633692">
      <w:r w:rsidRPr="002E4B14">
        <w:t>Secondary activit</w:t>
      </w:r>
      <w:r w:rsidR="00CB2CD6">
        <w:t>ies</w:t>
      </w:r>
      <w:r w:rsidRPr="002E4B14">
        <w:t xml:space="preserve"> within the value chain s referred to as the supporting activity that coordinates and improves the primary activity of the organisation in the value chain (</w:t>
      </w:r>
      <w:sdt>
        <w:sdtPr>
          <w:id w:val="-1010365230"/>
          <w:citation/>
        </w:sdtPr>
        <w:sdtEndPr/>
        <w:sdtContent>
          <w:r w:rsidR="001B6FA8">
            <w:fldChar w:fldCharType="begin"/>
          </w:r>
          <w:r w:rsidR="001B6FA8">
            <w:instrText xml:space="preserve"> CITATION Per18 \l 2057 </w:instrText>
          </w:r>
          <w:r w:rsidR="001B6FA8">
            <w:fldChar w:fldCharType="separate"/>
          </w:r>
          <w:r w:rsidR="001B6FA8">
            <w:rPr>
              <w:noProof/>
            </w:rPr>
            <w:t xml:space="preserve"> </w:t>
          </w:r>
          <w:r w:rsidR="001B6FA8" w:rsidRPr="001B6FA8">
            <w:rPr>
              <w:noProof/>
            </w:rPr>
            <w:t>(Perera, 2018)</w:t>
          </w:r>
          <w:r w:rsidR="001B6FA8">
            <w:fldChar w:fldCharType="end"/>
          </w:r>
        </w:sdtContent>
      </w:sdt>
      <w:r w:rsidRPr="002E4B14">
        <w:t>.</w:t>
      </w:r>
    </w:p>
    <w:p w14:paraId="131A8623" w14:textId="77777777" w:rsidR="00633692" w:rsidRPr="002E4B14" w:rsidRDefault="00633692" w:rsidP="00633692">
      <w:pPr>
        <w:pStyle w:val="ListParagraph"/>
        <w:numPr>
          <w:ilvl w:val="0"/>
          <w:numId w:val="4"/>
        </w:numPr>
        <w:rPr>
          <w:b/>
          <w:bCs/>
        </w:rPr>
      </w:pPr>
      <w:r w:rsidRPr="002E4B14">
        <w:rPr>
          <w:b/>
          <w:bCs/>
        </w:rPr>
        <w:t>Firm Infrastructure</w:t>
      </w:r>
    </w:p>
    <w:p w14:paraId="7B98A090" w14:textId="1178231B" w:rsidR="00633692" w:rsidRPr="002E4B14" w:rsidRDefault="00633692" w:rsidP="00633692">
      <w:r w:rsidRPr="002E4B14">
        <w:t>The organisation’s infrastructure involves the active expansion of high-power charging locations</w:t>
      </w:r>
      <w:r w:rsidR="006C3265">
        <w:t xml:space="preserve"> throughout Germany and Europe </w:t>
      </w:r>
      <w:sdt>
        <w:sdtPr>
          <w:id w:val="2082398657"/>
          <w:citation/>
        </w:sdtPr>
        <w:sdtEndPr/>
        <w:sdtContent>
          <w:r w:rsidR="006C3265">
            <w:fldChar w:fldCharType="begin"/>
          </w:r>
          <w:r w:rsidR="006C3265">
            <w:instrText xml:space="preserve"> CITATION Vol201 \l 2057 </w:instrText>
          </w:r>
          <w:r w:rsidR="006C3265">
            <w:fldChar w:fldCharType="separate"/>
          </w:r>
          <w:r w:rsidR="006C3265" w:rsidRPr="006C3265">
            <w:rPr>
              <w:noProof/>
            </w:rPr>
            <w:t>(Volkswagen, 2020)</w:t>
          </w:r>
          <w:r w:rsidR="006C3265">
            <w:fldChar w:fldCharType="end"/>
          </w:r>
        </w:sdtContent>
      </w:sdt>
      <w:r w:rsidRPr="002E4B14">
        <w:t xml:space="preserve">. </w:t>
      </w:r>
      <w:r w:rsidR="00CB2CD6">
        <w:t>Volkswagen</w:t>
      </w:r>
      <w:r w:rsidRPr="002E4B14">
        <w:t xml:space="preserve"> also includes a wide range of advanced technology </w:t>
      </w:r>
      <w:r w:rsidR="00CB2CD6">
        <w:t>for the</w:t>
      </w:r>
      <w:r w:rsidRPr="002E4B14">
        <w:t xml:space="preserve"> purification </w:t>
      </w:r>
      <w:r w:rsidR="00CB2CD6">
        <w:t xml:space="preserve">of air </w:t>
      </w:r>
      <w:r w:rsidRPr="002E4B14">
        <w:t xml:space="preserve">that allows the firm to develop sustainable operating environments. Apart from this, Volkswagen includes Green Strategy and water management and waste management approach within their infrastructure. </w:t>
      </w:r>
    </w:p>
    <w:p w14:paraId="2954A8D4" w14:textId="77777777" w:rsidR="00633692" w:rsidRPr="002E4B14" w:rsidRDefault="00633692" w:rsidP="00633692">
      <w:pPr>
        <w:pStyle w:val="ListParagraph"/>
        <w:numPr>
          <w:ilvl w:val="0"/>
          <w:numId w:val="4"/>
        </w:numPr>
        <w:rPr>
          <w:b/>
          <w:bCs/>
        </w:rPr>
      </w:pPr>
      <w:r w:rsidRPr="002E4B14">
        <w:rPr>
          <w:b/>
          <w:bCs/>
        </w:rPr>
        <w:t xml:space="preserve">Human Resource Management </w:t>
      </w:r>
    </w:p>
    <w:p w14:paraId="2FDD91E0" w14:textId="095ABB7D" w:rsidR="00633692" w:rsidRDefault="00633692" w:rsidP="00633692">
      <w:r w:rsidRPr="002E4B14">
        <w:t>Volkswagen entails active</w:t>
      </w:r>
      <w:r>
        <w:t xml:space="preserve"> </w:t>
      </w:r>
      <w:r w:rsidR="00C14E12">
        <w:t>HRM</w:t>
      </w:r>
      <w:r>
        <w:t xml:space="preserve"> that handles the recruitment and selection activity of the</w:t>
      </w:r>
      <w:r w:rsidR="006C3265">
        <w:t xml:space="preserve"> company</w:t>
      </w:r>
      <w:r>
        <w:t xml:space="preserve">. The firms progress with a systematic recruitment process with the development of job </w:t>
      </w:r>
      <w:r w:rsidR="00CB2CD6">
        <w:t>propositions</w:t>
      </w:r>
      <w:r>
        <w:t xml:space="preserve"> and picking up of appropriate candidates according to the job role. Volkswagen embraces the positive administration of people associated with the organisational culture. </w:t>
      </w:r>
    </w:p>
    <w:p w14:paraId="459FE7E9" w14:textId="77777777" w:rsidR="004948C2" w:rsidRPr="002E4EFE" w:rsidRDefault="004948C2" w:rsidP="00633692"/>
    <w:p w14:paraId="62321571" w14:textId="77777777" w:rsidR="00633692" w:rsidRDefault="00633692" w:rsidP="00633692">
      <w:pPr>
        <w:pStyle w:val="ListParagraph"/>
        <w:numPr>
          <w:ilvl w:val="0"/>
          <w:numId w:val="4"/>
        </w:numPr>
        <w:rPr>
          <w:b/>
          <w:bCs/>
        </w:rPr>
      </w:pPr>
      <w:r w:rsidRPr="00A3388B">
        <w:rPr>
          <w:b/>
          <w:bCs/>
        </w:rPr>
        <w:lastRenderedPageBreak/>
        <w:t>Technology Development</w:t>
      </w:r>
    </w:p>
    <w:p w14:paraId="366D6C70" w14:textId="6A6DD2C4" w:rsidR="00633692" w:rsidRDefault="00633692" w:rsidP="00633692">
      <w:r>
        <w:t xml:space="preserve">Volkswagen comprises effective technology development within the working ecosystem. Advanced technologies like traffic jam pilots, touchpads within the steering wheels, autonomous parking and smart </w:t>
      </w:r>
      <w:r w:rsidR="00CB2CD6">
        <w:t>equipment</w:t>
      </w:r>
      <w:r w:rsidRPr="00A3388B">
        <w:t xml:space="preserve"> (</w:t>
      </w:r>
      <w:r w:rsidRPr="00A3388B">
        <w:rPr>
          <w:shd w:val="clear" w:color="auto" w:fill="FFFFFF"/>
        </w:rPr>
        <w:t>Volkswagen, 2022</w:t>
      </w:r>
      <w:r w:rsidRPr="00A3388B">
        <w:t>).</w:t>
      </w:r>
      <w:r>
        <w:t xml:space="preserve"> All these technologies assist Volkswagen to integrate vehicle attractiveness and efficiency to a higher extent. </w:t>
      </w:r>
    </w:p>
    <w:p w14:paraId="1EE5DD1B" w14:textId="77777777" w:rsidR="00633692" w:rsidRPr="00A3388B" w:rsidRDefault="00633692" w:rsidP="00633692">
      <w:pPr>
        <w:pStyle w:val="ListParagraph"/>
        <w:numPr>
          <w:ilvl w:val="0"/>
          <w:numId w:val="4"/>
        </w:numPr>
        <w:rPr>
          <w:b/>
          <w:bCs/>
        </w:rPr>
      </w:pPr>
      <w:r w:rsidRPr="00A3388B">
        <w:rPr>
          <w:b/>
          <w:bCs/>
        </w:rPr>
        <w:t>Procurement</w:t>
      </w:r>
    </w:p>
    <w:p w14:paraId="7360152B" w14:textId="77777777" w:rsidR="00633692" w:rsidRDefault="00633692" w:rsidP="00633692">
      <w:r>
        <w:t>Volkswagen’s procurement procedure includes the acquiring of raw materials from different geographic locations within the international market. The top suppliers for the organisation are SIEM Car Carriers AS and HARTING Automotive GmbH within the global landscape</w:t>
      </w:r>
      <w:r w:rsidRPr="00A3388B">
        <w:t xml:space="preserve"> (Automotive World, 2020).</w:t>
      </w:r>
    </w:p>
    <w:p w14:paraId="481913F2" w14:textId="3BB93AD3" w:rsidR="00633692" w:rsidRDefault="00633692" w:rsidP="00633692">
      <w:r>
        <w:t xml:space="preserve">The overall activity analysis of the organisation states that it showcases effective alignment of business strategy with the present resources and capability of the firm. With this, Volkswagen integrates its brand reputation and also </w:t>
      </w:r>
      <w:r w:rsidR="00F13484">
        <w:t>reduces</w:t>
      </w:r>
      <w:r>
        <w:t xml:space="preserve"> the emission of carbon in the international market. Thes</w:t>
      </w:r>
      <w:r w:rsidR="00704F31">
        <w:t>e activities of the firm</w:t>
      </w:r>
      <w:r>
        <w:t xml:space="preserve"> also support the above-stated business tactics. </w:t>
      </w:r>
    </w:p>
    <w:p w14:paraId="051F188A" w14:textId="77777777" w:rsidR="00633692" w:rsidRDefault="00633692" w:rsidP="00633692">
      <w:pPr>
        <w:rPr>
          <w:b/>
          <w:bCs/>
          <w:i/>
          <w:iCs/>
        </w:rPr>
      </w:pPr>
      <w:r w:rsidRPr="005E556B">
        <w:rPr>
          <w:b/>
          <w:bCs/>
          <w:i/>
          <w:iCs/>
        </w:rPr>
        <w:t>VRIO</w:t>
      </w:r>
    </w:p>
    <w:p w14:paraId="14FD0FA5" w14:textId="1C9B163C" w:rsidR="00633692" w:rsidRPr="005D5C97" w:rsidRDefault="00633692" w:rsidP="00633692">
      <w:r>
        <w:t>VRIO can be defined as the analysis framewor</w:t>
      </w:r>
      <w:r w:rsidR="00CB2CD6">
        <w:t>k, which</w:t>
      </w:r>
      <w:r>
        <w:t xml:space="preserve"> helps businesses to understand the value inclusion of different capabilities</w:t>
      </w:r>
      <w:r w:rsidR="006311AE">
        <w:t xml:space="preserve"> and resources</w:t>
      </w:r>
      <w:r>
        <w:t>, whi</w:t>
      </w:r>
      <w:r w:rsidR="00704F31">
        <w:t xml:space="preserve">ch are present within the firm </w:t>
      </w:r>
      <w:sdt>
        <w:sdtPr>
          <w:id w:val="1555585069"/>
          <w:citation/>
        </w:sdtPr>
        <w:sdtEndPr/>
        <w:sdtContent>
          <w:r w:rsidR="00704F31">
            <w:fldChar w:fldCharType="begin"/>
          </w:r>
          <w:r w:rsidR="00704F31">
            <w:instrText xml:space="preserve"> CITATION Ari21 \l 2057 </w:instrText>
          </w:r>
          <w:r w:rsidR="00704F31">
            <w:fldChar w:fldCharType="separate"/>
          </w:r>
          <w:r w:rsidR="00704F31" w:rsidRPr="00704F31">
            <w:rPr>
              <w:noProof/>
            </w:rPr>
            <w:t>(Ariwibowo, 2021)</w:t>
          </w:r>
          <w:r w:rsidR="00704F31">
            <w:fldChar w:fldCharType="end"/>
          </w:r>
        </w:sdtContent>
      </w:sdt>
      <w:r w:rsidR="00704F31">
        <w:t>.</w:t>
      </w:r>
    </w:p>
    <w:tbl>
      <w:tblPr>
        <w:tblStyle w:val="TableGrid"/>
        <w:tblW w:w="0" w:type="auto"/>
        <w:tblLook w:val="04A0" w:firstRow="1" w:lastRow="0" w:firstColumn="1" w:lastColumn="0" w:noHBand="0" w:noVBand="1"/>
      </w:tblPr>
      <w:tblGrid>
        <w:gridCol w:w="1696"/>
        <w:gridCol w:w="1505"/>
        <w:gridCol w:w="1472"/>
        <w:gridCol w:w="1516"/>
        <w:gridCol w:w="1522"/>
        <w:gridCol w:w="1531"/>
      </w:tblGrid>
      <w:tr w:rsidR="006311AE" w:rsidRPr="00A3388B" w14:paraId="7875946D" w14:textId="77777777" w:rsidTr="00326ACD">
        <w:tc>
          <w:tcPr>
            <w:tcW w:w="1540" w:type="dxa"/>
            <w:shd w:val="clear" w:color="auto" w:fill="C4BC96" w:themeFill="background2" w:themeFillShade="BF"/>
          </w:tcPr>
          <w:p w14:paraId="4B4DF88B" w14:textId="4DAD53BA" w:rsidR="00633692" w:rsidRPr="00A3388B" w:rsidRDefault="00633692" w:rsidP="00326ACD">
            <w:pPr>
              <w:rPr>
                <w:b/>
                <w:bCs/>
              </w:rPr>
            </w:pPr>
            <w:r w:rsidRPr="00A3388B">
              <w:rPr>
                <w:b/>
                <w:bCs/>
              </w:rPr>
              <w:t>Resource</w:t>
            </w:r>
            <w:r w:rsidR="006311AE">
              <w:rPr>
                <w:b/>
                <w:bCs/>
              </w:rPr>
              <w:t xml:space="preserve"> and </w:t>
            </w:r>
            <w:r w:rsidRPr="00A3388B">
              <w:rPr>
                <w:b/>
                <w:bCs/>
              </w:rPr>
              <w:t xml:space="preserve">Capability </w:t>
            </w:r>
          </w:p>
        </w:tc>
        <w:tc>
          <w:tcPr>
            <w:tcW w:w="1540" w:type="dxa"/>
            <w:shd w:val="clear" w:color="auto" w:fill="C4BC96" w:themeFill="background2" w:themeFillShade="BF"/>
          </w:tcPr>
          <w:p w14:paraId="0944D0E7" w14:textId="77777777" w:rsidR="00633692" w:rsidRPr="00A3388B" w:rsidRDefault="00633692" w:rsidP="00326ACD">
            <w:pPr>
              <w:rPr>
                <w:b/>
                <w:bCs/>
              </w:rPr>
            </w:pPr>
            <w:r w:rsidRPr="00A3388B">
              <w:rPr>
                <w:b/>
                <w:bCs/>
              </w:rPr>
              <w:t>Valuable</w:t>
            </w:r>
          </w:p>
        </w:tc>
        <w:tc>
          <w:tcPr>
            <w:tcW w:w="1540" w:type="dxa"/>
            <w:shd w:val="clear" w:color="auto" w:fill="C4BC96" w:themeFill="background2" w:themeFillShade="BF"/>
          </w:tcPr>
          <w:p w14:paraId="300EF0AE" w14:textId="77777777" w:rsidR="00633692" w:rsidRPr="00A3388B" w:rsidRDefault="00633692" w:rsidP="00326ACD">
            <w:pPr>
              <w:rPr>
                <w:b/>
                <w:bCs/>
              </w:rPr>
            </w:pPr>
            <w:r w:rsidRPr="00A3388B">
              <w:rPr>
                <w:b/>
                <w:bCs/>
              </w:rPr>
              <w:t>Rare</w:t>
            </w:r>
          </w:p>
        </w:tc>
        <w:tc>
          <w:tcPr>
            <w:tcW w:w="1540" w:type="dxa"/>
            <w:shd w:val="clear" w:color="auto" w:fill="C4BC96" w:themeFill="background2" w:themeFillShade="BF"/>
          </w:tcPr>
          <w:p w14:paraId="483416FB" w14:textId="77777777" w:rsidR="00633692" w:rsidRPr="00A3388B" w:rsidRDefault="00633692" w:rsidP="00326ACD">
            <w:pPr>
              <w:rPr>
                <w:b/>
                <w:bCs/>
              </w:rPr>
            </w:pPr>
            <w:r w:rsidRPr="00A3388B">
              <w:rPr>
                <w:b/>
                <w:bCs/>
              </w:rPr>
              <w:t xml:space="preserve">Inimitable </w:t>
            </w:r>
          </w:p>
        </w:tc>
        <w:tc>
          <w:tcPr>
            <w:tcW w:w="1541" w:type="dxa"/>
            <w:shd w:val="clear" w:color="auto" w:fill="C4BC96" w:themeFill="background2" w:themeFillShade="BF"/>
          </w:tcPr>
          <w:p w14:paraId="116277E0" w14:textId="77777777" w:rsidR="00633692" w:rsidRPr="00A3388B" w:rsidRDefault="00633692" w:rsidP="00326ACD">
            <w:pPr>
              <w:rPr>
                <w:b/>
                <w:bCs/>
              </w:rPr>
            </w:pPr>
            <w:r w:rsidRPr="00A3388B">
              <w:rPr>
                <w:b/>
                <w:bCs/>
              </w:rPr>
              <w:t>Organised to Exploit</w:t>
            </w:r>
          </w:p>
        </w:tc>
        <w:tc>
          <w:tcPr>
            <w:tcW w:w="1541" w:type="dxa"/>
            <w:shd w:val="clear" w:color="auto" w:fill="C4BC96" w:themeFill="background2" w:themeFillShade="BF"/>
          </w:tcPr>
          <w:p w14:paraId="099D73F1" w14:textId="77777777" w:rsidR="00633692" w:rsidRPr="00A3388B" w:rsidRDefault="00633692" w:rsidP="00326ACD">
            <w:pPr>
              <w:rPr>
                <w:b/>
                <w:bCs/>
              </w:rPr>
            </w:pPr>
            <w:r w:rsidRPr="00A3388B">
              <w:rPr>
                <w:b/>
                <w:bCs/>
              </w:rPr>
              <w:t>Impact</w:t>
            </w:r>
          </w:p>
        </w:tc>
      </w:tr>
      <w:tr w:rsidR="006311AE" w:rsidRPr="00A3388B" w14:paraId="25DBE87C" w14:textId="77777777" w:rsidTr="00326ACD">
        <w:tc>
          <w:tcPr>
            <w:tcW w:w="1540" w:type="dxa"/>
            <w:shd w:val="clear" w:color="auto" w:fill="D9D9D9" w:themeFill="background1" w:themeFillShade="D9"/>
          </w:tcPr>
          <w:p w14:paraId="51CC1C6C" w14:textId="7F2331B7" w:rsidR="00633692" w:rsidRPr="00A3388B" w:rsidRDefault="006311AE" w:rsidP="00326ACD">
            <w:pPr>
              <w:rPr>
                <w:b/>
                <w:bCs/>
              </w:rPr>
            </w:pPr>
            <w:r>
              <w:rPr>
                <w:b/>
                <w:bCs/>
              </w:rPr>
              <w:t>Multi</w:t>
            </w:r>
            <w:r w:rsidR="00633692" w:rsidRPr="00A3388B">
              <w:rPr>
                <w:b/>
                <w:bCs/>
              </w:rPr>
              <w:t>national Presence</w:t>
            </w:r>
          </w:p>
        </w:tc>
        <w:tc>
          <w:tcPr>
            <w:tcW w:w="1540" w:type="dxa"/>
            <w:shd w:val="clear" w:color="auto" w:fill="EAF1DD" w:themeFill="accent3" w:themeFillTint="33"/>
          </w:tcPr>
          <w:p w14:paraId="1E6B3AC5" w14:textId="77777777" w:rsidR="00633692" w:rsidRPr="00A3388B" w:rsidRDefault="00633692" w:rsidP="00326ACD">
            <w:r w:rsidRPr="00A3388B">
              <w:t>Yes</w:t>
            </w:r>
          </w:p>
        </w:tc>
        <w:tc>
          <w:tcPr>
            <w:tcW w:w="1540" w:type="dxa"/>
            <w:shd w:val="clear" w:color="auto" w:fill="EAF1DD" w:themeFill="accent3" w:themeFillTint="33"/>
          </w:tcPr>
          <w:p w14:paraId="12BA61C0" w14:textId="77777777" w:rsidR="00633692" w:rsidRPr="00A3388B" w:rsidRDefault="00633692" w:rsidP="00326ACD">
            <w:r w:rsidRPr="00A3388B">
              <w:t>Yes</w:t>
            </w:r>
          </w:p>
        </w:tc>
        <w:tc>
          <w:tcPr>
            <w:tcW w:w="1540" w:type="dxa"/>
            <w:shd w:val="clear" w:color="auto" w:fill="EAF1DD" w:themeFill="accent3" w:themeFillTint="33"/>
          </w:tcPr>
          <w:p w14:paraId="1344AF7C" w14:textId="77777777" w:rsidR="00633692" w:rsidRPr="00A3388B" w:rsidRDefault="00633692" w:rsidP="00326ACD">
            <w:r w:rsidRPr="00A3388B">
              <w:t>Yes</w:t>
            </w:r>
          </w:p>
        </w:tc>
        <w:tc>
          <w:tcPr>
            <w:tcW w:w="1541" w:type="dxa"/>
            <w:shd w:val="clear" w:color="auto" w:fill="EAF1DD" w:themeFill="accent3" w:themeFillTint="33"/>
          </w:tcPr>
          <w:p w14:paraId="4D0CEC62" w14:textId="77777777" w:rsidR="00633692" w:rsidRPr="00A3388B" w:rsidRDefault="00633692" w:rsidP="00326ACD">
            <w:r w:rsidRPr="00A3388B">
              <w:t>Yes</w:t>
            </w:r>
          </w:p>
        </w:tc>
        <w:tc>
          <w:tcPr>
            <w:tcW w:w="1541" w:type="dxa"/>
            <w:shd w:val="clear" w:color="auto" w:fill="EAF1DD" w:themeFill="accent3" w:themeFillTint="33"/>
          </w:tcPr>
          <w:p w14:paraId="03D53842" w14:textId="2FA57E01" w:rsidR="00633692" w:rsidRPr="00A3388B" w:rsidRDefault="00633692" w:rsidP="00326ACD">
            <w:r>
              <w:t>Elevate</w:t>
            </w:r>
            <w:r w:rsidRPr="00A3388B">
              <w:t xml:space="preserve"> the brand </w:t>
            </w:r>
            <w:r w:rsidR="00CB2CD6">
              <w:t>status</w:t>
            </w:r>
            <w:r>
              <w:t xml:space="preserve"> and </w:t>
            </w:r>
            <w:r>
              <w:lastRenderedPageBreak/>
              <w:t>recognition</w:t>
            </w:r>
          </w:p>
        </w:tc>
      </w:tr>
      <w:tr w:rsidR="006311AE" w:rsidRPr="00A3388B" w14:paraId="5782F748" w14:textId="77777777" w:rsidTr="00326ACD">
        <w:tc>
          <w:tcPr>
            <w:tcW w:w="1540" w:type="dxa"/>
            <w:shd w:val="clear" w:color="auto" w:fill="D9D9D9" w:themeFill="background1" w:themeFillShade="D9"/>
          </w:tcPr>
          <w:p w14:paraId="0072B2D8" w14:textId="77777777" w:rsidR="00633692" w:rsidRPr="00A3388B" w:rsidRDefault="00633692" w:rsidP="00326ACD">
            <w:pPr>
              <w:rPr>
                <w:b/>
                <w:bCs/>
              </w:rPr>
            </w:pPr>
            <w:r w:rsidRPr="00A3388B">
              <w:rPr>
                <w:b/>
                <w:bCs/>
              </w:rPr>
              <w:lastRenderedPageBreak/>
              <w:t>Competitive Pricing</w:t>
            </w:r>
          </w:p>
        </w:tc>
        <w:tc>
          <w:tcPr>
            <w:tcW w:w="1540" w:type="dxa"/>
            <w:shd w:val="clear" w:color="auto" w:fill="EAF1DD" w:themeFill="accent3" w:themeFillTint="33"/>
          </w:tcPr>
          <w:p w14:paraId="4B43BB1F" w14:textId="77777777" w:rsidR="00633692" w:rsidRPr="00A3388B" w:rsidRDefault="00633692" w:rsidP="00326ACD">
            <w:r w:rsidRPr="00A3388B">
              <w:t>Yes</w:t>
            </w:r>
          </w:p>
        </w:tc>
        <w:tc>
          <w:tcPr>
            <w:tcW w:w="1540" w:type="dxa"/>
            <w:shd w:val="clear" w:color="auto" w:fill="EAF1DD" w:themeFill="accent3" w:themeFillTint="33"/>
          </w:tcPr>
          <w:p w14:paraId="006E6604" w14:textId="77777777" w:rsidR="00633692" w:rsidRPr="00A3388B" w:rsidRDefault="00633692" w:rsidP="00326ACD">
            <w:r w:rsidRPr="00A3388B">
              <w:t>No</w:t>
            </w:r>
          </w:p>
        </w:tc>
        <w:tc>
          <w:tcPr>
            <w:tcW w:w="1540" w:type="dxa"/>
            <w:shd w:val="clear" w:color="auto" w:fill="EAF1DD" w:themeFill="accent3" w:themeFillTint="33"/>
          </w:tcPr>
          <w:p w14:paraId="264C468D" w14:textId="77777777" w:rsidR="00633692" w:rsidRPr="00A3388B" w:rsidRDefault="00633692" w:rsidP="00326ACD">
            <w:r w:rsidRPr="00A3388B">
              <w:t>Yes</w:t>
            </w:r>
          </w:p>
        </w:tc>
        <w:tc>
          <w:tcPr>
            <w:tcW w:w="1541" w:type="dxa"/>
            <w:shd w:val="clear" w:color="auto" w:fill="EAF1DD" w:themeFill="accent3" w:themeFillTint="33"/>
          </w:tcPr>
          <w:p w14:paraId="573B514F" w14:textId="77777777" w:rsidR="00633692" w:rsidRPr="00A3388B" w:rsidRDefault="00633692" w:rsidP="00326ACD">
            <w:r w:rsidRPr="00A3388B">
              <w:t>Yes</w:t>
            </w:r>
          </w:p>
        </w:tc>
        <w:tc>
          <w:tcPr>
            <w:tcW w:w="1541" w:type="dxa"/>
            <w:shd w:val="clear" w:color="auto" w:fill="EAF1DD" w:themeFill="accent3" w:themeFillTint="33"/>
          </w:tcPr>
          <w:p w14:paraId="19AB30FC" w14:textId="77777777" w:rsidR="00633692" w:rsidRPr="00A3388B" w:rsidRDefault="00633692" w:rsidP="00326ACD">
            <w:r>
              <w:t>Increase</w:t>
            </w:r>
            <w:r w:rsidRPr="00A3388B">
              <w:t xml:space="preserve"> the sales rate </w:t>
            </w:r>
            <w:r>
              <w:t xml:space="preserve">within the international market, </w:t>
            </w:r>
          </w:p>
        </w:tc>
      </w:tr>
      <w:tr w:rsidR="006311AE" w:rsidRPr="00A3388B" w14:paraId="06418F5D" w14:textId="77777777" w:rsidTr="00326ACD">
        <w:tc>
          <w:tcPr>
            <w:tcW w:w="1540" w:type="dxa"/>
            <w:shd w:val="clear" w:color="auto" w:fill="D9D9D9" w:themeFill="background1" w:themeFillShade="D9"/>
          </w:tcPr>
          <w:p w14:paraId="565566C9" w14:textId="77777777" w:rsidR="00633692" w:rsidRPr="00A3388B" w:rsidRDefault="00633692" w:rsidP="00326ACD">
            <w:pPr>
              <w:rPr>
                <w:b/>
                <w:bCs/>
              </w:rPr>
            </w:pPr>
            <w:r>
              <w:rPr>
                <w:b/>
                <w:bCs/>
              </w:rPr>
              <w:t>Extensive Supply Chain</w:t>
            </w:r>
          </w:p>
        </w:tc>
        <w:tc>
          <w:tcPr>
            <w:tcW w:w="1540" w:type="dxa"/>
            <w:shd w:val="clear" w:color="auto" w:fill="EAF1DD" w:themeFill="accent3" w:themeFillTint="33"/>
          </w:tcPr>
          <w:p w14:paraId="255520DC" w14:textId="77777777" w:rsidR="00633692" w:rsidRPr="00A3388B" w:rsidRDefault="00633692" w:rsidP="00326ACD">
            <w:r>
              <w:t>Yes</w:t>
            </w:r>
          </w:p>
        </w:tc>
        <w:tc>
          <w:tcPr>
            <w:tcW w:w="1540" w:type="dxa"/>
            <w:shd w:val="clear" w:color="auto" w:fill="EAF1DD" w:themeFill="accent3" w:themeFillTint="33"/>
          </w:tcPr>
          <w:p w14:paraId="4DDA6AB8" w14:textId="77777777" w:rsidR="00633692" w:rsidRPr="00A3388B" w:rsidRDefault="00633692" w:rsidP="00326ACD">
            <w:r>
              <w:t>Yes</w:t>
            </w:r>
          </w:p>
        </w:tc>
        <w:tc>
          <w:tcPr>
            <w:tcW w:w="1540" w:type="dxa"/>
            <w:shd w:val="clear" w:color="auto" w:fill="EAF1DD" w:themeFill="accent3" w:themeFillTint="33"/>
          </w:tcPr>
          <w:p w14:paraId="4F3CE3AB" w14:textId="77777777" w:rsidR="00633692" w:rsidRPr="00A3388B" w:rsidRDefault="00633692" w:rsidP="00326ACD">
            <w:r>
              <w:t>No</w:t>
            </w:r>
          </w:p>
        </w:tc>
        <w:tc>
          <w:tcPr>
            <w:tcW w:w="1541" w:type="dxa"/>
            <w:shd w:val="clear" w:color="auto" w:fill="EAF1DD" w:themeFill="accent3" w:themeFillTint="33"/>
          </w:tcPr>
          <w:p w14:paraId="6DF6F441" w14:textId="77777777" w:rsidR="00633692" w:rsidRPr="00A3388B" w:rsidRDefault="00633692" w:rsidP="00326ACD">
            <w:r>
              <w:t>Yes</w:t>
            </w:r>
          </w:p>
        </w:tc>
        <w:tc>
          <w:tcPr>
            <w:tcW w:w="1541" w:type="dxa"/>
            <w:shd w:val="clear" w:color="auto" w:fill="EAF1DD" w:themeFill="accent3" w:themeFillTint="33"/>
          </w:tcPr>
          <w:p w14:paraId="3605595A" w14:textId="77777777" w:rsidR="00633692" w:rsidRDefault="00633692" w:rsidP="00326ACD">
            <w:r>
              <w:t xml:space="preserve">This help in streamlining vehicle production and fulfilling the demand of consumers. </w:t>
            </w:r>
          </w:p>
        </w:tc>
      </w:tr>
      <w:tr w:rsidR="006311AE" w:rsidRPr="00A3388B" w14:paraId="17C24B60" w14:textId="77777777" w:rsidTr="00326ACD">
        <w:tc>
          <w:tcPr>
            <w:tcW w:w="1540" w:type="dxa"/>
            <w:shd w:val="clear" w:color="auto" w:fill="D9D9D9" w:themeFill="background1" w:themeFillShade="D9"/>
          </w:tcPr>
          <w:p w14:paraId="1C25A912" w14:textId="7FCFB4C8" w:rsidR="00633692" w:rsidRPr="00A3388B" w:rsidRDefault="00633692" w:rsidP="00326ACD">
            <w:pPr>
              <w:rPr>
                <w:b/>
                <w:bCs/>
              </w:rPr>
            </w:pPr>
            <w:r w:rsidRPr="00A3388B">
              <w:rPr>
                <w:b/>
                <w:bCs/>
              </w:rPr>
              <w:t xml:space="preserve">Technological </w:t>
            </w:r>
            <w:r w:rsidR="006311AE" w:rsidRPr="00A3388B">
              <w:rPr>
                <w:b/>
                <w:bCs/>
              </w:rPr>
              <w:t>Incorporation</w:t>
            </w:r>
          </w:p>
        </w:tc>
        <w:tc>
          <w:tcPr>
            <w:tcW w:w="1540" w:type="dxa"/>
            <w:shd w:val="clear" w:color="auto" w:fill="EAF1DD" w:themeFill="accent3" w:themeFillTint="33"/>
          </w:tcPr>
          <w:p w14:paraId="6BD3D98C" w14:textId="77777777" w:rsidR="00633692" w:rsidRPr="00A3388B" w:rsidRDefault="00633692" w:rsidP="00326ACD">
            <w:r w:rsidRPr="00A3388B">
              <w:t>Yes</w:t>
            </w:r>
          </w:p>
        </w:tc>
        <w:tc>
          <w:tcPr>
            <w:tcW w:w="1540" w:type="dxa"/>
            <w:shd w:val="clear" w:color="auto" w:fill="EAF1DD" w:themeFill="accent3" w:themeFillTint="33"/>
          </w:tcPr>
          <w:p w14:paraId="394DD109" w14:textId="77777777" w:rsidR="00633692" w:rsidRPr="00A3388B" w:rsidRDefault="00633692" w:rsidP="00326ACD">
            <w:r w:rsidRPr="00A3388B">
              <w:t>Yes</w:t>
            </w:r>
          </w:p>
        </w:tc>
        <w:tc>
          <w:tcPr>
            <w:tcW w:w="1540" w:type="dxa"/>
            <w:shd w:val="clear" w:color="auto" w:fill="EAF1DD" w:themeFill="accent3" w:themeFillTint="33"/>
          </w:tcPr>
          <w:p w14:paraId="795925CD" w14:textId="77777777" w:rsidR="00633692" w:rsidRPr="00A3388B" w:rsidRDefault="00633692" w:rsidP="00326ACD">
            <w:r w:rsidRPr="00A3388B">
              <w:t>No</w:t>
            </w:r>
          </w:p>
        </w:tc>
        <w:tc>
          <w:tcPr>
            <w:tcW w:w="1541" w:type="dxa"/>
            <w:shd w:val="clear" w:color="auto" w:fill="EAF1DD" w:themeFill="accent3" w:themeFillTint="33"/>
          </w:tcPr>
          <w:p w14:paraId="6C0C1A03" w14:textId="77777777" w:rsidR="00633692" w:rsidRPr="00A3388B" w:rsidRDefault="00633692" w:rsidP="00326ACD">
            <w:r w:rsidRPr="00A3388B">
              <w:t>Yes</w:t>
            </w:r>
          </w:p>
        </w:tc>
        <w:tc>
          <w:tcPr>
            <w:tcW w:w="1541" w:type="dxa"/>
            <w:shd w:val="clear" w:color="auto" w:fill="EAF1DD" w:themeFill="accent3" w:themeFillTint="33"/>
          </w:tcPr>
          <w:p w14:paraId="274EDEB3" w14:textId="77777777" w:rsidR="00633692" w:rsidRPr="00A3388B" w:rsidRDefault="00633692" w:rsidP="00326ACD">
            <w:r w:rsidRPr="00A3388B">
              <w:t xml:space="preserve">Enhance the </w:t>
            </w:r>
            <w:r>
              <w:t xml:space="preserve">firm’s productivity </w:t>
            </w:r>
            <w:r w:rsidRPr="00A3388B">
              <w:t xml:space="preserve">and efficiency </w:t>
            </w:r>
            <w:r>
              <w:t>in the operating market</w:t>
            </w:r>
          </w:p>
        </w:tc>
      </w:tr>
      <w:tr w:rsidR="006311AE" w:rsidRPr="00A3388B" w14:paraId="6F53EF61" w14:textId="77777777" w:rsidTr="00326ACD">
        <w:tc>
          <w:tcPr>
            <w:tcW w:w="1540" w:type="dxa"/>
            <w:shd w:val="clear" w:color="auto" w:fill="D9D9D9" w:themeFill="background1" w:themeFillShade="D9"/>
          </w:tcPr>
          <w:p w14:paraId="13D26D42" w14:textId="101429A8" w:rsidR="00633692" w:rsidRPr="00A3388B" w:rsidRDefault="00633692" w:rsidP="00326ACD">
            <w:pPr>
              <w:rPr>
                <w:b/>
                <w:bCs/>
              </w:rPr>
            </w:pPr>
            <w:r w:rsidRPr="00A3388B">
              <w:rPr>
                <w:b/>
                <w:bCs/>
              </w:rPr>
              <w:t xml:space="preserve">Marketing </w:t>
            </w:r>
            <w:r w:rsidR="006311AE">
              <w:rPr>
                <w:b/>
                <w:bCs/>
              </w:rPr>
              <w:t>Strategy</w:t>
            </w:r>
          </w:p>
        </w:tc>
        <w:tc>
          <w:tcPr>
            <w:tcW w:w="1540" w:type="dxa"/>
            <w:shd w:val="clear" w:color="auto" w:fill="EAF1DD" w:themeFill="accent3" w:themeFillTint="33"/>
          </w:tcPr>
          <w:p w14:paraId="0AB6261E" w14:textId="77777777" w:rsidR="00633692" w:rsidRPr="00A3388B" w:rsidRDefault="00633692" w:rsidP="00326ACD">
            <w:r w:rsidRPr="00A3388B">
              <w:t>Yes</w:t>
            </w:r>
          </w:p>
        </w:tc>
        <w:tc>
          <w:tcPr>
            <w:tcW w:w="1540" w:type="dxa"/>
            <w:shd w:val="clear" w:color="auto" w:fill="EAF1DD" w:themeFill="accent3" w:themeFillTint="33"/>
          </w:tcPr>
          <w:p w14:paraId="08E0F5AA" w14:textId="77777777" w:rsidR="00633692" w:rsidRPr="00A3388B" w:rsidRDefault="00633692" w:rsidP="00326ACD">
            <w:r w:rsidRPr="00A3388B">
              <w:t>No</w:t>
            </w:r>
          </w:p>
        </w:tc>
        <w:tc>
          <w:tcPr>
            <w:tcW w:w="1540" w:type="dxa"/>
            <w:shd w:val="clear" w:color="auto" w:fill="EAF1DD" w:themeFill="accent3" w:themeFillTint="33"/>
          </w:tcPr>
          <w:p w14:paraId="393D270B" w14:textId="77777777" w:rsidR="00633692" w:rsidRPr="00A3388B" w:rsidRDefault="00633692" w:rsidP="00326ACD">
            <w:r w:rsidRPr="00A3388B">
              <w:t>Yes</w:t>
            </w:r>
          </w:p>
        </w:tc>
        <w:tc>
          <w:tcPr>
            <w:tcW w:w="1541" w:type="dxa"/>
            <w:shd w:val="clear" w:color="auto" w:fill="EAF1DD" w:themeFill="accent3" w:themeFillTint="33"/>
          </w:tcPr>
          <w:p w14:paraId="7A0F91E1" w14:textId="77777777" w:rsidR="00633692" w:rsidRPr="00A3388B" w:rsidRDefault="00633692" w:rsidP="00326ACD">
            <w:r w:rsidRPr="00A3388B">
              <w:t>Yes</w:t>
            </w:r>
          </w:p>
        </w:tc>
        <w:tc>
          <w:tcPr>
            <w:tcW w:w="1541" w:type="dxa"/>
            <w:shd w:val="clear" w:color="auto" w:fill="EAF1DD" w:themeFill="accent3" w:themeFillTint="33"/>
          </w:tcPr>
          <w:p w14:paraId="425C707B" w14:textId="61D37995" w:rsidR="00633692" w:rsidRPr="00A3388B" w:rsidRDefault="006311AE" w:rsidP="00633692">
            <w:pPr>
              <w:keepNext/>
            </w:pPr>
            <w:r>
              <w:t>This can i</w:t>
            </w:r>
            <w:r w:rsidR="00633692" w:rsidRPr="00A3388B">
              <w:t>nfluence c</w:t>
            </w:r>
            <w:r w:rsidR="00633692">
              <w:t xml:space="preserve">onsumer behaviour and </w:t>
            </w:r>
            <w:r w:rsidR="00633692" w:rsidRPr="00A3388B">
              <w:t>perception</w:t>
            </w:r>
            <w:r w:rsidR="00633692">
              <w:t>.</w:t>
            </w:r>
            <w:r w:rsidR="00633692" w:rsidRPr="00A3388B">
              <w:t xml:space="preserve"> </w:t>
            </w:r>
          </w:p>
        </w:tc>
      </w:tr>
    </w:tbl>
    <w:p w14:paraId="02134E22" w14:textId="77777777" w:rsidR="00633692" w:rsidRDefault="00633692" w:rsidP="00633692">
      <w:pPr>
        <w:pStyle w:val="Caption"/>
        <w:jc w:val="center"/>
        <w:rPr>
          <w:color w:val="000000" w:themeColor="text1"/>
          <w:sz w:val="22"/>
          <w:szCs w:val="22"/>
        </w:rPr>
      </w:pPr>
    </w:p>
    <w:p w14:paraId="39A9256D" w14:textId="77777777" w:rsidR="00633692" w:rsidRPr="00633692" w:rsidRDefault="00633692" w:rsidP="00633692">
      <w:pPr>
        <w:pStyle w:val="Caption"/>
        <w:jc w:val="center"/>
        <w:rPr>
          <w:color w:val="000000" w:themeColor="text1"/>
          <w:sz w:val="22"/>
          <w:szCs w:val="22"/>
        </w:rPr>
      </w:pPr>
      <w:r w:rsidRPr="00633692">
        <w:rPr>
          <w:color w:val="000000" w:themeColor="text1"/>
          <w:sz w:val="22"/>
          <w:szCs w:val="22"/>
        </w:rPr>
        <w:lastRenderedPageBreak/>
        <w:t xml:space="preserve">Figure </w:t>
      </w:r>
      <w:r w:rsidRPr="00633692">
        <w:rPr>
          <w:color w:val="000000" w:themeColor="text1"/>
          <w:sz w:val="22"/>
          <w:szCs w:val="22"/>
        </w:rPr>
        <w:fldChar w:fldCharType="begin"/>
      </w:r>
      <w:r w:rsidRPr="00633692">
        <w:rPr>
          <w:color w:val="000000" w:themeColor="text1"/>
          <w:sz w:val="22"/>
          <w:szCs w:val="22"/>
        </w:rPr>
        <w:instrText xml:space="preserve"> SEQ Figure \* ARABIC </w:instrText>
      </w:r>
      <w:r w:rsidRPr="00633692">
        <w:rPr>
          <w:color w:val="000000" w:themeColor="text1"/>
          <w:sz w:val="22"/>
          <w:szCs w:val="22"/>
        </w:rPr>
        <w:fldChar w:fldCharType="separate"/>
      </w:r>
      <w:r w:rsidRPr="00633692">
        <w:rPr>
          <w:noProof/>
          <w:color w:val="000000" w:themeColor="text1"/>
          <w:sz w:val="22"/>
          <w:szCs w:val="22"/>
        </w:rPr>
        <w:t>3</w:t>
      </w:r>
      <w:r w:rsidRPr="00633692">
        <w:rPr>
          <w:color w:val="000000" w:themeColor="text1"/>
          <w:sz w:val="22"/>
          <w:szCs w:val="22"/>
        </w:rPr>
        <w:fldChar w:fldCharType="end"/>
      </w:r>
      <w:r w:rsidRPr="00633692">
        <w:rPr>
          <w:color w:val="000000" w:themeColor="text1"/>
          <w:sz w:val="22"/>
          <w:szCs w:val="22"/>
        </w:rPr>
        <w:t>: Vrio Framework</w:t>
      </w:r>
    </w:p>
    <w:p w14:paraId="290D8D7C" w14:textId="77777777" w:rsidR="00633692" w:rsidRPr="00A3388B" w:rsidRDefault="00633692" w:rsidP="00633692">
      <w:pPr>
        <w:jc w:val="center"/>
      </w:pPr>
      <w:r w:rsidRPr="00A3388B">
        <w:t xml:space="preserve"> (Source: Created by Learner)</w:t>
      </w:r>
    </w:p>
    <w:p w14:paraId="07F99216" w14:textId="77777777" w:rsidR="00633692" w:rsidRDefault="00633692" w:rsidP="00633692">
      <w:r>
        <w:t xml:space="preserve">International presence, Competitive pricing, effective marketing and advanced technology inclusion are valuable aspects of the organisation, which provide a competitive advantage to Volkswagen in the international market. The technological integration and multinational presence is a rare aspect within the industry as it cannot be easily established by any other organisation. However, Volkswagen’s competitive pricing can be imitated by its competitors but it assists in elevating the sales rate for the organisation in the international market. Another most valuable rare capability of an organisation is the extensive international supply chain, which assists the manufacturing process of the firm. The current business strategy of Volkswagen includes green tactics and brand expansion and with the above-stated resources and capability, the strategies of the organisation can be enhanced. </w:t>
      </w:r>
    </w:p>
    <w:p w14:paraId="0C6606C6" w14:textId="77777777" w:rsidR="002F20FA" w:rsidRDefault="00633692" w:rsidP="0007479A">
      <w:pPr>
        <w:pStyle w:val="Heading1"/>
      </w:pPr>
      <w:bookmarkStart w:id="4" w:name="_Toc113622322"/>
      <w:r>
        <w:t>Evaluation</w:t>
      </w:r>
      <w:r w:rsidR="00552871">
        <w:t xml:space="preserve"> with evidence how VW has tried to become more competitive while taking into consideration sustainability and the environment.</w:t>
      </w:r>
      <w:bookmarkEnd w:id="4"/>
      <w:r w:rsidR="00552871">
        <w:t xml:space="preserve"> </w:t>
      </w:r>
    </w:p>
    <w:p w14:paraId="411E96EC" w14:textId="1B55B502" w:rsidR="008C2287" w:rsidRDefault="00552871" w:rsidP="00DD5605">
      <w:r>
        <w:t>VW has taken various steps</w:t>
      </w:r>
      <w:r w:rsidR="006311AE">
        <w:t xml:space="preserve">, which helps them to </w:t>
      </w:r>
      <w:r>
        <w:t xml:space="preserve">gain a competitive advantage </w:t>
      </w:r>
      <w:r w:rsidR="006311AE">
        <w:t>with</w:t>
      </w:r>
      <w:r>
        <w:t>in the</w:t>
      </w:r>
      <w:r w:rsidR="006311AE">
        <w:t xml:space="preserve"> operating</w:t>
      </w:r>
      <w:r>
        <w:t xml:space="preserve"> market by taking into consideration of sustainability and environmental factors. From the sustainability report obtained by Volkswagen in 2020, it was observed that they focused on four categories. The first point of their development of sustainable business was</w:t>
      </w:r>
      <w:r w:rsidR="006311AE">
        <w:t xml:space="preserve"> to entail effective</w:t>
      </w:r>
      <w:r>
        <w:t xml:space="preserve"> </w:t>
      </w:r>
      <w:r w:rsidRPr="008C2287">
        <w:rPr>
          <w:b/>
        </w:rPr>
        <w:t>decarbonisation</w:t>
      </w:r>
      <w:r>
        <w:t xml:space="preserve">. VW has already been using strategies which will help them to become carbon neutral by the end of 2050. </w:t>
      </w:r>
      <w:r w:rsidR="00083094">
        <w:t>The company became a</w:t>
      </w:r>
      <w:r w:rsidR="00146EEF">
        <w:t xml:space="preserve">n integral </w:t>
      </w:r>
      <w:r w:rsidR="00083094">
        <w:t xml:space="preserve">part of the Paris Climate agreement where they targeted a 2-degree </w:t>
      </w:r>
      <w:r w:rsidR="00146EEF">
        <w:t>alteration in</w:t>
      </w:r>
      <w:r w:rsidR="00083094">
        <w:t xml:space="preserve"> the temperature. </w:t>
      </w:r>
      <w:r w:rsidR="00146EEF">
        <w:t>Volkswagen</w:t>
      </w:r>
      <w:r>
        <w:t xml:space="preserve"> </w:t>
      </w:r>
      <w:r w:rsidR="00146EEF">
        <w:t>has</w:t>
      </w:r>
      <w:r>
        <w:t xml:space="preserve"> already achieved the "</w:t>
      </w:r>
      <w:r w:rsidR="00146EEF">
        <w:t>go to zero</w:t>
      </w:r>
      <w:r>
        <w:t>" for the protection of climate which has benefited the company for doing</w:t>
      </w:r>
      <w:r w:rsidR="00146EEF">
        <w:t xml:space="preserve"> overall</w:t>
      </w:r>
      <w:r>
        <w:t xml:space="preserve"> carbon-free business. A typical pattern of </w:t>
      </w:r>
      <w:r w:rsidRPr="008C2287">
        <w:rPr>
          <w:b/>
        </w:rPr>
        <w:t>circular economy</w:t>
      </w:r>
      <w:r>
        <w:t xml:space="preserve"> is followed by VW where they use recyclable and reusable </w:t>
      </w:r>
      <w:r w:rsidR="00E479CB">
        <w:t>materials for the production of vehicle parts</w:t>
      </w:r>
      <w:r w:rsidR="00146EEF">
        <w:t xml:space="preserve">, which will </w:t>
      </w:r>
      <w:r w:rsidR="00E479CB">
        <w:t xml:space="preserve">decrease their environmental footprint. Apart from this, </w:t>
      </w:r>
      <w:r w:rsidR="00E479CB">
        <w:lastRenderedPageBreak/>
        <w:t xml:space="preserve">the brand is actively engaged in the utilisation of secondary materials which will help them the reduction of carbon dioxide emissions (Volkswagen, 2020). </w:t>
      </w:r>
    </w:p>
    <w:p w14:paraId="4D90B007" w14:textId="274A8004" w:rsidR="00E479CB" w:rsidRDefault="00552871" w:rsidP="00DD5605">
      <w:r>
        <w:t>Volkswagen also has shown its responsibility towards its supply chain in the business. They are completely committed to the maintenance of corporate social responsibility in their relationship with their customers and business partners. VW has developed strong human and business management rights within their organisation. Another approach to the development of a sustai</w:t>
      </w:r>
      <w:r w:rsidR="00F930B8">
        <w:t>na</w:t>
      </w:r>
      <w:r>
        <w:t>b</w:t>
      </w:r>
      <w:r w:rsidR="00B91B31">
        <w:t>ility in business</w:t>
      </w:r>
      <w:r>
        <w:t xml:space="preserve"> that was taken by VW is </w:t>
      </w:r>
      <w:r w:rsidR="00F930B8" w:rsidRPr="00F930B8">
        <w:rPr>
          <w:b/>
        </w:rPr>
        <w:t>workplace</w:t>
      </w:r>
      <w:r w:rsidRPr="00F930B8">
        <w:rPr>
          <w:b/>
        </w:rPr>
        <w:t xml:space="preserve"> </w:t>
      </w:r>
      <w:r w:rsidR="00F930B8" w:rsidRPr="00F930B8">
        <w:rPr>
          <w:b/>
        </w:rPr>
        <w:t>transformation</w:t>
      </w:r>
      <w:r>
        <w:t xml:space="preserve">. </w:t>
      </w:r>
      <w:r w:rsidR="00F930B8">
        <w:t xml:space="preserve">They systematically increased the training budgets, started using conventional plants for the preparation of electric vehicles, in-depth research on the employment policies that have helped in the strategic staff management (Volkswagen, 2022). </w:t>
      </w:r>
    </w:p>
    <w:p w14:paraId="42BDE3A5" w14:textId="7CA20C39" w:rsidR="00F930B8" w:rsidRDefault="00552871" w:rsidP="00DD5605">
      <w:r>
        <w:t xml:space="preserve">Although Volkswagen has tried its best to establish a sustainable mode of business </w:t>
      </w:r>
      <w:r w:rsidR="00F57953" w:rsidRPr="002C4B53">
        <w:t>however, being</w:t>
      </w:r>
      <w:r w:rsidRPr="002C4B53">
        <w:t xml:space="preserve"> accused of </w:t>
      </w:r>
      <w:r w:rsidR="00F57953" w:rsidRPr="002C4B53">
        <w:t>using</w:t>
      </w:r>
      <w:r w:rsidRPr="002C4B53">
        <w:t xml:space="preserve"> defeat devices in the </w:t>
      </w:r>
      <w:r w:rsidR="00F57953" w:rsidRPr="002C4B53">
        <w:t xml:space="preserve">vehicles which </w:t>
      </w:r>
      <w:r w:rsidRPr="002C4B53">
        <w:t xml:space="preserve">were sold in the USA. This hugely impacted the brand value of the company and suffered a </w:t>
      </w:r>
      <w:r w:rsidR="00B91B31" w:rsidRPr="002C4B53">
        <w:t>financial decline in the profit scale by</w:t>
      </w:r>
      <w:r w:rsidRPr="002C4B53">
        <w:t xml:space="preserve"> </w:t>
      </w:r>
      <w:r w:rsidRPr="002C4B53">
        <w:rPr>
          <w:rFonts w:cs="Arial"/>
        </w:rPr>
        <w:t>€</w:t>
      </w:r>
      <w:r w:rsidRPr="002C4B53">
        <w:t>2.5 billion for the first time in its 15 years of business.</w:t>
      </w:r>
      <w:r>
        <w:t xml:space="preserve"> </w:t>
      </w:r>
      <w:r w:rsidR="00083094">
        <w:t xml:space="preserve">The company admitted that all the 11 million cars that were sold online all had defeat devices installed in them that enabled them to cheat the carbon emission test. </w:t>
      </w:r>
      <w:r>
        <w:t xml:space="preserve">But to regain the trust of its client and improve its brand value the company collaborated with </w:t>
      </w:r>
      <w:r w:rsidR="00083094">
        <w:t xml:space="preserve">several other </w:t>
      </w:r>
      <w:r>
        <w:t xml:space="preserve">brands (Hotten, 2015). </w:t>
      </w:r>
    </w:p>
    <w:p w14:paraId="09D30863" w14:textId="70DCFD4C" w:rsidR="00F930B8" w:rsidRPr="00DD5605" w:rsidRDefault="00552871" w:rsidP="00DD5605">
      <w:r>
        <w:t xml:space="preserve">The company has developed and started the use of ACCELERATE which is aimed at the formation of a sustainable business. With the implementation of this process, the company has been able to set up sustainable cars that have reduced the carbon </w:t>
      </w:r>
      <w:r w:rsidR="00B91B31">
        <w:t xml:space="preserve">emission </w:t>
      </w:r>
      <w:r>
        <w:t xml:space="preserve">by 40% in Europe. </w:t>
      </w:r>
      <w:r w:rsidR="00083094">
        <w:t xml:space="preserve">The main purpose of the mentioned strategy is to obtain a balanced decarbonisation level. </w:t>
      </w:r>
      <w:r>
        <w:t xml:space="preserve">Volkswagen has also </w:t>
      </w:r>
      <w:r w:rsidR="00B91B31">
        <w:t>made an agreement</w:t>
      </w:r>
      <w:r>
        <w:t xml:space="preserve"> with CUPRA that has helped the brand develop car seats with the use of recyclable materials.</w:t>
      </w:r>
      <w:r w:rsidR="00083094">
        <w:t xml:space="preserve"> With</w:t>
      </w:r>
      <w:r>
        <w:t xml:space="preserve"> SEQUAL INITIATIVE</w:t>
      </w:r>
      <w:r w:rsidR="00083094">
        <w:t>, VW developed a partnership that</w:t>
      </w:r>
      <w:r>
        <w:t xml:space="preserve"> has enabled </w:t>
      </w:r>
      <w:r w:rsidR="00B91B31">
        <w:t xml:space="preserve">them to form </w:t>
      </w:r>
      <w:r>
        <w:t>recyclable polymer fibre</w:t>
      </w:r>
      <w:r w:rsidR="00B91B31">
        <w:t xml:space="preserve"> car seats</w:t>
      </w:r>
      <w:r>
        <w:t xml:space="preserve"> obtained from the plastics (Volkswagen, 2021).</w:t>
      </w:r>
    </w:p>
    <w:p w14:paraId="7FF57077" w14:textId="77777777" w:rsidR="00056C74" w:rsidRDefault="00633692" w:rsidP="0007479A">
      <w:pPr>
        <w:pStyle w:val="Heading1"/>
      </w:pPr>
      <w:bookmarkStart w:id="5" w:name="_Toc113622323"/>
      <w:r>
        <w:lastRenderedPageBreak/>
        <w:t>R</w:t>
      </w:r>
      <w:r w:rsidR="00552871">
        <w:t>ecommendations on how further sustainability practices can help the organisation to develop competitive advantages in the future.</w:t>
      </w:r>
      <w:bookmarkEnd w:id="5"/>
      <w:r w:rsidR="000B3574">
        <w:t xml:space="preserve"> </w:t>
      </w:r>
    </w:p>
    <w:p w14:paraId="05E86F68" w14:textId="3B2718EE" w:rsidR="00822B58" w:rsidRDefault="00552871" w:rsidP="00822B58">
      <w:r>
        <w:t xml:space="preserve">There can be several recommendations provided to the company so that they can </w:t>
      </w:r>
      <w:r w:rsidR="00985579">
        <w:t xml:space="preserve">gain </w:t>
      </w:r>
      <w:r>
        <w:t xml:space="preserve">a competitive </w:t>
      </w:r>
      <w:r w:rsidR="00985579">
        <w:t>edge</w:t>
      </w:r>
      <w:r>
        <w:t xml:space="preserve"> in the future in terms of sustainable practices. VW must focus on using </w:t>
      </w:r>
      <w:r w:rsidRPr="00E64673">
        <w:t>recyclable materials</w:t>
      </w:r>
      <w:r>
        <w:t xml:space="preserve"> for the manufacturing of automobile parts. This will highly influence the cost management of the company and furthe</w:t>
      </w:r>
      <w:r w:rsidR="00E64673">
        <w:t>r will protect the environment</w:t>
      </w:r>
      <w:sdt>
        <w:sdtPr>
          <w:rPr>
            <w:shd w:val="clear" w:color="auto" w:fill="FFFFFF"/>
          </w:rPr>
          <w:id w:val="1848894586"/>
          <w:citation/>
        </w:sdtPr>
        <w:sdtEndPr/>
        <w:sdtContent>
          <w:r w:rsidR="00E64673">
            <w:rPr>
              <w:shd w:val="clear" w:color="auto" w:fill="FFFFFF"/>
            </w:rPr>
            <w:fldChar w:fldCharType="begin"/>
          </w:r>
          <w:r w:rsidR="00E64673">
            <w:rPr>
              <w:shd w:val="clear" w:color="auto" w:fill="FFFFFF"/>
            </w:rPr>
            <w:instrText xml:space="preserve"> CITATION Van19 \l 2057 </w:instrText>
          </w:r>
          <w:r w:rsidR="00E64673">
            <w:rPr>
              <w:shd w:val="clear" w:color="auto" w:fill="FFFFFF"/>
            </w:rPr>
            <w:fldChar w:fldCharType="separate"/>
          </w:r>
          <w:r w:rsidR="00E64673">
            <w:rPr>
              <w:noProof/>
              <w:shd w:val="clear" w:color="auto" w:fill="FFFFFF"/>
            </w:rPr>
            <w:t xml:space="preserve"> </w:t>
          </w:r>
          <w:r w:rsidR="00E64673" w:rsidRPr="00E64673">
            <w:rPr>
              <w:noProof/>
              <w:shd w:val="clear" w:color="auto" w:fill="FFFFFF"/>
            </w:rPr>
            <w:t>(Van Hoek, 2019)</w:t>
          </w:r>
          <w:r w:rsidR="00E64673">
            <w:rPr>
              <w:shd w:val="clear" w:color="auto" w:fill="FFFFFF"/>
            </w:rPr>
            <w:fldChar w:fldCharType="end"/>
          </w:r>
        </w:sdtContent>
      </w:sdt>
      <w:r>
        <w:t xml:space="preserve">. </w:t>
      </w:r>
      <w:r w:rsidR="001D589E" w:rsidRPr="00E64673">
        <w:t xml:space="preserve">Consistency mode of </w:t>
      </w:r>
      <w:r w:rsidR="00985579" w:rsidRPr="00E64673">
        <w:t>maintenance and repair of vehicles</w:t>
      </w:r>
      <w:r w:rsidR="00985579">
        <w:rPr>
          <w:b/>
        </w:rPr>
        <w:t xml:space="preserve"> </w:t>
      </w:r>
      <w:r w:rsidR="001D589E">
        <w:t xml:space="preserve">is another approach that VW can take to improve their sustainability practices. With the help of this, there will be less emission of polluting gas in the environment and will modify the </w:t>
      </w:r>
      <w:r w:rsidR="00985579">
        <w:t>satisfaction of clients</w:t>
      </w:r>
      <w:r w:rsidR="001D589E">
        <w:t xml:space="preserve">. In </w:t>
      </w:r>
      <w:r w:rsidR="004661B3">
        <w:t xml:space="preserve">the </w:t>
      </w:r>
      <w:r w:rsidR="001D589E">
        <w:t xml:space="preserve">future, the company can </w:t>
      </w:r>
      <w:r w:rsidR="001D589E" w:rsidRPr="004661B3">
        <w:t>use rubber</w:t>
      </w:r>
      <w:r w:rsidR="001D589E">
        <w:t xml:space="preserve"> in the preparation of the tires of the cars. The global tire market has been increasing each year and rubber can be obtained from trees in the environment. As a result of this, the brand will move towards sustainable</w:t>
      </w:r>
      <w:r w:rsidR="00E64673">
        <w:t xml:space="preserve"> development</w:t>
      </w:r>
      <w:sdt>
        <w:sdtPr>
          <w:id w:val="987447980"/>
          <w:citation/>
        </w:sdtPr>
        <w:sdtEndPr/>
        <w:sdtContent>
          <w:r w:rsidR="00E64673">
            <w:fldChar w:fldCharType="begin"/>
          </w:r>
          <w:r w:rsidR="00E64673">
            <w:instrText xml:space="preserve"> CITATION Con22 \l 2057 </w:instrText>
          </w:r>
          <w:r w:rsidR="00E64673">
            <w:fldChar w:fldCharType="separate"/>
          </w:r>
          <w:r w:rsidR="00E64673">
            <w:rPr>
              <w:noProof/>
            </w:rPr>
            <w:t xml:space="preserve"> </w:t>
          </w:r>
          <w:r w:rsidR="00E64673" w:rsidRPr="00E64673">
            <w:rPr>
              <w:noProof/>
            </w:rPr>
            <w:t>(Continental, 2022)</w:t>
          </w:r>
          <w:r w:rsidR="00E64673">
            <w:fldChar w:fldCharType="end"/>
          </w:r>
        </w:sdtContent>
      </w:sdt>
      <w:r w:rsidR="001D589E">
        <w:t xml:space="preserve">.  </w:t>
      </w:r>
    </w:p>
    <w:p w14:paraId="4106AB18" w14:textId="503A7570" w:rsidR="001D589E" w:rsidRPr="00822B58" w:rsidRDefault="00552871" w:rsidP="00822B58">
      <w:r>
        <w:t xml:space="preserve">Volkswagen can start using materials like steel, </w:t>
      </w:r>
      <w:r w:rsidR="00E64673">
        <w:t>aluminium</w:t>
      </w:r>
      <w:r>
        <w:t xml:space="preserve">, carbon </w:t>
      </w:r>
      <w:r w:rsidR="004948C2">
        <w:t>fibres</w:t>
      </w:r>
      <w:r>
        <w:t>, alloys</w:t>
      </w:r>
      <w:r w:rsidR="004661B3">
        <w:t>,</w:t>
      </w:r>
      <w:r>
        <w:t xml:space="preserve"> and hybrid materials for the manufacturing of the exterior of the cars. </w:t>
      </w:r>
      <w:r w:rsidR="009C53C8">
        <w:t xml:space="preserve">Cellulose </w:t>
      </w:r>
      <w:r w:rsidR="004948C2">
        <w:t>fibres</w:t>
      </w:r>
      <w:r>
        <w:t xml:space="preserve"> might also be used as it derived from agricultural waste and is nearly one-fifth the weight of steel. Using this material for the production of the car bodywork </w:t>
      </w:r>
      <w:r w:rsidR="0041127A">
        <w:t xml:space="preserve">will greatly reduce the weight of the cars by half compared to typical vehicles. Further, </w:t>
      </w:r>
      <w:r w:rsidR="0041127A" w:rsidRPr="00E64673">
        <w:t>piezo crystals</w:t>
      </w:r>
      <w:r w:rsidR="0041127A">
        <w:t xml:space="preserve"> can be used by Volkswagen </w:t>
      </w:r>
      <w:r w:rsidR="00AB47C7">
        <w:t>which</w:t>
      </w:r>
      <w:r w:rsidR="0041127A">
        <w:t xml:space="preserve"> will help the cars to gather energy and convert them into electrical energy. This will help in energy consumption as it wi</w:t>
      </w:r>
      <w:r w:rsidR="00E64673">
        <w:t xml:space="preserve">ll develop electrical vehicles </w:t>
      </w:r>
      <w:sdt>
        <w:sdtPr>
          <w:id w:val="-1680340201"/>
          <w:citation/>
        </w:sdtPr>
        <w:sdtEndPr/>
        <w:sdtContent>
          <w:r w:rsidR="00E64673">
            <w:fldChar w:fldCharType="begin"/>
          </w:r>
          <w:r w:rsidR="00E64673">
            <w:instrText xml:space="preserve"> CITATION Con22 \l 2057 </w:instrText>
          </w:r>
          <w:r w:rsidR="00E64673">
            <w:fldChar w:fldCharType="separate"/>
          </w:r>
          <w:r w:rsidR="00E64673" w:rsidRPr="00E64673">
            <w:rPr>
              <w:noProof/>
            </w:rPr>
            <w:t>(Continental, 2022)</w:t>
          </w:r>
          <w:r w:rsidR="00E64673">
            <w:fldChar w:fldCharType="end"/>
          </w:r>
        </w:sdtContent>
      </w:sdt>
      <w:r w:rsidR="00E64673">
        <w:t>.</w:t>
      </w:r>
      <w:r w:rsidR="0041127A">
        <w:t xml:space="preserve"> </w:t>
      </w:r>
    </w:p>
    <w:p w14:paraId="37DE880B" w14:textId="77777777" w:rsidR="0041127A" w:rsidRDefault="00552871">
      <w:pPr>
        <w:spacing w:line="276" w:lineRule="auto"/>
        <w:jc w:val="left"/>
        <w:rPr>
          <w:rFonts w:eastAsiaTheme="majorEastAsia" w:cstheme="majorBidi"/>
          <w:b/>
          <w:bCs/>
          <w:color w:val="000000" w:themeColor="text1"/>
          <w:szCs w:val="28"/>
        </w:rPr>
      </w:pPr>
      <w:r>
        <w:br w:type="page"/>
      </w:r>
    </w:p>
    <w:p w14:paraId="6F15DD0B" w14:textId="77777777" w:rsidR="002F20FA" w:rsidRDefault="00552871" w:rsidP="0007479A">
      <w:pPr>
        <w:pStyle w:val="Heading1"/>
      </w:pPr>
      <w:bookmarkStart w:id="6" w:name="_Toc113622324"/>
      <w:r w:rsidRPr="00BB5BF7">
        <w:lastRenderedPageBreak/>
        <w:t>Conclusion</w:t>
      </w:r>
      <w:bookmarkEnd w:id="6"/>
      <w:r>
        <w:t xml:space="preserve"> </w:t>
      </w:r>
    </w:p>
    <w:p w14:paraId="248E18EF" w14:textId="4F52A1B8" w:rsidR="00AB47C7" w:rsidRDefault="00552871" w:rsidP="00E64673">
      <w:r>
        <w:t xml:space="preserve">The report discussed in detail the </w:t>
      </w:r>
      <w:r w:rsidR="00985579">
        <w:t>organisation</w:t>
      </w:r>
      <w:r>
        <w:t xml:space="preserve"> strategies </w:t>
      </w:r>
      <w:r w:rsidR="00985579">
        <w:t>which</w:t>
      </w:r>
      <w:r>
        <w:t xml:space="preserve"> were followed by </w:t>
      </w:r>
      <w:r w:rsidR="009C53C8">
        <w:t xml:space="preserve">the </w:t>
      </w:r>
      <w:r w:rsidR="00985579">
        <w:t>company</w:t>
      </w:r>
      <w:r>
        <w:t xml:space="preserve"> in the </w:t>
      </w:r>
      <w:r w:rsidR="00985579">
        <w:t>implementation</w:t>
      </w:r>
      <w:r>
        <w:t xml:space="preserve"> of international strategy</w:t>
      </w:r>
      <w:r w:rsidR="00985579">
        <w:t xml:space="preserve">, </w:t>
      </w:r>
      <w:r>
        <w:t>green strategy</w:t>
      </w:r>
      <w:r w:rsidR="009C53C8">
        <w:t>,</w:t>
      </w:r>
      <w:r w:rsidR="00985579">
        <w:t xml:space="preserve"> and Ansoff’s growth matrix</w:t>
      </w:r>
      <w:r>
        <w:t xml:space="preserve">. </w:t>
      </w:r>
      <w:r w:rsidR="00E66E16">
        <w:t xml:space="preserve">The steps that were taken </w:t>
      </w:r>
      <w:r w:rsidR="00985579">
        <w:t>on behalf of VW to</w:t>
      </w:r>
      <w:r w:rsidR="00E66E16">
        <w:t xml:space="preserve"> gain a competitive advantage in terms of sustainable practices are evaluated. </w:t>
      </w:r>
      <w:r>
        <w:t xml:space="preserve">Resources and capabilities which are used by the brand with respect to their current business strategies are also </w:t>
      </w:r>
      <w:r w:rsidR="009C53C8">
        <w:t>considered</w:t>
      </w:r>
      <w:r>
        <w:t xml:space="preserve"> with evidence. Finally, a few </w:t>
      </w:r>
      <w:r w:rsidR="00985579">
        <w:t>suggestions are given</w:t>
      </w:r>
      <w:r>
        <w:t xml:space="preserve"> that VW can use to improve their competitive strategies in relation to the sustainable development of </w:t>
      </w:r>
      <w:r w:rsidR="00E64673">
        <w:t>its</w:t>
      </w:r>
      <w:r>
        <w:t xml:space="preserve"> business.  </w:t>
      </w:r>
    </w:p>
    <w:p w14:paraId="6E26BF7F" w14:textId="40119DD7" w:rsidR="00E64673" w:rsidRDefault="00E64673" w:rsidP="00E64673"/>
    <w:p w14:paraId="7EE1189E" w14:textId="2638638D" w:rsidR="00E64673" w:rsidRDefault="00E64673" w:rsidP="00E64673"/>
    <w:p w14:paraId="5C4FD331" w14:textId="699883C4" w:rsidR="00E64673" w:rsidRDefault="00E64673" w:rsidP="00E64673"/>
    <w:p w14:paraId="1B03EEB1" w14:textId="72337849" w:rsidR="00E64673" w:rsidRDefault="00E64673" w:rsidP="00E64673"/>
    <w:p w14:paraId="3B9A6CD9" w14:textId="539BF457" w:rsidR="00E64673" w:rsidRDefault="00E64673" w:rsidP="00E64673"/>
    <w:p w14:paraId="20F998FB" w14:textId="14CEF1A8" w:rsidR="00E64673" w:rsidRDefault="00E64673" w:rsidP="00E64673"/>
    <w:p w14:paraId="62198003" w14:textId="3DF3FEF3" w:rsidR="00E64673" w:rsidRDefault="00E64673" w:rsidP="00E64673"/>
    <w:p w14:paraId="54887523" w14:textId="2FA36124" w:rsidR="00E64673" w:rsidRDefault="00E64673" w:rsidP="00E64673"/>
    <w:p w14:paraId="29D26DAF" w14:textId="1F4F854C" w:rsidR="00E64673" w:rsidRDefault="00E64673" w:rsidP="00E64673"/>
    <w:p w14:paraId="48B96DA1" w14:textId="4BCC7D85" w:rsidR="00E64673" w:rsidRDefault="00E64673" w:rsidP="00E64673"/>
    <w:p w14:paraId="7EF8374C" w14:textId="627CF174" w:rsidR="00E64673" w:rsidRDefault="00E64673" w:rsidP="00E64673"/>
    <w:p w14:paraId="6E47E9DF" w14:textId="3DA6AAE3" w:rsidR="00E64673" w:rsidRDefault="00E64673" w:rsidP="00E64673"/>
    <w:p w14:paraId="3DF69776" w14:textId="04B01AC6" w:rsidR="00E64673" w:rsidRDefault="00E64673" w:rsidP="00E64673"/>
    <w:p w14:paraId="1E683C44" w14:textId="43234705" w:rsidR="00E64673" w:rsidRDefault="00E64673" w:rsidP="00E64673"/>
    <w:bookmarkStart w:id="7" w:name="_Toc113622325" w:displacedByCustomXml="next"/>
    <w:sdt>
      <w:sdtPr>
        <w:rPr>
          <w:rFonts w:eastAsiaTheme="minorHAnsi" w:cstheme="minorBidi"/>
          <w:b w:val="0"/>
          <w:bCs w:val="0"/>
          <w:color w:val="auto"/>
          <w:szCs w:val="22"/>
        </w:rPr>
        <w:id w:val="-805397292"/>
        <w:docPartObj>
          <w:docPartGallery w:val="Bibliographies"/>
          <w:docPartUnique/>
        </w:docPartObj>
      </w:sdtPr>
      <w:sdtEndPr/>
      <w:sdtContent>
        <w:p w14:paraId="462DCC22" w14:textId="1FD5CBFD" w:rsidR="00E64673" w:rsidRDefault="00E64673">
          <w:pPr>
            <w:pStyle w:val="Heading1"/>
          </w:pPr>
          <w:r>
            <w:t>References</w:t>
          </w:r>
          <w:bookmarkEnd w:id="7"/>
        </w:p>
        <w:sdt>
          <w:sdtPr>
            <w:id w:val="-573587230"/>
            <w:bibliography/>
          </w:sdtPr>
          <w:sdtEndPr/>
          <w:sdtContent>
            <w:p w14:paraId="6BAA482D" w14:textId="77777777" w:rsidR="00E64673" w:rsidRDefault="00E64673" w:rsidP="00E64673">
              <w:pPr>
                <w:pStyle w:val="Bibliography"/>
                <w:rPr>
                  <w:noProof/>
                  <w:sz w:val="24"/>
                  <w:szCs w:val="24"/>
                </w:rPr>
              </w:pPr>
              <w:r>
                <w:fldChar w:fldCharType="begin"/>
              </w:r>
              <w:r>
                <w:instrText xml:space="preserve"> BIBLIOGRAPHY </w:instrText>
              </w:r>
              <w:r>
                <w:fldChar w:fldCharType="separate"/>
              </w:r>
              <w:r>
                <w:rPr>
                  <w:noProof/>
                </w:rPr>
                <w:t xml:space="preserve">Ansoff, H. K. D. L. A. H.-S. R. a. A. R., 2018. </w:t>
              </w:r>
              <w:r>
                <w:rPr>
                  <w:i/>
                  <w:iCs/>
                  <w:noProof/>
                </w:rPr>
                <w:t xml:space="preserve">Implanting strategic management. Springer. </w:t>
              </w:r>
              <w:r>
                <w:rPr>
                  <w:noProof/>
                </w:rPr>
                <w:t>s.l.:s.n.</w:t>
              </w:r>
            </w:p>
            <w:p w14:paraId="7E9FE5B9" w14:textId="77777777" w:rsidR="00E64673" w:rsidRDefault="00E64673" w:rsidP="00E64673">
              <w:pPr>
                <w:pStyle w:val="Bibliography"/>
                <w:rPr>
                  <w:noProof/>
                </w:rPr>
              </w:pPr>
              <w:r>
                <w:rPr>
                  <w:noProof/>
                </w:rPr>
                <w:t>Ariwibowo, P. S. F. a. H. H., 2021. Analysis of Strength &amp; Weakness, Using the Concept of Resource-Based View with the VRIO Framework in Sharia Cooperatives. Jurnal Manajemen Strategi dan Aplikasi Bisnis. Volume .279-294.</w:t>
              </w:r>
            </w:p>
            <w:p w14:paraId="573CE251" w14:textId="77777777" w:rsidR="00E64673" w:rsidRDefault="00E64673" w:rsidP="00E64673">
              <w:pPr>
                <w:pStyle w:val="Bibliography"/>
                <w:rPr>
                  <w:noProof/>
                </w:rPr>
              </w:pPr>
              <w:r>
                <w:rPr>
                  <w:noProof/>
                </w:rPr>
                <w:t xml:space="preserve">Carlier, M., 2022. </w:t>
              </w:r>
              <w:r>
                <w:rPr>
                  <w:i/>
                  <w:iCs/>
                  <w:noProof/>
                </w:rPr>
                <w:t xml:space="preserve">Volkswagen Group in the UK - Statistics &amp; Facts. Available at: https://. </w:t>
              </w:r>
              <w:r>
                <w:rPr>
                  <w:noProof/>
                </w:rPr>
                <w:t xml:space="preserve">[Online] </w:t>
              </w:r>
              <w:r>
                <w:rPr>
                  <w:noProof/>
                </w:rPr>
                <w:br/>
                <w:t xml:space="preserve">Available at: </w:t>
              </w:r>
              <w:r>
                <w:rPr>
                  <w:noProof/>
                  <w:u w:val="single"/>
                </w:rPr>
                <w:t xml:space="preserve">www.statista.com/topics/5545/volkswagen-group-in-the-uk/#topicHeader__wrapper </w:t>
              </w:r>
              <w:r>
                <w:rPr>
                  <w:noProof/>
                </w:rPr>
                <w:br/>
                <w:t>[Accessed 10 August 2022].</w:t>
              </w:r>
            </w:p>
            <w:p w14:paraId="55C31DDC" w14:textId="77777777" w:rsidR="00E64673" w:rsidRDefault="00E64673" w:rsidP="00E64673">
              <w:pPr>
                <w:pStyle w:val="Bibliography"/>
                <w:rPr>
                  <w:noProof/>
                </w:rPr>
              </w:pPr>
              <w:r>
                <w:rPr>
                  <w:noProof/>
                </w:rPr>
                <w:t xml:space="preserve">Chetty, M., 2020. Implementing an alternate payment method in the South African minibus taxi industry A Business Venture Proposal. </w:t>
              </w:r>
              <w:r>
                <w:rPr>
                  <w:i/>
                  <w:iCs/>
                  <w:noProof/>
                </w:rPr>
                <w:t>The use of debit/credit an SASSA cards as form of payment on South African minibus taxis.</w:t>
              </w:r>
            </w:p>
            <w:p w14:paraId="395D51FF" w14:textId="77777777" w:rsidR="00E64673" w:rsidRDefault="00E64673" w:rsidP="00E64673">
              <w:pPr>
                <w:pStyle w:val="Bibliography"/>
                <w:rPr>
                  <w:noProof/>
                </w:rPr>
              </w:pPr>
              <w:r>
                <w:rPr>
                  <w:noProof/>
                </w:rPr>
                <w:t xml:space="preserve">Continental, 2022. </w:t>
              </w:r>
              <w:r>
                <w:rPr>
                  <w:i/>
                  <w:iCs/>
                  <w:noProof/>
                </w:rPr>
                <w:t xml:space="preserve">Sustainable materials in the cars of future. </w:t>
              </w:r>
              <w:r>
                <w:rPr>
                  <w:noProof/>
                </w:rPr>
                <w:t xml:space="preserve">[Online] </w:t>
              </w:r>
              <w:r>
                <w:rPr>
                  <w:noProof/>
                </w:rPr>
                <w:br/>
                <w:t xml:space="preserve">Available at: </w:t>
              </w:r>
              <w:r>
                <w:rPr>
                  <w:noProof/>
                  <w:u w:val="single"/>
                </w:rPr>
                <w:t>www.continental-tires.com/car/stories/technology-and-innovation/material-world</w:t>
              </w:r>
              <w:r>
                <w:rPr>
                  <w:noProof/>
                </w:rPr>
                <w:br/>
                <w:t>[Accessed 10 August 2022].</w:t>
              </w:r>
            </w:p>
            <w:p w14:paraId="4C1F6BA4" w14:textId="77777777" w:rsidR="00E64673" w:rsidRDefault="00E64673" w:rsidP="00E64673">
              <w:pPr>
                <w:pStyle w:val="Bibliography"/>
                <w:rPr>
                  <w:noProof/>
                </w:rPr>
              </w:pPr>
              <w:r>
                <w:rPr>
                  <w:noProof/>
                </w:rPr>
                <w:t xml:space="preserve">Hotten, R., 2015. </w:t>
              </w:r>
              <w:r>
                <w:rPr>
                  <w:i/>
                  <w:iCs/>
                  <w:noProof/>
                </w:rPr>
                <w:t xml:space="preserve">Volkswagen: The scandal explained. </w:t>
              </w:r>
              <w:r>
                <w:rPr>
                  <w:noProof/>
                </w:rPr>
                <w:t xml:space="preserve">[Online] </w:t>
              </w:r>
              <w:r>
                <w:rPr>
                  <w:noProof/>
                </w:rPr>
                <w:br/>
                <w:t xml:space="preserve">Available at: </w:t>
              </w:r>
              <w:r>
                <w:rPr>
                  <w:noProof/>
                  <w:u w:val="single"/>
                </w:rPr>
                <w:t xml:space="preserve">/www.bbc.com/news/business-34324772 </w:t>
              </w:r>
              <w:r>
                <w:rPr>
                  <w:noProof/>
                </w:rPr>
                <w:br/>
                <w:t>[Accessed 10 August 2022].</w:t>
              </w:r>
            </w:p>
            <w:p w14:paraId="6C7161C5" w14:textId="77777777" w:rsidR="00E64673" w:rsidRDefault="00E64673" w:rsidP="00E64673">
              <w:pPr>
                <w:pStyle w:val="Bibliography"/>
                <w:rPr>
                  <w:noProof/>
                </w:rPr>
              </w:pPr>
              <w:r>
                <w:rPr>
                  <w:noProof/>
                </w:rPr>
                <w:t xml:space="preserve">Institute, C. F., 2022. </w:t>
              </w:r>
              <w:r>
                <w:rPr>
                  <w:i/>
                  <w:iCs/>
                  <w:noProof/>
                </w:rPr>
                <w:t xml:space="preserve">Ansoff’s Matrix. Available. </w:t>
              </w:r>
              <w:r>
                <w:rPr>
                  <w:noProof/>
                </w:rPr>
                <w:t xml:space="preserve">[Online] </w:t>
              </w:r>
              <w:r>
                <w:rPr>
                  <w:noProof/>
                </w:rPr>
                <w:br/>
                <w:t xml:space="preserve">Available at: </w:t>
              </w:r>
              <w:r>
                <w:rPr>
                  <w:noProof/>
                  <w:u w:val="single"/>
                </w:rPr>
                <w:t xml:space="preserve">https://corporatefinanceinstitute.com/resources/knowledge/strategy/ansoff-matrix/ </w:t>
              </w:r>
              <w:r>
                <w:rPr>
                  <w:noProof/>
                </w:rPr>
                <w:br/>
                <w:t>[Accessed 10 August 2022].</w:t>
              </w:r>
            </w:p>
            <w:p w14:paraId="54C0B1AF" w14:textId="77777777" w:rsidR="00E64673" w:rsidRDefault="00E64673" w:rsidP="00E64673">
              <w:pPr>
                <w:pStyle w:val="Bibliography"/>
                <w:rPr>
                  <w:noProof/>
                </w:rPr>
              </w:pPr>
              <w:r>
                <w:rPr>
                  <w:noProof/>
                </w:rPr>
                <w:lastRenderedPageBreak/>
                <w:t>Jamwal, A. A. R. S. M. K. V. a. K. S., 2021. Developing A sustainability framework for Industry 4.0. pp. 430-435.</w:t>
              </w:r>
            </w:p>
            <w:p w14:paraId="7F6D6ECC" w14:textId="77777777" w:rsidR="00E64673" w:rsidRDefault="00E64673" w:rsidP="00E64673">
              <w:pPr>
                <w:pStyle w:val="Bibliography"/>
                <w:rPr>
                  <w:noProof/>
                </w:rPr>
              </w:pPr>
              <w:r>
                <w:rPr>
                  <w:noProof/>
                </w:rPr>
                <w:t xml:space="preserve">Jones, L. D. M. a. B. E., 2019. Global value chain analysis: concepts and approaches. </w:t>
              </w:r>
              <w:r>
                <w:rPr>
                  <w:i/>
                  <w:iCs/>
                  <w:noProof/>
                </w:rPr>
                <w:t xml:space="preserve">Journal of International Commerce and Economics, </w:t>
              </w:r>
              <w:r>
                <w:rPr>
                  <w:noProof/>
                </w:rPr>
                <w:t>p. 1.</w:t>
              </w:r>
            </w:p>
            <w:p w14:paraId="24407B5A" w14:textId="77777777" w:rsidR="00E64673" w:rsidRDefault="00E64673" w:rsidP="00E64673">
              <w:pPr>
                <w:pStyle w:val="Bibliography"/>
                <w:rPr>
                  <w:noProof/>
                </w:rPr>
              </w:pPr>
              <w:r>
                <w:rPr>
                  <w:noProof/>
                </w:rPr>
                <w:t xml:space="preserve">Klos, M., 2022. </w:t>
              </w:r>
              <w:r>
                <w:rPr>
                  <w:i/>
                  <w:iCs/>
                  <w:noProof/>
                </w:rPr>
                <w:t xml:space="preserve">Volkswagen agrees on full Avanci licence. </w:t>
              </w:r>
              <w:r>
                <w:rPr>
                  <w:noProof/>
                </w:rPr>
                <w:t xml:space="preserve">[Online] </w:t>
              </w:r>
              <w:r>
                <w:rPr>
                  <w:noProof/>
                </w:rPr>
                <w:br/>
                <w:t xml:space="preserve">Available at: </w:t>
              </w:r>
              <w:r>
                <w:rPr>
                  <w:noProof/>
                  <w:u w:val="single"/>
                </w:rPr>
                <w:t xml:space="preserve">www.juve-patent.com/news-and-stories/people-and-business/volkswagen-agrees-on-full-avanci-licence/ </w:t>
              </w:r>
              <w:r>
                <w:rPr>
                  <w:noProof/>
                </w:rPr>
                <w:br/>
                <w:t>[Accessed 10 August 2022].</w:t>
              </w:r>
            </w:p>
            <w:p w14:paraId="58C8ED42" w14:textId="77777777" w:rsidR="00E64673" w:rsidRDefault="00E64673" w:rsidP="00E64673">
              <w:pPr>
                <w:pStyle w:val="Bibliography"/>
                <w:rPr>
                  <w:noProof/>
                </w:rPr>
              </w:pPr>
              <w:r>
                <w:rPr>
                  <w:noProof/>
                </w:rPr>
                <w:t xml:space="preserve">Misoyannis, A., 2021. </w:t>
              </w:r>
              <w:r>
                <w:rPr>
                  <w:i/>
                  <w:iCs/>
                  <w:noProof/>
                </w:rPr>
                <w:t xml:space="preserve">Volkswagen Australia outlines new model onslaught for 2022. </w:t>
              </w:r>
              <w:r>
                <w:rPr>
                  <w:noProof/>
                </w:rPr>
                <w:t xml:space="preserve">[Online] </w:t>
              </w:r>
              <w:r>
                <w:rPr>
                  <w:noProof/>
                </w:rPr>
                <w:br/>
                <w:t xml:space="preserve">Available at: </w:t>
              </w:r>
              <w:r>
                <w:rPr>
                  <w:noProof/>
                  <w:u w:val="single"/>
                </w:rPr>
                <w:t>/www.drive.com.au/news/volkswagen-australia-outlines-new-model-onslaught-for-2022/</w:t>
              </w:r>
              <w:r>
                <w:rPr>
                  <w:noProof/>
                </w:rPr>
                <w:br/>
                <w:t>[Accessed 10 August 2022].</w:t>
              </w:r>
            </w:p>
            <w:p w14:paraId="2F42D458" w14:textId="77777777" w:rsidR="00E64673" w:rsidRDefault="00E64673" w:rsidP="00E64673">
              <w:pPr>
                <w:pStyle w:val="Bibliography"/>
                <w:rPr>
                  <w:noProof/>
                </w:rPr>
              </w:pPr>
              <w:r>
                <w:rPr>
                  <w:noProof/>
                </w:rPr>
                <w:t xml:space="preserve">Onyusheva, I., 2020. Exploring Foreign Market Entry Strategies as a Way of International Business Expansion. </w:t>
              </w:r>
              <w:r>
                <w:rPr>
                  <w:i/>
                  <w:iCs/>
                  <w:noProof/>
                </w:rPr>
                <w:t xml:space="preserve">Вестник университета «Туран», </w:t>
              </w:r>
              <w:r>
                <w:rPr>
                  <w:noProof/>
                </w:rPr>
                <w:t>pp. 9-14.</w:t>
              </w:r>
            </w:p>
            <w:p w14:paraId="31D905DE" w14:textId="77777777" w:rsidR="00E64673" w:rsidRDefault="00E64673" w:rsidP="00E64673">
              <w:pPr>
                <w:pStyle w:val="Bibliography"/>
                <w:rPr>
                  <w:noProof/>
                </w:rPr>
              </w:pPr>
              <w:r>
                <w:rPr>
                  <w:noProof/>
                </w:rPr>
                <w:t xml:space="preserve">Papadas, K. A. G. C. M. a. P. L., 2019. The interplay of strategic and internal green marketing orientation on competitive advantage. </w:t>
              </w:r>
              <w:r>
                <w:rPr>
                  <w:i/>
                  <w:iCs/>
                  <w:noProof/>
                </w:rPr>
                <w:t xml:space="preserve">Journal of Business Research, </w:t>
              </w:r>
              <w:r>
                <w:rPr>
                  <w:noProof/>
                </w:rPr>
                <w:t>Volume , 104, pp. 632-643.</w:t>
              </w:r>
            </w:p>
            <w:p w14:paraId="6DC2DD94" w14:textId="77777777" w:rsidR="00E64673" w:rsidRDefault="00E64673" w:rsidP="00E64673">
              <w:pPr>
                <w:pStyle w:val="Bibliography"/>
                <w:rPr>
                  <w:noProof/>
                </w:rPr>
              </w:pPr>
              <w:r>
                <w:rPr>
                  <w:noProof/>
                </w:rPr>
                <w:t xml:space="preserve">Papadas, K. A. G. C. M. a. P. L., 2019. The interplay of strategic and internal green marketing orientation on competitive advantage. </w:t>
              </w:r>
              <w:r>
                <w:rPr>
                  <w:i/>
                  <w:iCs/>
                  <w:noProof/>
                </w:rPr>
                <w:t xml:space="preserve">Journal of Business Research, </w:t>
              </w:r>
              <w:r>
                <w:rPr>
                  <w:noProof/>
                </w:rPr>
                <w:t>Volume 104, pp. 632-643.</w:t>
              </w:r>
            </w:p>
            <w:p w14:paraId="67BB5EFD" w14:textId="77777777" w:rsidR="00E64673" w:rsidRDefault="00E64673" w:rsidP="00E64673">
              <w:pPr>
                <w:pStyle w:val="Bibliography"/>
                <w:rPr>
                  <w:noProof/>
                </w:rPr>
              </w:pPr>
              <w:r>
                <w:rPr>
                  <w:noProof/>
                </w:rPr>
                <w:t xml:space="preserve">Perera, C. a. G. S., 2018. A conceptual model for value chain management in construction contractor organisations. </w:t>
              </w:r>
              <w:r>
                <w:rPr>
                  <w:i/>
                  <w:iCs/>
                  <w:noProof/>
                </w:rPr>
                <w:t xml:space="preserve">In Proceedings of 26th Annual Conference of the International Group for Lean Construction, </w:t>
              </w:r>
              <w:r>
                <w:rPr>
                  <w:noProof/>
                </w:rPr>
                <w:t>pp. 16-22.</w:t>
              </w:r>
            </w:p>
            <w:p w14:paraId="1A38033A" w14:textId="77777777" w:rsidR="00E64673" w:rsidRDefault="00E64673" w:rsidP="00E64673">
              <w:pPr>
                <w:pStyle w:val="Bibliography"/>
                <w:rPr>
                  <w:noProof/>
                </w:rPr>
              </w:pPr>
              <w:r>
                <w:rPr>
                  <w:noProof/>
                </w:rPr>
                <w:lastRenderedPageBreak/>
                <w:t xml:space="preserve">Research-methodology, 2016. </w:t>
              </w:r>
              <w:r>
                <w:rPr>
                  <w:i/>
                  <w:iCs/>
                  <w:noProof/>
                </w:rPr>
                <w:t xml:space="preserve">BMW Value Chain Analysis. </w:t>
              </w:r>
              <w:r>
                <w:rPr>
                  <w:noProof/>
                </w:rPr>
                <w:t xml:space="preserve">[Online] </w:t>
              </w:r>
              <w:r>
                <w:rPr>
                  <w:noProof/>
                </w:rPr>
                <w:br/>
                <w:t xml:space="preserve">Available at: </w:t>
              </w:r>
              <w:r>
                <w:rPr>
                  <w:noProof/>
                  <w:u w:val="single"/>
                </w:rPr>
                <w:t>https://research-methodology.net/bmw-value-chain-analysis/</w:t>
              </w:r>
              <w:r>
                <w:rPr>
                  <w:noProof/>
                </w:rPr>
                <w:br/>
                <w:t>[Accessed 10 August 2022].</w:t>
              </w:r>
            </w:p>
            <w:p w14:paraId="71E09073" w14:textId="77777777" w:rsidR="00E64673" w:rsidRDefault="00E64673" w:rsidP="00E64673">
              <w:pPr>
                <w:pStyle w:val="Bibliography"/>
                <w:rPr>
                  <w:noProof/>
                </w:rPr>
              </w:pPr>
              <w:r>
                <w:rPr>
                  <w:noProof/>
                </w:rPr>
                <w:t xml:space="preserve">Van Hoek, J. H. G. N. J. D. W. a. B. A., 2019. Implications of the use of silica as active filler in passenger car tire compounds on their recycling options. </w:t>
              </w:r>
              <w:r>
                <w:rPr>
                  <w:i/>
                  <w:iCs/>
                  <w:noProof/>
                </w:rPr>
                <w:t xml:space="preserve">Materials, </w:t>
              </w:r>
              <w:r>
                <w:rPr>
                  <w:noProof/>
                </w:rPr>
                <w:t>Volume 12(5), p. .725..</w:t>
              </w:r>
            </w:p>
            <w:p w14:paraId="4F127773" w14:textId="77777777" w:rsidR="00E64673" w:rsidRDefault="00E64673" w:rsidP="00E64673">
              <w:pPr>
                <w:pStyle w:val="Bibliography"/>
                <w:rPr>
                  <w:noProof/>
                </w:rPr>
              </w:pPr>
              <w:r>
                <w:rPr>
                  <w:noProof/>
                </w:rPr>
                <w:t xml:space="preserve">Volkswagen, 2020. </w:t>
              </w:r>
              <w:r>
                <w:rPr>
                  <w:i/>
                  <w:iCs/>
                  <w:noProof/>
                </w:rPr>
                <w:t xml:space="preserve">A milestone: "Simply My Truck". </w:t>
              </w:r>
              <w:r>
                <w:rPr>
                  <w:noProof/>
                </w:rPr>
                <w:t xml:space="preserve">[Online] </w:t>
              </w:r>
              <w:r>
                <w:rPr>
                  <w:noProof/>
                </w:rPr>
                <w:br/>
                <w:t xml:space="preserve">Available at: </w:t>
              </w:r>
              <w:r>
                <w:rPr>
                  <w:noProof/>
                  <w:u w:val="single"/>
                </w:rPr>
                <w:t xml:space="preserve">www.volkswagenag.com/en/news/stories/2020/02/a-milestone-simply-my-truck.html# </w:t>
              </w:r>
              <w:r>
                <w:rPr>
                  <w:noProof/>
                </w:rPr>
                <w:br/>
                <w:t>[Accessed 10 August 2022].</w:t>
              </w:r>
            </w:p>
            <w:p w14:paraId="127D515E" w14:textId="77777777" w:rsidR="00E64673" w:rsidRDefault="00E64673" w:rsidP="00E64673">
              <w:pPr>
                <w:pStyle w:val="Bibliography"/>
                <w:rPr>
                  <w:noProof/>
                </w:rPr>
              </w:pPr>
              <w:r>
                <w:rPr>
                  <w:noProof/>
                </w:rPr>
                <w:t xml:space="preserve">Volkswagen, 2020. </w:t>
              </w:r>
              <w:r>
                <w:rPr>
                  <w:i/>
                  <w:iCs/>
                  <w:noProof/>
                </w:rPr>
                <w:t xml:space="preserve">Volkswagen Group’s 2020 Sustainability Report. </w:t>
              </w:r>
              <w:r>
                <w:rPr>
                  <w:noProof/>
                </w:rPr>
                <w:t xml:space="preserve">[Online] </w:t>
              </w:r>
              <w:r>
                <w:rPr>
                  <w:noProof/>
                </w:rPr>
                <w:br/>
                <w:t xml:space="preserve">Available at: </w:t>
              </w:r>
              <w:r>
                <w:rPr>
                  <w:noProof/>
                  <w:u w:val="single"/>
                </w:rPr>
                <w:t>www.csreurope.org/newsbundle-articles/volkswagen-groups-2020-sustainability-report</w:t>
              </w:r>
              <w:r>
                <w:rPr>
                  <w:noProof/>
                </w:rPr>
                <w:br/>
                <w:t>[Accessed 10 August 2022].</w:t>
              </w:r>
            </w:p>
            <w:p w14:paraId="6CA74DC6" w14:textId="77777777" w:rsidR="00E64673" w:rsidRDefault="00E64673" w:rsidP="00E64673">
              <w:pPr>
                <w:pStyle w:val="Bibliography"/>
                <w:rPr>
                  <w:noProof/>
                </w:rPr>
              </w:pPr>
              <w:r>
                <w:rPr>
                  <w:noProof/>
                </w:rPr>
                <w:t xml:space="preserve">Volkswagen, 2020. </w:t>
              </w:r>
              <w:r>
                <w:rPr>
                  <w:i/>
                  <w:iCs/>
                  <w:noProof/>
                </w:rPr>
                <w:t xml:space="preserve">Volkswagen significantly expands charging infrastructure. </w:t>
              </w:r>
              <w:r>
                <w:rPr>
                  <w:noProof/>
                </w:rPr>
                <w:t xml:space="preserve">[Online] </w:t>
              </w:r>
              <w:r>
                <w:rPr>
                  <w:noProof/>
                </w:rPr>
                <w:br/>
                <w:t xml:space="preserve">Available at: </w:t>
              </w:r>
              <w:r>
                <w:rPr>
                  <w:noProof/>
                  <w:u w:val="single"/>
                </w:rPr>
                <w:t xml:space="preserve">www.volkswagenag.com/en/news/2020/12/Volkswagensignificantly-expands-charging-infrastructure.html </w:t>
              </w:r>
              <w:r>
                <w:rPr>
                  <w:noProof/>
                </w:rPr>
                <w:br/>
                <w:t>[Accessed 4 August 2022].</w:t>
              </w:r>
            </w:p>
            <w:p w14:paraId="695FA1D5" w14:textId="77777777" w:rsidR="00E64673" w:rsidRDefault="00E64673" w:rsidP="00E64673">
              <w:pPr>
                <w:pStyle w:val="Bibliography"/>
                <w:rPr>
                  <w:noProof/>
                </w:rPr>
              </w:pPr>
              <w:r>
                <w:rPr>
                  <w:noProof/>
                </w:rPr>
                <w:t xml:space="preserve">Volkswagen, 2021. </w:t>
              </w:r>
              <w:r>
                <w:rPr>
                  <w:i/>
                  <w:iCs/>
                  <w:noProof/>
                </w:rPr>
                <w:t xml:space="preserve">Volkswagen AG Wolfsburg plant. </w:t>
              </w:r>
              <w:r>
                <w:rPr>
                  <w:noProof/>
                </w:rPr>
                <w:t xml:space="preserve">[Online] </w:t>
              </w:r>
              <w:r>
                <w:rPr>
                  <w:noProof/>
                </w:rPr>
                <w:br/>
                <w:t xml:space="preserve">Available at: </w:t>
              </w:r>
              <w:r>
                <w:rPr>
                  <w:noProof/>
                  <w:u w:val="single"/>
                </w:rPr>
                <w:t xml:space="preserve">www.volkswagen-newsroom.com/en/volkswagen-ag-wolfsburg-plant-6811 </w:t>
              </w:r>
              <w:r>
                <w:rPr>
                  <w:noProof/>
                </w:rPr>
                <w:br/>
                <w:t>[Accessed 10 August 2022].</w:t>
              </w:r>
            </w:p>
            <w:p w14:paraId="14D060CB" w14:textId="77777777" w:rsidR="00E64673" w:rsidRDefault="00E64673" w:rsidP="00E64673">
              <w:pPr>
                <w:pStyle w:val="Bibliography"/>
                <w:rPr>
                  <w:noProof/>
                </w:rPr>
              </w:pPr>
              <w:r>
                <w:rPr>
                  <w:noProof/>
                </w:rPr>
                <w:t xml:space="preserve">Volkswagen, 2021. </w:t>
              </w:r>
              <w:r>
                <w:rPr>
                  <w:i/>
                  <w:iCs/>
                  <w:noProof/>
                </w:rPr>
                <w:t xml:space="preserve">Volkswagen enters into strategic partnerships for the industrialization of battery technology. </w:t>
              </w:r>
              <w:r>
                <w:rPr>
                  <w:noProof/>
                </w:rPr>
                <w:t xml:space="preserve">[Online] </w:t>
              </w:r>
              <w:r>
                <w:rPr>
                  <w:noProof/>
                </w:rPr>
                <w:br/>
                <w:t xml:space="preserve">Available at: </w:t>
              </w:r>
              <w:r>
                <w:rPr>
                  <w:noProof/>
                  <w:u w:val="single"/>
                </w:rPr>
                <w:t>www.volkswagenag.com/en/news/2021/12/volkswagen-enters-into-strategic-</w:t>
              </w:r>
              <w:r>
                <w:rPr>
                  <w:noProof/>
                  <w:u w:val="single"/>
                </w:rPr>
                <w:lastRenderedPageBreak/>
                <w:t xml:space="preserve">partnerships-for-the-industrial.html </w:t>
              </w:r>
              <w:r>
                <w:rPr>
                  <w:noProof/>
                </w:rPr>
                <w:br/>
                <w:t>[Accessed 10 August 2022].</w:t>
              </w:r>
            </w:p>
            <w:p w14:paraId="191DFB41" w14:textId="77777777" w:rsidR="00E64673" w:rsidRDefault="00E64673" w:rsidP="00E64673">
              <w:pPr>
                <w:pStyle w:val="Bibliography"/>
                <w:rPr>
                  <w:noProof/>
                </w:rPr>
              </w:pPr>
              <w:r>
                <w:rPr>
                  <w:noProof/>
                </w:rPr>
                <w:t xml:space="preserve">Volkswagen, 2021. </w:t>
              </w:r>
              <w:r>
                <w:rPr>
                  <w:i/>
                  <w:iCs/>
                  <w:noProof/>
                </w:rPr>
                <w:t xml:space="preserve">Volkswagen is accelerating transformation into software-driven mobility provide. </w:t>
              </w:r>
              <w:r>
                <w:rPr>
                  <w:noProof/>
                </w:rPr>
                <w:t xml:space="preserve">[Online] </w:t>
              </w:r>
              <w:r>
                <w:rPr>
                  <w:noProof/>
                </w:rPr>
                <w:br/>
                <w:t xml:space="preserve">Available at: </w:t>
              </w:r>
              <w:r>
                <w:rPr>
                  <w:noProof/>
                  <w:u w:val="single"/>
                </w:rPr>
                <w:t>www.volkswagen-newsroom.com/en/press-releases/volkswagen-is-accelerating-transformation-into-software-driven-mobility-provider-6878</w:t>
              </w:r>
              <w:r>
                <w:rPr>
                  <w:noProof/>
                </w:rPr>
                <w:br/>
                <w:t>[Accessed 10 August 2022].</w:t>
              </w:r>
            </w:p>
            <w:p w14:paraId="2E3CA63C" w14:textId="77777777" w:rsidR="00E64673" w:rsidRDefault="00E64673" w:rsidP="00E64673">
              <w:pPr>
                <w:pStyle w:val="Bibliography"/>
                <w:rPr>
                  <w:noProof/>
                </w:rPr>
              </w:pPr>
              <w:r>
                <w:rPr>
                  <w:noProof/>
                </w:rPr>
                <w:t xml:space="preserve">Volkswagen, 2022. </w:t>
              </w:r>
              <w:r>
                <w:rPr>
                  <w:i/>
                  <w:iCs/>
                  <w:noProof/>
                </w:rPr>
                <w:t xml:space="preserve">History. </w:t>
              </w:r>
              <w:r>
                <w:rPr>
                  <w:noProof/>
                </w:rPr>
                <w:t xml:space="preserve">[Online] </w:t>
              </w:r>
              <w:r>
                <w:rPr>
                  <w:noProof/>
                </w:rPr>
                <w:br/>
                <w:t xml:space="preserve">Available at: </w:t>
              </w:r>
              <w:r>
                <w:rPr>
                  <w:noProof/>
                  <w:u w:val="single"/>
                </w:rPr>
                <w:t>www.volkswagenag.com/en/group/history.html</w:t>
              </w:r>
              <w:r>
                <w:rPr>
                  <w:noProof/>
                </w:rPr>
                <w:br/>
                <w:t>[Accessed 10 August 2022].</w:t>
              </w:r>
            </w:p>
            <w:p w14:paraId="67C2196C" w14:textId="77777777" w:rsidR="00E64673" w:rsidRDefault="00E64673" w:rsidP="00E64673">
              <w:pPr>
                <w:pStyle w:val="Bibliography"/>
                <w:rPr>
                  <w:noProof/>
                </w:rPr>
              </w:pPr>
              <w:r>
                <w:rPr>
                  <w:noProof/>
                </w:rPr>
                <w:t xml:space="preserve">Volkswagen, 2022. </w:t>
              </w:r>
              <w:r>
                <w:rPr>
                  <w:i/>
                  <w:iCs/>
                  <w:noProof/>
                </w:rPr>
                <w:t xml:space="preserve">Sales and Marketing. </w:t>
              </w:r>
              <w:r>
                <w:rPr>
                  <w:noProof/>
                </w:rPr>
                <w:t xml:space="preserve">[Online] </w:t>
              </w:r>
              <w:r>
                <w:rPr>
                  <w:noProof/>
                </w:rPr>
                <w:br/>
                <w:t xml:space="preserve">Available at: </w:t>
              </w:r>
              <w:r>
                <w:rPr>
                  <w:noProof/>
                  <w:u w:val="single"/>
                </w:rPr>
                <w:t xml:space="preserve">www.volkswagen-newsroom.com/en/sales-and-marketing-3699 </w:t>
              </w:r>
              <w:r>
                <w:rPr>
                  <w:noProof/>
                </w:rPr>
                <w:br/>
                <w:t>[Accessed 10 August 2022].</w:t>
              </w:r>
            </w:p>
            <w:p w14:paraId="1C5624F8" w14:textId="77777777" w:rsidR="00E64673" w:rsidRDefault="00E64673" w:rsidP="00E64673">
              <w:pPr>
                <w:pStyle w:val="Bibliography"/>
                <w:rPr>
                  <w:noProof/>
                </w:rPr>
              </w:pPr>
              <w:r>
                <w:rPr>
                  <w:noProof/>
                </w:rPr>
                <w:t xml:space="preserve">Volkswagen, 2022. </w:t>
              </w:r>
              <w:r>
                <w:rPr>
                  <w:i/>
                  <w:iCs/>
                  <w:noProof/>
                </w:rPr>
                <w:t xml:space="preserve">Touareg Luxury as standard. </w:t>
              </w:r>
              <w:r>
                <w:rPr>
                  <w:noProof/>
                </w:rPr>
                <w:t xml:space="preserve">[Online] </w:t>
              </w:r>
              <w:r>
                <w:rPr>
                  <w:noProof/>
                </w:rPr>
                <w:br/>
                <w:t xml:space="preserve">Available at: </w:t>
              </w:r>
              <w:r>
                <w:rPr>
                  <w:noProof/>
                  <w:u w:val="single"/>
                </w:rPr>
                <w:t xml:space="preserve">https://www.volkswagen.com.au/en.html </w:t>
              </w:r>
              <w:r>
                <w:rPr>
                  <w:noProof/>
                </w:rPr>
                <w:br/>
                <w:t>[Accessed 10 August 2022].</w:t>
              </w:r>
            </w:p>
            <w:p w14:paraId="2FD504AD" w14:textId="77777777" w:rsidR="00E64673" w:rsidRDefault="00E64673" w:rsidP="00E64673">
              <w:pPr>
                <w:pStyle w:val="Bibliography"/>
                <w:rPr>
                  <w:noProof/>
                </w:rPr>
              </w:pPr>
              <w:r>
                <w:rPr>
                  <w:noProof/>
                </w:rPr>
                <w:t xml:space="preserve">Volkswagen, 2022. </w:t>
              </w:r>
              <w:r>
                <w:rPr>
                  <w:i/>
                  <w:iCs/>
                  <w:noProof/>
                </w:rPr>
                <w:t xml:space="preserve">Traffic Jam Assist. </w:t>
              </w:r>
              <w:r>
                <w:rPr>
                  <w:noProof/>
                </w:rPr>
                <w:t xml:space="preserve">[Online] </w:t>
              </w:r>
              <w:r>
                <w:rPr>
                  <w:noProof/>
                </w:rPr>
                <w:br/>
                <w:t xml:space="preserve">Available at: </w:t>
              </w:r>
              <w:r>
                <w:rPr>
                  <w:noProof/>
                  <w:u w:val="single"/>
                </w:rPr>
                <w:t>www.volkswagen-newsroom.com/en/traffic-jam-assist-3936</w:t>
              </w:r>
              <w:r>
                <w:rPr>
                  <w:noProof/>
                </w:rPr>
                <w:br/>
                <w:t>[Accessed 04 August 2022].</w:t>
              </w:r>
            </w:p>
            <w:p w14:paraId="1A213EBC" w14:textId="77777777" w:rsidR="00E64673" w:rsidRDefault="00E64673" w:rsidP="00E64673">
              <w:pPr>
                <w:pStyle w:val="Bibliography"/>
                <w:rPr>
                  <w:noProof/>
                </w:rPr>
              </w:pPr>
              <w:r>
                <w:rPr>
                  <w:noProof/>
                </w:rPr>
                <w:t xml:space="preserve">World, A., 2020. </w:t>
              </w:r>
              <w:r>
                <w:rPr>
                  <w:i/>
                  <w:iCs/>
                  <w:noProof/>
                </w:rPr>
                <w:t xml:space="preserve">Volkswagen honours top suppliers. </w:t>
              </w:r>
              <w:r>
                <w:rPr>
                  <w:noProof/>
                </w:rPr>
                <w:t xml:space="preserve">[Online] </w:t>
              </w:r>
              <w:r>
                <w:rPr>
                  <w:noProof/>
                </w:rPr>
                <w:br/>
                <w:t xml:space="preserve">Available at: </w:t>
              </w:r>
              <w:r>
                <w:rPr>
                  <w:noProof/>
                  <w:u w:val="single"/>
                </w:rPr>
                <w:t>www.automotiveworld.com/news-releases/volkswagen-honors-top-suppliers/</w:t>
              </w:r>
              <w:r>
                <w:rPr>
                  <w:noProof/>
                </w:rPr>
                <w:br/>
                <w:t>[Accessed 10 August 2022].</w:t>
              </w:r>
            </w:p>
            <w:p w14:paraId="65FD1F0C" w14:textId="5E69E728" w:rsidR="00E64673" w:rsidRDefault="00E64673" w:rsidP="00E64673">
              <w:r>
                <w:rPr>
                  <w:b/>
                  <w:bCs/>
                  <w:noProof/>
                </w:rPr>
                <w:fldChar w:fldCharType="end"/>
              </w:r>
            </w:p>
          </w:sdtContent>
        </w:sdt>
      </w:sdtContent>
    </w:sdt>
    <w:p w14:paraId="3B6859B7" w14:textId="77777777" w:rsidR="00E64673" w:rsidRPr="00E64673" w:rsidRDefault="00E64673" w:rsidP="00E64673">
      <w:pPr>
        <w:rPr>
          <w:rFonts w:eastAsiaTheme="majorEastAsia" w:cstheme="majorBidi"/>
          <w:b/>
          <w:bCs/>
          <w:color w:val="000000" w:themeColor="text1"/>
          <w:szCs w:val="28"/>
        </w:rPr>
      </w:pPr>
    </w:p>
    <w:sectPr w:rsidR="00E64673" w:rsidRPr="00E64673" w:rsidSect="006B6FD6">
      <w:headerReference w:type="even" r:id="rId11"/>
      <w:headerReference w:type="default" r:id="rId12"/>
      <w:footerReference w:type="even" r:id="rId13"/>
      <w:footerReference w:type="default" r:id="rId14"/>
      <w:headerReference w:type="first" r:id="rId15"/>
      <w:footerReference w:type="first" r:id="rId16"/>
      <w:pgSz w:w="11906" w:h="16838" w:code="9"/>
      <w:pgMar w:top="1418" w:right="1440" w:bottom="1418"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420E43" w14:textId="77777777" w:rsidR="00AC5A2A" w:rsidRDefault="00AC5A2A">
      <w:pPr>
        <w:spacing w:after="0" w:line="240" w:lineRule="auto"/>
      </w:pPr>
      <w:r>
        <w:separator/>
      </w:r>
    </w:p>
  </w:endnote>
  <w:endnote w:type="continuationSeparator" w:id="0">
    <w:p w14:paraId="2897440B" w14:textId="77777777" w:rsidR="00AC5A2A" w:rsidRDefault="00AC5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69FE28" w14:textId="77777777" w:rsidR="00C23838" w:rsidRDefault="00C2383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4763294"/>
      <w:docPartObj>
        <w:docPartGallery w:val="Page Numbers (Bottom of Page)"/>
        <w:docPartUnique/>
      </w:docPartObj>
    </w:sdtPr>
    <w:sdtEndPr>
      <w:rPr>
        <w:noProof/>
      </w:rPr>
    </w:sdtEndPr>
    <w:sdtContent>
      <w:p w14:paraId="163C80E9" w14:textId="3AB65036" w:rsidR="00822B58" w:rsidRDefault="00552871">
        <w:pPr>
          <w:pStyle w:val="Footer"/>
          <w:jc w:val="right"/>
        </w:pPr>
        <w:r>
          <w:fldChar w:fldCharType="begin"/>
        </w:r>
        <w:r>
          <w:instrText xml:space="preserve"> PAGE   \* MERGEFORMAT </w:instrText>
        </w:r>
        <w:r>
          <w:fldChar w:fldCharType="separate"/>
        </w:r>
        <w:r w:rsidR="000C65DC">
          <w:rPr>
            <w:noProof/>
          </w:rPr>
          <w:t>4</w:t>
        </w:r>
        <w:r>
          <w:rPr>
            <w:noProof/>
          </w:rPr>
          <w:fldChar w:fldCharType="end"/>
        </w:r>
      </w:p>
    </w:sdtContent>
  </w:sdt>
  <w:p w14:paraId="2A2A155B" w14:textId="77777777" w:rsidR="00822B58" w:rsidRDefault="00822B58">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7E6F1" w14:textId="77777777" w:rsidR="00C23838" w:rsidRDefault="00C2383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CC1E93" w14:textId="77777777" w:rsidR="00AC5A2A" w:rsidRDefault="00AC5A2A">
      <w:pPr>
        <w:spacing w:after="0" w:line="240" w:lineRule="auto"/>
      </w:pPr>
      <w:r>
        <w:separator/>
      </w:r>
    </w:p>
  </w:footnote>
  <w:footnote w:type="continuationSeparator" w:id="0">
    <w:p w14:paraId="737A683A" w14:textId="77777777" w:rsidR="00AC5A2A" w:rsidRDefault="00AC5A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A2EB9" w14:textId="77777777" w:rsidR="00C23838" w:rsidRDefault="00C2383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F72FF" w14:textId="77777777" w:rsidR="00C23838" w:rsidRDefault="00C23838">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75AD" w14:textId="77777777" w:rsidR="00C23838" w:rsidRDefault="00C2383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232BBC"/>
    <w:multiLevelType w:val="hybridMultilevel"/>
    <w:tmpl w:val="FD3EE5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304139"/>
    <w:multiLevelType w:val="hybridMultilevel"/>
    <w:tmpl w:val="ADEE3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FD4FAB"/>
    <w:multiLevelType w:val="hybridMultilevel"/>
    <w:tmpl w:val="79DC4DD4"/>
    <w:lvl w:ilvl="0" w:tplc="650AAB4E">
      <w:start w:val="2"/>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4CB035DA"/>
    <w:multiLevelType w:val="hybridMultilevel"/>
    <w:tmpl w:val="767E2A5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754A766F"/>
    <w:multiLevelType w:val="hybridMultilevel"/>
    <w:tmpl w:val="88523AAC"/>
    <w:lvl w:ilvl="0" w:tplc="59E296C6">
      <w:start w:val="1"/>
      <w:numFmt w:val="bullet"/>
      <w:lvlText w:val=""/>
      <w:lvlJc w:val="left"/>
      <w:pPr>
        <w:ind w:left="360" w:hanging="360"/>
      </w:pPr>
      <w:rPr>
        <w:rFonts w:ascii="Symbol" w:hAnsi="Symbol" w:hint="default"/>
      </w:rPr>
    </w:lvl>
    <w:lvl w:ilvl="1" w:tplc="BED47DC0" w:tentative="1">
      <w:start w:val="1"/>
      <w:numFmt w:val="bullet"/>
      <w:lvlText w:val="o"/>
      <w:lvlJc w:val="left"/>
      <w:pPr>
        <w:ind w:left="1080" w:hanging="360"/>
      </w:pPr>
      <w:rPr>
        <w:rFonts w:ascii="Courier New" w:hAnsi="Courier New" w:cs="Courier New" w:hint="default"/>
      </w:rPr>
    </w:lvl>
    <w:lvl w:ilvl="2" w:tplc="917E329A" w:tentative="1">
      <w:start w:val="1"/>
      <w:numFmt w:val="bullet"/>
      <w:lvlText w:val=""/>
      <w:lvlJc w:val="left"/>
      <w:pPr>
        <w:ind w:left="1800" w:hanging="360"/>
      </w:pPr>
      <w:rPr>
        <w:rFonts w:ascii="Wingdings" w:hAnsi="Wingdings" w:hint="default"/>
      </w:rPr>
    </w:lvl>
    <w:lvl w:ilvl="3" w:tplc="9ECA4E94" w:tentative="1">
      <w:start w:val="1"/>
      <w:numFmt w:val="bullet"/>
      <w:lvlText w:val=""/>
      <w:lvlJc w:val="left"/>
      <w:pPr>
        <w:ind w:left="2520" w:hanging="360"/>
      </w:pPr>
      <w:rPr>
        <w:rFonts w:ascii="Symbol" w:hAnsi="Symbol" w:hint="default"/>
      </w:rPr>
    </w:lvl>
    <w:lvl w:ilvl="4" w:tplc="F280CE58" w:tentative="1">
      <w:start w:val="1"/>
      <w:numFmt w:val="bullet"/>
      <w:lvlText w:val="o"/>
      <w:lvlJc w:val="left"/>
      <w:pPr>
        <w:ind w:left="3240" w:hanging="360"/>
      </w:pPr>
      <w:rPr>
        <w:rFonts w:ascii="Courier New" w:hAnsi="Courier New" w:cs="Courier New" w:hint="default"/>
      </w:rPr>
    </w:lvl>
    <w:lvl w:ilvl="5" w:tplc="9BE4295C" w:tentative="1">
      <w:start w:val="1"/>
      <w:numFmt w:val="bullet"/>
      <w:lvlText w:val=""/>
      <w:lvlJc w:val="left"/>
      <w:pPr>
        <w:ind w:left="3960" w:hanging="360"/>
      </w:pPr>
      <w:rPr>
        <w:rFonts w:ascii="Wingdings" w:hAnsi="Wingdings" w:hint="default"/>
      </w:rPr>
    </w:lvl>
    <w:lvl w:ilvl="6" w:tplc="0E9E04AE" w:tentative="1">
      <w:start w:val="1"/>
      <w:numFmt w:val="bullet"/>
      <w:lvlText w:val=""/>
      <w:lvlJc w:val="left"/>
      <w:pPr>
        <w:ind w:left="4680" w:hanging="360"/>
      </w:pPr>
      <w:rPr>
        <w:rFonts w:ascii="Symbol" w:hAnsi="Symbol" w:hint="default"/>
      </w:rPr>
    </w:lvl>
    <w:lvl w:ilvl="7" w:tplc="DFB830CA" w:tentative="1">
      <w:start w:val="1"/>
      <w:numFmt w:val="bullet"/>
      <w:lvlText w:val="o"/>
      <w:lvlJc w:val="left"/>
      <w:pPr>
        <w:ind w:left="5400" w:hanging="360"/>
      </w:pPr>
      <w:rPr>
        <w:rFonts w:ascii="Courier New" w:hAnsi="Courier New" w:cs="Courier New" w:hint="default"/>
      </w:rPr>
    </w:lvl>
    <w:lvl w:ilvl="8" w:tplc="168432B6"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6" w:nlCheck="1" w:checkStyle="0"/>
  <w:activeWritingStyle w:appName="MSWord" w:lang="en-GB"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65B1"/>
    <w:rsid w:val="00013CD0"/>
    <w:rsid w:val="00056C74"/>
    <w:rsid w:val="0007479A"/>
    <w:rsid w:val="00077128"/>
    <w:rsid w:val="00083094"/>
    <w:rsid w:val="00086E5B"/>
    <w:rsid w:val="000B3574"/>
    <w:rsid w:val="000B5B69"/>
    <w:rsid w:val="000C27D0"/>
    <w:rsid w:val="000C65DC"/>
    <w:rsid w:val="000E540B"/>
    <w:rsid w:val="00102B11"/>
    <w:rsid w:val="0011118D"/>
    <w:rsid w:val="00146EEF"/>
    <w:rsid w:val="00163246"/>
    <w:rsid w:val="001906B5"/>
    <w:rsid w:val="001B6FA8"/>
    <w:rsid w:val="001C484E"/>
    <w:rsid w:val="001D0662"/>
    <w:rsid w:val="001D53FD"/>
    <w:rsid w:val="001D589E"/>
    <w:rsid w:val="001E06ED"/>
    <w:rsid w:val="00297E6A"/>
    <w:rsid w:val="002C4B53"/>
    <w:rsid w:val="002F20FA"/>
    <w:rsid w:val="002F2319"/>
    <w:rsid w:val="003253A2"/>
    <w:rsid w:val="0038275C"/>
    <w:rsid w:val="003918F0"/>
    <w:rsid w:val="00393ED6"/>
    <w:rsid w:val="003E3DA1"/>
    <w:rsid w:val="003F227C"/>
    <w:rsid w:val="00401BAF"/>
    <w:rsid w:val="0041127A"/>
    <w:rsid w:val="004661B3"/>
    <w:rsid w:val="004948C2"/>
    <w:rsid w:val="004A1C2C"/>
    <w:rsid w:val="004A3082"/>
    <w:rsid w:val="004E623A"/>
    <w:rsid w:val="00552871"/>
    <w:rsid w:val="00586891"/>
    <w:rsid w:val="005B7041"/>
    <w:rsid w:val="005C1322"/>
    <w:rsid w:val="00610175"/>
    <w:rsid w:val="006311AE"/>
    <w:rsid w:val="0063353A"/>
    <w:rsid w:val="00633692"/>
    <w:rsid w:val="006463FD"/>
    <w:rsid w:val="006542D4"/>
    <w:rsid w:val="00676C3A"/>
    <w:rsid w:val="00685990"/>
    <w:rsid w:val="006B6FD6"/>
    <w:rsid w:val="006C3265"/>
    <w:rsid w:val="006E3940"/>
    <w:rsid w:val="00702DBD"/>
    <w:rsid w:val="00704F31"/>
    <w:rsid w:val="00705AB7"/>
    <w:rsid w:val="00711991"/>
    <w:rsid w:val="0075127F"/>
    <w:rsid w:val="007602F0"/>
    <w:rsid w:val="00780B5A"/>
    <w:rsid w:val="007A702A"/>
    <w:rsid w:val="007E5D15"/>
    <w:rsid w:val="007F1E5D"/>
    <w:rsid w:val="00802BEF"/>
    <w:rsid w:val="00821154"/>
    <w:rsid w:val="00822B58"/>
    <w:rsid w:val="008259D6"/>
    <w:rsid w:val="00850536"/>
    <w:rsid w:val="00877C20"/>
    <w:rsid w:val="008B1A67"/>
    <w:rsid w:val="008C2287"/>
    <w:rsid w:val="009158DE"/>
    <w:rsid w:val="009243F4"/>
    <w:rsid w:val="00933509"/>
    <w:rsid w:val="009376C3"/>
    <w:rsid w:val="00947D84"/>
    <w:rsid w:val="0095086B"/>
    <w:rsid w:val="009612F6"/>
    <w:rsid w:val="00985579"/>
    <w:rsid w:val="009C522D"/>
    <w:rsid w:val="009C53C8"/>
    <w:rsid w:val="009E7BA7"/>
    <w:rsid w:val="009F77B1"/>
    <w:rsid w:val="00A27C0B"/>
    <w:rsid w:val="00A3388B"/>
    <w:rsid w:val="00A3409C"/>
    <w:rsid w:val="00A362A0"/>
    <w:rsid w:val="00A60490"/>
    <w:rsid w:val="00AA33EF"/>
    <w:rsid w:val="00AB47C7"/>
    <w:rsid w:val="00AC5852"/>
    <w:rsid w:val="00AC5A2A"/>
    <w:rsid w:val="00AD53FB"/>
    <w:rsid w:val="00AE38E8"/>
    <w:rsid w:val="00B571B6"/>
    <w:rsid w:val="00B91B31"/>
    <w:rsid w:val="00BB5BF7"/>
    <w:rsid w:val="00BF1F61"/>
    <w:rsid w:val="00BF3D5B"/>
    <w:rsid w:val="00BF74BD"/>
    <w:rsid w:val="00C14E12"/>
    <w:rsid w:val="00C20815"/>
    <w:rsid w:val="00C23838"/>
    <w:rsid w:val="00C34AEA"/>
    <w:rsid w:val="00C53E3E"/>
    <w:rsid w:val="00CB2CD6"/>
    <w:rsid w:val="00D94638"/>
    <w:rsid w:val="00DA1C28"/>
    <w:rsid w:val="00DD5605"/>
    <w:rsid w:val="00DE58B4"/>
    <w:rsid w:val="00DF2893"/>
    <w:rsid w:val="00E479CB"/>
    <w:rsid w:val="00E616D6"/>
    <w:rsid w:val="00E64673"/>
    <w:rsid w:val="00E66E16"/>
    <w:rsid w:val="00EB3B63"/>
    <w:rsid w:val="00EE3013"/>
    <w:rsid w:val="00F01B6C"/>
    <w:rsid w:val="00F130B5"/>
    <w:rsid w:val="00F13484"/>
    <w:rsid w:val="00F1578B"/>
    <w:rsid w:val="00F17BF0"/>
    <w:rsid w:val="00F265B1"/>
    <w:rsid w:val="00F44CA9"/>
    <w:rsid w:val="00F56CEA"/>
    <w:rsid w:val="00F57953"/>
    <w:rsid w:val="00F827AF"/>
    <w:rsid w:val="00F921A5"/>
    <w:rsid w:val="00F930B8"/>
    <w:rsid w:val="00FA0198"/>
    <w:rsid w:val="00FB1349"/>
    <w:rsid w:val="00FE5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B2F0D6"/>
  <w15:docId w15:val="{E40E7A3C-CC27-48A5-B81C-D69E56324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20FA"/>
    <w:pPr>
      <w:spacing w:line="480" w:lineRule="auto"/>
      <w:jc w:val="both"/>
    </w:pPr>
    <w:rPr>
      <w:rFonts w:ascii="Arial" w:hAnsi="Arial"/>
    </w:rPr>
  </w:style>
  <w:style w:type="paragraph" w:styleId="Heading1">
    <w:name w:val="heading 1"/>
    <w:basedOn w:val="Normal"/>
    <w:next w:val="Normal"/>
    <w:link w:val="Heading1Char"/>
    <w:uiPriority w:val="9"/>
    <w:qFormat/>
    <w:rsid w:val="002F20FA"/>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2F20FA"/>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0FA"/>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semiHidden/>
    <w:rsid w:val="002F20FA"/>
    <w:rPr>
      <w:rFonts w:ascii="Arial" w:eastAsiaTheme="majorEastAsia" w:hAnsi="Arial" w:cstheme="majorBidi"/>
      <w:b/>
      <w:bCs/>
      <w:color w:val="000000" w:themeColor="text1"/>
      <w:szCs w:val="26"/>
    </w:rPr>
  </w:style>
  <w:style w:type="paragraph" w:styleId="Header">
    <w:name w:val="header"/>
    <w:basedOn w:val="Normal"/>
    <w:link w:val="HeaderChar"/>
    <w:uiPriority w:val="99"/>
    <w:unhideWhenUsed/>
    <w:rsid w:val="002F2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0FA"/>
    <w:rPr>
      <w:rFonts w:ascii="Arial" w:hAnsi="Arial"/>
    </w:rPr>
  </w:style>
  <w:style w:type="paragraph" w:styleId="Footer">
    <w:name w:val="footer"/>
    <w:basedOn w:val="Normal"/>
    <w:link w:val="FooterChar"/>
    <w:uiPriority w:val="99"/>
    <w:unhideWhenUsed/>
    <w:rsid w:val="002F2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0FA"/>
    <w:rPr>
      <w:rFonts w:ascii="Arial" w:hAnsi="Arial"/>
    </w:rPr>
  </w:style>
  <w:style w:type="paragraph" w:styleId="BalloonText">
    <w:name w:val="Balloon Text"/>
    <w:basedOn w:val="Normal"/>
    <w:link w:val="BalloonTextChar"/>
    <w:uiPriority w:val="99"/>
    <w:semiHidden/>
    <w:unhideWhenUsed/>
    <w:rsid w:val="000C27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7D0"/>
    <w:rPr>
      <w:rFonts w:ascii="Tahoma" w:hAnsi="Tahoma" w:cs="Tahoma"/>
      <w:sz w:val="16"/>
      <w:szCs w:val="16"/>
    </w:rPr>
  </w:style>
  <w:style w:type="paragraph" w:customStyle="1" w:styleId="TableParagraph">
    <w:name w:val="Table Paragraph"/>
    <w:basedOn w:val="Normal"/>
    <w:uiPriority w:val="1"/>
    <w:qFormat/>
    <w:rsid w:val="000C27D0"/>
    <w:pPr>
      <w:widowControl w:val="0"/>
      <w:autoSpaceDE w:val="0"/>
      <w:autoSpaceDN w:val="0"/>
      <w:spacing w:after="0" w:line="240" w:lineRule="auto"/>
      <w:ind w:left="107"/>
      <w:jc w:val="left"/>
    </w:pPr>
    <w:rPr>
      <w:rFonts w:ascii="Arial MT" w:eastAsia="Arial MT" w:hAnsi="Arial MT" w:cs="Arial MT"/>
      <w:lang w:val="en-US"/>
    </w:rPr>
  </w:style>
  <w:style w:type="character" w:styleId="Hyperlink">
    <w:name w:val="Hyperlink"/>
    <w:basedOn w:val="DefaultParagraphFont"/>
    <w:uiPriority w:val="99"/>
    <w:unhideWhenUsed/>
    <w:rsid w:val="00056C74"/>
    <w:rPr>
      <w:color w:val="0000FF" w:themeColor="hyperlink"/>
      <w:u w:val="single"/>
    </w:rPr>
  </w:style>
  <w:style w:type="paragraph" w:styleId="Caption">
    <w:name w:val="caption"/>
    <w:basedOn w:val="Normal"/>
    <w:next w:val="Normal"/>
    <w:uiPriority w:val="35"/>
    <w:unhideWhenUsed/>
    <w:qFormat/>
    <w:rsid w:val="00056C74"/>
    <w:pPr>
      <w:spacing w:line="240" w:lineRule="auto"/>
    </w:pPr>
    <w:rPr>
      <w:b/>
      <w:bCs/>
      <w:color w:val="4F81BD" w:themeColor="accent1"/>
      <w:sz w:val="18"/>
      <w:szCs w:val="18"/>
    </w:rPr>
  </w:style>
  <w:style w:type="paragraph" w:styleId="ListParagraph">
    <w:name w:val="List Paragraph"/>
    <w:basedOn w:val="Normal"/>
    <w:uiPriority w:val="34"/>
    <w:qFormat/>
    <w:rsid w:val="00056C74"/>
    <w:pPr>
      <w:ind w:left="720"/>
      <w:contextualSpacing/>
    </w:pPr>
  </w:style>
  <w:style w:type="table" w:styleId="TableGrid">
    <w:name w:val="Table Grid"/>
    <w:basedOn w:val="TableNormal"/>
    <w:uiPriority w:val="59"/>
    <w:unhideWhenUsed/>
    <w:rsid w:val="00633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5AB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705AB7"/>
    <w:pPr>
      <w:spacing w:after="100"/>
    </w:pPr>
  </w:style>
  <w:style w:type="paragraph" w:styleId="TOC2">
    <w:name w:val="toc 2"/>
    <w:basedOn w:val="Normal"/>
    <w:next w:val="Normal"/>
    <w:autoRedefine/>
    <w:uiPriority w:val="39"/>
    <w:unhideWhenUsed/>
    <w:rsid w:val="00705AB7"/>
    <w:pPr>
      <w:spacing w:after="100"/>
      <w:ind w:left="220"/>
    </w:pPr>
  </w:style>
  <w:style w:type="paragraph" w:styleId="Bibliography">
    <w:name w:val="Bibliography"/>
    <w:basedOn w:val="Normal"/>
    <w:next w:val="Normal"/>
    <w:uiPriority w:val="37"/>
    <w:unhideWhenUsed/>
    <w:rsid w:val="00E64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16282">
      <w:bodyDiv w:val="1"/>
      <w:marLeft w:val="0"/>
      <w:marRight w:val="0"/>
      <w:marTop w:val="0"/>
      <w:marBottom w:val="0"/>
      <w:divBdr>
        <w:top w:val="none" w:sz="0" w:space="0" w:color="auto"/>
        <w:left w:val="none" w:sz="0" w:space="0" w:color="auto"/>
        <w:bottom w:val="none" w:sz="0" w:space="0" w:color="auto"/>
        <w:right w:val="none" w:sz="0" w:space="0" w:color="auto"/>
      </w:divBdr>
    </w:div>
    <w:div w:id="42827315">
      <w:bodyDiv w:val="1"/>
      <w:marLeft w:val="0"/>
      <w:marRight w:val="0"/>
      <w:marTop w:val="0"/>
      <w:marBottom w:val="0"/>
      <w:divBdr>
        <w:top w:val="none" w:sz="0" w:space="0" w:color="auto"/>
        <w:left w:val="none" w:sz="0" w:space="0" w:color="auto"/>
        <w:bottom w:val="none" w:sz="0" w:space="0" w:color="auto"/>
        <w:right w:val="none" w:sz="0" w:space="0" w:color="auto"/>
      </w:divBdr>
    </w:div>
    <w:div w:id="82455320">
      <w:bodyDiv w:val="1"/>
      <w:marLeft w:val="0"/>
      <w:marRight w:val="0"/>
      <w:marTop w:val="0"/>
      <w:marBottom w:val="0"/>
      <w:divBdr>
        <w:top w:val="none" w:sz="0" w:space="0" w:color="auto"/>
        <w:left w:val="none" w:sz="0" w:space="0" w:color="auto"/>
        <w:bottom w:val="none" w:sz="0" w:space="0" w:color="auto"/>
        <w:right w:val="none" w:sz="0" w:space="0" w:color="auto"/>
      </w:divBdr>
    </w:div>
    <w:div w:id="150215871">
      <w:bodyDiv w:val="1"/>
      <w:marLeft w:val="0"/>
      <w:marRight w:val="0"/>
      <w:marTop w:val="0"/>
      <w:marBottom w:val="0"/>
      <w:divBdr>
        <w:top w:val="none" w:sz="0" w:space="0" w:color="auto"/>
        <w:left w:val="none" w:sz="0" w:space="0" w:color="auto"/>
        <w:bottom w:val="none" w:sz="0" w:space="0" w:color="auto"/>
        <w:right w:val="none" w:sz="0" w:space="0" w:color="auto"/>
      </w:divBdr>
    </w:div>
    <w:div w:id="308480371">
      <w:bodyDiv w:val="1"/>
      <w:marLeft w:val="0"/>
      <w:marRight w:val="0"/>
      <w:marTop w:val="0"/>
      <w:marBottom w:val="0"/>
      <w:divBdr>
        <w:top w:val="none" w:sz="0" w:space="0" w:color="auto"/>
        <w:left w:val="none" w:sz="0" w:space="0" w:color="auto"/>
        <w:bottom w:val="none" w:sz="0" w:space="0" w:color="auto"/>
        <w:right w:val="none" w:sz="0" w:space="0" w:color="auto"/>
      </w:divBdr>
    </w:div>
    <w:div w:id="322973657">
      <w:bodyDiv w:val="1"/>
      <w:marLeft w:val="0"/>
      <w:marRight w:val="0"/>
      <w:marTop w:val="0"/>
      <w:marBottom w:val="0"/>
      <w:divBdr>
        <w:top w:val="none" w:sz="0" w:space="0" w:color="auto"/>
        <w:left w:val="none" w:sz="0" w:space="0" w:color="auto"/>
        <w:bottom w:val="none" w:sz="0" w:space="0" w:color="auto"/>
        <w:right w:val="none" w:sz="0" w:space="0" w:color="auto"/>
      </w:divBdr>
    </w:div>
    <w:div w:id="423693747">
      <w:bodyDiv w:val="1"/>
      <w:marLeft w:val="0"/>
      <w:marRight w:val="0"/>
      <w:marTop w:val="0"/>
      <w:marBottom w:val="0"/>
      <w:divBdr>
        <w:top w:val="none" w:sz="0" w:space="0" w:color="auto"/>
        <w:left w:val="none" w:sz="0" w:space="0" w:color="auto"/>
        <w:bottom w:val="none" w:sz="0" w:space="0" w:color="auto"/>
        <w:right w:val="none" w:sz="0" w:space="0" w:color="auto"/>
      </w:divBdr>
    </w:div>
    <w:div w:id="501240600">
      <w:bodyDiv w:val="1"/>
      <w:marLeft w:val="0"/>
      <w:marRight w:val="0"/>
      <w:marTop w:val="0"/>
      <w:marBottom w:val="0"/>
      <w:divBdr>
        <w:top w:val="none" w:sz="0" w:space="0" w:color="auto"/>
        <w:left w:val="none" w:sz="0" w:space="0" w:color="auto"/>
        <w:bottom w:val="none" w:sz="0" w:space="0" w:color="auto"/>
        <w:right w:val="none" w:sz="0" w:space="0" w:color="auto"/>
      </w:divBdr>
    </w:div>
    <w:div w:id="562911748">
      <w:bodyDiv w:val="1"/>
      <w:marLeft w:val="0"/>
      <w:marRight w:val="0"/>
      <w:marTop w:val="0"/>
      <w:marBottom w:val="0"/>
      <w:divBdr>
        <w:top w:val="none" w:sz="0" w:space="0" w:color="auto"/>
        <w:left w:val="none" w:sz="0" w:space="0" w:color="auto"/>
        <w:bottom w:val="none" w:sz="0" w:space="0" w:color="auto"/>
        <w:right w:val="none" w:sz="0" w:space="0" w:color="auto"/>
      </w:divBdr>
    </w:div>
    <w:div w:id="573510214">
      <w:bodyDiv w:val="1"/>
      <w:marLeft w:val="0"/>
      <w:marRight w:val="0"/>
      <w:marTop w:val="0"/>
      <w:marBottom w:val="0"/>
      <w:divBdr>
        <w:top w:val="none" w:sz="0" w:space="0" w:color="auto"/>
        <w:left w:val="none" w:sz="0" w:space="0" w:color="auto"/>
        <w:bottom w:val="none" w:sz="0" w:space="0" w:color="auto"/>
        <w:right w:val="none" w:sz="0" w:space="0" w:color="auto"/>
      </w:divBdr>
    </w:div>
    <w:div w:id="607812502">
      <w:bodyDiv w:val="1"/>
      <w:marLeft w:val="0"/>
      <w:marRight w:val="0"/>
      <w:marTop w:val="0"/>
      <w:marBottom w:val="0"/>
      <w:divBdr>
        <w:top w:val="none" w:sz="0" w:space="0" w:color="auto"/>
        <w:left w:val="none" w:sz="0" w:space="0" w:color="auto"/>
        <w:bottom w:val="none" w:sz="0" w:space="0" w:color="auto"/>
        <w:right w:val="none" w:sz="0" w:space="0" w:color="auto"/>
      </w:divBdr>
    </w:div>
    <w:div w:id="687635146">
      <w:bodyDiv w:val="1"/>
      <w:marLeft w:val="0"/>
      <w:marRight w:val="0"/>
      <w:marTop w:val="0"/>
      <w:marBottom w:val="0"/>
      <w:divBdr>
        <w:top w:val="none" w:sz="0" w:space="0" w:color="auto"/>
        <w:left w:val="none" w:sz="0" w:space="0" w:color="auto"/>
        <w:bottom w:val="none" w:sz="0" w:space="0" w:color="auto"/>
        <w:right w:val="none" w:sz="0" w:space="0" w:color="auto"/>
      </w:divBdr>
    </w:div>
    <w:div w:id="709646247">
      <w:bodyDiv w:val="1"/>
      <w:marLeft w:val="0"/>
      <w:marRight w:val="0"/>
      <w:marTop w:val="0"/>
      <w:marBottom w:val="0"/>
      <w:divBdr>
        <w:top w:val="none" w:sz="0" w:space="0" w:color="auto"/>
        <w:left w:val="none" w:sz="0" w:space="0" w:color="auto"/>
        <w:bottom w:val="none" w:sz="0" w:space="0" w:color="auto"/>
        <w:right w:val="none" w:sz="0" w:space="0" w:color="auto"/>
      </w:divBdr>
    </w:div>
    <w:div w:id="859664863">
      <w:bodyDiv w:val="1"/>
      <w:marLeft w:val="0"/>
      <w:marRight w:val="0"/>
      <w:marTop w:val="0"/>
      <w:marBottom w:val="0"/>
      <w:divBdr>
        <w:top w:val="none" w:sz="0" w:space="0" w:color="auto"/>
        <w:left w:val="none" w:sz="0" w:space="0" w:color="auto"/>
        <w:bottom w:val="none" w:sz="0" w:space="0" w:color="auto"/>
        <w:right w:val="none" w:sz="0" w:space="0" w:color="auto"/>
      </w:divBdr>
    </w:div>
    <w:div w:id="886070790">
      <w:bodyDiv w:val="1"/>
      <w:marLeft w:val="0"/>
      <w:marRight w:val="0"/>
      <w:marTop w:val="0"/>
      <w:marBottom w:val="0"/>
      <w:divBdr>
        <w:top w:val="none" w:sz="0" w:space="0" w:color="auto"/>
        <w:left w:val="none" w:sz="0" w:space="0" w:color="auto"/>
        <w:bottom w:val="none" w:sz="0" w:space="0" w:color="auto"/>
        <w:right w:val="none" w:sz="0" w:space="0" w:color="auto"/>
      </w:divBdr>
    </w:div>
    <w:div w:id="929003884">
      <w:bodyDiv w:val="1"/>
      <w:marLeft w:val="0"/>
      <w:marRight w:val="0"/>
      <w:marTop w:val="0"/>
      <w:marBottom w:val="0"/>
      <w:divBdr>
        <w:top w:val="none" w:sz="0" w:space="0" w:color="auto"/>
        <w:left w:val="none" w:sz="0" w:space="0" w:color="auto"/>
        <w:bottom w:val="none" w:sz="0" w:space="0" w:color="auto"/>
        <w:right w:val="none" w:sz="0" w:space="0" w:color="auto"/>
      </w:divBdr>
    </w:div>
    <w:div w:id="963345410">
      <w:bodyDiv w:val="1"/>
      <w:marLeft w:val="0"/>
      <w:marRight w:val="0"/>
      <w:marTop w:val="0"/>
      <w:marBottom w:val="0"/>
      <w:divBdr>
        <w:top w:val="none" w:sz="0" w:space="0" w:color="auto"/>
        <w:left w:val="none" w:sz="0" w:space="0" w:color="auto"/>
        <w:bottom w:val="none" w:sz="0" w:space="0" w:color="auto"/>
        <w:right w:val="none" w:sz="0" w:space="0" w:color="auto"/>
      </w:divBdr>
    </w:div>
    <w:div w:id="983315569">
      <w:bodyDiv w:val="1"/>
      <w:marLeft w:val="0"/>
      <w:marRight w:val="0"/>
      <w:marTop w:val="0"/>
      <w:marBottom w:val="0"/>
      <w:divBdr>
        <w:top w:val="none" w:sz="0" w:space="0" w:color="auto"/>
        <w:left w:val="none" w:sz="0" w:space="0" w:color="auto"/>
        <w:bottom w:val="none" w:sz="0" w:space="0" w:color="auto"/>
        <w:right w:val="none" w:sz="0" w:space="0" w:color="auto"/>
      </w:divBdr>
    </w:div>
    <w:div w:id="998734164">
      <w:bodyDiv w:val="1"/>
      <w:marLeft w:val="0"/>
      <w:marRight w:val="0"/>
      <w:marTop w:val="0"/>
      <w:marBottom w:val="0"/>
      <w:divBdr>
        <w:top w:val="none" w:sz="0" w:space="0" w:color="auto"/>
        <w:left w:val="none" w:sz="0" w:space="0" w:color="auto"/>
        <w:bottom w:val="none" w:sz="0" w:space="0" w:color="auto"/>
        <w:right w:val="none" w:sz="0" w:space="0" w:color="auto"/>
      </w:divBdr>
    </w:div>
    <w:div w:id="1003433704">
      <w:bodyDiv w:val="1"/>
      <w:marLeft w:val="0"/>
      <w:marRight w:val="0"/>
      <w:marTop w:val="0"/>
      <w:marBottom w:val="0"/>
      <w:divBdr>
        <w:top w:val="none" w:sz="0" w:space="0" w:color="auto"/>
        <w:left w:val="none" w:sz="0" w:space="0" w:color="auto"/>
        <w:bottom w:val="none" w:sz="0" w:space="0" w:color="auto"/>
        <w:right w:val="none" w:sz="0" w:space="0" w:color="auto"/>
      </w:divBdr>
    </w:div>
    <w:div w:id="1062871788">
      <w:bodyDiv w:val="1"/>
      <w:marLeft w:val="0"/>
      <w:marRight w:val="0"/>
      <w:marTop w:val="0"/>
      <w:marBottom w:val="0"/>
      <w:divBdr>
        <w:top w:val="none" w:sz="0" w:space="0" w:color="auto"/>
        <w:left w:val="none" w:sz="0" w:space="0" w:color="auto"/>
        <w:bottom w:val="none" w:sz="0" w:space="0" w:color="auto"/>
        <w:right w:val="none" w:sz="0" w:space="0" w:color="auto"/>
      </w:divBdr>
    </w:div>
    <w:div w:id="1102072414">
      <w:bodyDiv w:val="1"/>
      <w:marLeft w:val="0"/>
      <w:marRight w:val="0"/>
      <w:marTop w:val="0"/>
      <w:marBottom w:val="0"/>
      <w:divBdr>
        <w:top w:val="none" w:sz="0" w:space="0" w:color="auto"/>
        <w:left w:val="none" w:sz="0" w:space="0" w:color="auto"/>
        <w:bottom w:val="none" w:sz="0" w:space="0" w:color="auto"/>
        <w:right w:val="none" w:sz="0" w:space="0" w:color="auto"/>
      </w:divBdr>
    </w:div>
    <w:div w:id="1108815142">
      <w:bodyDiv w:val="1"/>
      <w:marLeft w:val="0"/>
      <w:marRight w:val="0"/>
      <w:marTop w:val="0"/>
      <w:marBottom w:val="0"/>
      <w:divBdr>
        <w:top w:val="none" w:sz="0" w:space="0" w:color="auto"/>
        <w:left w:val="none" w:sz="0" w:space="0" w:color="auto"/>
        <w:bottom w:val="none" w:sz="0" w:space="0" w:color="auto"/>
        <w:right w:val="none" w:sz="0" w:space="0" w:color="auto"/>
      </w:divBdr>
    </w:div>
    <w:div w:id="1183474255">
      <w:bodyDiv w:val="1"/>
      <w:marLeft w:val="0"/>
      <w:marRight w:val="0"/>
      <w:marTop w:val="0"/>
      <w:marBottom w:val="0"/>
      <w:divBdr>
        <w:top w:val="none" w:sz="0" w:space="0" w:color="auto"/>
        <w:left w:val="none" w:sz="0" w:space="0" w:color="auto"/>
        <w:bottom w:val="none" w:sz="0" w:space="0" w:color="auto"/>
        <w:right w:val="none" w:sz="0" w:space="0" w:color="auto"/>
      </w:divBdr>
    </w:div>
    <w:div w:id="1197238857">
      <w:bodyDiv w:val="1"/>
      <w:marLeft w:val="0"/>
      <w:marRight w:val="0"/>
      <w:marTop w:val="0"/>
      <w:marBottom w:val="0"/>
      <w:divBdr>
        <w:top w:val="none" w:sz="0" w:space="0" w:color="auto"/>
        <w:left w:val="none" w:sz="0" w:space="0" w:color="auto"/>
        <w:bottom w:val="none" w:sz="0" w:space="0" w:color="auto"/>
        <w:right w:val="none" w:sz="0" w:space="0" w:color="auto"/>
      </w:divBdr>
    </w:div>
    <w:div w:id="1210724942">
      <w:bodyDiv w:val="1"/>
      <w:marLeft w:val="0"/>
      <w:marRight w:val="0"/>
      <w:marTop w:val="0"/>
      <w:marBottom w:val="0"/>
      <w:divBdr>
        <w:top w:val="none" w:sz="0" w:space="0" w:color="auto"/>
        <w:left w:val="none" w:sz="0" w:space="0" w:color="auto"/>
        <w:bottom w:val="none" w:sz="0" w:space="0" w:color="auto"/>
        <w:right w:val="none" w:sz="0" w:space="0" w:color="auto"/>
      </w:divBdr>
    </w:div>
    <w:div w:id="1269000334">
      <w:bodyDiv w:val="1"/>
      <w:marLeft w:val="0"/>
      <w:marRight w:val="0"/>
      <w:marTop w:val="0"/>
      <w:marBottom w:val="0"/>
      <w:divBdr>
        <w:top w:val="none" w:sz="0" w:space="0" w:color="auto"/>
        <w:left w:val="none" w:sz="0" w:space="0" w:color="auto"/>
        <w:bottom w:val="none" w:sz="0" w:space="0" w:color="auto"/>
        <w:right w:val="none" w:sz="0" w:space="0" w:color="auto"/>
      </w:divBdr>
    </w:div>
    <w:div w:id="1273635607">
      <w:bodyDiv w:val="1"/>
      <w:marLeft w:val="0"/>
      <w:marRight w:val="0"/>
      <w:marTop w:val="0"/>
      <w:marBottom w:val="0"/>
      <w:divBdr>
        <w:top w:val="none" w:sz="0" w:space="0" w:color="auto"/>
        <w:left w:val="none" w:sz="0" w:space="0" w:color="auto"/>
        <w:bottom w:val="none" w:sz="0" w:space="0" w:color="auto"/>
        <w:right w:val="none" w:sz="0" w:space="0" w:color="auto"/>
      </w:divBdr>
    </w:div>
    <w:div w:id="1287738610">
      <w:bodyDiv w:val="1"/>
      <w:marLeft w:val="0"/>
      <w:marRight w:val="0"/>
      <w:marTop w:val="0"/>
      <w:marBottom w:val="0"/>
      <w:divBdr>
        <w:top w:val="none" w:sz="0" w:space="0" w:color="auto"/>
        <w:left w:val="none" w:sz="0" w:space="0" w:color="auto"/>
        <w:bottom w:val="none" w:sz="0" w:space="0" w:color="auto"/>
        <w:right w:val="none" w:sz="0" w:space="0" w:color="auto"/>
      </w:divBdr>
    </w:div>
    <w:div w:id="1337270900">
      <w:bodyDiv w:val="1"/>
      <w:marLeft w:val="0"/>
      <w:marRight w:val="0"/>
      <w:marTop w:val="0"/>
      <w:marBottom w:val="0"/>
      <w:divBdr>
        <w:top w:val="none" w:sz="0" w:space="0" w:color="auto"/>
        <w:left w:val="none" w:sz="0" w:space="0" w:color="auto"/>
        <w:bottom w:val="none" w:sz="0" w:space="0" w:color="auto"/>
        <w:right w:val="none" w:sz="0" w:space="0" w:color="auto"/>
      </w:divBdr>
    </w:div>
    <w:div w:id="1399860084">
      <w:bodyDiv w:val="1"/>
      <w:marLeft w:val="0"/>
      <w:marRight w:val="0"/>
      <w:marTop w:val="0"/>
      <w:marBottom w:val="0"/>
      <w:divBdr>
        <w:top w:val="none" w:sz="0" w:space="0" w:color="auto"/>
        <w:left w:val="none" w:sz="0" w:space="0" w:color="auto"/>
        <w:bottom w:val="none" w:sz="0" w:space="0" w:color="auto"/>
        <w:right w:val="none" w:sz="0" w:space="0" w:color="auto"/>
      </w:divBdr>
    </w:div>
    <w:div w:id="1412847342">
      <w:bodyDiv w:val="1"/>
      <w:marLeft w:val="0"/>
      <w:marRight w:val="0"/>
      <w:marTop w:val="0"/>
      <w:marBottom w:val="0"/>
      <w:divBdr>
        <w:top w:val="none" w:sz="0" w:space="0" w:color="auto"/>
        <w:left w:val="none" w:sz="0" w:space="0" w:color="auto"/>
        <w:bottom w:val="none" w:sz="0" w:space="0" w:color="auto"/>
        <w:right w:val="none" w:sz="0" w:space="0" w:color="auto"/>
      </w:divBdr>
    </w:div>
    <w:div w:id="1415935767">
      <w:bodyDiv w:val="1"/>
      <w:marLeft w:val="0"/>
      <w:marRight w:val="0"/>
      <w:marTop w:val="0"/>
      <w:marBottom w:val="0"/>
      <w:divBdr>
        <w:top w:val="none" w:sz="0" w:space="0" w:color="auto"/>
        <w:left w:val="none" w:sz="0" w:space="0" w:color="auto"/>
        <w:bottom w:val="none" w:sz="0" w:space="0" w:color="auto"/>
        <w:right w:val="none" w:sz="0" w:space="0" w:color="auto"/>
      </w:divBdr>
    </w:div>
    <w:div w:id="1432360980">
      <w:bodyDiv w:val="1"/>
      <w:marLeft w:val="0"/>
      <w:marRight w:val="0"/>
      <w:marTop w:val="0"/>
      <w:marBottom w:val="0"/>
      <w:divBdr>
        <w:top w:val="none" w:sz="0" w:space="0" w:color="auto"/>
        <w:left w:val="none" w:sz="0" w:space="0" w:color="auto"/>
        <w:bottom w:val="none" w:sz="0" w:space="0" w:color="auto"/>
        <w:right w:val="none" w:sz="0" w:space="0" w:color="auto"/>
      </w:divBdr>
    </w:div>
    <w:div w:id="1435400716">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7918259">
      <w:bodyDiv w:val="1"/>
      <w:marLeft w:val="0"/>
      <w:marRight w:val="0"/>
      <w:marTop w:val="0"/>
      <w:marBottom w:val="0"/>
      <w:divBdr>
        <w:top w:val="none" w:sz="0" w:space="0" w:color="auto"/>
        <w:left w:val="none" w:sz="0" w:space="0" w:color="auto"/>
        <w:bottom w:val="none" w:sz="0" w:space="0" w:color="auto"/>
        <w:right w:val="none" w:sz="0" w:space="0" w:color="auto"/>
      </w:divBdr>
    </w:div>
    <w:div w:id="1498303476">
      <w:bodyDiv w:val="1"/>
      <w:marLeft w:val="0"/>
      <w:marRight w:val="0"/>
      <w:marTop w:val="0"/>
      <w:marBottom w:val="0"/>
      <w:divBdr>
        <w:top w:val="none" w:sz="0" w:space="0" w:color="auto"/>
        <w:left w:val="none" w:sz="0" w:space="0" w:color="auto"/>
        <w:bottom w:val="none" w:sz="0" w:space="0" w:color="auto"/>
        <w:right w:val="none" w:sz="0" w:space="0" w:color="auto"/>
      </w:divBdr>
    </w:div>
    <w:div w:id="1522016215">
      <w:bodyDiv w:val="1"/>
      <w:marLeft w:val="0"/>
      <w:marRight w:val="0"/>
      <w:marTop w:val="0"/>
      <w:marBottom w:val="0"/>
      <w:divBdr>
        <w:top w:val="none" w:sz="0" w:space="0" w:color="auto"/>
        <w:left w:val="none" w:sz="0" w:space="0" w:color="auto"/>
        <w:bottom w:val="none" w:sz="0" w:space="0" w:color="auto"/>
        <w:right w:val="none" w:sz="0" w:space="0" w:color="auto"/>
      </w:divBdr>
    </w:div>
    <w:div w:id="1529294383">
      <w:bodyDiv w:val="1"/>
      <w:marLeft w:val="0"/>
      <w:marRight w:val="0"/>
      <w:marTop w:val="0"/>
      <w:marBottom w:val="0"/>
      <w:divBdr>
        <w:top w:val="none" w:sz="0" w:space="0" w:color="auto"/>
        <w:left w:val="none" w:sz="0" w:space="0" w:color="auto"/>
        <w:bottom w:val="none" w:sz="0" w:space="0" w:color="auto"/>
        <w:right w:val="none" w:sz="0" w:space="0" w:color="auto"/>
      </w:divBdr>
    </w:div>
    <w:div w:id="1531800435">
      <w:bodyDiv w:val="1"/>
      <w:marLeft w:val="0"/>
      <w:marRight w:val="0"/>
      <w:marTop w:val="0"/>
      <w:marBottom w:val="0"/>
      <w:divBdr>
        <w:top w:val="none" w:sz="0" w:space="0" w:color="auto"/>
        <w:left w:val="none" w:sz="0" w:space="0" w:color="auto"/>
        <w:bottom w:val="none" w:sz="0" w:space="0" w:color="auto"/>
        <w:right w:val="none" w:sz="0" w:space="0" w:color="auto"/>
      </w:divBdr>
    </w:div>
    <w:div w:id="1685012619">
      <w:bodyDiv w:val="1"/>
      <w:marLeft w:val="0"/>
      <w:marRight w:val="0"/>
      <w:marTop w:val="0"/>
      <w:marBottom w:val="0"/>
      <w:divBdr>
        <w:top w:val="none" w:sz="0" w:space="0" w:color="auto"/>
        <w:left w:val="none" w:sz="0" w:space="0" w:color="auto"/>
        <w:bottom w:val="none" w:sz="0" w:space="0" w:color="auto"/>
        <w:right w:val="none" w:sz="0" w:space="0" w:color="auto"/>
      </w:divBdr>
    </w:div>
    <w:div w:id="1687291959">
      <w:bodyDiv w:val="1"/>
      <w:marLeft w:val="0"/>
      <w:marRight w:val="0"/>
      <w:marTop w:val="0"/>
      <w:marBottom w:val="0"/>
      <w:divBdr>
        <w:top w:val="none" w:sz="0" w:space="0" w:color="auto"/>
        <w:left w:val="none" w:sz="0" w:space="0" w:color="auto"/>
        <w:bottom w:val="none" w:sz="0" w:space="0" w:color="auto"/>
        <w:right w:val="none" w:sz="0" w:space="0" w:color="auto"/>
      </w:divBdr>
    </w:div>
    <w:div w:id="1711223228">
      <w:bodyDiv w:val="1"/>
      <w:marLeft w:val="0"/>
      <w:marRight w:val="0"/>
      <w:marTop w:val="0"/>
      <w:marBottom w:val="0"/>
      <w:divBdr>
        <w:top w:val="none" w:sz="0" w:space="0" w:color="auto"/>
        <w:left w:val="none" w:sz="0" w:space="0" w:color="auto"/>
        <w:bottom w:val="none" w:sz="0" w:space="0" w:color="auto"/>
        <w:right w:val="none" w:sz="0" w:space="0" w:color="auto"/>
      </w:divBdr>
    </w:div>
    <w:div w:id="1781098079">
      <w:bodyDiv w:val="1"/>
      <w:marLeft w:val="0"/>
      <w:marRight w:val="0"/>
      <w:marTop w:val="0"/>
      <w:marBottom w:val="0"/>
      <w:divBdr>
        <w:top w:val="none" w:sz="0" w:space="0" w:color="auto"/>
        <w:left w:val="none" w:sz="0" w:space="0" w:color="auto"/>
        <w:bottom w:val="none" w:sz="0" w:space="0" w:color="auto"/>
        <w:right w:val="none" w:sz="0" w:space="0" w:color="auto"/>
      </w:divBdr>
    </w:div>
    <w:div w:id="2007855290">
      <w:bodyDiv w:val="1"/>
      <w:marLeft w:val="0"/>
      <w:marRight w:val="0"/>
      <w:marTop w:val="0"/>
      <w:marBottom w:val="0"/>
      <w:divBdr>
        <w:top w:val="none" w:sz="0" w:space="0" w:color="auto"/>
        <w:left w:val="none" w:sz="0" w:space="0" w:color="auto"/>
        <w:bottom w:val="none" w:sz="0" w:space="0" w:color="auto"/>
        <w:right w:val="none" w:sz="0" w:space="0" w:color="auto"/>
      </w:divBdr>
    </w:div>
    <w:div w:id="2122216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Ari21</b:Tag>
    <b:SourceType>JournalArticle</b:SourceType>
    <b:Guid>{8510EF56-CD2D-456F-8BFF-53BFB2043171}</b:Guid>
    <b:Title>Analysis of Strength &amp; Weakness, Using the Concept of Resource-Based View with the VRIO Framework in Sharia Cooperatives. Jurnal Manajemen Strategi dan Aplikasi Bisnis</b:Title>
    <b:Year>2021</b:Year>
    <b:Author>
      <b:Author>
        <b:NameList>
          <b:Person>
            <b:Last>Ariwibowo</b:Last>
            <b:First>P.,</b:First>
            <b:Middle>Saputro, F.B. and Haryanto, H.</b:Middle>
          </b:Person>
        </b:NameList>
      </b:Author>
    </b:Author>
    <b:Volume>.279-294</b:Volume>
    <b:RefOrder>15</b:RefOrder>
  </b:Source>
  <b:Source>
    <b:Tag>Che20</b:Tag>
    <b:SourceType>JournalArticle</b:SourceType>
    <b:Guid>{AD0289C6-5670-4ABE-8B37-A65ABA9F2B5E}</b:Guid>
    <b:Title> Implementing an alternate payment method in the South African minibus taxi industry A Business Venture Proposal</b:Title>
    <b:Year>2020</b:Year>
    <b:Author>
      <b:Author>
        <b:NameList>
          <b:Person>
            <b:Last>Chetty</b:Last>
            <b:First>M.</b:First>
          </b:Person>
        </b:NameList>
      </b:Author>
    </b:Author>
    <b:JournalName>The use of debit/credit an SASSA cards as form of payment on South African minibus taxis</b:JournalName>
    <b:RefOrder>4</b:RefOrder>
  </b:Source>
  <b:Source>
    <b:Tag>Cor22</b:Tag>
    <b:SourceType>InternetSite</b:SourceType>
    <b:Guid>{A1A886AC-4C27-475F-A772-9283E01EFFFF}</b:Guid>
    <b:Author>
      <b:Author>
        <b:NameList>
          <b:Person>
            <b:Last>Institute</b:Last>
            <b:First>Corporate</b:First>
            <b:Middle>Finance</b:Middle>
          </b:Person>
        </b:NameList>
      </b:Author>
    </b:Author>
    <b:Title>Ansoff’s Matrix. Available </b:Title>
    <b:Year>2022</b:Year>
    <b:YearAccessed>2022</b:YearAccessed>
    <b:MonthAccessed>August </b:MonthAccessed>
    <b:DayAccessed>10</b:DayAccessed>
    <b:URL>https://corporatefinanceinstitute.com/resources/knowledge/strategy/ansoff-matrix/ </b:URL>
    <b:RefOrder>18</b:RefOrder>
  </b:Source>
  <b:Source>
    <b:Tag>Hot15</b:Tag>
    <b:SourceType>InternetSite</b:SourceType>
    <b:Guid>{53092C8E-4D1A-4381-8171-872442812243}</b:Guid>
    <b:Author>
      <b:Author>
        <b:NameList>
          <b:Person>
            <b:Last>Hotten</b:Last>
            <b:First>R.</b:First>
          </b:Person>
        </b:NameList>
      </b:Author>
    </b:Author>
    <b:Title>Volkswagen: The scandal explained </b:Title>
    <b:Year>2015</b:Year>
    <b:YearAccessed>2022</b:YearAccessed>
    <b:MonthAccessed>August </b:MonthAccessed>
    <b:DayAccessed>10 </b:DayAccessed>
    <b:URL>/www.bbc.com/news/business-34324772 </b:URL>
    <b:RefOrder>19</b:RefOrder>
  </b:Source>
  <b:Source>
    <b:Tag>Vol20</b:Tag>
    <b:SourceType>InternetSite</b:SourceType>
    <b:Guid>{5C603FD1-FE66-44FF-BC6F-265589A7040C}</b:Guid>
    <b:Author>
      <b:Author>
        <b:NameList>
          <b:Person>
            <b:Last>Volkswagen</b:Last>
          </b:Person>
        </b:NameList>
      </b:Author>
    </b:Author>
    <b:Title> A milestone: "Simply My Truck"</b:Title>
    <b:Year>2020</b:Year>
    <b:YearAccessed>2022</b:YearAccessed>
    <b:MonthAccessed>August</b:MonthAccessed>
    <b:DayAccessed>10</b:DayAccessed>
    <b:URL>www.volkswagenag.com/en/news/stories/2020/02/a-milestone-simply-my-truck.html# </b:URL>
    <b:RefOrder>20</b:RefOrder>
  </b:Source>
  <b:Source>
    <b:Tag>Mis21</b:Tag>
    <b:SourceType>InternetSite</b:SourceType>
    <b:Guid>{BE88023D-1F56-440C-8693-82033764320E}</b:Guid>
    <b:Author>
      <b:Author>
        <b:NameList>
          <b:Person>
            <b:Last>Misoyannis</b:Last>
            <b:First>A.</b:First>
          </b:Person>
        </b:NameList>
      </b:Author>
    </b:Author>
    <b:Title>Volkswagen Australia outlines new model onslaught for 2022</b:Title>
    <b:Year>2021</b:Year>
    <b:YearAccessed>2022</b:YearAccessed>
    <b:MonthAccessed>August</b:MonthAccessed>
    <b:DayAccessed>10</b:DayAccessed>
    <b:URL>/www.drive.com.au/news/volkswagen-australia-outlines-new-model-onslaught-for-2022/</b:URL>
    <b:RefOrder>6</b:RefOrder>
  </b:Source>
  <b:Source>
    <b:Tag>Ans18</b:Tag>
    <b:SourceType>Book</b:SourceType>
    <b:Guid>{AAE342DF-7B35-4DB4-89F7-C12CD5C9587F}</b:Guid>
    <b:Title>Implanting strategic management. Springer</b:Title>
    <b:Year>2018</b:Year>
    <b:Author>
      <b:Author>
        <b:NameList>
          <b:Person>
            <b:Last>Ansoff</b:Last>
            <b:First>H.I.</b:First>
            <b:Middle>Kipley, D. Lewis, A.O. Helm-Stevens, R. and Ansoff, R</b:Middle>
          </b:Person>
        </b:NameList>
      </b:Author>
    </b:Author>
    <b:RefOrder>1</b:RefOrder>
  </b:Source>
  <b:Source>
    <b:Tag>Aut20</b:Tag>
    <b:SourceType>InternetSite</b:SourceType>
    <b:Guid>{3DB73E99-7E9A-4185-98FB-8C4946991396}</b:Guid>
    <b:Title>Volkswagen honours top suppliers</b:Title>
    <b:Year>2020</b:Year>
    <b:Author>
      <b:Author>
        <b:NameList>
          <b:Person>
            <b:Last>World</b:Last>
            <b:First>Automotive</b:First>
          </b:Person>
        </b:NameList>
      </b:Author>
    </b:Author>
    <b:YearAccessed>2022</b:YearAccessed>
    <b:MonthAccessed>August</b:MonthAccessed>
    <b:DayAccessed>10</b:DayAccessed>
    <b:URL>www.automotiveworld.com/news-releases/volkswagen-honors-top-suppliers/</b:URL>
    <b:RefOrder>21</b:RefOrder>
  </b:Source>
  <b:Source>
    <b:Tag>Jam21</b:Tag>
    <b:SourceType>JournalArticle</b:SourceType>
    <b:Guid>{41BE7F66-21DF-497D-944D-D799FE4EE761}</b:Guid>
    <b:Title>Developing A sustainability framework for Industry 4.0</b:Title>
    <b:Year>2021</b:Year>
    <b:Author>
      <b:Author>
        <b:NameList>
          <b:Person>
            <b:Last>Jamwal</b:Last>
            <b:First>A.,</b:First>
            <b:Middle>Agrawal, R., Sharma, M., Kumar, V. and Kumar, S.</b:Middle>
          </b:Person>
        </b:NameList>
      </b:Author>
    </b:Author>
    <b:Pages>430-435</b:Pages>
    <b:RefOrder>2</b:RefOrder>
  </b:Source>
  <b:Source>
    <b:Tag>Con22</b:Tag>
    <b:SourceType>InternetSite</b:SourceType>
    <b:Guid>{A5FD1513-84CC-4C9B-8439-089ED3982D87}</b:Guid>
    <b:Title>Sustainable materials in the cars of future</b:Title>
    <b:Year>2022</b:Year>
    <b:Author>
      <b:Author>
        <b:NameList>
          <b:Person>
            <b:Last>Continental</b:Last>
          </b:Person>
        </b:NameList>
      </b:Author>
    </b:Author>
    <b:YearAccessed>2022</b:YearAccessed>
    <b:MonthAccessed>August</b:MonthAccessed>
    <b:DayAccessed>10</b:DayAccessed>
    <b:URL>www.continental-tires.com/car/stories/technology-and-innovation/material-world</b:URL>
    <b:RefOrder>17</b:RefOrder>
  </b:Source>
  <b:Source>
    <b:Tag>Ony20</b:Tag>
    <b:SourceType>JournalArticle</b:SourceType>
    <b:Guid>{6AEE70A2-0B46-4C3C-B9FF-5A32AED84C0A}</b:Guid>
    <b:Author>
      <b:Author>
        <b:NameList>
          <b:Person>
            <b:Last>Onyusheva</b:Last>
            <b:First>I.V</b:First>
          </b:Person>
        </b:NameList>
      </b:Author>
    </b:Author>
    <b:Title>Exploring Foreign Market Entry Strategies as a Way of International Business Expansion</b:Title>
    <b:JournalName> Вестник университета «Туран»</b:JournalName>
    <b:Year>2020</b:Year>
    <b:Pages>9-14</b:Pages>
    <b:RefOrder>7</b:RefOrder>
  </b:Source>
  <b:Source>
    <b:Tag>Klo22</b:Tag>
    <b:SourceType>InternetSite</b:SourceType>
    <b:Guid>{04345828-C059-4DAD-ACD5-61475327A90D}</b:Guid>
    <b:Title>Volkswagen agrees on full Avanci licence</b:Title>
    <b:Year>2022</b:Year>
    <b:Author>
      <b:Author>
        <b:NameList>
          <b:Person>
            <b:Last>Klos</b:Last>
            <b:First>M</b:First>
          </b:Person>
        </b:NameList>
      </b:Author>
    </b:Author>
    <b:YearAccessed>2022</b:YearAccessed>
    <b:MonthAccessed>August</b:MonthAccessed>
    <b:DayAccessed>10</b:DayAccessed>
    <b:URL>www.juve-patent.com/news-and-stories/people-and-business/volkswagen-agrees-on-full-avanci-licence/ </b:URL>
    <b:RefOrder>8</b:RefOrder>
  </b:Source>
  <b:Source>
    <b:Tag>Vol21</b:Tag>
    <b:SourceType>InternetSite</b:SourceType>
    <b:Guid>{0622116D-7B12-4DBB-91F7-689EEDA56441}</b:Guid>
    <b:Author>
      <b:Author>
        <b:NameList>
          <b:Person>
            <b:Last>Volkswagen</b:Last>
          </b:Person>
        </b:NameList>
      </b:Author>
    </b:Author>
    <b:Title>Volkswagen enters into strategic partnerships for the industrialization of battery technology</b:Title>
    <b:Year>2021</b:Year>
    <b:YearAccessed>2022</b:YearAccessed>
    <b:MonthAccessed>August</b:MonthAccessed>
    <b:DayAccessed>10</b:DayAccessed>
    <b:URL>www.volkswagenag.com/en/news/2021/12/volkswagen-enters-into-strategic-partnerships-for-the-industrial.html  </b:URL>
    <b:RefOrder>9</b:RefOrder>
  </b:Source>
  <b:Source>
    <b:Tag>Pap19</b:Tag>
    <b:SourceType>JournalArticle</b:SourceType>
    <b:Guid>{0AD0703C-A267-4C7E-AD0A-16DC1B1EEA10}</b:Guid>
    <b:Title>The interplay of strategic and internal green marketing orientation on competitive advantage</b:Title>
    <b:Year>2019</b:Year>
    <b:Author>
      <b:Author>
        <b:NameList>
          <b:Person>
            <b:Last>Papadas</b:Last>
            <b:First>K.K.,</b:First>
            <b:Middle>Avlonitis, G.J., Carrigan, M. and Piha, L.</b:Middle>
          </b:Person>
        </b:NameList>
      </b:Author>
    </b:Author>
    <b:JournalName> Journal of Business Research</b:JournalName>
    <b:Pages>632-643</b:Pages>
    <b:Volume>, 104</b:Volume>
    <b:RefOrder>10</b:RefOrder>
  </b:Source>
  <b:Source>
    <b:Tag>Jon19</b:Tag>
    <b:SourceType>JournalArticle</b:SourceType>
    <b:Guid>{0047087D-7EA9-4B59-8E77-DD80D993E4D4}</b:Guid>
    <b:Author>
      <b:Author>
        <b:NameList>
          <b:Person>
            <b:Last>Jones</b:Last>
            <b:First>L.,</b:First>
            <b:Middle>Demirkaya, M. and Bethmann, E.</b:Middle>
          </b:Person>
        </b:NameList>
      </b:Author>
    </b:Author>
    <b:Title> Global value chain analysis: concepts and approaches</b:Title>
    <b:JournalName>Journal of International Commerce and Economics</b:JournalName>
    <b:Year>2019</b:Year>
    <b:Pages>1</b:Pages>
    <b:RefOrder>11</b:RefOrder>
  </b:Source>
  <b:Source>
    <b:Tag>Vol211</b:Tag>
    <b:SourceType>InternetSite</b:SourceType>
    <b:Guid>{A443F227-1B6D-40D1-A16C-181FF04F8988}</b:Guid>
    <b:Title>Volkswagen AG Wolfsburg plant</b:Title>
    <b:Year>2021</b:Year>
    <b:Author>
      <b:Author>
        <b:NameList>
          <b:Person>
            <b:Last>Volkswagen</b:Last>
          </b:Person>
        </b:NameList>
      </b:Author>
    </b:Author>
    <b:YearAccessed>2022</b:YearAccessed>
    <b:MonthAccessed>August</b:MonthAccessed>
    <b:DayAccessed>10</b:DayAccessed>
    <b:URL>www.volkswagen-newsroom.com/en/volkswagen-ag-wolfsburg-plant-6811 </b:URL>
    <b:RefOrder>3</b:RefOrder>
  </b:Source>
  <b:Source>
    <b:Tag>Vol201</b:Tag>
    <b:SourceType>InternetSite</b:SourceType>
    <b:Guid>{86DC4EC5-3AF4-46B3-97F2-29FD871C7692}</b:Guid>
    <b:Author>
      <b:Author>
        <b:NameList>
          <b:Person>
            <b:Last>Volkswagen</b:Last>
          </b:Person>
        </b:NameList>
      </b:Author>
    </b:Author>
    <b:Title>Volkswagen significantly expands charging infrastructure</b:Title>
    <b:Year>2020</b:Year>
    <b:YearAccessed>2022</b:YearAccessed>
    <b:MonthAccessed>August</b:MonthAccessed>
    <b:DayAccessed>4</b:DayAccessed>
    <b:URL>www.volkswagenag.com/en/news/2020/12/Volkswagensignificantly-expands-charging-infrastructure.html </b:URL>
    <b:RefOrder>14</b:RefOrder>
  </b:Source>
  <b:Source>
    <b:Tag>Per18</b:Tag>
    <b:SourceType>JournalArticle</b:SourceType>
    <b:Guid>{5747AA9B-459D-4DA2-AAB9-57F44D52EFD3}</b:Guid>
    <b:Title>A conceptual model for value chain management in construction contractor organisations</b:Title>
    <b:Year>2018</b:Year>
    <b:Author>
      <b:Author>
        <b:NameList>
          <b:Person>
            <b:Last>Perera</b:Last>
            <b:First>C.S.R.</b:First>
            <b:Middle>and Gunatilake, S</b:Middle>
          </b:Person>
        </b:NameList>
      </b:Author>
    </b:Author>
    <b:JournalName> In Proceedings of 26th Annual Conference of the International Group for Lean Construction</b:JournalName>
    <b:Pages> 16-22</b:Pages>
    <b:RefOrder>13</b:RefOrder>
  </b:Source>
  <b:Source>
    <b:Tag>Pap191</b:Tag>
    <b:SourceType>JournalArticle</b:SourceType>
    <b:Guid>{3781FB96-9035-489C-AB57-F45B0D999C68}</b:Guid>
    <b:Author>
      <b:Author>
        <b:NameList>
          <b:Person>
            <b:Last>Papadas</b:Last>
            <b:First>K.K.,</b:First>
            <b:Middle>Avlonitis, G.J., Carrigan, M. and Piha, L.</b:Middle>
          </b:Person>
        </b:NameList>
      </b:Author>
    </b:Author>
    <b:Title>The interplay of strategic and internal green marketing orientation on competitive advantage</b:Title>
    <b:JournalName>Journal of Business Research</b:JournalName>
    <b:Year>2019</b:Year>
    <b:Pages>632-643</b:Pages>
    <b:Volume>104</b:Volume>
    <b:RefOrder>22</b:RefOrder>
  </b:Source>
  <b:Source>
    <b:Tag>Res16</b:Tag>
    <b:SourceType>InternetSite</b:SourceType>
    <b:Guid>{1F4B8BA9-DA80-43C4-B981-9C77A68DE074}</b:Guid>
    <b:Title> BMW Value Chain Analysis</b:Title>
    <b:Year>2016</b:Year>
    <b:Author>
      <b:Author>
        <b:NameList>
          <b:Person>
            <b:Last>Research-methodology</b:Last>
          </b:Person>
        </b:NameList>
      </b:Author>
    </b:Author>
    <b:YearAccessed>2022</b:YearAccessed>
    <b:MonthAccessed>August</b:MonthAccessed>
    <b:DayAccessed>10</b:DayAccessed>
    <b:URL>https://research-methodology.net/bmw-value-chain-analysis/</b:URL>
    <b:RefOrder>23</b:RefOrder>
  </b:Source>
  <b:Source>
    <b:Tag>Van19</b:Tag>
    <b:SourceType>JournalArticle</b:SourceType>
    <b:Guid>{97B2AE49-3109-400C-9C3A-90DE2996D0FE}</b:Guid>
    <b:Title>Implications of the use of silica as active filler in passenger car tire compounds on their recycling options</b:Title>
    <b:Year>2019</b:Year>
    <b:Author>
      <b:Author>
        <b:NameList>
          <b:Person>
            <b:Last>Van Hoek</b:Last>
            <b:First>J.W.,</b:First>
            <b:Middle>Heideman, G., Noordermeer, J.W., Dierkes, W.K. and Blume, A</b:Middle>
          </b:Person>
        </b:NameList>
      </b:Author>
    </b:Author>
    <b:JournalName>Materials</b:JournalName>
    <b:Pages>.725.</b:Pages>
    <b:Volume>12(5)</b:Volume>
    <b:RefOrder>16</b:RefOrder>
  </b:Source>
  <b:Source>
    <b:Tag>Vol202</b:Tag>
    <b:SourceType>InternetSite</b:SourceType>
    <b:Guid>{CE96D4C9-7114-4505-A11E-B686F710D9BA}</b:Guid>
    <b:Title>Volkswagen Group’s 2020 Sustainability Report</b:Title>
    <b:Year>2020</b:Year>
    <b:Author>
      <b:Author>
        <b:NameList>
          <b:Person>
            <b:Last>Volkswagen</b:Last>
          </b:Person>
        </b:NameList>
      </b:Author>
    </b:Author>
    <b:YearAccessed>2022</b:YearAccessed>
    <b:MonthAccessed>August</b:MonthAccessed>
    <b:DayAccessed>10</b:DayAccessed>
    <b:URL>www.csreurope.org/newsbundle-articles/volkswagen-groups-2020-sustainability-report</b:URL>
    <b:RefOrder>24</b:RefOrder>
  </b:Source>
  <b:Source>
    <b:Tag>Vol212</b:Tag>
    <b:SourceType>InternetSite</b:SourceType>
    <b:Guid>{D765B60E-A3F7-4203-89E4-B29871B64921}</b:Guid>
    <b:Author>
      <b:Author>
        <b:NameList>
          <b:Person>
            <b:Last>Volkswagen</b:Last>
          </b:Person>
        </b:NameList>
      </b:Author>
    </b:Author>
    <b:Title>Volkswagen is accelerating transformation into software-driven mobility provide</b:Title>
    <b:Year>2021</b:Year>
    <b:YearAccessed>2022</b:YearAccessed>
    <b:MonthAccessed>August</b:MonthAccessed>
    <b:DayAccessed>10</b:DayAccessed>
    <b:URL>www.volkswagen-newsroom.com/en/press-releases/volkswagen-is-accelerating-transformation-into-software-driven-mobility-provider-6878</b:URL>
    <b:RefOrder>25</b:RefOrder>
  </b:Source>
  <b:Source>
    <b:Tag>Vol22</b:Tag>
    <b:SourceType>InternetSite</b:SourceType>
    <b:Guid>{4490F165-91F4-4D67-8679-58DD8C352455}</b:Guid>
    <b:Author>
      <b:Author>
        <b:NameList>
          <b:Person>
            <b:Last>Volkswagen</b:Last>
          </b:Person>
        </b:NameList>
      </b:Author>
    </b:Author>
    <b:Title> Sales and Marketing</b:Title>
    <b:Year>2022</b:Year>
    <b:YearAccessed>2022</b:YearAccessed>
    <b:MonthAccessed>August</b:MonthAccessed>
    <b:DayAccessed>10</b:DayAccessed>
    <b:URL>www.volkswagen-newsroom.com/en/sales-and-marketing-3699 </b:URL>
    <b:RefOrder>26</b:RefOrder>
  </b:Source>
  <b:Source>
    <b:Tag>Vol221</b:Tag>
    <b:SourceType>InternetSite</b:SourceType>
    <b:Guid>{287035AC-FED9-4BF1-B770-FFBDC176C015}</b:Guid>
    <b:Author>
      <b:Author>
        <b:NameList>
          <b:Person>
            <b:Last>Volkswagen</b:Last>
          </b:Person>
        </b:NameList>
      </b:Author>
    </b:Author>
    <b:Title> Touareg Luxury as standard</b:Title>
    <b:Year>2022</b:Year>
    <b:YearAccessed> 2022</b:YearAccessed>
    <b:MonthAccessed>August</b:MonthAccessed>
    <b:DayAccessed>10</b:DayAccessed>
    <b:URL> https://www.volkswagen.com.au/en.html </b:URL>
    <b:RefOrder>27</b:RefOrder>
  </b:Source>
  <b:Source>
    <b:Tag>Vol222</b:Tag>
    <b:SourceType>InternetSite</b:SourceType>
    <b:Guid>{D7CA1829-1B00-4FFD-A843-D86CC34744D0}</b:Guid>
    <b:Author>
      <b:Author>
        <b:NameList>
          <b:Person>
            <b:Last>Volkswagen</b:Last>
          </b:Person>
        </b:NameList>
      </b:Author>
    </b:Author>
    <b:Title>Traffic Jam Assist</b:Title>
    <b:Year>2022</b:Year>
    <b:YearAccessed>2022</b:YearAccessed>
    <b:MonthAccessed>August</b:MonthAccessed>
    <b:DayAccessed>04</b:DayAccessed>
    <b:URL>www.volkswagen-newsroom.com/en/traffic-jam-assist-3936</b:URL>
    <b:RefOrder>28</b:RefOrder>
  </b:Source>
  <b:Source>
    <b:Tag>Vol223</b:Tag>
    <b:SourceType>InternetSite</b:SourceType>
    <b:Guid>{83292FC5-CBD7-4E5B-BEC6-6C796767A1E6}</b:Guid>
    <b:Author>
      <b:Author>
        <b:NameList>
          <b:Person>
            <b:Last>Volkswagen</b:Last>
          </b:Person>
        </b:NameList>
      </b:Author>
    </b:Author>
    <b:Title> History</b:Title>
    <b:Year>2022</b:Year>
    <b:YearAccessed>2022</b:YearAccessed>
    <b:MonthAccessed>August</b:MonthAccessed>
    <b:DayAccessed>10</b:DayAccessed>
    <b:URL>www.volkswagenag.com/en/group/history.html</b:URL>
    <b:RefOrder>29</b:RefOrder>
  </b:Source>
  <b:Source>
    <b:Tag>Mat22</b:Tag>
    <b:SourceType>InternetSite</b:SourceType>
    <b:Guid>{B67CD13C-30F5-4669-B9CD-2EF9563E32F6}</b:Guid>
    <b:Author>
      <b:Author>
        <b:NameList>
          <b:Person>
            <b:Last>Carlier</b:Last>
            <b:First>Mathilde</b:First>
          </b:Person>
        </b:NameList>
      </b:Author>
    </b:Author>
    <b:Title> Volkswagen Group in the UK - Statistics &amp; Facts. Available at: https://</b:Title>
    <b:Year>2022</b:Year>
    <b:YearAccessed>2022</b:YearAccessed>
    <b:MonthAccessed>August</b:MonthAccessed>
    <b:DayAccessed>10</b:DayAccessed>
    <b:URL>www.statista.com/topics/5545/volkswagen-group-in-the-uk/#topicHeader__wrapper </b:URL>
    <b:RefOrder>5</b:RefOrder>
  </b:Source>
  <b:Source>
    <b:Tag>Vol203</b:Tag>
    <b:SourceType>JournalArticle</b:SourceType>
    <b:Guid>{168D8F19-29D3-457E-B8EE-7DE8EDFF80C3}</b:Guid>
    <b:Title>RESPONSIBLE RAW MATERIALS REPORT</b:Title>
    <b:Year>2020</b:Year>
    <b:Author>
      <b:Author>
        <b:NameList>
          <b:Person>
            <b:Last>Volkswagen</b:Last>
          </b:Person>
        </b:NameList>
      </b:Author>
    </b:Author>
    <b:RefOrder>12</b:RefOrder>
  </b:Source>
</b:Sources>
</file>

<file path=customXml/itemProps1.xml><?xml version="1.0" encoding="utf-8"?>
<ds:datastoreItem xmlns:ds="http://schemas.openxmlformats.org/officeDocument/2006/customXml" ds:itemID="{586FD369-1BBE-4679-8003-95A1764DA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20</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34</cp:revision>
  <dcterms:created xsi:type="dcterms:W3CDTF">2022-08-10T09:49:00Z</dcterms:created>
  <dcterms:modified xsi:type="dcterms:W3CDTF">2022-09-09T12:29:00Z</dcterms:modified>
</cp:coreProperties>
</file>