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9660E6" w14:textId="77777777" w:rsidR="001D74B7" w:rsidRDefault="00DC30CC" w:rsidP="001D74B7">
      <w:pPr>
        <w:jc w:val="center"/>
        <w:rPr>
          <w:rFonts w:ascii="Times New Roman" w:hAnsi="Times New Roman" w:cs="Times New Roman"/>
          <w:b/>
          <w:sz w:val="24"/>
          <w:szCs w:val="24"/>
        </w:rPr>
      </w:pPr>
      <w:r w:rsidRPr="00756477">
        <w:rPr>
          <w:rFonts w:ascii="Times New Roman" w:hAnsi="Times New Roman" w:cs="Times New Roman"/>
          <w:b/>
          <w:sz w:val="24"/>
          <w:szCs w:val="24"/>
        </w:rPr>
        <w:t>Module Title: FOREIGN LANGUAGES &amp; CULTURAL AWARENES</w:t>
      </w:r>
    </w:p>
    <w:p w14:paraId="13FBB65A" w14:textId="2C102C86" w:rsidR="00DC30CC" w:rsidRPr="00756477" w:rsidRDefault="00DC30CC" w:rsidP="001D74B7">
      <w:pPr>
        <w:jc w:val="center"/>
        <w:rPr>
          <w:rFonts w:ascii="Times New Roman" w:hAnsi="Times New Roman" w:cs="Times New Roman"/>
          <w:b/>
          <w:sz w:val="24"/>
          <w:szCs w:val="24"/>
        </w:rPr>
      </w:pPr>
      <w:r w:rsidRPr="00756477">
        <w:rPr>
          <w:rFonts w:ascii="Times New Roman" w:hAnsi="Times New Roman" w:cs="Times New Roman"/>
          <w:b/>
          <w:sz w:val="24"/>
          <w:szCs w:val="24"/>
        </w:rPr>
        <w:t>Module Code: BMIH5003</w:t>
      </w:r>
    </w:p>
    <w:p w14:paraId="3A8F54C4" w14:textId="2CED6D88" w:rsidR="00DC30CC" w:rsidRPr="00756477" w:rsidRDefault="001D74B7" w:rsidP="001D74B7">
      <w:pPr>
        <w:rPr>
          <w:rFonts w:ascii="Times New Roman" w:hAnsi="Times New Roman" w:cs="Times New Roman"/>
          <w:b/>
          <w:sz w:val="24"/>
          <w:szCs w:val="24"/>
        </w:rPr>
      </w:pPr>
      <w:r>
        <w:rPr>
          <w:rFonts w:ascii="Times New Roman" w:hAnsi="Times New Roman" w:cs="Times New Roman"/>
          <w:b/>
          <w:sz w:val="24"/>
          <w:szCs w:val="24"/>
        </w:rPr>
        <w:t xml:space="preserve">                                                   </w:t>
      </w:r>
      <w:r w:rsidR="00DC30CC" w:rsidRPr="00756477">
        <w:rPr>
          <w:rFonts w:ascii="Times New Roman" w:hAnsi="Times New Roman" w:cs="Times New Roman"/>
          <w:b/>
          <w:sz w:val="24"/>
          <w:szCs w:val="24"/>
        </w:rPr>
        <w:t>Assignment Type: Report</w:t>
      </w:r>
    </w:p>
    <w:p w14:paraId="7C1F4665" w14:textId="12CDBB5A" w:rsidR="00DC30CC" w:rsidRDefault="002101C2" w:rsidP="00DC30CC">
      <w:pPr>
        <w:spacing w:line="360" w:lineRule="auto"/>
        <w:rPr>
          <w:rFonts w:ascii="Times New Roman" w:eastAsia="Times New Roman" w:hAnsi="Times New Roman" w:cs="Times New Roman"/>
          <w:b/>
          <w:color w:val="111111"/>
          <w:sz w:val="24"/>
          <w:szCs w:val="24"/>
        </w:rPr>
      </w:pPr>
      <w:r>
        <w:rPr>
          <w:rFonts w:ascii="Times New Roman" w:eastAsia="Times New Roman" w:hAnsi="Times New Roman" w:cs="Times New Roman"/>
          <w:b/>
          <w:color w:val="111111"/>
          <w:sz w:val="24"/>
          <w:szCs w:val="24"/>
        </w:rPr>
        <w:t xml:space="preserve">                              Assignment Title: Intercultural Competence Report</w:t>
      </w:r>
    </w:p>
    <w:p w14:paraId="559AA257" w14:textId="0A7F7402" w:rsidR="00C63DE3" w:rsidRPr="00756477" w:rsidRDefault="00C63DE3" w:rsidP="00DC30CC">
      <w:pPr>
        <w:spacing w:line="360" w:lineRule="auto"/>
        <w:rPr>
          <w:rFonts w:ascii="Times New Roman" w:eastAsia="Times New Roman" w:hAnsi="Times New Roman" w:cs="Times New Roman"/>
          <w:b/>
          <w:color w:val="111111"/>
          <w:sz w:val="24"/>
          <w:szCs w:val="24"/>
        </w:rPr>
      </w:pPr>
      <w:r>
        <w:rPr>
          <w:rFonts w:ascii="Times New Roman" w:eastAsia="Times New Roman" w:hAnsi="Times New Roman" w:cs="Times New Roman"/>
          <w:b/>
          <w:color w:val="111111"/>
          <w:sz w:val="24"/>
          <w:szCs w:val="24"/>
        </w:rPr>
        <w:t xml:space="preserve">                                            </w:t>
      </w:r>
      <w:r w:rsidR="001D74B7">
        <w:rPr>
          <w:rFonts w:ascii="Times New Roman" w:eastAsia="Times New Roman" w:hAnsi="Times New Roman" w:cs="Times New Roman"/>
          <w:b/>
          <w:color w:val="111111"/>
          <w:sz w:val="24"/>
          <w:szCs w:val="24"/>
        </w:rPr>
        <w:t xml:space="preserve">     </w:t>
      </w:r>
      <w:r>
        <w:rPr>
          <w:rFonts w:ascii="Times New Roman" w:eastAsia="Times New Roman" w:hAnsi="Times New Roman" w:cs="Times New Roman"/>
          <w:b/>
          <w:color w:val="111111"/>
          <w:sz w:val="24"/>
          <w:szCs w:val="24"/>
        </w:rPr>
        <w:t xml:space="preserve"> Lecturer name: Giulia </w:t>
      </w:r>
      <w:proofErr w:type="spellStart"/>
      <w:r>
        <w:rPr>
          <w:rFonts w:ascii="Times New Roman" w:eastAsia="Times New Roman" w:hAnsi="Times New Roman" w:cs="Times New Roman"/>
          <w:b/>
          <w:color w:val="111111"/>
          <w:sz w:val="24"/>
          <w:szCs w:val="24"/>
        </w:rPr>
        <w:t>Chifari</w:t>
      </w:r>
      <w:proofErr w:type="spellEnd"/>
    </w:p>
    <w:p w14:paraId="6A4738D9" w14:textId="0113027C" w:rsidR="00DC30CC" w:rsidRPr="00756477" w:rsidRDefault="00756477" w:rsidP="00DC30CC">
      <w:pPr>
        <w:spacing w:line="360" w:lineRule="auto"/>
        <w:rPr>
          <w:rFonts w:ascii="Times New Roman" w:eastAsia="Times New Roman" w:hAnsi="Times New Roman" w:cs="Times New Roman"/>
          <w:b/>
          <w:color w:val="111111"/>
          <w:sz w:val="24"/>
          <w:szCs w:val="24"/>
        </w:rPr>
      </w:pPr>
      <w:r w:rsidRPr="00756477">
        <w:rPr>
          <w:rFonts w:ascii="Times New Roman" w:eastAsia="Times New Roman" w:hAnsi="Times New Roman" w:cs="Times New Roman"/>
          <w:b/>
          <w:color w:val="111111"/>
          <w:sz w:val="24"/>
          <w:szCs w:val="24"/>
        </w:rPr>
        <w:t xml:space="preserve">                                            </w:t>
      </w:r>
      <w:r w:rsidR="001D74B7">
        <w:rPr>
          <w:rFonts w:ascii="Times New Roman" w:eastAsia="Times New Roman" w:hAnsi="Times New Roman" w:cs="Times New Roman"/>
          <w:b/>
          <w:color w:val="111111"/>
          <w:sz w:val="24"/>
          <w:szCs w:val="24"/>
        </w:rPr>
        <w:t xml:space="preserve">     </w:t>
      </w:r>
      <w:r w:rsidRPr="00756477">
        <w:rPr>
          <w:rFonts w:ascii="Times New Roman" w:eastAsia="Times New Roman" w:hAnsi="Times New Roman" w:cs="Times New Roman"/>
          <w:b/>
          <w:color w:val="111111"/>
          <w:sz w:val="24"/>
          <w:szCs w:val="24"/>
        </w:rPr>
        <w:t xml:space="preserve"> </w:t>
      </w:r>
      <w:r w:rsidR="00DC30CC" w:rsidRPr="00756477">
        <w:rPr>
          <w:rFonts w:ascii="Times New Roman" w:eastAsia="Times New Roman" w:hAnsi="Times New Roman" w:cs="Times New Roman"/>
          <w:b/>
          <w:color w:val="111111"/>
          <w:sz w:val="24"/>
          <w:szCs w:val="24"/>
        </w:rPr>
        <w:t>Student Name: Sabiana Oprea</w:t>
      </w:r>
    </w:p>
    <w:p w14:paraId="3D7044C4" w14:textId="05D77691" w:rsidR="00756477" w:rsidRPr="00756477" w:rsidRDefault="00756477" w:rsidP="00DC30CC">
      <w:pPr>
        <w:spacing w:line="360" w:lineRule="auto"/>
        <w:rPr>
          <w:rFonts w:ascii="Times New Roman" w:eastAsia="Times New Roman" w:hAnsi="Times New Roman" w:cs="Times New Roman"/>
          <w:b/>
          <w:color w:val="111111"/>
          <w:sz w:val="24"/>
          <w:szCs w:val="24"/>
        </w:rPr>
      </w:pPr>
      <w:r w:rsidRPr="00756477">
        <w:rPr>
          <w:rFonts w:ascii="Times New Roman" w:eastAsia="Times New Roman" w:hAnsi="Times New Roman" w:cs="Times New Roman"/>
          <w:b/>
          <w:color w:val="111111"/>
          <w:sz w:val="24"/>
          <w:szCs w:val="24"/>
        </w:rPr>
        <w:t xml:space="preserve">                                                  </w:t>
      </w:r>
      <w:r w:rsidR="001D74B7">
        <w:rPr>
          <w:rFonts w:ascii="Times New Roman" w:eastAsia="Times New Roman" w:hAnsi="Times New Roman" w:cs="Times New Roman"/>
          <w:b/>
          <w:color w:val="111111"/>
          <w:sz w:val="24"/>
          <w:szCs w:val="24"/>
        </w:rPr>
        <w:t xml:space="preserve">      </w:t>
      </w:r>
      <w:r w:rsidRPr="00756477">
        <w:rPr>
          <w:rFonts w:ascii="Times New Roman" w:eastAsia="Times New Roman" w:hAnsi="Times New Roman" w:cs="Times New Roman"/>
          <w:b/>
          <w:color w:val="111111"/>
          <w:sz w:val="24"/>
          <w:szCs w:val="24"/>
        </w:rPr>
        <w:t xml:space="preserve">  </w:t>
      </w:r>
      <w:r w:rsidR="00DC30CC" w:rsidRPr="00756477">
        <w:rPr>
          <w:rFonts w:ascii="Times New Roman" w:eastAsia="Times New Roman" w:hAnsi="Times New Roman" w:cs="Times New Roman"/>
          <w:b/>
          <w:color w:val="111111"/>
          <w:sz w:val="24"/>
          <w:szCs w:val="24"/>
        </w:rPr>
        <w:t xml:space="preserve">Student Id: </w:t>
      </w:r>
      <w:r w:rsidR="00A36FAE" w:rsidRPr="00756477">
        <w:rPr>
          <w:rFonts w:ascii="Times New Roman" w:eastAsia="Times New Roman" w:hAnsi="Times New Roman" w:cs="Times New Roman"/>
          <w:b/>
          <w:color w:val="111111"/>
          <w:sz w:val="24"/>
          <w:szCs w:val="24"/>
        </w:rPr>
        <w:t>2237673</w:t>
      </w:r>
    </w:p>
    <w:p w14:paraId="45A3A98A" w14:textId="4AE0DD45" w:rsidR="00B347F2" w:rsidRDefault="00B347F2" w:rsidP="00DC30CC">
      <w:pPr>
        <w:spacing w:line="360" w:lineRule="auto"/>
        <w:rPr>
          <w:rFonts w:ascii="Times New Roman" w:eastAsia="Times New Roman" w:hAnsi="Times New Roman" w:cs="Times New Roman"/>
          <w:b/>
          <w:color w:val="111111"/>
          <w:sz w:val="24"/>
          <w:szCs w:val="24"/>
        </w:rPr>
      </w:pPr>
    </w:p>
    <w:p w14:paraId="1558809C" w14:textId="77777777" w:rsidR="00756477" w:rsidRDefault="00756477" w:rsidP="00DC30CC">
      <w:pPr>
        <w:spacing w:line="360" w:lineRule="auto"/>
        <w:rPr>
          <w:rFonts w:ascii="Times New Roman" w:eastAsia="Times New Roman" w:hAnsi="Times New Roman" w:cs="Times New Roman"/>
          <w:b/>
          <w:color w:val="111111"/>
          <w:sz w:val="24"/>
          <w:szCs w:val="24"/>
        </w:rPr>
      </w:pPr>
    </w:p>
    <w:p w14:paraId="6D66ED5A" w14:textId="77777777" w:rsidR="00756477" w:rsidRDefault="00756477" w:rsidP="00DC30CC">
      <w:pPr>
        <w:spacing w:line="360" w:lineRule="auto"/>
        <w:rPr>
          <w:rFonts w:ascii="Times New Roman" w:eastAsia="Times New Roman" w:hAnsi="Times New Roman" w:cs="Times New Roman"/>
          <w:b/>
          <w:color w:val="111111"/>
          <w:sz w:val="24"/>
          <w:szCs w:val="24"/>
        </w:rPr>
      </w:pPr>
    </w:p>
    <w:p w14:paraId="13E91961" w14:textId="77777777" w:rsidR="00756477" w:rsidRDefault="00756477" w:rsidP="00DC30CC">
      <w:pPr>
        <w:spacing w:line="360" w:lineRule="auto"/>
        <w:rPr>
          <w:rFonts w:ascii="Times New Roman" w:eastAsia="Times New Roman" w:hAnsi="Times New Roman" w:cs="Times New Roman"/>
          <w:b/>
          <w:color w:val="111111"/>
          <w:sz w:val="24"/>
          <w:szCs w:val="24"/>
        </w:rPr>
      </w:pPr>
    </w:p>
    <w:p w14:paraId="60FE392D" w14:textId="77777777" w:rsidR="00756477" w:rsidRDefault="00756477" w:rsidP="00DC30CC">
      <w:pPr>
        <w:spacing w:line="360" w:lineRule="auto"/>
        <w:rPr>
          <w:rFonts w:ascii="Times New Roman" w:eastAsia="Times New Roman" w:hAnsi="Times New Roman" w:cs="Times New Roman"/>
          <w:b/>
          <w:color w:val="111111"/>
          <w:sz w:val="24"/>
          <w:szCs w:val="24"/>
        </w:rPr>
      </w:pPr>
    </w:p>
    <w:p w14:paraId="38C8383B" w14:textId="77777777" w:rsidR="00756477" w:rsidRDefault="00756477" w:rsidP="00DC30CC">
      <w:pPr>
        <w:spacing w:line="360" w:lineRule="auto"/>
        <w:rPr>
          <w:rFonts w:ascii="Times New Roman" w:eastAsia="Times New Roman" w:hAnsi="Times New Roman" w:cs="Times New Roman"/>
          <w:b/>
          <w:color w:val="111111"/>
          <w:sz w:val="24"/>
          <w:szCs w:val="24"/>
        </w:rPr>
      </w:pPr>
    </w:p>
    <w:p w14:paraId="5771A39F" w14:textId="77777777" w:rsidR="00756477" w:rsidRDefault="00756477" w:rsidP="00DC30CC">
      <w:pPr>
        <w:spacing w:line="360" w:lineRule="auto"/>
        <w:rPr>
          <w:rFonts w:ascii="Times New Roman" w:eastAsia="Times New Roman" w:hAnsi="Times New Roman" w:cs="Times New Roman"/>
          <w:b/>
          <w:color w:val="111111"/>
          <w:sz w:val="24"/>
          <w:szCs w:val="24"/>
        </w:rPr>
      </w:pPr>
    </w:p>
    <w:p w14:paraId="13084161" w14:textId="77777777" w:rsidR="00756477" w:rsidRDefault="00756477" w:rsidP="00DC30CC">
      <w:pPr>
        <w:spacing w:line="360" w:lineRule="auto"/>
        <w:rPr>
          <w:rFonts w:ascii="Times New Roman" w:eastAsia="Times New Roman" w:hAnsi="Times New Roman" w:cs="Times New Roman"/>
          <w:b/>
          <w:color w:val="111111"/>
          <w:sz w:val="24"/>
          <w:szCs w:val="24"/>
        </w:rPr>
      </w:pPr>
    </w:p>
    <w:p w14:paraId="09EB3672" w14:textId="77777777" w:rsidR="00756477" w:rsidRDefault="00756477" w:rsidP="00DC30CC">
      <w:pPr>
        <w:spacing w:line="360" w:lineRule="auto"/>
        <w:rPr>
          <w:rFonts w:ascii="Times New Roman" w:eastAsia="Times New Roman" w:hAnsi="Times New Roman" w:cs="Times New Roman"/>
          <w:b/>
          <w:color w:val="111111"/>
          <w:sz w:val="24"/>
          <w:szCs w:val="24"/>
        </w:rPr>
      </w:pPr>
    </w:p>
    <w:p w14:paraId="1C0B0131" w14:textId="77777777" w:rsidR="00756477" w:rsidRDefault="00756477" w:rsidP="00DC30CC">
      <w:pPr>
        <w:spacing w:line="360" w:lineRule="auto"/>
        <w:rPr>
          <w:rFonts w:ascii="Times New Roman" w:eastAsia="Times New Roman" w:hAnsi="Times New Roman" w:cs="Times New Roman"/>
          <w:b/>
          <w:color w:val="111111"/>
          <w:sz w:val="24"/>
          <w:szCs w:val="24"/>
        </w:rPr>
      </w:pPr>
    </w:p>
    <w:p w14:paraId="4FD7ECA7" w14:textId="77777777" w:rsidR="00756477" w:rsidRDefault="00756477" w:rsidP="00DC30CC">
      <w:pPr>
        <w:spacing w:line="360" w:lineRule="auto"/>
        <w:rPr>
          <w:rFonts w:ascii="Times New Roman" w:eastAsia="Times New Roman" w:hAnsi="Times New Roman" w:cs="Times New Roman"/>
          <w:b/>
          <w:color w:val="111111"/>
          <w:sz w:val="24"/>
          <w:szCs w:val="24"/>
        </w:rPr>
      </w:pPr>
    </w:p>
    <w:p w14:paraId="45097759" w14:textId="77777777" w:rsidR="00756477" w:rsidRDefault="00756477" w:rsidP="00DC30CC">
      <w:pPr>
        <w:spacing w:line="360" w:lineRule="auto"/>
        <w:rPr>
          <w:rFonts w:ascii="Times New Roman" w:eastAsia="Times New Roman" w:hAnsi="Times New Roman" w:cs="Times New Roman"/>
          <w:b/>
          <w:color w:val="111111"/>
          <w:sz w:val="24"/>
          <w:szCs w:val="24"/>
        </w:rPr>
      </w:pPr>
    </w:p>
    <w:p w14:paraId="4F459C92" w14:textId="77777777" w:rsidR="00756477" w:rsidRDefault="00756477" w:rsidP="00DC30CC">
      <w:pPr>
        <w:spacing w:line="360" w:lineRule="auto"/>
        <w:rPr>
          <w:rFonts w:ascii="Times New Roman" w:eastAsia="Times New Roman" w:hAnsi="Times New Roman" w:cs="Times New Roman"/>
          <w:b/>
          <w:color w:val="111111"/>
          <w:sz w:val="24"/>
          <w:szCs w:val="24"/>
        </w:rPr>
      </w:pPr>
    </w:p>
    <w:p w14:paraId="2749743C" w14:textId="77777777" w:rsidR="00756477" w:rsidRDefault="00756477" w:rsidP="00DC30CC">
      <w:pPr>
        <w:spacing w:line="360" w:lineRule="auto"/>
        <w:rPr>
          <w:rFonts w:ascii="Times New Roman" w:eastAsia="Times New Roman" w:hAnsi="Times New Roman" w:cs="Times New Roman"/>
          <w:b/>
          <w:color w:val="111111"/>
          <w:sz w:val="24"/>
          <w:szCs w:val="24"/>
        </w:rPr>
      </w:pPr>
    </w:p>
    <w:p w14:paraId="4DFB3D26" w14:textId="77777777" w:rsidR="00756477" w:rsidRDefault="00756477" w:rsidP="00DC30CC">
      <w:pPr>
        <w:spacing w:line="360" w:lineRule="auto"/>
        <w:rPr>
          <w:rFonts w:ascii="Times New Roman" w:eastAsia="Times New Roman" w:hAnsi="Times New Roman" w:cs="Times New Roman"/>
          <w:b/>
          <w:color w:val="111111"/>
          <w:sz w:val="24"/>
          <w:szCs w:val="24"/>
        </w:rPr>
      </w:pPr>
    </w:p>
    <w:p w14:paraId="68E185DB" w14:textId="77777777" w:rsidR="00756477" w:rsidRDefault="00756477" w:rsidP="00DC30CC">
      <w:pPr>
        <w:spacing w:line="360" w:lineRule="auto"/>
        <w:rPr>
          <w:rFonts w:ascii="Times New Roman" w:eastAsia="Times New Roman" w:hAnsi="Times New Roman" w:cs="Times New Roman"/>
          <w:b/>
          <w:color w:val="111111"/>
          <w:sz w:val="24"/>
          <w:szCs w:val="24"/>
        </w:rPr>
      </w:pPr>
    </w:p>
    <w:p w14:paraId="5803C7F2" w14:textId="77777777" w:rsidR="00756477" w:rsidRDefault="00756477" w:rsidP="00DC30CC">
      <w:pPr>
        <w:spacing w:line="360" w:lineRule="auto"/>
        <w:rPr>
          <w:rFonts w:ascii="Times New Roman" w:eastAsia="Times New Roman" w:hAnsi="Times New Roman" w:cs="Times New Roman"/>
          <w:b/>
          <w:color w:val="111111"/>
          <w:sz w:val="24"/>
          <w:szCs w:val="24"/>
        </w:rPr>
      </w:pPr>
    </w:p>
    <w:p w14:paraId="269E69DA" w14:textId="77777777" w:rsidR="00756477" w:rsidRDefault="00756477" w:rsidP="00DC30CC">
      <w:pPr>
        <w:spacing w:line="360" w:lineRule="auto"/>
        <w:rPr>
          <w:rFonts w:ascii="Times New Roman" w:eastAsia="Times New Roman" w:hAnsi="Times New Roman" w:cs="Times New Roman"/>
          <w:b/>
          <w:color w:val="111111"/>
          <w:sz w:val="24"/>
          <w:szCs w:val="24"/>
        </w:rPr>
      </w:pPr>
    </w:p>
    <w:p w14:paraId="57FEBB2B" w14:textId="77777777" w:rsidR="00756477" w:rsidRDefault="00756477" w:rsidP="00DC30CC">
      <w:pPr>
        <w:spacing w:line="360" w:lineRule="auto"/>
        <w:rPr>
          <w:rFonts w:ascii="Times New Roman" w:eastAsia="Times New Roman" w:hAnsi="Times New Roman" w:cs="Times New Roman"/>
          <w:b/>
          <w:color w:val="111111"/>
          <w:sz w:val="24"/>
          <w:szCs w:val="24"/>
        </w:rPr>
      </w:pPr>
    </w:p>
    <w:p w14:paraId="79331F78" w14:textId="77777777" w:rsidR="00756477" w:rsidRDefault="00756477" w:rsidP="00DC30CC">
      <w:pPr>
        <w:spacing w:line="360" w:lineRule="auto"/>
        <w:rPr>
          <w:rFonts w:ascii="Times New Roman" w:eastAsia="Times New Roman" w:hAnsi="Times New Roman" w:cs="Times New Roman"/>
          <w:b/>
          <w:color w:val="111111"/>
          <w:sz w:val="24"/>
          <w:szCs w:val="24"/>
        </w:rPr>
      </w:pPr>
    </w:p>
    <w:p w14:paraId="15283BB5" w14:textId="77777777" w:rsidR="00756477" w:rsidRDefault="00756477" w:rsidP="00DC30CC">
      <w:pPr>
        <w:spacing w:line="360" w:lineRule="auto"/>
        <w:rPr>
          <w:rFonts w:ascii="Times New Roman" w:eastAsia="Times New Roman" w:hAnsi="Times New Roman" w:cs="Times New Roman"/>
          <w:b/>
          <w:color w:val="111111"/>
          <w:sz w:val="24"/>
          <w:szCs w:val="24"/>
        </w:rPr>
      </w:pPr>
    </w:p>
    <w:p w14:paraId="36FC037F" w14:textId="77777777" w:rsidR="00756477" w:rsidRDefault="00756477" w:rsidP="00DC30CC">
      <w:pPr>
        <w:spacing w:line="360" w:lineRule="auto"/>
        <w:rPr>
          <w:rFonts w:ascii="Times New Roman" w:eastAsia="Times New Roman" w:hAnsi="Times New Roman" w:cs="Times New Roman"/>
          <w:b/>
          <w:color w:val="111111"/>
          <w:sz w:val="24"/>
          <w:szCs w:val="24"/>
        </w:rPr>
      </w:pPr>
    </w:p>
    <w:p w14:paraId="244BAE25" w14:textId="77777777" w:rsidR="00756477" w:rsidRDefault="00756477" w:rsidP="00DC30CC">
      <w:pPr>
        <w:spacing w:line="360" w:lineRule="auto"/>
        <w:rPr>
          <w:rFonts w:ascii="Times New Roman" w:eastAsia="Times New Roman" w:hAnsi="Times New Roman" w:cs="Times New Roman"/>
          <w:b/>
          <w:color w:val="111111"/>
          <w:sz w:val="24"/>
          <w:szCs w:val="24"/>
        </w:rPr>
      </w:pPr>
    </w:p>
    <w:p w14:paraId="5C21B0C7" w14:textId="77777777" w:rsidR="00756477" w:rsidRDefault="00756477" w:rsidP="00DC30CC">
      <w:pPr>
        <w:spacing w:line="360" w:lineRule="auto"/>
        <w:rPr>
          <w:rFonts w:ascii="Times New Roman" w:eastAsia="Times New Roman" w:hAnsi="Times New Roman" w:cs="Times New Roman"/>
          <w:b/>
          <w:color w:val="111111"/>
          <w:sz w:val="24"/>
          <w:szCs w:val="24"/>
        </w:rPr>
      </w:pPr>
    </w:p>
    <w:p w14:paraId="54161AAE" w14:textId="77777777" w:rsidR="00756477" w:rsidRDefault="00756477" w:rsidP="00DC30CC">
      <w:pPr>
        <w:spacing w:line="360" w:lineRule="auto"/>
        <w:rPr>
          <w:rFonts w:ascii="Times New Roman" w:eastAsia="Times New Roman" w:hAnsi="Times New Roman" w:cs="Times New Roman"/>
          <w:b/>
          <w:color w:val="111111"/>
          <w:sz w:val="24"/>
          <w:szCs w:val="24"/>
        </w:rPr>
      </w:pPr>
    </w:p>
    <w:p w14:paraId="7B1890F6" w14:textId="77777777" w:rsidR="00756477" w:rsidRDefault="00756477" w:rsidP="00DC30CC">
      <w:pPr>
        <w:spacing w:line="360" w:lineRule="auto"/>
        <w:rPr>
          <w:rFonts w:ascii="Times New Roman" w:eastAsia="Times New Roman" w:hAnsi="Times New Roman" w:cs="Times New Roman"/>
          <w:b/>
          <w:color w:val="111111"/>
          <w:sz w:val="24"/>
          <w:szCs w:val="24"/>
        </w:rPr>
      </w:pPr>
    </w:p>
    <w:p w14:paraId="1B4B0FED" w14:textId="77777777" w:rsidR="00756477" w:rsidRPr="00B347F2" w:rsidRDefault="00756477" w:rsidP="00DC30CC">
      <w:pPr>
        <w:spacing w:line="360" w:lineRule="auto"/>
        <w:rPr>
          <w:rFonts w:ascii="Times New Roman" w:eastAsia="Times New Roman" w:hAnsi="Times New Roman" w:cs="Times New Roman"/>
          <w:b/>
          <w:color w:val="111111"/>
          <w:sz w:val="24"/>
          <w:szCs w:val="24"/>
        </w:rPr>
      </w:pPr>
    </w:p>
    <w:sdt>
      <w:sdtPr>
        <w:rPr>
          <w:rFonts w:ascii="Arial" w:eastAsia="Arial" w:hAnsi="Arial" w:cs="Arial"/>
          <w:color w:val="auto"/>
          <w:sz w:val="22"/>
          <w:szCs w:val="22"/>
          <w:lang w:val="en-GB" w:eastAsia="en-GB"/>
        </w:rPr>
        <w:id w:val="-61801424"/>
        <w:docPartObj>
          <w:docPartGallery w:val="Table of Contents"/>
          <w:docPartUnique/>
        </w:docPartObj>
      </w:sdtPr>
      <w:sdtEndPr>
        <w:rPr>
          <w:b/>
          <w:bCs/>
          <w:noProof/>
        </w:rPr>
      </w:sdtEndPr>
      <w:sdtContent>
        <w:p w14:paraId="2EC58553" w14:textId="7155A85C" w:rsidR="00B347F2" w:rsidRPr="00B347F2" w:rsidRDefault="00B347F2" w:rsidP="00B347F2">
          <w:pPr>
            <w:pStyle w:val="TOCHeading"/>
            <w:spacing w:line="360" w:lineRule="auto"/>
            <w:jc w:val="center"/>
            <w:rPr>
              <w:rFonts w:ascii="Times New Roman" w:hAnsi="Times New Roman" w:cs="Times New Roman"/>
              <w:b/>
              <w:bCs/>
              <w:color w:val="auto"/>
              <w:sz w:val="28"/>
              <w:szCs w:val="28"/>
            </w:rPr>
          </w:pPr>
          <w:r w:rsidRPr="00B347F2">
            <w:rPr>
              <w:rFonts w:ascii="Times New Roman" w:hAnsi="Times New Roman" w:cs="Times New Roman"/>
              <w:b/>
              <w:bCs/>
              <w:color w:val="auto"/>
              <w:sz w:val="28"/>
              <w:szCs w:val="28"/>
            </w:rPr>
            <w:t>Table of Contents</w:t>
          </w:r>
        </w:p>
        <w:p w14:paraId="7CC6AE5C" w14:textId="313A515A" w:rsidR="000A1850" w:rsidRPr="000A1850" w:rsidRDefault="00B347F2" w:rsidP="000A1850">
          <w:pPr>
            <w:pStyle w:val="TOC1"/>
            <w:tabs>
              <w:tab w:val="right" w:leader="dot" w:pos="9019"/>
            </w:tabs>
            <w:spacing w:line="360" w:lineRule="auto"/>
            <w:rPr>
              <w:rFonts w:ascii="Times New Roman" w:eastAsiaTheme="minorEastAsia" w:hAnsi="Times New Roman" w:cs="Times New Roman"/>
              <w:noProof/>
              <w:kern w:val="2"/>
              <w:sz w:val="24"/>
              <w:szCs w:val="24"/>
              <w14:ligatures w14:val="standardContextual"/>
            </w:rPr>
          </w:pPr>
          <w:r w:rsidRPr="000A1850">
            <w:rPr>
              <w:rFonts w:ascii="Times New Roman" w:hAnsi="Times New Roman" w:cs="Times New Roman"/>
              <w:sz w:val="24"/>
              <w:szCs w:val="24"/>
            </w:rPr>
            <w:fldChar w:fldCharType="begin"/>
          </w:r>
          <w:r w:rsidRPr="000A1850">
            <w:rPr>
              <w:rFonts w:ascii="Times New Roman" w:hAnsi="Times New Roman" w:cs="Times New Roman"/>
              <w:sz w:val="24"/>
              <w:szCs w:val="24"/>
            </w:rPr>
            <w:instrText xml:space="preserve"> TOC \o "1-3" \h \z \u </w:instrText>
          </w:r>
          <w:r w:rsidRPr="000A1850">
            <w:rPr>
              <w:rFonts w:ascii="Times New Roman" w:hAnsi="Times New Roman" w:cs="Times New Roman"/>
              <w:sz w:val="24"/>
              <w:szCs w:val="24"/>
            </w:rPr>
            <w:fldChar w:fldCharType="separate"/>
          </w:r>
          <w:hyperlink w:anchor="_Toc165883097" w:history="1">
            <w:r w:rsidR="000A1850" w:rsidRPr="000A1850">
              <w:rPr>
                <w:rStyle w:val="Hyperlink"/>
                <w:rFonts w:ascii="Times New Roman" w:hAnsi="Times New Roman" w:cs="Times New Roman"/>
                <w:noProof/>
                <w:sz w:val="24"/>
                <w:szCs w:val="24"/>
              </w:rPr>
              <w:t>Introduction</w:t>
            </w:r>
            <w:r w:rsidR="000A1850" w:rsidRPr="000A1850">
              <w:rPr>
                <w:rFonts w:ascii="Times New Roman" w:hAnsi="Times New Roman" w:cs="Times New Roman"/>
                <w:noProof/>
                <w:webHidden/>
                <w:sz w:val="24"/>
                <w:szCs w:val="24"/>
              </w:rPr>
              <w:tab/>
            </w:r>
            <w:r w:rsidR="000A1850" w:rsidRPr="000A1850">
              <w:rPr>
                <w:rFonts w:ascii="Times New Roman" w:hAnsi="Times New Roman" w:cs="Times New Roman"/>
                <w:noProof/>
                <w:webHidden/>
                <w:sz w:val="24"/>
                <w:szCs w:val="24"/>
              </w:rPr>
              <w:fldChar w:fldCharType="begin"/>
            </w:r>
            <w:r w:rsidR="000A1850" w:rsidRPr="000A1850">
              <w:rPr>
                <w:rFonts w:ascii="Times New Roman" w:hAnsi="Times New Roman" w:cs="Times New Roman"/>
                <w:noProof/>
                <w:webHidden/>
                <w:sz w:val="24"/>
                <w:szCs w:val="24"/>
              </w:rPr>
              <w:instrText xml:space="preserve"> PAGEREF _Toc165883097 \h </w:instrText>
            </w:r>
            <w:r w:rsidR="000A1850" w:rsidRPr="000A1850">
              <w:rPr>
                <w:rFonts w:ascii="Times New Roman" w:hAnsi="Times New Roman" w:cs="Times New Roman"/>
                <w:noProof/>
                <w:webHidden/>
                <w:sz w:val="24"/>
                <w:szCs w:val="24"/>
              </w:rPr>
            </w:r>
            <w:r w:rsidR="000A1850" w:rsidRPr="000A1850">
              <w:rPr>
                <w:rFonts w:ascii="Times New Roman" w:hAnsi="Times New Roman" w:cs="Times New Roman"/>
                <w:noProof/>
                <w:webHidden/>
                <w:sz w:val="24"/>
                <w:szCs w:val="24"/>
              </w:rPr>
              <w:fldChar w:fldCharType="separate"/>
            </w:r>
            <w:r w:rsidR="000A1850" w:rsidRPr="000A1850">
              <w:rPr>
                <w:rFonts w:ascii="Times New Roman" w:hAnsi="Times New Roman" w:cs="Times New Roman"/>
                <w:noProof/>
                <w:webHidden/>
                <w:sz w:val="24"/>
                <w:szCs w:val="24"/>
              </w:rPr>
              <w:t>3</w:t>
            </w:r>
            <w:r w:rsidR="000A1850" w:rsidRPr="000A1850">
              <w:rPr>
                <w:rFonts w:ascii="Times New Roman" w:hAnsi="Times New Roman" w:cs="Times New Roman"/>
                <w:noProof/>
                <w:webHidden/>
                <w:sz w:val="24"/>
                <w:szCs w:val="24"/>
              </w:rPr>
              <w:fldChar w:fldCharType="end"/>
            </w:r>
          </w:hyperlink>
        </w:p>
        <w:p w14:paraId="6D1C0385" w14:textId="53F5A94D" w:rsidR="000A1850" w:rsidRPr="000A1850" w:rsidRDefault="00000000" w:rsidP="000A1850">
          <w:pPr>
            <w:pStyle w:val="TOC1"/>
            <w:tabs>
              <w:tab w:val="right" w:leader="dot" w:pos="9019"/>
            </w:tabs>
            <w:spacing w:line="360" w:lineRule="auto"/>
            <w:rPr>
              <w:rFonts w:ascii="Times New Roman" w:eastAsiaTheme="minorEastAsia" w:hAnsi="Times New Roman" w:cs="Times New Roman"/>
              <w:noProof/>
              <w:kern w:val="2"/>
              <w:sz w:val="24"/>
              <w:szCs w:val="24"/>
              <w14:ligatures w14:val="standardContextual"/>
            </w:rPr>
          </w:pPr>
          <w:hyperlink w:anchor="_Toc165883098" w:history="1">
            <w:r w:rsidR="000A1850" w:rsidRPr="000A1850">
              <w:rPr>
                <w:rStyle w:val="Hyperlink"/>
                <w:rFonts w:ascii="Times New Roman" w:hAnsi="Times New Roman" w:cs="Times New Roman"/>
                <w:noProof/>
                <w:sz w:val="24"/>
                <w:szCs w:val="24"/>
              </w:rPr>
              <w:t>Cultural Differences between England and Germany</w:t>
            </w:r>
            <w:r w:rsidR="000A1850" w:rsidRPr="000A1850">
              <w:rPr>
                <w:rFonts w:ascii="Times New Roman" w:hAnsi="Times New Roman" w:cs="Times New Roman"/>
                <w:noProof/>
                <w:webHidden/>
                <w:sz w:val="24"/>
                <w:szCs w:val="24"/>
              </w:rPr>
              <w:tab/>
            </w:r>
            <w:r w:rsidR="000A1850" w:rsidRPr="000A1850">
              <w:rPr>
                <w:rFonts w:ascii="Times New Roman" w:hAnsi="Times New Roman" w:cs="Times New Roman"/>
                <w:noProof/>
                <w:webHidden/>
                <w:sz w:val="24"/>
                <w:szCs w:val="24"/>
              </w:rPr>
              <w:fldChar w:fldCharType="begin"/>
            </w:r>
            <w:r w:rsidR="000A1850" w:rsidRPr="000A1850">
              <w:rPr>
                <w:rFonts w:ascii="Times New Roman" w:hAnsi="Times New Roman" w:cs="Times New Roman"/>
                <w:noProof/>
                <w:webHidden/>
                <w:sz w:val="24"/>
                <w:szCs w:val="24"/>
              </w:rPr>
              <w:instrText xml:space="preserve"> PAGEREF _Toc165883098 \h </w:instrText>
            </w:r>
            <w:r w:rsidR="000A1850" w:rsidRPr="000A1850">
              <w:rPr>
                <w:rFonts w:ascii="Times New Roman" w:hAnsi="Times New Roman" w:cs="Times New Roman"/>
                <w:noProof/>
                <w:webHidden/>
                <w:sz w:val="24"/>
                <w:szCs w:val="24"/>
              </w:rPr>
            </w:r>
            <w:r w:rsidR="000A1850" w:rsidRPr="000A1850">
              <w:rPr>
                <w:rFonts w:ascii="Times New Roman" w:hAnsi="Times New Roman" w:cs="Times New Roman"/>
                <w:noProof/>
                <w:webHidden/>
                <w:sz w:val="24"/>
                <w:szCs w:val="24"/>
              </w:rPr>
              <w:fldChar w:fldCharType="separate"/>
            </w:r>
            <w:r w:rsidR="000A1850" w:rsidRPr="000A1850">
              <w:rPr>
                <w:rFonts w:ascii="Times New Roman" w:hAnsi="Times New Roman" w:cs="Times New Roman"/>
                <w:noProof/>
                <w:webHidden/>
                <w:sz w:val="24"/>
                <w:szCs w:val="24"/>
              </w:rPr>
              <w:t>3</w:t>
            </w:r>
            <w:r w:rsidR="000A1850" w:rsidRPr="000A1850">
              <w:rPr>
                <w:rFonts w:ascii="Times New Roman" w:hAnsi="Times New Roman" w:cs="Times New Roman"/>
                <w:noProof/>
                <w:webHidden/>
                <w:sz w:val="24"/>
                <w:szCs w:val="24"/>
              </w:rPr>
              <w:fldChar w:fldCharType="end"/>
            </w:r>
          </w:hyperlink>
        </w:p>
        <w:p w14:paraId="66BFE825" w14:textId="7868ABA6" w:rsidR="000A1850" w:rsidRPr="000A1850" w:rsidRDefault="00000000" w:rsidP="000A1850">
          <w:pPr>
            <w:pStyle w:val="TOC1"/>
            <w:tabs>
              <w:tab w:val="right" w:leader="dot" w:pos="9019"/>
            </w:tabs>
            <w:spacing w:line="360" w:lineRule="auto"/>
            <w:rPr>
              <w:rFonts w:ascii="Times New Roman" w:eastAsiaTheme="minorEastAsia" w:hAnsi="Times New Roman" w:cs="Times New Roman"/>
              <w:noProof/>
              <w:kern w:val="2"/>
              <w:sz w:val="24"/>
              <w:szCs w:val="24"/>
              <w14:ligatures w14:val="standardContextual"/>
            </w:rPr>
          </w:pPr>
          <w:hyperlink w:anchor="_Toc165883099" w:history="1">
            <w:r w:rsidR="000A1850" w:rsidRPr="000A1850">
              <w:rPr>
                <w:rStyle w:val="Hyperlink"/>
                <w:rFonts w:ascii="Times New Roman" w:hAnsi="Times New Roman" w:cs="Times New Roman"/>
                <w:noProof/>
                <w:sz w:val="24"/>
                <w:szCs w:val="24"/>
              </w:rPr>
              <w:t>GLOBE Project’s Culture and Leadership Study: England vs Germany</w:t>
            </w:r>
            <w:r w:rsidR="000A1850" w:rsidRPr="000A1850">
              <w:rPr>
                <w:rFonts w:ascii="Times New Roman" w:hAnsi="Times New Roman" w:cs="Times New Roman"/>
                <w:noProof/>
                <w:webHidden/>
                <w:sz w:val="24"/>
                <w:szCs w:val="24"/>
              </w:rPr>
              <w:tab/>
            </w:r>
            <w:r w:rsidR="000A1850" w:rsidRPr="000A1850">
              <w:rPr>
                <w:rFonts w:ascii="Times New Roman" w:hAnsi="Times New Roman" w:cs="Times New Roman"/>
                <w:noProof/>
                <w:webHidden/>
                <w:sz w:val="24"/>
                <w:szCs w:val="24"/>
              </w:rPr>
              <w:fldChar w:fldCharType="begin"/>
            </w:r>
            <w:r w:rsidR="000A1850" w:rsidRPr="000A1850">
              <w:rPr>
                <w:rFonts w:ascii="Times New Roman" w:hAnsi="Times New Roman" w:cs="Times New Roman"/>
                <w:noProof/>
                <w:webHidden/>
                <w:sz w:val="24"/>
                <w:szCs w:val="24"/>
              </w:rPr>
              <w:instrText xml:space="preserve"> PAGEREF _Toc165883099 \h </w:instrText>
            </w:r>
            <w:r w:rsidR="000A1850" w:rsidRPr="000A1850">
              <w:rPr>
                <w:rFonts w:ascii="Times New Roman" w:hAnsi="Times New Roman" w:cs="Times New Roman"/>
                <w:noProof/>
                <w:webHidden/>
                <w:sz w:val="24"/>
                <w:szCs w:val="24"/>
              </w:rPr>
            </w:r>
            <w:r w:rsidR="000A1850" w:rsidRPr="000A1850">
              <w:rPr>
                <w:rFonts w:ascii="Times New Roman" w:hAnsi="Times New Roman" w:cs="Times New Roman"/>
                <w:noProof/>
                <w:webHidden/>
                <w:sz w:val="24"/>
                <w:szCs w:val="24"/>
              </w:rPr>
              <w:fldChar w:fldCharType="separate"/>
            </w:r>
            <w:r w:rsidR="000A1850" w:rsidRPr="000A1850">
              <w:rPr>
                <w:rFonts w:ascii="Times New Roman" w:hAnsi="Times New Roman" w:cs="Times New Roman"/>
                <w:noProof/>
                <w:webHidden/>
                <w:sz w:val="24"/>
                <w:szCs w:val="24"/>
              </w:rPr>
              <w:t>3</w:t>
            </w:r>
            <w:r w:rsidR="000A1850" w:rsidRPr="000A1850">
              <w:rPr>
                <w:rFonts w:ascii="Times New Roman" w:hAnsi="Times New Roman" w:cs="Times New Roman"/>
                <w:noProof/>
                <w:webHidden/>
                <w:sz w:val="24"/>
                <w:szCs w:val="24"/>
              </w:rPr>
              <w:fldChar w:fldCharType="end"/>
            </w:r>
          </w:hyperlink>
        </w:p>
        <w:p w14:paraId="6B39C3C2" w14:textId="0F8FF132" w:rsidR="000A1850" w:rsidRPr="000A1850" w:rsidRDefault="00000000" w:rsidP="000A1850">
          <w:pPr>
            <w:pStyle w:val="TOC1"/>
            <w:tabs>
              <w:tab w:val="right" w:leader="dot" w:pos="9019"/>
            </w:tabs>
            <w:spacing w:line="360" w:lineRule="auto"/>
            <w:rPr>
              <w:rFonts w:ascii="Times New Roman" w:eastAsiaTheme="minorEastAsia" w:hAnsi="Times New Roman" w:cs="Times New Roman"/>
              <w:noProof/>
              <w:kern w:val="2"/>
              <w:sz w:val="24"/>
              <w:szCs w:val="24"/>
              <w14:ligatures w14:val="standardContextual"/>
            </w:rPr>
          </w:pPr>
          <w:hyperlink w:anchor="_Toc165883100" w:history="1">
            <w:r w:rsidR="000A1850" w:rsidRPr="000A1850">
              <w:rPr>
                <w:rStyle w:val="Hyperlink"/>
                <w:rFonts w:ascii="Times New Roman" w:hAnsi="Times New Roman" w:cs="Times New Roman"/>
                <w:noProof/>
                <w:sz w:val="24"/>
                <w:szCs w:val="24"/>
              </w:rPr>
              <w:t>Challenges of Intercultural Leadership in the Hospitality Industry</w:t>
            </w:r>
            <w:r w:rsidR="000A1850" w:rsidRPr="000A1850">
              <w:rPr>
                <w:rFonts w:ascii="Times New Roman" w:hAnsi="Times New Roman" w:cs="Times New Roman"/>
                <w:noProof/>
                <w:webHidden/>
                <w:sz w:val="24"/>
                <w:szCs w:val="24"/>
              </w:rPr>
              <w:tab/>
            </w:r>
            <w:r w:rsidR="000A1850" w:rsidRPr="000A1850">
              <w:rPr>
                <w:rFonts w:ascii="Times New Roman" w:hAnsi="Times New Roman" w:cs="Times New Roman"/>
                <w:noProof/>
                <w:webHidden/>
                <w:sz w:val="24"/>
                <w:szCs w:val="24"/>
              </w:rPr>
              <w:fldChar w:fldCharType="begin"/>
            </w:r>
            <w:r w:rsidR="000A1850" w:rsidRPr="000A1850">
              <w:rPr>
                <w:rFonts w:ascii="Times New Roman" w:hAnsi="Times New Roman" w:cs="Times New Roman"/>
                <w:noProof/>
                <w:webHidden/>
                <w:sz w:val="24"/>
                <w:szCs w:val="24"/>
              </w:rPr>
              <w:instrText xml:space="preserve"> PAGEREF _Toc165883100 \h </w:instrText>
            </w:r>
            <w:r w:rsidR="000A1850" w:rsidRPr="000A1850">
              <w:rPr>
                <w:rFonts w:ascii="Times New Roman" w:hAnsi="Times New Roman" w:cs="Times New Roman"/>
                <w:noProof/>
                <w:webHidden/>
                <w:sz w:val="24"/>
                <w:szCs w:val="24"/>
              </w:rPr>
            </w:r>
            <w:r w:rsidR="000A1850" w:rsidRPr="000A1850">
              <w:rPr>
                <w:rFonts w:ascii="Times New Roman" w:hAnsi="Times New Roman" w:cs="Times New Roman"/>
                <w:noProof/>
                <w:webHidden/>
                <w:sz w:val="24"/>
                <w:szCs w:val="24"/>
              </w:rPr>
              <w:fldChar w:fldCharType="separate"/>
            </w:r>
            <w:r w:rsidR="000A1850" w:rsidRPr="000A1850">
              <w:rPr>
                <w:rFonts w:ascii="Times New Roman" w:hAnsi="Times New Roman" w:cs="Times New Roman"/>
                <w:noProof/>
                <w:webHidden/>
                <w:sz w:val="24"/>
                <w:szCs w:val="24"/>
              </w:rPr>
              <w:t>3</w:t>
            </w:r>
            <w:r w:rsidR="000A1850" w:rsidRPr="000A1850">
              <w:rPr>
                <w:rFonts w:ascii="Times New Roman" w:hAnsi="Times New Roman" w:cs="Times New Roman"/>
                <w:noProof/>
                <w:webHidden/>
                <w:sz w:val="24"/>
                <w:szCs w:val="24"/>
              </w:rPr>
              <w:fldChar w:fldCharType="end"/>
            </w:r>
          </w:hyperlink>
        </w:p>
        <w:p w14:paraId="2217CE08" w14:textId="3B94E943" w:rsidR="000A1850" w:rsidRPr="000A1850" w:rsidRDefault="00000000" w:rsidP="000A1850">
          <w:pPr>
            <w:pStyle w:val="TOC1"/>
            <w:tabs>
              <w:tab w:val="right" w:leader="dot" w:pos="9019"/>
            </w:tabs>
            <w:spacing w:line="360" w:lineRule="auto"/>
            <w:rPr>
              <w:rFonts w:ascii="Times New Roman" w:eastAsiaTheme="minorEastAsia" w:hAnsi="Times New Roman" w:cs="Times New Roman"/>
              <w:noProof/>
              <w:kern w:val="2"/>
              <w:sz w:val="24"/>
              <w:szCs w:val="24"/>
              <w14:ligatures w14:val="standardContextual"/>
            </w:rPr>
          </w:pPr>
          <w:hyperlink w:anchor="_Toc165883101" w:history="1">
            <w:r w:rsidR="000A1850" w:rsidRPr="000A1850">
              <w:rPr>
                <w:rStyle w:val="Hyperlink"/>
                <w:rFonts w:ascii="Times New Roman" w:hAnsi="Times New Roman" w:cs="Times New Roman"/>
                <w:noProof/>
                <w:sz w:val="24"/>
                <w:szCs w:val="24"/>
              </w:rPr>
              <w:t>Conclusion</w:t>
            </w:r>
            <w:r w:rsidR="000A1850" w:rsidRPr="000A1850">
              <w:rPr>
                <w:rFonts w:ascii="Times New Roman" w:hAnsi="Times New Roman" w:cs="Times New Roman"/>
                <w:noProof/>
                <w:webHidden/>
                <w:sz w:val="24"/>
                <w:szCs w:val="24"/>
              </w:rPr>
              <w:tab/>
            </w:r>
            <w:r w:rsidR="000A1850" w:rsidRPr="000A1850">
              <w:rPr>
                <w:rFonts w:ascii="Times New Roman" w:hAnsi="Times New Roman" w:cs="Times New Roman"/>
                <w:noProof/>
                <w:webHidden/>
                <w:sz w:val="24"/>
                <w:szCs w:val="24"/>
              </w:rPr>
              <w:fldChar w:fldCharType="begin"/>
            </w:r>
            <w:r w:rsidR="000A1850" w:rsidRPr="000A1850">
              <w:rPr>
                <w:rFonts w:ascii="Times New Roman" w:hAnsi="Times New Roman" w:cs="Times New Roman"/>
                <w:noProof/>
                <w:webHidden/>
                <w:sz w:val="24"/>
                <w:szCs w:val="24"/>
              </w:rPr>
              <w:instrText xml:space="preserve"> PAGEREF _Toc165883101 \h </w:instrText>
            </w:r>
            <w:r w:rsidR="000A1850" w:rsidRPr="000A1850">
              <w:rPr>
                <w:rFonts w:ascii="Times New Roman" w:hAnsi="Times New Roman" w:cs="Times New Roman"/>
                <w:noProof/>
                <w:webHidden/>
                <w:sz w:val="24"/>
                <w:szCs w:val="24"/>
              </w:rPr>
            </w:r>
            <w:r w:rsidR="000A1850" w:rsidRPr="000A1850">
              <w:rPr>
                <w:rFonts w:ascii="Times New Roman" w:hAnsi="Times New Roman" w:cs="Times New Roman"/>
                <w:noProof/>
                <w:webHidden/>
                <w:sz w:val="24"/>
                <w:szCs w:val="24"/>
              </w:rPr>
              <w:fldChar w:fldCharType="separate"/>
            </w:r>
            <w:r w:rsidR="000A1850" w:rsidRPr="000A1850">
              <w:rPr>
                <w:rFonts w:ascii="Times New Roman" w:hAnsi="Times New Roman" w:cs="Times New Roman"/>
                <w:noProof/>
                <w:webHidden/>
                <w:sz w:val="24"/>
                <w:szCs w:val="24"/>
              </w:rPr>
              <w:t>3</w:t>
            </w:r>
            <w:r w:rsidR="000A1850" w:rsidRPr="000A1850">
              <w:rPr>
                <w:rFonts w:ascii="Times New Roman" w:hAnsi="Times New Roman" w:cs="Times New Roman"/>
                <w:noProof/>
                <w:webHidden/>
                <w:sz w:val="24"/>
                <w:szCs w:val="24"/>
              </w:rPr>
              <w:fldChar w:fldCharType="end"/>
            </w:r>
          </w:hyperlink>
        </w:p>
        <w:p w14:paraId="0647D9C2" w14:textId="6FB1E310" w:rsidR="000A1850" w:rsidRPr="000A1850" w:rsidRDefault="00000000" w:rsidP="000A1850">
          <w:pPr>
            <w:pStyle w:val="TOC1"/>
            <w:tabs>
              <w:tab w:val="right" w:leader="dot" w:pos="9019"/>
            </w:tabs>
            <w:spacing w:line="360" w:lineRule="auto"/>
            <w:rPr>
              <w:rFonts w:ascii="Times New Roman" w:eastAsiaTheme="minorEastAsia" w:hAnsi="Times New Roman" w:cs="Times New Roman"/>
              <w:noProof/>
              <w:kern w:val="2"/>
              <w:sz w:val="24"/>
              <w:szCs w:val="24"/>
              <w14:ligatures w14:val="standardContextual"/>
            </w:rPr>
          </w:pPr>
          <w:hyperlink w:anchor="_Toc165883102" w:history="1">
            <w:r w:rsidR="000A1850" w:rsidRPr="000A1850">
              <w:rPr>
                <w:rStyle w:val="Hyperlink"/>
                <w:rFonts w:ascii="Times New Roman" w:hAnsi="Times New Roman" w:cs="Times New Roman"/>
                <w:noProof/>
                <w:sz w:val="24"/>
                <w:szCs w:val="24"/>
              </w:rPr>
              <w:t>References</w:t>
            </w:r>
            <w:r w:rsidR="000A1850" w:rsidRPr="000A1850">
              <w:rPr>
                <w:rFonts w:ascii="Times New Roman" w:hAnsi="Times New Roman" w:cs="Times New Roman"/>
                <w:noProof/>
                <w:webHidden/>
                <w:sz w:val="24"/>
                <w:szCs w:val="24"/>
              </w:rPr>
              <w:tab/>
            </w:r>
            <w:r w:rsidR="000A1850" w:rsidRPr="000A1850">
              <w:rPr>
                <w:rFonts w:ascii="Times New Roman" w:hAnsi="Times New Roman" w:cs="Times New Roman"/>
                <w:noProof/>
                <w:webHidden/>
                <w:sz w:val="24"/>
                <w:szCs w:val="24"/>
              </w:rPr>
              <w:fldChar w:fldCharType="begin"/>
            </w:r>
            <w:r w:rsidR="000A1850" w:rsidRPr="000A1850">
              <w:rPr>
                <w:rFonts w:ascii="Times New Roman" w:hAnsi="Times New Roman" w:cs="Times New Roman"/>
                <w:noProof/>
                <w:webHidden/>
                <w:sz w:val="24"/>
                <w:szCs w:val="24"/>
              </w:rPr>
              <w:instrText xml:space="preserve"> PAGEREF _Toc165883102 \h </w:instrText>
            </w:r>
            <w:r w:rsidR="000A1850" w:rsidRPr="000A1850">
              <w:rPr>
                <w:rFonts w:ascii="Times New Roman" w:hAnsi="Times New Roman" w:cs="Times New Roman"/>
                <w:noProof/>
                <w:webHidden/>
                <w:sz w:val="24"/>
                <w:szCs w:val="24"/>
              </w:rPr>
            </w:r>
            <w:r w:rsidR="000A1850" w:rsidRPr="000A1850">
              <w:rPr>
                <w:rFonts w:ascii="Times New Roman" w:hAnsi="Times New Roman" w:cs="Times New Roman"/>
                <w:noProof/>
                <w:webHidden/>
                <w:sz w:val="24"/>
                <w:szCs w:val="24"/>
              </w:rPr>
              <w:fldChar w:fldCharType="separate"/>
            </w:r>
            <w:r w:rsidR="000A1850" w:rsidRPr="000A1850">
              <w:rPr>
                <w:rFonts w:ascii="Times New Roman" w:hAnsi="Times New Roman" w:cs="Times New Roman"/>
                <w:noProof/>
                <w:webHidden/>
                <w:sz w:val="24"/>
                <w:szCs w:val="24"/>
              </w:rPr>
              <w:t>4</w:t>
            </w:r>
            <w:r w:rsidR="000A1850" w:rsidRPr="000A1850">
              <w:rPr>
                <w:rFonts w:ascii="Times New Roman" w:hAnsi="Times New Roman" w:cs="Times New Roman"/>
                <w:noProof/>
                <w:webHidden/>
                <w:sz w:val="24"/>
                <w:szCs w:val="24"/>
              </w:rPr>
              <w:fldChar w:fldCharType="end"/>
            </w:r>
          </w:hyperlink>
        </w:p>
        <w:p w14:paraId="6A987D05" w14:textId="0D799A95" w:rsidR="00B347F2" w:rsidRDefault="00B347F2" w:rsidP="000A1850">
          <w:pPr>
            <w:spacing w:line="360" w:lineRule="auto"/>
            <w:jc w:val="both"/>
          </w:pPr>
          <w:r w:rsidRPr="000A1850">
            <w:rPr>
              <w:rFonts w:ascii="Times New Roman" w:hAnsi="Times New Roman" w:cs="Times New Roman"/>
              <w:b/>
              <w:bCs/>
              <w:noProof/>
              <w:sz w:val="24"/>
              <w:szCs w:val="24"/>
            </w:rPr>
            <w:fldChar w:fldCharType="end"/>
          </w:r>
        </w:p>
      </w:sdtContent>
    </w:sdt>
    <w:p w14:paraId="1AD7E1D4"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69210405"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5CA980D0"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674833C5"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382B1BD9"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46BF03C7"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1FEB62C3"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2C6AEAB7"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52F2BB96"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128BBD34"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3C38B386"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0B0B4182"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38E6AE63"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5DC8E182"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1230A8A0"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7903FCB6"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6D5F591E"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3405E4B5"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36B284F5"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129653D9"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33BF0D5E"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54717F2F"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400FD770"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3F4D160C"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61DD7DA5" w14:textId="77777777" w:rsidR="00373581" w:rsidRPr="00373581" w:rsidRDefault="00373581" w:rsidP="00373581">
      <w:pPr>
        <w:spacing w:line="360" w:lineRule="auto"/>
        <w:jc w:val="both"/>
        <w:rPr>
          <w:rFonts w:ascii="Times New Roman" w:eastAsia="Times New Roman" w:hAnsi="Times New Roman" w:cs="Times New Roman"/>
          <w:b/>
          <w:color w:val="111111"/>
          <w:sz w:val="28"/>
          <w:szCs w:val="28"/>
        </w:rPr>
      </w:pPr>
      <w:r w:rsidRPr="00373581">
        <w:rPr>
          <w:rFonts w:ascii="Times New Roman" w:eastAsia="Times New Roman" w:hAnsi="Times New Roman" w:cs="Times New Roman"/>
          <w:b/>
          <w:color w:val="111111"/>
          <w:sz w:val="28"/>
          <w:szCs w:val="28"/>
        </w:rPr>
        <w:lastRenderedPageBreak/>
        <w:t>Executive summary</w:t>
      </w:r>
    </w:p>
    <w:p w14:paraId="2E656D34"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68493FC5" w14:textId="7914D92E" w:rsidR="00373581" w:rsidRPr="00373581" w:rsidRDefault="00373581" w:rsidP="00373581">
      <w:pPr>
        <w:spacing w:line="360" w:lineRule="auto"/>
        <w:jc w:val="both"/>
        <w:rPr>
          <w:rFonts w:ascii="Times New Roman" w:eastAsia="Times New Roman" w:hAnsi="Times New Roman" w:cs="Times New Roman"/>
          <w:bCs/>
          <w:color w:val="111111"/>
          <w:sz w:val="24"/>
          <w:szCs w:val="24"/>
        </w:rPr>
      </w:pPr>
      <w:r w:rsidRPr="00373581">
        <w:rPr>
          <w:rFonts w:ascii="Times New Roman" w:eastAsia="Times New Roman" w:hAnsi="Times New Roman" w:cs="Times New Roman"/>
          <w:bCs/>
          <w:color w:val="111111"/>
          <w:sz w:val="24"/>
          <w:szCs w:val="24"/>
        </w:rPr>
        <w:t xml:space="preserve">This report examines cultural and leadership dynamics between teams in England and Germany, based on insights from a visit to the Hamburg branch of the Multicultural hotel company. The objective is to identify significant cultural differences and their implications for managing a diverse workforce in the hospitality industry </w:t>
      </w:r>
      <w:proofErr w:type="gramStart"/>
      <w:r w:rsidRPr="00373581">
        <w:rPr>
          <w:rFonts w:ascii="Times New Roman" w:eastAsia="Times New Roman" w:hAnsi="Times New Roman" w:cs="Times New Roman"/>
          <w:bCs/>
          <w:color w:val="111111"/>
          <w:sz w:val="24"/>
          <w:szCs w:val="24"/>
        </w:rPr>
        <w:t>in order to</w:t>
      </w:r>
      <w:proofErr w:type="gramEnd"/>
      <w:r w:rsidRPr="00373581">
        <w:rPr>
          <w:rFonts w:ascii="Times New Roman" w:eastAsia="Times New Roman" w:hAnsi="Times New Roman" w:cs="Times New Roman"/>
          <w:bCs/>
          <w:color w:val="111111"/>
          <w:sz w:val="24"/>
          <w:szCs w:val="24"/>
        </w:rPr>
        <w:t xml:space="preserve"> facilitate the integration of staff who will be moving from Hamburg to London in 2024.</w:t>
      </w:r>
    </w:p>
    <w:p w14:paraId="3BCB287E" w14:textId="77777777" w:rsidR="00373581" w:rsidRDefault="00373581" w:rsidP="00373581">
      <w:pPr>
        <w:spacing w:line="360" w:lineRule="auto"/>
        <w:jc w:val="both"/>
        <w:rPr>
          <w:rFonts w:ascii="Times New Roman" w:eastAsia="Times New Roman" w:hAnsi="Times New Roman" w:cs="Times New Roman"/>
          <w:b/>
          <w:color w:val="111111"/>
          <w:sz w:val="24"/>
          <w:szCs w:val="24"/>
        </w:rPr>
      </w:pPr>
    </w:p>
    <w:p w14:paraId="48E0A219" w14:textId="03F384A1" w:rsidR="00A2319F" w:rsidRPr="00B347F2" w:rsidRDefault="00000000" w:rsidP="00B347F2">
      <w:pPr>
        <w:pStyle w:val="Heading1"/>
        <w:rPr>
          <w:b w:val="0"/>
        </w:rPr>
      </w:pPr>
      <w:bookmarkStart w:id="0" w:name="_Toc165883097"/>
      <w:r w:rsidRPr="00B347F2">
        <w:t>Introduction</w:t>
      </w:r>
      <w:bookmarkEnd w:id="0"/>
    </w:p>
    <w:p w14:paraId="6CB78341" w14:textId="3AB527CF" w:rsidR="00A2319F" w:rsidRPr="00B347F2" w:rsidRDefault="00EF41D0" w:rsidP="00B347F2">
      <w:pPr>
        <w:shd w:val="clear" w:color="auto" w:fill="FFFFFF"/>
        <w:spacing w:before="180" w:line="360" w:lineRule="auto"/>
        <w:jc w:val="both"/>
        <w:rPr>
          <w:rFonts w:ascii="Times New Roman" w:eastAsia="Times New Roman" w:hAnsi="Times New Roman" w:cs="Times New Roman"/>
          <w:color w:val="111111"/>
          <w:sz w:val="24"/>
          <w:szCs w:val="24"/>
        </w:rPr>
      </w:pPr>
      <w:r w:rsidRPr="00EF41D0">
        <w:rPr>
          <w:rFonts w:ascii="Times New Roman" w:eastAsia="Times New Roman" w:hAnsi="Times New Roman" w:cs="Times New Roman"/>
          <w:color w:val="111111"/>
          <w:sz w:val="24"/>
          <w:szCs w:val="24"/>
        </w:rPr>
        <w:t xml:space="preserve">This report evaluates cultural and leadership dynamics between teams in England and Germany based on a visit to the Hamburg branch of the Multicultural hotel company. As the headquarters </w:t>
      </w:r>
      <w:r w:rsidR="00792EFC" w:rsidRPr="00EF41D0">
        <w:rPr>
          <w:rFonts w:ascii="Times New Roman" w:eastAsia="Times New Roman" w:hAnsi="Times New Roman" w:cs="Times New Roman"/>
          <w:color w:val="111111"/>
          <w:sz w:val="24"/>
          <w:szCs w:val="24"/>
        </w:rPr>
        <w:t>is in</w:t>
      </w:r>
      <w:r w:rsidRPr="00EF41D0">
        <w:rPr>
          <w:rFonts w:ascii="Times New Roman" w:eastAsia="Times New Roman" w:hAnsi="Times New Roman" w:cs="Times New Roman"/>
          <w:color w:val="111111"/>
          <w:sz w:val="24"/>
          <w:szCs w:val="24"/>
        </w:rPr>
        <w:t xml:space="preserve"> England, insights were gathered from the German operations to aid the future integration of staff transferring from Hamburg to join the London office in 2024. Through first-hand experience of the cultural differences and analysis using findings from the GLOBE research study, key variances were identified between the national work environments in areas such as communication styles, decision making processes, and team dynamics. </w:t>
      </w:r>
      <w:r w:rsidR="00792EFC" w:rsidRPr="00EF41D0">
        <w:rPr>
          <w:rFonts w:ascii="Times New Roman" w:eastAsia="Times New Roman" w:hAnsi="Times New Roman" w:cs="Times New Roman"/>
          <w:color w:val="111111"/>
          <w:sz w:val="24"/>
          <w:szCs w:val="24"/>
        </w:rPr>
        <w:t>Focus</w:t>
      </w:r>
      <w:r w:rsidRPr="00EF41D0">
        <w:rPr>
          <w:rFonts w:ascii="Times New Roman" w:eastAsia="Times New Roman" w:hAnsi="Times New Roman" w:cs="Times New Roman"/>
          <w:color w:val="111111"/>
          <w:sz w:val="24"/>
          <w:szCs w:val="24"/>
        </w:rPr>
        <w:t xml:space="preserve"> is given to implications for managing a culturally diverse workforce across the hospitality industry, where differing expectations of leadership approaches and challenges with cross-cultural communication and inclusion must be effectively navigated. The goal of this report is to critically discuss such intercultural leadership issues and provide recommendations to leverage cultural diversity as an asset.</w:t>
      </w:r>
    </w:p>
    <w:p w14:paraId="57335437" w14:textId="62DCD404" w:rsidR="00A2319F" w:rsidRPr="00B347F2" w:rsidRDefault="00000000" w:rsidP="00B347F2">
      <w:pPr>
        <w:pStyle w:val="Heading1"/>
      </w:pPr>
      <w:bookmarkStart w:id="1" w:name="_Toc165883098"/>
      <w:r w:rsidRPr="00B347F2">
        <w:lastRenderedPageBreak/>
        <w:t xml:space="preserve">Cultural Differences between England and </w:t>
      </w:r>
      <w:r w:rsidR="000A1850">
        <w:t>Germany</w:t>
      </w:r>
      <w:bookmarkEnd w:id="1"/>
    </w:p>
    <w:p w14:paraId="61423993" w14:textId="674A28B8" w:rsidR="00A2319F" w:rsidRDefault="00FF4895" w:rsidP="00505AC9">
      <w:pPr>
        <w:shd w:val="clear" w:color="auto" w:fill="FFFFFF"/>
        <w:spacing w:before="180" w:line="360" w:lineRule="auto"/>
        <w:jc w:val="center"/>
        <w:rPr>
          <w:rFonts w:ascii="Times New Roman" w:eastAsia="Times New Roman" w:hAnsi="Times New Roman" w:cs="Times New Roman"/>
          <w:color w:val="111111"/>
          <w:sz w:val="24"/>
          <w:szCs w:val="24"/>
        </w:rPr>
      </w:pPr>
      <w:r w:rsidRPr="00FF4895">
        <w:rPr>
          <w:rFonts w:ascii="Times New Roman" w:eastAsia="Times New Roman" w:hAnsi="Times New Roman" w:cs="Times New Roman"/>
          <w:noProof/>
          <w:color w:val="111111"/>
          <w:sz w:val="24"/>
          <w:szCs w:val="24"/>
        </w:rPr>
        <w:drawing>
          <wp:inline distT="0" distB="0" distL="0" distR="0" wp14:anchorId="23091906" wp14:editId="392E8088">
            <wp:extent cx="5733415" cy="3340735"/>
            <wp:effectExtent l="0" t="0" r="635" b="0"/>
            <wp:docPr id="1323853298"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853298" name="Picture 1" descr="A graph of a diagram&#10;&#10;Description automatically generated with medium confidence"/>
                    <pic:cNvPicPr/>
                  </pic:nvPicPr>
                  <pic:blipFill>
                    <a:blip r:embed="rId7"/>
                    <a:stretch>
                      <a:fillRect/>
                    </a:stretch>
                  </pic:blipFill>
                  <pic:spPr>
                    <a:xfrm>
                      <a:off x="0" y="0"/>
                      <a:ext cx="5733415" cy="3340735"/>
                    </a:xfrm>
                    <a:prstGeom prst="rect">
                      <a:avLst/>
                    </a:prstGeom>
                  </pic:spPr>
                </pic:pic>
              </a:graphicData>
            </a:graphic>
          </wp:inline>
        </w:drawing>
      </w:r>
    </w:p>
    <w:p w14:paraId="176516BF" w14:textId="0B3986AA" w:rsidR="00FF4895" w:rsidRDefault="00FF4895" w:rsidP="00505AC9">
      <w:pPr>
        <w:shd w:val="clear" w:color="auto" w:fill="FFFFFF"/>
        <w:spacing w:before="180" w:line="360" w:lineRule="auto"/>
        <w:jc w:val="center"/>
        <w:rPr>
          <w:rFonts w:ascii="Times New Roman" w:eastAsia="Times New Roman" w:hAnsi="Times New Roman" w:cs="Times New Roman"/>
          <w:color w:val="111111"/>
          <w:sz w:val="24"/>
          <w:szCs w:val="24"/>
        </w:rPr>
      </w:pPr>
      <w:r w:rsidRPr="00FF4895">
        <w:rPr>
          <w:rFonts w:ascii="Times New Roman" w:eastAsia="Times New Roman" w:hAnsi="Times New Roman" w:cs="Times New Roman"/>
          <w:noProof/>
          <w:color w:val="111111"/>
          <w:sz w:val="24"/>
          <w:szCs w:val="24"/>
        </w:rPr>
        <w:drawing>
          <wp:inline distT="0" distB="0" distL="0" distR="0" wp14:anchorId="38EFEAF8" wp14:editId="32CC1A2C">
            <wp:extent cx="5733415" cy="3383280"/>
            <wp:effectExtent l="0" t="0" r="635" b="7620"/>
            <wp:docPr id="1381603816" name="Picture 1" descr="A graph of a workf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603816" name="Picture 1" descr="A graph of a workflow&#10;&#10;Description automatically generated with medium confidence"/>
                    <pic:cNvPicPr/>
                  </pic:nvPicPr>
                  <pic:blipFill>
                    <a:blip r:embed="rId8"/>
                    <a:stretch>
                      <a:fillRect/>
                    </a:stretch>
                  </pic:blipFill>
                  <pic:spPr>
                    <a:xfrm>
                      <a:off x="0" y="0"/>
                      <a:ext cx="5733415" cy="3383280"/>
                    </a:xfrm>
                    <a:prstGeom prst="rect">
                      <a:avLst/>
                    </a:prstGeom>
                  </pic:spPr>
                </pic:pic>
              </a:graphicData>
            </a:graphic>
          </wp:inline>
        </w:drawing>
      </w:r>
    </w:p>
    <w:p w14:paraId="1FBC2840" w14:textId="2A8C6A2F" w:rsidR="00FF4895" w:rsidRDefault="00FF4895" w:rsidP="00505AC9">
      <w:pPr>
        <w:shd w:val="clear" w:color="auto" w:fill="FFFFFF"/>
        <w:spacing w:before="180" w:line="360" w:lineRule="auto"/>
        <w:jc w:val="center"/>
        <w:rPr>
          <w:rFonts w:ascii="Times New Roman" w:eastAsia="Times New Roman" w:hAnsi="Times New Roman" w:cs="Times New Roman"/>
          <w:color w:val="111111"/>
          <w:sz w:val="24"/>
          <w:szCs w:val="24"/>
        </w:rPr>
      </w:pPr>
      <w:r w:rsidRPr="00FF4895">
        <w:rPr>
          <w:rFonts w:ascii="Times New Roman" w:eastAsia="Times New Roman" w:hAnsi="Times New Roman" w:cs="Times New Roman"/>
          <w:noProof/>
          <w:color w:val="111111"/>
          <w:sz w:val="24"/>
          <w:szCs w:val="24"/>
        </w:rPr>
        <w:lastRenderedPageBreak/>
        <w:drawing>
          <wp:inline distT="0" distB="0" distL="0" distR="0" wp14:anchorId="67D25D9F" wp14:editId="16DA27FC">
            <wp:extent cx="5733415" cy="2858770"/>
            <wp:effectExtent l="0" t="0" r="635" b="0"/>
            <wp:docPr id="1135116680" name="Picture 1" descr="A graph with blue triangle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116680" name="Picture 1" descr="A graph with blue triangles and white text&#10;&#10;Description automatically generated"/>
                    <pic:cNvPicPr/>
                  </pic:nvPicPr>
                  <pic:blipFill>
                    <a:blip r:embed="rId9"/>
                    <a:stretch>
                      <a:fillRect/>
                    </a:stretch>
                  </pic:blipFill>
                  <pic:spPr>
                    <a:xfrm>
                      <a:off x="0" y="0"/>
                      <a:ext cx="5733415" cy="2858770"/>
                    </a:xfrm>
                    <a:prstGeom prst="rect">
                      <a:avLst/>
                    </a:prstGeom>
                  </pic:spPr>
                </pic:pic>
              </a:graphicData>
            </a:graphic>
          </wp:inline>
        </w:drawing>
      </w:r>
    </w:p>
    <w:p w14:paraId="4A91D18A" w14:textId="0DE58DE6" w:rsidR="00FF4895" w:rsidRDefault="00FF4895" w:rsidP="00505AC9">
      <w:pPr>
        <w:shd w:val="clear" w:color="auto" w:fill="FFFFFF"/>
        <w:spacing w:before="180" w:line="360" w:lineRule="auto"/>
        <w:jc w:val="center"/>
        <w:rPr>
          <w:rFonts w:ascii="Times New Roman" w:eastAsia="Times New Roman" w:hAnsi="Times New Roman" w:cs="Times New Roman"/>
          <w:color w:val="111111"/>
          <w:sz w:val="24"/>
          <w:szCs w:val="24"/>
        </w:rPr>
      </w:pPr>
      <w:r w:rsidRPr="00FF4895">
        <w:rPr>
          <w:rFonts w:ascii="Times New Roman" w:eastAsia="Times New Roman" w:hAnsi="Times New Roman" w:cs="Times New Roman"/>
          <w:noProof/>
          <w:color w:val="111111"/>
          <w:sz w:val="24"/>
          <w:szCs w:val="24"/>
        </w:rPr>
        <w:drawing>
          <wp:inline distT="0" distB="0" distL="0" distR="0" wp14:anchorId="3A8161C9" wp14:editId="715CF428">
            <wp:extent cx="5733415" cy="3239135"/>
            <wp:effectExtent l="0" t="0" r="635" b="0"/>
            <wp:docPr id="972389171" name="Picture 1" descr="A graph with blue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389171" name="Picture 1" descr="A graph with blue and white text&#10;&#10;Description automatically generated with medium confidence"/>
                    <pic:cNvPicPr/>
                  </pic:nvPicPr>
                  <pic:blipFill>
                    <a:blip r:embed="rId10"/>
                    <a:stretch>
                      <a:fillRect/>
                    </a:stretch>
                  </pic:blipFill>
                  <pic:spPr>
                    <a:xfrm>
                      <a:off x="0" y="0"/>
                      <a:ext cx="5733415" cy="3239135"/>
                    </a:xfrm>
                    <a:prstGeom prst="rect">
                      <a:avLst/>
                    </a:prstGeom>
                  </pic:spPr>
                </pic:pic>
              </a:graphicData>
            </a:graphic>
          </wp:inline>
        </w:drawing>
      </w:r>
    </w:p>
    <w:p w14:paraId="148501D1" w14:textId="57BF6DEE" w:rsidR="00FF4895" w:rsidRDefault="00FF4895" w:rsidP="00505AC9">
      <w:pPr>
        <w:shd w:val="clear" w:color="auto" w:fill="FFFFFF"/>
        <w:spacing w:before="180" w:line="360" w:lineRule="auto"/>
        <w:jc w:val="center"/>
        <w:rPr>
          <w:rFonts w:ascii="Times New Roman" w:eastAsia="Times New Roman" w:hAnsi="Times New Roman" w:cs="Times New Roman"/>
          <w:color w:val="111111"/>
          <w:sz w:val="24"/>
          <w:szCs w:val="24"/>
        </w:rPr>
      </w:pPr>
      <w:r w:rsidRPr="00FF4895">
        <w:rPr>
          <w:rFonts w:ascii="Times New Roman" w:eastAsia="Times New Roman" w:hAnsi="Times New Roman" w:cs="Times New Roman"/>
          <w:noProof/>
          <w:color w:val="111111"/>
          <w:sz w:val="24"/>
          <w:szCs w:val="24"/>
        </w:rPr>
        <w:lastRenderedPageBreak/>
        <w:drawing>
          <wp:inline distT="0" distB="0" distL="0" distR="0" wp14:anchorId="65E91D73" wp14:editId="33D0E44D">
            <wp:extent cx="5733415" cy="3464560"/>
            <wp:effectExtent l="0" t="0" r="635" b="2540"/>
            <wp:docPr id="1426608253" name="Picture 1" descr="A graph of a cultural pract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608253" name="Picture 1" descr="A graph of a cultural practice&#10;&#10;Description automatically generated with medium confidence"/>
                    <pic:cNvPicPr/>
                  </pic:nvPicPr>
                  <pic:blipFill>
                    <a:blip r:embed="rId11"/>
                    <a:stretch>
                      <a:fillRect/>
                    </a:stretch>
                  </pic:blipFill>
                  <pic:spPr>
                    <a:xfrm>
                      <a:off x="0" y="0"/>
                      <a:ext cx="5733415" cy="3464560"/>
                    </a:xfrm>
                    <a:prstGeom prst="rect">
                      <a:avLst/>
                    </a:prstGeom>
                  </pic:spPr>
                </pic:pic>
              </a:graphicData>
            </a:graphic>
          </wp:inline>
        </w:drawing>
      </w:r>
    </w:p>
    <w:p w14:paraId="128FF514" w14:textId="7E61FC93" w:rsidR="00FF4895" w:rsidRDefault="00FF4895" w:rsidP="00505AC9">
      <w:pPr>
        <w:shd w:val="clear" w:color="auto" w:fill="FFFFFF"/>
        <w:spacing w:before="180" w:line="360" w:lineRule="auto"/>
        <w:jc w:val="center"/>
        <w:rPr>
          <w:rFonts w:ascii="Times New Roman" w:eastAsia="Times New Roman" w:hAnsi="Times New Roman" w:cs="Times New Roman"/>
          <w:color w:val="111111"/>
          <w:sz w:val="24"/>
          <w:szCs w:val="24"/>
        </w:rPr>
      </w:pPr>
      <w:r w:rsidRPr="00FF4895">
        <w:rPr>
          <w:rFonts w:ascii="Times New Roman" w:eastAsia="Times New Roman" w:hAnsi="Times New Roman" w:cs="Times New Roman"/>
          <w:noProof/>
          <w:color w:val="111111"/>
          <w:sz w:val="24"/>
          <w:szCs w:val="24"/>
        </w:rPr>
        <w:drawing>
          <wp:inline distT="0" distB="0" distL="0" distR="0" wp14:anchorId="10238B24" wp14:editId="003CBCF4">
            <wp:extent cx="5733415" cy="3014345"/>
            <wp:effectExtent l="0" t="0" r="635" b="0"/>
            <wp:docPr id="208854259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42599" name="Picture 1" descr="A screenshot of a computer screen&#10;&#10;Description automatically generated"/>
                    <pic:cNvPicPr/>
                  </pic:nvPicPr>
                  <pic:blipFill>
                    <a:blip r:embed="rId12"/>
                    <a:stretch>
                      <a:fillRect/>
                    </a:stretch>
                  </pic:blipFill>
                  <pic:spPr>
                    <a:xfrm>
                      <a:off x="0" y="0"/>
                      <a:ext cx="5733415" cy="3014345"/>
                    </a:xfrm>
                    <a:prstGeom prst="rect">
                      <a:avLst/>
                    </a:prstGeom>
                  </pic:spPr>
                </pic:pic>
              </a:graphicData>
            </a:graphic>
          </wp:inline>
        </w:drawing>
      </w:r>
    </w:p>
    <w:p w14:paraId="31E8227E" w14:textId="32E61926" w:rsidR="00505AC9" w:rsidRPr="00505AC9" w:rsidRDefault="00EF41D0" w:rsidP="00505AC9">
      <w:pPr>
        <w:shd w:val="clear" w:color="auto" w:fill="FFFFFF"/>
        <w:spacing w:before="180" w:line="360" w:lineRule="auto"/>
        <w:jc w:val="center"/>
        <w:rPr>
          <w:rFonts w:ascii="Times New Roman" w:eastAsia="Times New Roman" w:hAnsi="Times New Roman" w:cs="Times New Roman"/>
          <w:b/>
          <w:bCs/>
          <w:i/>
          <w:iCs/>
          <w:color w:val="111111"/>
          <w:sz w:val="24"/>
          <w:szCs w:val="24"/>
        </w:rPr>
      </w:pPr>
      <w:r w:rsidRPr="00505AC9">
        <w:rPr>
          <w:rFonts w:ascii="Times New Roman" w:eastAsia="Times New Roman" w:hAnsi="Times New Roman" w:cs="Times New Roman"/>
          <w:b/>
          <w:bCs/>
          <w:i/>
          <w:iCs/>
          <w:color w:val="111111"/>
          <w:sz w:val="24"/>
          <w:szCs w:val="24"/>
        </w:rPr>
        <w:t>Figure</w:t>
      </w:r>
      <w:r w:rsidR="00FF4895">
        <w:rPr>
          <w:rFonts w:ascii="Times New Roman" w:eastAsia="Times New Roman" w:hAnsi="Times New Roman" w:cs="Times New Roman"/>
          <w:b/>
          <w:bCs/>
          <w:i/>
          <w:iCs/>
          <w:color w:val="111111"/>
          <w:sz w:val="24"/>
          <w:szCs w:val="24"/>
        </w:rPr>
        <w:t xml:space="preserve"> 1</w:t>
      </w:r>
      <w:r w:rsidRPr="00505AC9">
        <w:rPr>
          <w:rFonts w:ascii="Times New Roman" w:eastAsia="Times New Roman" w:hAnsi="Times New Roman" w:cs="Times New Roman"/>
          <w:b/>
          <w:bCs/>
          <w:i/>
          <w:iCs/>
          <w:color w:val="111111"/>
          <w:sz w:val="24"/>
          <w:szCs w:val="24"/>
        </w:rPr>
        <w:t>:</w:t>
      </w:r>
      <w:r w:rsidR="00505AC9" w:rsidRPr="00505AC9">
        <w:rPr>
          <w:rFonts w:ascii="Times New Roman" w:eastAsia="Times New Roman" w:hAnsi="Times New Roman" w:cs="Times New Roman"/>
          <w:b/>
          <w:bCs/>
          <w:i/>
          <w:iCs/>
          <w:color w:val="111111"/>
          <w:sz w:val="24"/>
          <w:szCs w:val="24"/>
        </w:rPr>
        <w:t xml:space="preserve"> Cultural Differences between England and Germany</w:t>
      </w:r>
    </w:p>
    <w:p w14:paraId="05934C53" w14:textId="43980FF2" w:rsidR="00EF41D0" w:rsidRPr="00505AC9" w:rsidRDefault="00EF41D0" w:rsidP="00505AC9">
      <w:pPr>
        <w:shd w:val="clear" w:color="auto" w:fill="FFFFFF"/>
        <w:spacing w:before="180" w:line="360" w:lineRule="auto"/>
        <w:jc w:val="center"/>
        <w:rPr>
          <w:rFonts w:ascii="Times New Roman" w:eastAsia="Times New Roman" w:hAnsi="Times New Roman" w:cs="Times New Roman"/>
          <w:b/>
          <w:bCs/>
          <w:i/>
          <w:iCs/>
          <w:color w:val="111111"/>
          <w:sz w:val="24"/>
          <w:szCs w:val="24"/>
        </w:rPr>
      </w:pPr>
      <w:r w:rsidRPr="00505AC9">
        <w:rPr>
          <w:rFonts w:ascii="Times New Roman" w:eastAsia="Times New Roman" w:hAnsi="Times New Roman" w:cs="Times New Roman"/>
          <w:b/>
          <w:bCs/>
          <w:i/>
          <w:iCs/>
          <w:color w:val="111111"/>
          <w:sz w:val="24"/>
          <w:szCs w:val="24"/>
        </w:rPr>
        <w:t xml:space="preserve">Source: </w:t>
      </w:r>
      <w:r w:rsidR="00192BD4" w:rsidRPr="00192BD4">
        <w:rPr>
          <w:rFonts w:ascii="Times New Roman" w:eastAsia="Times New Roman" w:hAnsi="Times New Roman" w:cs="Times New Roman"/>
          <w:b/>
          <w:bCs/>
          <w:i/>
          <w:iCs/>
          <w:color w:val="111111"/>
          <w:sz w:val="24"/>
          <w:szCs w:val="24"/>
        </w:rPr>
        <w:t>Globeproject.com, 202</w:t>
      </w:r>
      <w:r w:rsidR="00192BD4">
        <w:rPr>
          <w:rFonts w:ascii="Times New Roman" w:eastAsia="Times New Roman" w:hAnsi="Times New Roman" w:cs="Times New Roman"/>
          <w:b/>
          <w:bCs/>
          <w:i/>
          <w:iCs/>
          <w:color w:val="111111"/>
          <w:sz w:val="24"/>
          <w:szCs w:val="24"/>
        </w:rPr>
        <w:t>4</w:t>
      </w:r>
    </w:p>
    <w:p w14:paraId="7BE60A7C" w14:textId="18F2C40A" w:rsidR="00EF41D0" w:rsidRPr="00EF41D0" w:rsidRDefault="00EF41D0" w:rsidP="00EF41D0">
      <w:pPr>
        <w:shd w:val="clear" w:color="auto" w:fill="FFFFFF"/>
        <w:spacing w:before="180" w:line="360" w:lineRule="auto"/>
        <w:jc w:val="both"/>
        <w:rPr>
          <w:rFonts w:ascii="Times New Roman" w:eastAsia="Times New Roman" w:hAnsi="Times New Roman" w:cs="Times New Roman"/>
          <w:color w:val="111111"/>
          <w:sz w:val="24"/>
          <w:szCs w:val="24"/>
        </w:rPr>
      </w:pPr>
      <w:r w:rsidRPr="00EF41D0">
        <w:rPr>
          <w:rFonts w:ascii="Times New Roman" w:eastAsia="Times New Roman" w:hAnsi="Times New Roman" w:cs="Times New Roman"/>
          <w:color w:val="111111"/>
          <w:sz w:val="24"/>
          <w:szCs w:val="24"/>
        </w:rPr>
        <w:t xml:space="preserve">The </w:t>
      </w:r>
      <w:r>
        <w:rPr>
          <w:rFonts w:ascii="Times New Roman" w:eastAsia="Times New Roman" w:hAnsi="Times New Roman" w:cs="Times New Roman"/>
          <w:color w:val="111111"/>
          <w:sz w:val="24"/>
          <w:szCs w:val="24"/>
        </w:rPr>
        <w:t>above figure</w:t>
      </w:r>
      <w:r w:rsidRPr="00EF41D0">
        <w:rPr>
          <w:rFonts w:ascii="Times New Roman" w:eastAsia="Times New Roman" w:hAnsi="Times New Roman" w:cs="Times New Roman"/>
          <w:color w:val="111111"/>
          <w:sz w:val="24"/>
          <w:szCs w:val="24"/>
        </w:rPr>
        <w:t xml:space="preserve"> compares cultural dimensions for England and Germany according to data collected through the </w:t>
      </w:r>
      <w:r w:rsidR="00FF4895">
        <w:rPr>
          <w:rFonts w:ascii="Times New Roman" w:eastAsia="Times New Roman" w:hAnsi="Times New Roman" w:cs="Times New Roman"/>
          <w:color w:val="111111"/>
          <w:sz w:val="24"/>
          <w:szCs w:val="24"/>
        </w:rPr>
        <w:t>Globe research</w:t>
      </w:r>
      <w:r>
        <w:rPr>
          <w:rFonts w:ascii="Times New Roman" w:eastAsia="Times New Roman" w:hAnsi="Times New Roman" w:cs="Times New Roman"/>
          <w:color w:val="111111"/>
          <w:sz w:val="24"/>
          <w:szCs w:val="24"/>
        </w:rPr>
        <w:t>’s</w:t>
      </w:r>
      <w:r w:rsidR="00B765CA">
        <w:rPr>
          <w:rFonts w:ascii="Times New Roman" w:eastAsia="Times New Roman" w:hAnsi="Times New Roman" w:cs="Times New Roman"/>
          <w:color w:val="111111"/>
          <w:sz w:val="24"/>
          <w:szCs w:val="24"/>
        </w:rPr>
        <w:t xml:space="preserve"> cultural insights</w:t>
      </w:r>
      <w:r w:rsidRPr="00EF41D0">
        <w:rPr>
          <w:rFonts w:ascii="Times New Roman" w:eastAsia="Times New Roman" w:hAnsi="Times New Roman" w:cs="Times New Roman"/>
          <w:color w:val="111111"/>
          <w:sz w:val="24"/>
          <w:szCs w:val="24"/>
        </w:rPr>
        <w:t>. A clear divergence can be seen between the two nations across several aspects. Notably, England scores substantially higher on individualism compared to Germany</w:t>
      </w:r>
      <w:r w:rsidR="00505AC9">
        <w:rPr>
          <w:rFonts w:ascii="Times New Roman" w:eastAsia="Times New Roman" w:hAnsi="Times New Roman" w:cs="Times New Roman"/>
          <w:color w:val="111111"/>
          <w:sz w:val="24"/>
          <w:szCs w:val="24"/>
        </w:rPr>
        <w:t xml:space="preserve"> (</w:t>
      </w:r>
      <w:r w:rsidR="00192BD4" w:rsidRPr="00192BD4">
        <w:rPr>
          <w:rFonts w:ascii="Times New Roman" w:eastAsia="Times New Roman" w:hAnsi="Times New Roman" w:cs="Times New Roman"/>
          <w:color w:val="111111"/>
          <w:sz w:val="24"/>
          <w:szCs w:val="24"/>
        </w:rPr>
        <w:t>Globeproject.com, 2024</w:t>
      </w:r>
      <w:r w:rsidR="00505AC9">
        <w:rPr>
          <w:rFonts w:ascii="Times New Roman" w:eastAsia="Times New Roman" w:hAnsi="Times New Roman" w:cs="Times New Roman"/>
          <w:color w:val="111111"/>
          <w:sz w:val="24"/>
          <w:szCs w:val="24"/>
        </w:rPr>
        <w:t>)</w:t>
      </w:r>
      <w:r w:rsidRPr="00EF41D0">
        <w:rPr>
          <w:rFonts w:ascii="Times New Roman" w:eastAsia="Times New Roman" w:hAnsi="Times New Roman" w:cs="Times New Roman"/>
          <w:color w:val="111111"/>
          <w:sz w:val="24"/>
          <w:szCs w:val="24"/>
        </w:rPr>
        <w:t xml:space="preserve">. This indicates the English </w:t>
      </w:r>
      <w:r w:rsidRPr="00EF41D0">
        <w:rPr>
          <w:rFonts w:ascii="Times New Roman" w:eastAsia="Times New Roman" w:hAnsi="Times New Roman" w:cs="Times New Roman"/>
          <w:color w:val="111111"/>
          <w:sz w:val="24"/>
          <w:szCs w:val="24"/>
        </w:rPr>
        <w:lastRenderedPageBreak/>
        <w:t>culture places more importance on individual rights and personal autonomy over group allegiance. Work relationships are likely transactional with less emphasis on loyalty to the organization. On the other hand, Germany exhibits higher levels of in-group collectivism signifying a tighter social framework with longstanding bonds and obligations within collectives like the family and workplace community.</w:t>
      </w:r>
      <w:r>
        <w:rPr>
          <w:rFonts w:ascii="Times New Roman" w:eastAsia="Times New Roman" w:hAnsi="Times New Roman" w:cs="Times New Roman"/>
          <w:color w:val="111111"/>
          <w:sz w:val="24"/>
          <w:szCs w:val="24"/>
        </w:rPr>
        <w:t xml:space="preserve"> </w:t>
      </w:r>
      <w:r w:rsidRPr="00EF41D0">
        <w:rPr>
          <w:rFonts w:ascii="Times New Roman" w:eastAsia="Times New Roman" w:hAnsi="Times New Roman" w:cs="Times New Roman"/>
          <w:color w:val="111111"/>
          <w:sz w:val="24"/>
          <w:szCs w:val="24"/>
        </w:rPr>
        <w:t xml:space="preserve">Power distance is another dimension where the countries diverge significantly. </w:t>
      </w:r>
      <w:r w:rsidR="00505AC9">
        <w:rPr>
          <w:rFonts w:ascii="Times New Roman" w:eastAsia="Times New Roman" w:hAnsi="Times New Roman" w:cs="Times New Roman"/>
          <w:color w:val="111111"/>
          <w:sz w:val="24"/>
          <w:szCs w:val="24"/>
        </w:rPr>
        <w:t xml:space="preserve">According to </w:t>
      </w:r>
      <w:r w:rsidR="00192BD4" w:rsidRPr="00192BD4">
        <w:rPr>
          <w:rFonts w:ascii="Times New Roman" w:eastAsia="Times New Roman" w:hAnsi="Times New Roman" w:cs="Times New Roman"/>
          <w:color w:val="111111"/>
          <w:sz w:val="24"/>
          <w:szCs w:val="24"/>
        </w:rPr>
        <w:t>Globeproject.com</w:t>
      </w:r>
      <w:r w:rsidR="00192BD4">
        <w:rPr>
          <w:rFonts w:ascii="Times New Roman" w:eastAsia="Times New Roman" w:hAnsi="Times New Roman" w:cs="Times New Roman"/>
          <w:color w:val="111111"/>
          <w:sz w:val="24"/>
          <w:szCs w:val="24"/>
        </w:rPr>
        <w:t xml:space="preserve"> (</w:t>
      </w:r>
      <w:r w:rsidR="00192BD4" w:rsidRPr="00192BD4">
        <w:rPr>
          <w:rFonts w:ascii="Times New Roman" w:eastAsia="Times New Roman" w:hAnsi="Times New Roman" w:cs="Times New Roman"/>
          <w:color w:val="111111"/>
          <w:sz w:val="24"/>
          <w:szCs w:val="24"/>
        </w:rPr>
        <w:t>2024</w:t>
      </w:r>
      <w:r w:rsidR="00192BD4">
        <w:rPr>
          <w:rFonts w:ascii="Times New Roman" w:eastAsia="Times New Roman" w:hAnsi="Times New Roman" w:cs="Times New Roman"/>
          <w:color w:val="111111"/>
          <w:sz w:val="24"/>
          <w:szCs w:val="24"/>
        </w:rPr>
        <w:t>)</w:t>
      </w:r>
      <w:r w:rsidR="00505AC9">
        <w:rPr>
          <w:rFonts w:ascii="Times New Roman" w:eastAsia="Times New Roman" w:hAnsi="Times New Roman" w:cs="Times New Roman"/>
          <w:color w:val="111111"/>
          <w:sz w:val="24"/>
          <w:szCs w:val="24"/>
        </w:rPr>
        <w:t xml:space="preserve">, </w:t>
      </w:r>
      <w:r w:rsidRPr="00EF41D0">
        <w:rPr>
          <w:rFonts w:ascii="Times New Roman" w:eastAsia="Times New Roman" w:hAnsi="Times New Roman" w:cs="Times New Roman"/>
          <w:color w:val="111111"/>
          <w:sz w:val="24"/>
          <w:szCs w:val="24"/>
        </w:rPr>
        <w:t>Germany ranks much higher, portraying a culture that accepts an unequal distribution of power and authority. Formal hierarchies will be well-defined and decision making may follow strict vertical lines of command. Comparatively, the English are more comfortable with consultative leadership styles and less differentiation in status. In meetings and project planning, the German counterparts will expect a directive approach from managers.</w:t>
      </w:r>
    </w:p>
    <w:p w14:paraId="0A6CFC47" w14:textId="4983682D" w:rsidR="00EF41D0" w:rsidRPr="00B347F2" w:rsidRDefault="00EF41D0" w:rsidP="00EF41D0">
      <w:pPr>
        <w:shd w:val="clear" w:color="auto" w:fill="FFFFFF"/>
        <w:spacing w:before="180" w:line="360" w:lineRule="auto"/>
        <w:jc w:val="both"/>
        <w:rPr>
          <w:rFonts w:ascii="Times New Roman" w:eastAsia="Times New Roman" w:hAnsi="Times New Roman" w:cs="Times New Roman"/>
          <w:color w:val="111111"/>
          <w:sz w:val="24"/>
          <w:szCs w:val="24"/>
        </w:rPr>
      </w:pPr>
      <w:r w:rsidRPr="00EF41D0">
        <w:rPr>
          <w:rFonts w:ascii="Times New Roman" w:eastAsia="Times New Roman" w:hAnsi="Times New Roman" w:cs="Times New Roman"/>
          <w:color w:val="111111"/>
          <w:sz w:val="24"/>
          <w:szCs w:val="24"/>
        </w:rPr>
        <w:t xml:space="preserve">Masculinity emerges as an area of contrast too, with Germany possessing higher scores. Therefore, assertiveness, competitiveness and material success hold substantial value in work culture as opposed to relationship building and quality of life. Ambitions will align with strength in the external environment versus nurturing inner harmony. The laidback and sensible work-life balance </w:t>
      </w:r>
      <w:r w:rsidR="00A51AE0" w:rsidRPr="00EF41D0">
        <w:rPr>
          <w:rFonts w:ascii="Times New Roman" w:eastAsia="Times New Roman" w:hAnsi="Times New Roman" w:cs="Times New Roman"/>
          <w:color w:val="111111"/>
          <w:sz w:val="24"/>
          <w:szCs w:val="24"/>
        </w:rPr>
        <w:t>favoured</w:t>
      </w:r>
      <w:r w:rsidRPr="00EF41D0">
        <w:rPr>
          <w:rFonts w:ascii="Times New Roman" w:eastAsia="Times New Roman" w:hAnsi="Times New Roman" w:cs="Times New Roman"/>
          <w:color w:val="111111"/>
          <w:sz w:val="24"/>
          <w:szCs w:val="24"/>
        </w:rPr>
        <w:t xml:space="preserve"> in the UK may seem ineffective to their German co-workers.</w:t>
      </w:r>
      <w:r>
        <w:rPr>
          <w:rFonts w:ascii="Times New Roman" w:eastAsia="Times New Roman" w:hAnsi="Times New Roman" w:cs="Times New Roman"/>
          <w:color w:val="111111"/>
          <w:sz w:val="24"/>
          <w:szCs w:val="24"/>
        </w:rPr>
        <w:t xml:space="preserve"> L</w:t>
      </w:r>
      <w:r w:rsidRPr="00EF41D0">
        <w:rPr>
          <w:rFonts w:ascii="Times New Roman" w:eastAsia="Times New Roman" w:hAnsi="Times New Roman" w:cs="Times New Roman"/>
          <w:color w:val="111111"/>
          <w:sz w:val="24"/>
          <w:szCs w:val="24"/>
        </w:rPr>
        <w:t>ong-term orientation is another dimension where Germany exceeds the UK. Plans and goals envision long term gains and perseverance is accepted to achieve strategic targets. Meanwhile, English culture focuses more on traditions and fulfilling responsibilities than future projections</w:t>
      </w:r>
      <w:r w:rsidR="00505AC9">
        <w:rPr>
          <w:rFonts w:ascii="Times New Roman" w:eastAsia="Times New Roman" w:hAnsi="Times New Roman" w:cs="Times New Roman"/>
          <w:color w:val="111111"/>
          <w:sz w:val="24"/>
          <w:szCs w:val="24"/>
        </w:rPr>
        <w:t xml:space="preserve"> (</w:t>
      </w:r>
      <w:proofErr w:type="spellStart"/>
      <w:r w:rsidR="00505AC9" w:rsidRPr="00505AC9">
        <w:rPr>
          <w:rFonts w:ascii="Times New Roman" w:eastAsia="Times New Roman" w:hAnsi="Times New Roman" w:cs="Times New Roman"/>
          <w:color w:val="111111"/>
          <w:sz w:val="24"/>
          <w:szCs w:val="24"/>
        </w:rPr>
        <w:t>Mangnus</w:t>
      </w:r>
      <w:proofErr w:type="spellEnd"/>
      <w:r w:rsidR="00505AC9">
        <w:rPr>
          <w:rFonts w:ascii="Times New Roman" w:eastAsia="Times New Roman" w:hAnsi="Times New Roman" w:cs="Times New Roman"/>
          <w:color w:val="111111"/>
          <w:sz w:val="24"/>
          <w:szCs w:val="24"/>
        </w:rPr>
        <w:t xml:space="preserve"> </w:t>
      </w:r>
      <w:r w:rsidR="00505AC9">
        <w:rPr>
          <w:rFonts w:ascii="Times New Roman" w:eastAsia="Times New Roman" w:hAnsi="Times New Roman" w:cs="Times New Roman"/>
          <w:i/>
          <w:iCs/>
          <w:color w:val="111111"/>
          <w:sz w:val="24"/>
          <w:szCs w:val="24"/>
        </w:rPr>
        <w:t xml:space="preserve">et al. </w:t>
      </w:r>
      <w:r w:rsidR="00505AC9">
        <w:rPr>
          <w:rFonts w:ascii="Times New Roman" w:eastAsia="Times New Roman" w:hAnsi="Times New Roman" w:cs="Times New Roman"/>
          <w:color w:val="111111"/>
          <w:sz w:val="24"/>
          <w:szCs w:val="24"/>
        </w:rPr>
        <w:t>2021)</w:t>
      </w:r>
      <w:r w:rsidRPr="00EF41D0">
        <w:rPr>
          <w:rFonts w:ascii="Times New Roman" w:eastAsia="Times New Roman" w:hAnsi="Times New Roman" w:cs="Times New Roman"/>
          <w:color w:val="111111"/>
          <w:sz w:val="24"/>
          <w:szCs w:val="24"/>
        </w:rPr>
        <w:t>. These trends will shape perspectives on initiative, risk-taking and patience levels between teams.</w:t>
      </w:r>
      <w:r>
        <w:rPr>
          <w:rFonts w:ascii="Times New Roman" w:eastAsia="Times New Roman" w:hAnsi="Times New Roman" w:cs="Times New Roman"/>
          <w:color w:val="111111"/>
          <w:sz w:val="24"/>
          <w:szCs w:val="24"/>
        </w:rPr>
        <w:t xml:space="preserve"> </w:t>
      </w:r>
    </w:p>
    <w:p w14:paraId="44A7B69C" w14:textId="5EEEAA83" w:rsidR="00A2319F" w:rsidRPr="00B347F2" w:rsidRDefault="00000000" w:rsidP="00B347F2">
      <w:pPr>
        <w:pStyle w:val="Heading1"/>
      </w:pPr>
      <w:bookmarkStart w:id="2" w:name="_Toc165883099"/>
      <w:r w:rsidRPr="00B347F2">
        <w:t xml:space="preserve">GLOBE Project’s Culture and Leadership Study: England vs </w:t>
      </w:r>
      <w:r w:rsidR="000A1850" w:rsidRPr="000A1850">
        <w:t>Germany</w:t>
      </w:r>
      <w:bookmarkEnd w:id="2"/>
    </w:p>
    <w:p w14:paraId="4C297496" w14:textId="09C68D61" w:rsidR="00ED50F4" w:rsidRPr="00ED50F4" w:rsidRDefault="00E506A2" w:rsidP="00ED50F4">
      <w:pPr>
        <w:shd w:val="clear" w:color="auto" w:fill="FFFFFF"/>
        <w:spacing w:before="180" w:line="360" w:lineRule="auto"/>
        <w:jc w:val="both"/>
        <w:rPr>
          <w:rFonts w:ascii="Times New Roman" w:eastAsia="Times New Roman" w:hAnsi="Times New Roman" w:cs="Times New Roman"/>
          <w:color w:val="111111"/>
          <w:sz w:val="24"/>
          <w:szCs w:val="24"/>
        </w:rPr>
      </w:pPr>
      <w:r w:rsidRPr="00B347F2">
        <w:rPr>
          <w:rFonts w:ascii="Times New Roman" w:eastAsia="Times New Roman" w:hAnsi="Times New Roman" w:cs="Times New Roman"/>
          <w:color w:val="111111"/>
          <w:sz w:val="24"/>
          <w:szCs w:val="24"/>
        </w:rPr>
        <w:t xml:space="preserve"> </w:t>
      </w:r>
      <w:r w:rsidR="00ED50F4" w:rsidRPr="00ED50F4">
        <w:rPr>
          <w:rFonts w:ascii="Times New Roman" w:eastAsia="Times New Roman" w:hAnsi="Times New Roman" w:cs="Times New Roman"/>
          <w:color w:val="111111"/>
          <w:sz w:val="24"/>
          <w:szCs w:val="24"/>
        </w:rPr>
        <w:t xml:space="preserve">The data provided in the figure offers valuable insights for </w:t>
      </w:r>
      <w:r w:rsidR="00A51AE0" w:rsidRPr="00ED50F4">
        <w:rPr>
          <w:rFonts w:ascii="Times New Roman" w:eastAsia="Times New Roman" w:hAnsi="Times New Roman" w:cs="Times New Roman"/>
          <w:color w:val="111111"/>
          <w:sz w:val="24"/>
          <w:szCs w:val="24"/>
        </w:rPr>
        <w:t>analysing</w:t>
      </w:r>
      <w:r w:rsidR="00ED50F4" w:rsidRPr="00ED50F4">
        <w:rPr>
          <w:rFonts w:ascii="Times New Roman" w:eastAsia="Times New Roman" w:hAnsi="Times New Roman" w:cs="Times New Roman"/>
          <w:color w:val="111111"/>
          <w:sz w:val="24"/>
          <w:szCs w:val="24"/>
        </w:rPr>
        <w:t xml:space="preserve"> cultural variations between England and Germany as per the GLOBE study on leadership and organizational culture. A particularly noteworthy finding is the prominent dissimilarity in individualism dimensions. England ranks considerably higher, signifying a preference for </w:t>
      </w:r>
      <w:r w:rsidR="00E74F8A" w:rsidRPr="00ED50F4">
        <w:rPr>
          <w:rFonts w:ascii="Times New Roman" w:eastAsia="Times New Roman" w:hAnsi="Times New Roman" w:cs="Times New Roman"/>
          <w:color w:val="111111"/>
          <w:sz w:val="24"/>
          <w:szCs w:val="24"/>
        </w:rPr>
        <w:t>loosely knit</w:t>
      </w:r>
      <w:r w:rsidR="00ED50F4" w:rsidRPr="00ED50F4">
        <w:rPr>
          <w:rFonts w:ascii="Times New Roman" w:eastAsia="Times New Roman" w:hAnsi="Times New Roman" w:cs="Times New Roman"/>
          <w:color w:val="111111"/>
          <w:sz w:val="24"/>
          <w:szCs w:val="24"/>
        </w:rPr>
        <w:t xml:space="preserve"> social networks where individual interests supersede group obligations. This implies that employees in British workplaces are likely to prioritize self-advancement over organizational loyalty</w:t>
      </w:r>
      <w:r w:rsidR="00505AC9">
        <w:rPr>
          <w:rFonts w:ascii="Times New Roman" w:eastAsia="Times New Roman" w:hAnsi="Times New Roman" w:cs="Times New Roman"/>
          <w:color w:val="111111"/>
          <w:sz w:val="24"/>
          <w:szCs w:val="24"/>
        </w:rPr>
        <w:t xml:space="preserve"> (</w:t>
      </w:r>
      <w:r w:rsidR="00505AC9" w:rsidRPr="00505AC9">
        <w:rPr>
          <w:rFonts w:ascii="Times New Roman" w:eastAsia="Times New Roman" w:hAnsi="Times New Roman" w:cs="Times New Roman"/>
          <w:color w:val="111111"/>
          <w:sz w:val="24"/>
          <w:szCs w:val="24"/>
        </w:rPr>
        <w:t>Safeer and Khuhro, 2022</w:t>
      </w:r>
      <w:r w:rsidR="00505AC9">
        <w:rPr>
          <w:rFonts w:ascii="Times New Roman" w:eastAsia="Times New Roman" w:hAnsi="Times New Roman" w:cs="Times New Roman"/>
          <w:color w:val="111111"/>
          <w:sz w:val="24"/>
          <w:szCs w:val="24"/>
        </w:rPr>
        <w:t>)</w:t>
      </w:r>
      <w:r w:rsidR="00ED50F4" w:rsidRPr="00ED50F4">
        <w:rPr>
          <w:rFonts w:ascii="Times New Roman" w:eastAsia="Times New Roman" w:hAnsi="Times New Roman" w:cs="Times New Roman"/>
          <w:color w:val="111111"/>
          <w:sz w:val="24"/>
          <w:szCs w:val="24"/>
        </w:rPr>
        <w:t>. Collaboration may be driven by pragmatic motivations rather than strong communal bonds.</w:t>
      </w:r>
      <w:r w:rsidR="00ED50F4">
        <w:rPr>
          <w:rFonts w:ascii="Times New Roman" w:eastAsia="Times New Roman" w:hAnsi="Times New Roman" w:cs="Times New Roman"/>
          <w:color w:val="111111"/>
          <w:sz w:val="24"/>
          <w:szCs w:val="24"/>
        </w:rPr>
        <w:t xml:space="preserve"> </w:t>
      </w:r>
      <w:r w:rsidR="00ED50F4" w:rsidRPr="00ED50F4">
        <w:rPr>
          <w:rFonts w:ascii="Times New Roman" w:eastAsia="Times New Roman" w:hAnsi="Times New Roman" w:cs="Times New Roman"/>
          <w:color w:val="111111"/>
          <w:sz w:val="24"/>
          <w:szCs w:val="24"/>
        </w:rPr>
        <w:t xml:space="preserve">In contrast, the significantly lower individualism score for Germany points toward a highly collectivistic business ecosystem defined by cohesive formal and informal networks. here, workers view themselves primarily as members of in-groups who </w:t>
      </w:r>
      <w:r w:rsidR="00ED50F4" w:rsidRPr="00ED50F4">
        <w:rPr>
          <w:rFonts w:ascii="Times New Roman" w:eastAsia="Times New Roman" w:hAnsi="Times New Roman" w:cs="Times New Roman"/>
          <w:color w:val="111111"/>
          <w:sz w:val="24"/>
          <w:szCs w:val="24"/>
        </w:rPr>
        <w:lastRenderedPageBreak/>
        <w:t xml:space="preserve">must </w:t>
      </w:r>
      <w:r w:rsidR="00A51AE0" w:rsidRPr="00ED50F4">
        <w:rPr>
          <w:rFonts w:ascii="Times New Roman" w:eastAsia="Times New Roman" w:hAnsi="Times New Roman" w:cs="Times New Roman"/>
          <w:color w:val="111111"/>
          <w:sz w:val="24"/>
          <w:szCs w:val="24"/>
        </w:rPr>
        <w:t>fulfil</w:t>
      </w:r>
      <w:r w:rsidR="00ED50F4" w:rsidRPr="00ED50F4">
        <w:rPr>
          <w:rFonts w:ascii="Times New Roman" w:eastAsia="Times New Roman" w:hAnsi="Times New Roman" w:cs="Times New Roman"/>
          <w:color w:val="111111"/>
          <w:sz w:val="24"/>
          <w:szCs w:val="24"/>
        </w:rPr>
        <w:t xml:space="preserve"> </w:t>
      </w:r>
      <w:r w:rsidR="00792EFC" w:rsidRPr="00ED50F4">
        <w:rPr>
          <w:rFonts w:ascii="Times New Roman" w:eastAsia="Times New Roman" w:hAnsi="Times New Roman" w:cs="Times New Roman"/>
          <w:color w:val="111111"/>
          <w:sz w:val="24"/>
          <w:szCs w:val="24"/>
        </w:rPr>
        <w:t>mutually agreed</w:t>
      </w:r>
      <w:r w:rsidR="00ED50F4" w:rsidRPr="00ED50F4">
        <w:rPr>
          <w:rFonts w:ascii="Times New Roman" w:eastAsia="Times New Roman" w:hAnsi="Times New Roman" w:cs="Times New Roman"/>
          <w:color w:val="111111"/>
          <w:sz w:val="24"/>
          <w:szCs w:val="24"/>
        </w:rPr>
        <w:t xml:space="preserve"> duties. Team goals take precedence over subjective ambitions, thereby boosting commitment to collective missions. However, such rigidity in social roles may also foster an </w:t>
      </w:r>
      <w:r w:rsidR="004F3186">
        <w:rPr>
          <w:rFonts w:ascii="Times New Roman" w:eastAsia="Times New Roman" w:hAnsi="Times New Roman" w:cs="Times New Roman"/>
          <w:color w:val="111111"/>
          <w:sz w:val="24"/>
          <w:szCs w:val="24"/>
        </w:rPr>
        <w:t>“</w:t>
      </w:r>
      <w:r w:rsidR="00ED50F4" w:rsidRPr="00ED50F4">
        <w:rPr>
          <w:rFonts w:ascii="Times New Roman" w:eastAsia="Times New Roman" w:hAnsi="Times New Roman" w:cs="Times New Roman"/>
          <w:color w:val="111111"/>
          <w:sz w:val="24"/>
          <w:szCs w:val="24"/>
        </w:rPr>
        <w:t>us versus them</w:t>
      </w:r>
      <w:r w:rsidR="004F3186">
        <w:rPr>
          <w:rFonts w:ascii="Times New Roman" w:eastAsia="Times New Roman" w:hAnsi="Times New Roman" w:cs="Times New Roman"/>
          <w:color w:val="111111"/>
          <w:sz w:val="24"/>
          <w:szCs w:val="24"/>
        </w:rPr>
        <w:t>”</w:t>
      </w:r>
      <w:r w:rsidR="00ED50F4" w:rsidRPr="00ED50F4">
        <w:rPr>
          <w:rFonts w:ascii="Times New Roman" w:eastAsia="Times New Roman" w:hAnsi="Times New Roman" w:cs="Times New Roman"/>
          <w:color w:val="111111"/>
          <w:sz w:val="24"/>
          <w:szCs w:val="24"/>
        </w:rPr>
        <w:t xml:space="preserve"> mindset against divergent perspectives.</w:t>
      </w:r>
    </w:p>
    <w:p w14:paraId="68B4F27B" w14:textId="374DE678" w:rsidR="00A2319F" w:rsidRPr="00B347F2" w:rsidRDefault="00ED50F4" w:rsidP="00ED50F4">
      <w:pPr>
        <w:shd w:val="clear" w:color="auto" w:fill="FFFFFF"/>
        <w:spacing w:before="180" w:line="360" w:lineRule="auto"/>
        <w:jc w:val="both"/>
        <w:rPr>
          <w:rFonts w:ascii="Times New Roman" w:eastAsia="Times New Roman" w:hAnsi="Times New Roman" w:cs="Times New Roman"/>
          <w:color w:val="111111"/>
          <w:sz w:val="24"/>
          <w:szCs w:val="24"/>
        </w:rPr>
      </w:pPr>
      <w:r w:rsidRPr="00ED50F4">
        <w:rPr>
          <w:rFonts w:ascii="Times New Roman" w:eastAsia="Times New Roman" w:hAnsi="Times New Roman" w:cs="Times New Roman"/>
          <w:color w:val="111111"/>
          <w:sz w:val="24"/>
          <w:szCs w:val="24"/>
        </w:rPr>
        <w:t xml:space="preserve">Another important distinction lies in power distance, where Germany has a much higher rating than the United Kingdom. This indicates a stronger inclination for hierarchical divisions with distinct leadership styles. </w:t>
      </w:r>
      <w:r w:rsidR="004F3186" w:rsidRPr="004F3186">
        <w:rPr>
          <w:rFonts w:ascii="Times New Roman" w:eastAsia="Times New Roman" w:hAnsi="Times New Roman" w:cs="Times New Roman"/>
          <w:color w:val="111111"/>
          <w:sz w:val="24"/>
          <w:szCs w:val="24"/>
        </w:rPr>
        <w:t xml:space="preserve">Managers in Britain usually take a consultative and open approach, while managers in Germany are expected to be authoritarian and demanding, based on rank. Hamdani, Muladi, and </w:t>
      </w:r>
      <w:proofErr w:type="spellStart"/>
      <w:r w:rsidR="004F3186" w:rsidRPr="004F3186">
        <w:rPr>
          <w:rFonts w:ascii="Times New Roman" w:eastAsia="Times New Roman" w:hAnsi="Times New Roman" w:cs="Times New Roman"/>
          <w:color w:val="111111"/>
          <w:sz w:val="24"/>
          <w:szCs w:val="24"/>
        </w:rPr>
        <w:t>Maulani</w:t>
      </w:r>
      <w:proofErr w:type="spellEnd"/>
      <w:r w:rsidR="004F3186" w:rsidRPr="004F3186">
        <w:rPr>
          <w:rFonts w:ascii="Times New Roman" w:eastAsia="Times New Roman" w:hAnsi="Times New Roman" w:cs="Times New Roman"/>
          <w:color w:val="111111"/>
          <w:sz w:val="24"/>
          <w:szCs w:val="24"/>
        </w:rPr>
        <w:t xml:space="preserve"> (2022) state that decisions are made in an organized way from the top down, and that lower-level officials show respect to those higher up. Symbols of status and rules based on rank make these social orders very strong. Germany also gets better marks for being masculine and looking to the long term. Both keep alive a culture that is focused on getting things done and rewards boldness, competition, and tenacity as traits of professionals who do their best work. Quality of life is important in Germany, but not as much as it is in Britain. In Germany, planning for long-term success over generations is more important.</w:t>
      </w:r>
    </w:p>
    <w:p w14:paraId="75D2E5E0" w14:textId="33FAAE68" w:rsidR="00A2319F" w:rsidRDefault="00000000" w:rsidP="00ED50F4">
      <w:pPr>
        <w:pStyle w:val="Heading1"/>
      </w:pPr>
      <w:bookmarkStart w:id="3" w:name="_Toc165883100"/>
      <w:r w:rsidRPr="00B347F2">
        <w:t>Challenges of Intercultural Leadership in the Hospitality Industry</w:t>
      </w:r>
      <w:bookmarkEnd w:id="3"/>
      <w:r w:rsidRPr="00B347F2">
        <w:t xml:space="preserve"> </w:t>
      </w:r>
    </w:p>
    <w:p w14:paraId="13663FE5" w14:textId="3E57DF3F" w:rsidR="00ED50F4" w:rsidRPr="00ED50F4" w:rsidRDefault="004F3186" w:rsidP="00ED50F4">
      <w:pPr>
        <w:spacing w:line="360" w:lineRule="auto"/>
        <w:jc w:val="both"/>
        <w:rPr>
          <w:rFonts w:ascii="Times New Roman" w:hAnsi="Times New Roman" w:cs="Times New Roman"/>
          <w:sz w:val="24"/>
          <w:szCs w:val="24"/>
        </w:rPr>
      </w:pPr>
      <w:r w:rsidRPr="004F3186">
        <w:rPr>
          <w:rFonts w:ascii="Times New Roman" w:hAnsi="Times New Roman" w:cs="Times New Roman"/>
          <w:sz w:val="24"/>
          <w:szCs w:val="24"/>
        </w:rPr>
        <w:t xml:space="preserve">In the event work in the hotel business with a broad group of people from different countries, it can be hard to manage them because different cultures have different ideas about how to lead, communicate, and work as a team. As power differences and participation levels become more clear, different people have different ideas about how leaders should act (Salin, 2021). German employees expect clear structures with </w:t>
      </w:r>
      <w:r w:rsidR="00955FA6">
        <w:rPr>
          <w:rFonts w:ascii="Times New Roman" w:hAnsi="Times New Roman" w:cs="Times New Roman"/>
          <w:sz w:val="24"/>
          <w:szCs w:val="24"/>
        </w:rPr>
        <w:t>leaders</w:t>
      </w:r>
      <w:r w:rsidRPr="004F3186">
        <w:rPr>
          <w:rFonts w:ascii="Times New Roman" w:hAnsi="Times New Roman" w:cs="Times New Roman"/>
          <w:sz w:val="24"/>
          <w:szCs w:val="24"/>
        </w:rPr>
        <w:t xml:space="preserve"> who can make decisions, but English employees would rather make decisions together. If this is not handled correctly, it could hurt attempts or lead to disagreements. Communication nuances are also a problem. For example, the vague details that are common in England do not blend well with the directness that is common in German deals. Koksal and </w:t>
      </w:r>
      <w:proofErr w:type="spellStart"/>
      <w:r w:rsidRPr="004F3186">
        <w:rPr>
          <w:rFonts w:ascii="Times New Roman" w:hAnsi="Times New Roman" w:cs="Times New Roman"/>
          <w:sz w:val="24"/>
          <w:szCs w:val="24"/>
        </w:rPr>
        <w:t>Yürük</w:t>
      </w:r>
      <w:proofErr w:type="spellEnd"/>
      <w:r w:rsidRPr="004F3186">
        <w:rPr>
          <w:rFonts w:ascii="Times New Roman" w:hAnsi="Times New Roman" w:cs="Times New Roman"/>
          <w:sz w:val="24"/>
          <w:szCs w:val="24"/>
        </w:rPr>
        <w:t xml:space="preserve"> (2020) state that mistakes can happen because comments and correction advice can mean different things to different people. Performance reviews or project changes can hurt people unintentionally if they are not done with care. Another problem is that English independence and German unity are very different when it comes to how they approach teams. Work goals which are not matched and problems with integrating people with different ideas of loyalty can cause tension.</w:t>
      </w:r>
    </w:p>
    <w:p w14:paraId="36C9A73B" w14:textId="77777777" w:rsidR="00A2319F" w:rsidRPr="00B347F2" w:rsidRDefault="00000000" w:rsidP="00B347F2">
      <w:pPr>
        <w:pStyle w:val="Heading1"/>
      </w:pPr>
      <w:bookmarkStart w:id="4" w:name="_Toc165883101"/>
      <w:r w:rsidRPr="00B347F2">
        <w:lastRenderedPageBreak/>
        <w:t>Conclusion</w:t>
      </w:r>
      <w:bookmarkEnd w:id="4"/>
    </w:p>
    <w:p w14:paraId="6F499D71" w14:textId="3D54809B" w:rsidR="00E506A2" w:rsidRPr="00E506A2" w:rsidRDefault="004F3186" w:rsidP="00E506A2">
      <w:pPr>
        <w:shd w:val="clear" w:color="auto" w:fill="FFFFFF"/>
        <w:spacing w:before="180" w:line="360" w:lineRule="auto"/>
        <w:jc w:val="both"/>
        <w:rPr>
          <w:rFonts w:ascii="Times New Roman" w:eastAsia="Times New Roman" w:hAnsi="Times New Roman" w:cs="Times New Roman"/>
          <w:color w:val="111111"/>
          <w:sz w:val="24"/>
          <w:szCs w:val="24"/>
        </w:rPr>
      </w:pPr>
      <w:r w:rsidRPr="004F3186">
        <w:rPr>
          <w:rFonts w:ascii="Times New Roman" w:eastAsia="Times New Roman" w:hAnsi="Times New Roman" w:cs="Times New Roman"/>
          <w:color w:val="111111"/>
          <w:sz w:val="24"/>
          <w:szCs w:val="24"/>
        </w:rPr>
        <w:t>To be an effective leader across cultures in global hotel companies, one must be empathetic and good at managing change. Constant training makes people more aware of differences, and platforms let people share their points of view to help people understand each other better. Considering different points of view and adapting one's approach to the audience and the situation can help make sure that everyone's needs are met. By regularly following values that put shared interests ahead of individual differences, an atmosphere forms where diversity is valued and not seen as a problem. Commitment to inclusion from the top down makes sure that the many benefits of variety improve performance for both guests and workers.</w:t>
      </w:r>
    </w:p>
    <w:p w14:paraId="7121542D" w14:textId="7E0C2894" w:rsidR="00A2319F" w:rsidRPr="00B347F2" w:rsidRDefault="00A2319F" w:rsidP="00B347F2">
      <w:pPr>
        <w:shd w:val="clear" w:color="auto" w:fill="FFFFFF"/>
        <w:spacing w:before="180" w:line="360" w:lineRule="auto"/>
        <w:jc w:val="both"/>
        <w:rPr>
          <w:rFonts w:ascii="Times New Roman" w:eastAsia="Times New Roman" w:hAnsi="Times New Roman" w:cs="Times New Roman"/>
          <w:color w:val="111111"/>
          <w:sz w:val="24"/>
          <w:szCs w:val="24"/>
        </w:rPr>
      </w:pPr>
    </w:p>
    <w:p w14:paraId="6CA020A1" w14:textId="77777777" w:rsidR="00B347F2" w:rsidRDefault="00B347F2">
      <w:pPr>
        <w:rPr>
          <w:rFonts w:ascii="Times New Roman" w:eastAsia="Times New Roman" w:hAnsi="Times New Roman" w:cs="Times New Roman"/>
          <w:b/>
          <w:color w:val="111111"/>
          <w:sz w:val="24"/>
          <w:szCs w:val="24"/>
        </w:rPr>
      </w:pPr>
      <w:r>
        <w:rPr>
          <w:rFonts w:ascii="Times New Roman" w:eastAsia="Times New Roman" w:hAnsi="Times New Roman" w:cs="Times New Roman"/>
          <w:b/>
          <w:color w:val="111111"/>
          <w:sz w:val="24"/>
          <w:szCs w:val="24"/>
        </w:rPr>
        <w:br w:type="page"/>
      </w:r>
    </w:p>
    <w:p w14:paraId="26A74912" w14:textId="60064C0B" w:rsidR="00A2319F" w:rsidRPr="00B347F2" w:rsidRDefault="00000000" w:rsidP="00B347F2">
      <w:pPr>
        <w:pStyle w:val="Heading1"/>
      </w:pPr>
      <w:bookmarkStart w:id="5" w:name="_Toc165883102"/>
      <w:r w:rsidRPr="00B347F2">
        <w:lastRenderedPageBreak/>
        <w:t>References</w:t>
      </w:r>
      <w:bookmarkEnd w:id="5"/>
    </w:p>
    <w:p w14:paraId="464A3200" w14:textId="77777777" w:rsidR="00505AC9" w:rsidRDefault="00505AC9" w:rsidP="00B765CA">
      <w:pPr>
        <w:shd w:val="clear" w:color="auto" w:fill="FFFFFF"/>
        <w:spacing w:before="180" w:line="360" w:lineRule="auto"/>
        <w:jc w:val="both"/>
        <w:rPr>
          <w:rFonts w:ascii="Times New Roman" w:eastAsia="Times New Roman" w:hAnsi="Times New Roman" w:cs="Times New Roman"/>
          <w:color w:val="111111"/>
          <w:sz w:val="24"/>
          <w:szCs w:val="24"/>
        </w:rPr>
      </w:pPr>
      <w:r w:rsidRPr="00505AC9">
        <w:rPr>
          <w:rFonts w:ascii="Times New Roman" w:eastAsia="Times New Roman" w:hAnsi="Times New Roman" w:cs="Times New Roman"/>
          <w:color w:val="111111"/>
          <w:sz w:val="24"/>
          <w:szCs w:val="24"/>
        </w:rPr>
        <w:t xml:space="preserve">Hamdani, N.A., Muladi, R. and </w:t>
      </w:r>
      <w:proofErr w:type="spellStart"/>
      <w:r w:rsidRPr="00505AC9">
        <w:rPr>
          <w:rFonts w:ascii="Times New Roman" w:eastAsia="Times New Roman" w:hAnsi="Times New Roman" w:cs="Times New Roman"/>
          <w:color w:val="111111"/>
          <w:sz w:val="24"/>
          <w:szCs w:val="24"/>
        </w:rPr>
        <w:t>Maulani</w:t>
      </w:r>
      <w:proofErr w:type="spellEnd"/>
      <w:r w:rsidRPr="00505AC9">
        <w:rPr>
          <w:rFonts w:ascii="Times New Roman" w:eastAsia="Times New Roman" w:hAnsi="Times New Roman" w:cs="Times New Roman"/>
          <w:color w:val="111111"/>
          <w:sz w:val="24"/>
          <w:szCs w:val="24"/>
        </w:rPr>
        <w:t>, G.A.F., 2022, July. Digital Marketing Impact on Consumer Decision-Making Process. In 6th Global Conference on Business, Management, and Entrepreneurship (GCBME 2021) (pp. 153-158). Atlantis Press.</w:t>
      </w:r>
    </w:p>
    <w:p w14:paraId="276D0F4E" w14:textId="4D249BE5" w:rsidR="00505AC9" w:rsidRPr="008C79B5" w:rsidRDefault="008C79B5" w:rsidP="00B765CA">
      <w:pPr>
        <w:shd w:val="clear" w:color="auto" w:fill="FFFFFF"/>
        <w:spacing w:before="180" w:line="360" w:lineRule="auto"/>
        <w:jc w:val="both"/>
        <w:rPr>
          <w:rFonts w:ascii="Times New Roman" w:eastAsia="Times New Roman" w:hAnsi="Times New Roman" w:cs="Times New Roman"/>
          <w:color w:val="111111"/>
          <w:sz w:val="24"/>
          <w:szCs w:val="24"/>
        </w:rPr>
      </w:pPr>
      <w:r>
        <w:rPr>
          <w:rFonts w:ascii="Times New Roman" w:hAnsi="Times New Roman" w:cs="Times New Roman"/>
          <w:sz w:val="24"/>
          <w:szCs w:val="24"/>
        </w:rPr>
        <w:t>G</w:t>
      </w:r>
      <w:r w:rsidRPr="008C79B5">
        <w:rPr>
          <w:rFonts w:ascii="Times New Roman" w:hAnsi="Times New Roman" w:cs="Times New Roman"/>
          <w:sz w:val="24"/>
          <w:szCs w:val="24"/>
        </w:rPr>
        <w:t>lobeproject.com</w:t>
      </w:r>
      <w:r w:rsidR="00505AC9" w:rsidRPr="008C79B5">
        <w:rPr>
          <w:rFonts w:ascii="Times New Roman" w:eastAsia="Times New Roman" w:hAnsi="Times New Roman" w:cs="Times New Roman"/>
          <w:color w:val="111111"/>
          <w:sz w:val="24"/>
          <w:szCs w:val="24"/>
        </w:rPr>
        <w:t>, 202</w:t>
      </w:r>
      <w:r>
        <w:rPr>
          <w:rFonts w:ascii="Times New Roman" w:eastAsia="Times New Roman" w:hAnsi="Times New Roman" w:cs="Times New Roman"/>
          <w:color w:val="111111"/>
          <w:sz w:val="24"/>
          <w:szCs w:val="24"/>
        </w:rPr>
        <w:t>4</w:t>
      </w:r>
      <w:r w:rsidR="00505AC9" w:rsidRPr="008C79B5">
        <w:rPr>
          <w:rFonts w:ascii="Times New Roman" w:eastAsia="Times New Roman" w:hAnsi="Times New Roman" w:cs="Times New Roman"/>
          <w:color w:val="111111"/>
          <w:sz w:val="24"/>
          <w:szCs w:val="24"/>
        </w:rPr>
        <w:t xml:space="preserve">. </w:t>
      </w:r>
      <w:r w:rsidR="00505AC9" w:rsidRPr="008C79B5">
        <w:rPr>
          <w:rFonts w:ascii="Times New Roman" w:eastAsia="Times New Roman" w:hAnsi="Times New Roman" w:cs="Times New Roman"/>
          <w:i/>
          <w:iCs/>
          <w:color w:val="111111"/>
          <w:sz w:val="24"/>
          <w:szCs w:val="24"/>
        </w:rPr>
        <w:t xml:space="preserve">Country comparison tool, </w:t>
      </w:r>
      <w:r w:rsidR="00FF4895" w:rsidRPr="008C79B5">
        <w:rPr>
          <w:rFonts w:ascii="Times New Roman" w:eastAsia="Times New Roman" w:hAnsi="Times New Roman" w:cs="Times New Roman"/>
          <w:i/>
          <w:iCs/>
          <w:color w:val="111111"/>
          <w:sz w:val="24"/>
          <w:szCs w:val="24"/>
        </w:rPr>
        <w:t>Globe research</w:t>
      </w:r>
      <w:r w:rsidRPr="008C79B5">
        <w:rPr>
          <w:rFonts w:ascii="Times New Roman" w:eastAsia="Times New Roman" w:hAnsi="Times New Roman" w:cs="Times New Roman"/>
          <w:color w:val="111111"/>
          <w:sz w:val="24"/>
          <w:szCs w:val="24"/>
        </w:rPr>
        <w:t xml:space="preserve">. </w:t>
      </w:r>
      <w:r w:rsidR="00505AC9" w:rsidRPr="008C79B5">
        <w:rPr>
          <w:rFonts w:ascii="Times New Roman" w:eastAsia="Times New Roman" w:hAnsi="Times New Roman" w:cs="Times New Roman"/>
          <w:color w:val="111111"/>
          <w:sz w:val="24"/>
          <w:szCs w:val="24"/>
        </w:rPr>
        <w:t xml:space="preserve">Available at: </w:t>
      </w:r>
      <w:r w:rsidRPr="008C79B5">
        <w:rPr>
          <w:rFonts w:ascii="Times New Roman" w:hAnsi="Times New Roman" w:cs="Times New Roman"/>
          <w:sz w:val="24"/>
          <w:szCs w:val="24"/>
        </w:rPr>
        <w:t>https://globeproject.com/results/countries/GBR%3Fmenu=list.html#list</w:t>
      </w:r>
      <w:r w:rsidR="00505AC9" w:rsidRPr="008C79B5">
        <w:rPr>
          <w:rFonts w:ascii="Times New Roman" w:eastAsia="Times New Roman" w:hAnsi="Times New Roman" w:cs="Times New Roman"/>
          <w:color w:val="111111"/>
          <w:sz w:val="24"/>
          <w:szCs w:val="24"/>
        </w:rPr>
        <w:t xml:space="preserve"> [Accessed on 6 May 2024].</w:t>
      </w:r>
    </w:p>
    <w:p w14:paraId="1DF0ECFE" w14:textId="77777777" w:rsidR="00505AC9" w:rsidRDefault="00505AC9" w:rsidP="00B765CA">
      <w:pPr>
        <w:shd w:val="clear" w:color="auto" w:fill="FFFFFF"/>
        <w:spacing w:before="180" w:line="360" w:lineRule="auto"/>
        <w:jc w:val="both"/>
        <w:rPr>
          <w:rFonts w:ascii="Times New Roman" w:eastAsia="Times New Roman" w:hAnsi="Times New Roman" w:cs="Times New Roman"/>
          <w:color w:val="111111"/>
          <w:sz w:val="24"/>
          <w:szCs w:val="24"/>
        </w:rPr>
      </w:pPr>
      <w:r w:rsidRPr="00505AC9">
        <w:rPr>
          <w:rFonts w:ascii="Times New Roman" w:eastAsia="Times New Roman" w:hAnsi="Times New Roman" w:cs="Times New Roman"/>
          <w:color w:val="111111"/>
          <w:sz w:val="24"/>
          <w:szCs w:val="24"/>
        </w:rPr>
        <w:t xml:space="preserve">Köksal, O. and </w:t>
      </w:r>
      <w:proofErr w:type="spellStart"/>
      <w:r w:rsidRPr="00505AC9">
        <w:rPr>
          <w:rFonts w:ascii="Times New Roman" w:eastAsia="Times New Roman" w:hAnsi="Times New Roman" w:cs="Times New Roman"/>
          <w:color w:val="111111"/>
          <w:sz w:val="24"/>
          <w:szCs w:val="24"/>
        </w:rPr>
        <w:t>Yürük</w:t>
      </w:r>
      <w:proofErr w:type="spellEnd"/>
      <w:r w:rsidRPr="00505AC9">
        <w:rPr>
          <w:rFonts w:ascii="Times New Roman" w:eastAsia="Times New Roman" w:hAnsi="Times New Roman" w:cs="Times New Roman"/>
          <w:color w:val="111111"/>
          <w:sz w:val="24"/>
          <w:szCs w:val="24"/>
        </w:rPr>
        <w:t>, N., 2020. The role of translator in intercultural communication. International Journal of Curriculum and Instruction, 12(1), pp.327-338.</w:t>
      </w:r>
    </w:p>
    <w:p w14:paraId="3EC094F4" w14:textId="77777777" w:rsidR="00505AC9" w:rsidRDefault="00505AC9" w:rsidP="00B765CA">
      <w:pPr>
        <w:shd w:val="clear" w:color="auto" w:fill="FFFFFF"/>
        <w:spacing w:before="180" w:line="360" w:lineRule="auto"/>
        <w:jc w:val="both"/>
        <w:rPr>
          <w:rFonts w:ascii="Times New Roman" w:eastAsia="Times New Roman" w:hAnsi="Times New Roman" w:cs="Times New Roman"/>
          <w:color w:val="111111"/>
          <w:sz w:val="24"/>
          <w:szCs w:val="24"/>
        </w:rPr>
      </w:pPr>
      <w:proofErr w:type="spellStart"/>
      <w:r w:rsidRPr="00505AC9">
        <w:rPr>
          <w:rFonts w:ascii="Times New Roman" w:eastAsia="Times New Roman" w:hAnsi="Times New Roman" w:cs="Times New Roman"/>
          <w:color w:val="111111"/>
          <w:sz w:val="24"/>
          <w:szCs w:val="24"/>
        </w:rPr>
        <w:t>Mangnus</w:t>
      </w:r>
      <w:proofErr w:type="spellEnd"/>
      <w:r w:rsidRPr="00505AC9">
        <w:rPr>
          <w:rFonts w:ascii="Times New Roman" w:eastAsia="Times New Roman" w:hAnsi="Times New Roman" w:cs="Times New Roman"/>
          <w:color w:val="111111"/>
          <w:sz w:val="24"/>
          <w:szCs w:val="24"/>
        </w:rPr>
        <w:t>, A.C., Oomen, J., Vervoort, J.M. and Hajer, M.A., 2021. Futures literacy and the diversity of the future. Futures, 132, p.102793.</w:t>
      </w:r>
    </w:p>
    <w:p w14:paraId="7D1F35D2" w14:textId="77777777" w:rsidR="00505AC9" w:rsidRDefault="00505AC9" w:rsidP="00B765CA">
      <w:pPr>
        <w:shd w:val="clear" w:color="auto" w:fill="FFFFFF"/>
        <w:spacing w:before="180" w:line="360" w:lineRule="auto"/>
        <w:jc w:val="both"/>
        <w:rPr>
          <w:rFonts w:ascii="Times New Roman" w:eastAsia="Times New Roman" w:hAnsi="Times New Roman" w:cs="Times New Roman"/>
          <w:color w:val="111111"/>
          <w:sz w:val="24"/>
          <w:szCs w:val="24"/>
        </w:rPr>
      </w:pPr>
      <w:r w:rsidRPr="00505AC9">
        <w:rPr>
          <w:rFonts w:ascii="Times New Roman" w:eastAsia="Times New Roman" w:hAnsi="Times New Roman" w:cs="Times New Roman"/>
          <w:color w:val="111111"/>
          <w:sz w:val="24"/>
          <w:szCs w:val="24"/>
        </w:rPr>
        <w:t>Safeer, A.A. and Khuhro, S., 2022. Employee-Based Brand Equity and Competitive Advantage. In Antecedents and Outcomes of Employee-Based Brand Equity (pp. 54-71). IGI Global.</w:t>
      </w:r>
    </w:p>
    <w:p w14:paraId="3160A9AF" w14:textId="77777777" w:rsidR="00505AC9" w:rsidRDefault="00505AC9" w:rsidP="00B765CA">
      <w:pPr>
        <w:shd w:val="clear" w:color="auto" w:fill="FFFFFF"/>
        <w:spacing w:before="180" w:line="360" w:lineRule="auto"/>
        <w:jc w:val="both"/>
        <w:rPr>
          <w:rFonts w:ascii="Times New Roman" w:eastAsia="Times New Roman" w:hAnsi="Times New Roman" w:cs="Times New Roman"/>
          <w:color w:val="111111"/>
          <w:sz w:val="24"/>
          <w:szCs w:val="24"/>
        </w:rPr>
      </w:pPr>
      <w:r w:rsidRPr="00505AC9">
        <w:rPr>
          <w:rFonts w:ascii="Times New Roman" w:eastAsia="Times New Roman" w:hAnsi="Times New Roman" w:cs="Times New Roman"/>
          <w:color w:val="111111"/>
          <w:sz w:val="24"/>
          <w:szCs w:val="24"/>
        </w:rPr>
        <w:t>Salin, D., 2021. Workplace bullying and culture: Diverse conceptualizations and interpretations. Dignity and inclusion at work, pp.513-538.</w:t>
      </w:r>
    </w:p>
    <w:p w14:paraId="0FF9E040" w14:textId="77777777" w:rsidR="00505AC9" w:rsidRPr="00B765CA" w:rsidRDefault="00505AC9" w:rsidP="00B765CA">
      <w:pPr>
        <w:shd w:val="clear" w:color="auto" w:fill="FFFFFF"/>
        <w:spacing w:before="180" w:line="360" w:lineRule="auto"/>
        <w:jc w:val="both"/>
        <w:rPr>
          <w:rFonts w:ascii="Times New Roman" w:eastAsia="Times New Roman" w:hAnsi="Times New Roman" w:cs="Times New Roman"/>
          <w:color w:val="111111"/>
          <w:sz w:val="24"/>
          <w:szCs w:val="24"/>
        </w:rPr>
      </w:pPr>
    </w:p>
    <w:p w14:paraId="373B6274" w14:textId="77777777" w:rsidR="00B765CA" w:rsidRPr="00B765CA" w:rsidRDefault="00B765CA" w:rsidP="00B765CA">
      <w:pPr>
        <w:shd w:val="clear" w:color="auto" w:fill="FFFFFF"/>
        <w:spacing w:before="180" w:line="360" w:lineRule="auto"/>
        <w:jc w:val="both"/>
        <w:rPr>
          <w:rFonts w:ascii="Times New Roman" w:eastAsia="Times New Roman" w:hAnsi="Times New Roman" w:cs="Times New Roman"/>
          <w:color w:val="111111"/>
          <w:sz w:val="24"/>
          <w:szCs w:val="24"/>
        </w:rPr>
      </w:pPr>
    </w:p>
    <w:p w14:paraId="159813CC" w14:textId="7C3CCDE2" w:rsidR="00B347F2" w:rsidRPr="00B347F2" w:rsidRDefault="00B765CA" w:rsidP="00B765CA">
      <w:pPr>
        <w:shd w:val="clear" w:color="auto" w:fill="FFFFFF"/>
        <w:spacing w:before="180" w:line="360" w:lineRule="auto"/>
        <w:jc w:val="both"/>
        <w:rPr>
          <w:rFonts w:ascii="Times New Roman" w:eastAsia="Times New Roman" w:hAnsi="Times New Roman" w:cs="Times New Roman"/>
          <w:color w:val="111111"/>
          <w:sz w:val="24"/>
          <w:szCs w:val="24"/>
        </w:rPr>
      </w:pPr>
      <w:r w:rsidRPr="00B765CA">
        <w:rPr>
          <w:rFonts w:ascii="Times New Roman" w:eastAsia="Times New Roman" w:hAnsi="Times New Roman" w:cs="Times New Roman"/>
          <w:color w:val="111111"/>
          <w:sz w:val="24"/>
          <w:szCs w:val="24"/>
        </w:rPr>
        <w:t>‌</w:t>
      </w:r>
    </w:p>
    <w:p w14:paraId="32EE8BAC" w14:textId="77777777" w:rsidR="00A2319F" w:rsidRPr="00B347F2" w:rsidRDefault="00A2319F" w:rsidP="00B347F2">
      <w:pPr>
        <w:shd w:val="clear" w:color="auto" w:fill="FFFFFF"/>
        <w:spacing w:before="180" w:line="360" w:lineRule="auto"/>
        <w:jc w:val="both"/>
        <w:rPr>
          <w:rFonts w:ascii="Times New Roman" w:eastAsia="Times New Roman" w:hAnsi="Times New Roman" w:cs="Times New Roman"/>
          <w:color w:val="111111"/>
          <w:sz w:val="24"/>
          <w:szCs w:val="24"/>
        </w:rPr>
      </w:pPr>
    </w:p>
    <w:p w14:paraId="04711955" w14:textId="77777777" w:rsidR="00A2319F" w:rsidRPr="00B347F2" w:rsidRDefault="00A2319F" w:rsidP="00B347F2">
      <w:pPr>
        <w:shd w:val="clear" w:color="auto" w:fill="FFFFFF"/>
        <w:spacing w:before="180" w:line="360" w:lineRule="auto"/>
        <w:jc w:val="both"/>
        <w:rPr>
          <w:rFonts w:ascii="Times New Roman" w:eastAsia="Times New Roman" w:hAnsi="Times New Roman" w:cs="Times New Roman"/>
          <w:color w:val="111111"/>
          <w:sz w:val="24"/>
          <w:szCs w:val="24"/>
        </w:rPr>
      </w:pPr>
    </w:p>
    <w:p w14:paraId="01E58F2D" w14:textId="77777777" w:rsidR="00A2319F" w:rsidRPr="00B347F2" w:rsidRDefault="00000000" w:rsidP="00B347F2">
      <w:pPr>
        <w:shd w:val="clear" w:color="auto" w:fill="FFFFFF"/>
        <w:spacing w:before="180" w:line="360" w:lineRule="auto"/>
        <w:jc w:val="both"/>
        <w:rPr>
          <w:rFonts w:ascii="Times New Roman" w:hAnsi="Times New Roman" w:cs="Times New Roman"/>
          <w:sz w:val="24"/>
          <w:szCs w:val="24"/>
        </w:rPr>
      </w:pPr>
      <w:r w:rsidRPr="00B347F2">
        <w:rPr>
          <w:rFonts w:ascii="Times New Roman" w:eastAsia="Times New Roman" w:hAnsi="Times New Roman" w:cs="Times New Roman"/>
          <w:color w:val="111111"/>
          <w:sz w:val="24"/>
          <w:szCs w:val="24"/>
        </w:rPr>
        <w:t>‌</w:t>
      </w:r>
    </w:p>
    <w:sectPr w:rsidR="00A2319F" w:rsidRPr="00B347F2" w:rsidSect="00911650">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C09791" w14:textId="77777777" w:rsidR="00553946" w:rsidRDefault="00553946" w:rsidP="00B347F2">
      <w:pPr>
        <w:spacing w:line="240" w:lineRule="auto"/>
      </w:pPr>
      <w:r>
        <w:separator/>
      </w:r>
    </w:p>
  </w:endnote>
  <w:endnote w:type="continuationSeparator" w:id="0">
    <w:p w14:paraId="44D329B9" w14:textId="77777777" w:rsidR="00553946" w:rsidRDefault="00553946" w:rsidP="00B347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428188945"/>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6360C681" w14:textId="73794D28" w:rsidR="00B347F2" w:rsidRPr="00B347F2" w:rsidRDefault="00B347F2">
            <w:pPr>
              <w:pStyle w:val="Footer"/>
              <w:jc w:val="right"/>
              <w:rPr>
                <w:rFonts w:ascii="Times New Roman" w:hAnsi="Times New Roman" w:cs="Times New Roman"/>
                <w:sz w:val="24"/>
                <w:szCs w:val="24"/>
              </w:rPr>
            </w:pPr>
            <w:r w:rsidRPr="00B347F2">
              <w:rPr>
                <w:rFonts w:ascii="Times New Roman" w:hAnsi="Times New Roman" w:cs="Times New Roman"/>
                <w:sz w:val="24"/>
                <w:szCs w:val="24"/>
              </w:rPr>
              <w:t xml:space="preserve">Page </w:t>
            </w:r>
            <w:r w:rsidRPr="00B347F2">
              <w:rPr>
                <w:rFonts w:ascii="Times New Roman" w:hAnsi="Times New Roman" w:cs="Times New Roman"/>
                <w:b/>
                <w:bCs/>
                <w:sz w:val="24"/>
                <w:szCs w:val="24"/>
              </w:rPr>
              <w:fldChar w:fldCharType="begin"/>
            </w:r>
            <w:r w:rsidRPr="00B347F2">
              <w:rPr>
                <w:rFonts w:ascii="Times New Roman" w:hAnsi="Times New Roman" w:cs="Times New Roman"/>
                <w:b/>
                <w:bCs/>
                <w:sz w:val="24"/>
                <w:szCs w:val="24"/>
              </w:rPr>
              <w:instrText xml:space="preserve"> PAGE </w:instrText>
            </w:r>
            <w:r w:rsidRPr="00B347F2">
              <w:rPr>
                <w:rFonts w:ascii="Times New Roman" w:hAnsi="Times New Roman" w:cs="Times New Roman"/>
                <w:b/>
                <w:bCs/>
                <w:sz w:val="24"/>
                <w:szCs w:val="24"/>
              </w:rPr>
              <w:fldChar w:fldCharType="separate"/>
            </w:r>
            <w:r w:rsidRPr="00B347F2">
              <w:rPr>
                <w:rFonts w:ascii="Times New Roman" w:hAnsi="Times New Roman" w:cs="Times New Roman"/>
                <w:b/>
                <w:bCs/>
                <w:noProof/>
                <w:sz w:val="24"/>
                <w:szCs w:val="24"/>
              </w:rPr>
              <w:t>2</w:t>
            </w:r>
            <w:r w:rsidRPr="00B347F2">
              <w:rPr>
                <w:rFonts w:ascii="Times New Roman" w:hAnsi="Times New Roman" w:cs="Times New Roman"/>
                <w:b/>
                <w:bCs/>
                <w:sz w:val="24"/>
                <w:szCs w:val="24"/>
              </w:rPr>
              <w:fldChar w:fldCharType="end"/>
            </w:r>
            <w:r w:rsidRPr="00B347F2">
              <w:rPr>
                <w:rFonts w:ascii="Times New Roman" w:hAnsi="Times New Roman" w:cs="Times New Roman"/>
                <w:sz w:val="24"/>
                <w:szCs w:val="24"/>
              </w:rPr>
              <w:t xml:space="preserve"> of </w:t>
            </w:r>
            <w:r w:rsidRPr="00B347F2">
              <w:rPr>
                <w:rFonts w:ascii="Times New Roman" w:hAnsi="Times New Roman" w:cs="Times New Roman"/>
                <w:b/>
                <w:bCs/>
                <w:sz w:val="24"/>
                <w:szCs w:val="24"/>
              </w:rPr>
              <w:fldChar w:fldCharType="begin"/>
            </w:r>
            <w:r w:rsidRPr="00B347F2">
              <w:rPr>
                <w:rFonts w:ascii="Times New Roman" w:hAnsi="Times New Roman" w:cs="Times New Roman"/>
                <w:b/>
                <w:bCs/>
                <w:sz w:val="24"/>
                <w:szCs w:val="24"/>
              </w:rPr>
              <w:instrText xml:space="preserve"> NUMPAGES  </w:instrText>
            </w:r>
            <w:r w:rsidRPr="00B347F2">
              <w:rPr>
                <w:rFonts w:ascii="Times New Roman" w:hAnsi="Times New Roman" w:cs="Times New Roman"/>
                <w:b/>
                <w:bCs/>
                <w:sz w:val="24"/>
                <w:szCs w:val="24"/>
              </w:rPr>
              <w:fldChar w:fldCharType="separate"/>
            </w:r>
            <w:r w:rsidRPr="00B347F2">
              <w:rPr>
                <w:rFonts w:ascii="Times New Roman" w:hAnsi="Times New Roman" w:cs="Times New Roman"/>
                <w:b/>
                <w:bCs/>
                <w:noProof/>
                <w:sz w:val="24"/>
                <w:szCs w:val="24"/>
              </w:rPr>
              <w:t>2</w:t>
            </w:r>
            <w:r w:rsidRPr="00B347F2">
              <w:rPr>
                <w:rFonts w:ascii="Times New Roman" w:hAnsi="Times New Roman" w:cs="Times New Roman"/>
                <w:b/>
                <w:bCs/>
                <w:sz w:val="24"/>
                <w:szCs w:val="24"/>
              </w:rPr>
              <w:fldChar w:fldCharType="end"/>
            </w:r>
          </w:p>
        </w:sdtContent>
      </w:sdt>
    </w:sdtContent>
  </w:sdt>
  <w:p w14:paraId="4CDD41E6" w14:textId="77777777" w:rsidR="00B347F2" w:rsidRDefault="00B347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23FD36" w14:textId="77777777" w:rsidR="00553946" w:rsidRDefault="00553946" w:rsidP="00B347F2">
      <w:pPr>
        <w:spacing w:line="240" w:lineRule="auto"/>
      </w:pPr>
      <w:r>
        <w:separator/>
      </w:r>
    </w:p>
  </w:footnote>
  <w:footnote w:type="continuationSeparator" w:id="0">
    <w:p w14:paraId="742D8B54" w14:textId="77777777" w:rsidR="00553946" w:rsidRDefault="00553946" w:rsidP="00B347F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319F"/>
    <w:rsid w:val="00041B4F"/>
    <w:rsid w:val="00054801"/>
    <w:rsid w:val="000A1850"/>
    <w:rsid w:val="00192BD4"/>
    <w:rsid w:val="001D74B7"/>
    <w:rsid w:val="001E1070"/>
    <w:rsid w:val="001E2A75"/>
    <w:rsid w:val="001E66FC"/>
    <w:rsid w:val="002101C2"/>
    <w:rsid w:val="00373581"/>
    <w:rsid w:val="00377417"/>
    <w:rsid w:val="003D2346"/>
    <w:rsid w:val="003D63C5"/>
    <w:rsid w:val="004F3186"/>
    <w:rsid w:val="00505AC9"/>
    <w:rsid w:val="005312B1"/>
    <w:rsid w:val="00553946"/>
    <w:rsid w:val="005919A8"/>
    <w:rsid w:val="006336DB"/>
    <w:rsid w:val="0064550F"/>
    <w:rsid w:val="00756477"/>
    <w:rsid w:val="00792EFC"/>
    <w:rsid w:val="007C3F00"/>
    <w:rsid w:val="007C65BF"/>
    <w:rsid w:val="008C79B5"/>
    <w:rsid w:val="00911650"/>
    <w:rsid w:val="00955FA6"/>
    <w:rsid w:val="009B5080"/>
    <w:rsid w:val="00A2319F"/>
    <w:rsid w:val="00A368B0"/>
    <w:rsid w:val="00A36FAE"/>
    <w:rsid w:val="00A51AE0"/>
    <w:rsid w:val="00B347F2"/>
    <w:rsid w:val="00B765CA"/>
    <w:rsid w:val="00BA603A"/>
    <w:rsid w:val="00BC78F9"/>
    <w:rsid w:val="00C63DE3"/>
    <w:rsid w:val="00CF3B14"/>
    <w:rsid w:val="00D1182F"/>
    <w:rsid w:val="00D1259D"/>
    <w:rsid w:val="00DC30CC"/>
    <w:rsid w:val="00DE6A9D"/>
    <w:rsid w:val="00E506A2"/>
    <w:rsid w:val="00E74F8A"/>
    <w:rsid w:val="00ED50F4"/>
    <w:rsid w:val="00EF41D0"/>
    <w:rsid w:val="00EF6E39"/>
    <w:rsid w:val="00F401CC"/>
    <w:rsid w:val="00FF4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C372C"/>
  <w15:docId w15:val="{4F410737-BA17-4B74-9C57-851F60BEC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347F2"/>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347F2"/>
    <w:pPr>
      <w:tabs>
        <w:tab w:val="center" w:pos="4513"/>
        <w:tab w:val="right" w:pos="9026"/>
      </w:tabs>
      <w:spacing w:line="240" w:lineRule="auto"/>
    </w:pPr>
  </w:style>
  <w:style w:type="character" w:customStyle="1" w:styleId="HeaderChar">
    <w:name w:val="Header Char"/>
    <w:basedOn w:val="DefaultParagraphFont"/>
    <w:link w:val="Header"/>
    <w:uiPriority w:val="99"/>
    <w:rsid w:val="00B347F2"/>
  </w:style>
  <w:style w:type="paragraph" w:styleId="Footer">
    <w:name w:val="footer"/>
    <w:basedOn w:val="Normal"/>
    <w:link w:val="FooterChar"/>
    <w:uiPriority w:val="99"/>
    <w:unhideWhenUsed/>
    <w:rsid w:val="00B347F2"/>
    <w:pPr>
      <w:tabs>
        <w:tab w:val="center" w:pos="4513"/>
        <w:tab w:val="right" w:pos="9026"/>
      </w:tabs>
      <w:spacing w:line="240" w:lineRule="auto"/>
    </w:pPr>
  </w:style>
  <w:style w:type="character" w:customStyle="1" w:styleId="FooterChar">
    <w:name w:val="Footer Char"/>
    <w:basedOn w:val="DefaultParagraphFont"/>
    <w:link w:val="Footer"/>
    <w:uiPriority w:val="99"/>
    <w:rsid w:val="00B347F2"/>
  </w:style>
  <w:style w:type="paragraph" w:styleId="TOCHeading">
    <w:name w:val="TOC Heading"/>
    <w:basedOn w:val="Heading1"/>
    <w:next w:val="Normal"/>
    <w:uiPriority w:val="39"/>
    <w:unhideWhenUsed/>
    <w:qFormat/>
    <w:rsid w:val="00B347F2"/>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347F2"/>
    <w:pPr>
      <w:spacing w:after="100"/>
    </w:pPr>
  </w:style>
  <w:style w:type="character" w:styleId="Hyperlink">
    <w:name w:val="Hyperlink"/>
    <w:basedOn w:val="DefaultParagraphFont"/>
    <w:uiPriority w:val="99"/>
    <w:unhideWhenUsed/>
    <w:rsid w:val="00B347F2"/>
    <w:rPr>
      <w:color w:val="0000FF" w:themeColor="hyperlink"/>
      <w:u w:val="single"/>
    </w:rPr>
  </w:style>
  <w:style w:type="character" w:styleId="CommentReference">
    <w:name w:val="annotation reference"/>
    <w:basedOn w:val="DefaultParagraphFont"/>
    <w:uiPriority w:val="99"/>
    <w:semiHidden/>
    <w:unhideWhenUsed/>
    <w:rsid w:val="00A368B0"/>
    <w:rPr>
      <w:sz w:val="16"/>
      <w:szCs w:val="16"/>
    </w:rPr>
  </w:style>
  <w:style w:type="paragraph" w:styleId="CommentText">
    <w:name w:val="annotation text"/>
    <w:basedOn w:val="Normal"/>
    <w:link w:val="CommentTextChar"/>
    <w:uiPriority w:val="99"/>
    <w:unhideWhenUsed/>
    <w:rsid w:val="00A368B0"/>
    <w:pPr>
      <w:spacing w:line="240" w:lineRule="auto"/>
    </w:pPr>
    <w:rPr>
      <w:sz w:val="20"/>
      <w:szCs w:val="20"/>
    </w:rPr>
  </w:style>
  <w:style w:type="character" w:customStyle="1" w:styleId="CommentTextChar">
    <w:name w:val="Comment Text Char"/>
    <w:basedOn w:val="DefaultParagraphFont"/>
    <w:link w:val="CommentText"/>
    <w:uiPriority w:val="99"/>
    <w:rsid w:val="00A368B0"/>
    <w:rPr>
      <w:sz w:val="20"/>
      <w:szCs w:val="20"/>
    </w:rPr>
  </w:style>
  <w:style w:type="paragraph" w:styleId="CommentSubject">
    <w:name w:val="annotation subject"/>
    <w:basedOn w:val="CommentText"/>
    <w:next w:val="CommentText"/>
    <w:link w:val="CommentSubjectChar"/>
    <w:uiPriority w:val="99"/>
    <w:semiHidden/>
    <w:unhideWhenUsed/>
    <w:rsid w:val="00A368B0"/>
    <w:rPr>
      <w:b/>
      <w:bCs/>
    </w:rPr>
  </w:style>
  <w:style w:type="character" w:customStyle="1" w:styleId="CommentSubjectChar">
    <w:name w:val="Comment Subject Char"/>
    <w:basedOn w:val="CommentTextChar"/>
    <w:link w:val="CommentSubject"/>
    <w:uiPriority w:val="99"/>
    <w:semiHidden/>
    <w:rsid w:val="00A368B0"/>
    <w:rPr>
      <w:b/>
      <w:bCs/>
      <w:sz w:val="20"/>
      <w:szCs w:val="20"/>
    </w:rPr>
  </w:style>
  <w:style w:type="character" w:styleId="UnresolvedMention">
    <w:name w:val="Unresolved Mention"/>
    <w:basedOn w:val="DefaultParagraphFont"/>
    <w:uiPriority w:val="99"/>
    <w:semiHidden/>
    <w:unhideWhenUsed/>
    <w:rsid w:val="00B765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553932">
      <w:bodyDiv w:val="1"/>
      <w:marLeft w:val="0"/>
      <w:marRight w:val="0"/>
      <w:marTop w:val="0"/>
      <w:marBottom w:val="0"/>
      <w:divBdr>
        <w:top w:val="none" w:sz="0" w:space="0" w:color="auto"/>
        <w:left w:val="none" w:sz="0" w:space="0" w:color="auto"/>
        <w:bottom w:val="none" w:sz="0" w:space="0" w:color="auto"/>
        <w:right w:val="none" w:sz="0" w:space="0" w:color="auto"/>
      </w:divBdr>
    </w:div>
    <w:div w:id="103893105">
      <w:bodyDiv w:val="1"/>
      <w:marLeft w:val="0"/>
      <w:marRight w:val="0"/>
      <w:marTop w:val="0"/>
      <w:marBottom w:val="0"/>
      <w:divBdr>
        <w:top w:val="none" w:sz="0" w:space="0" w:color="auto"/>
        <w:left w:val="none" w:sz="0" w:space="0" w:color="auto"/>
        <w:bottom w:val="none" w:sz="0" w:space="0" w:color="auto"/>
        <w:right w:val="none" w:sz="0" w:space="0" w:color="auto"/>
      </w:divBdr>
    </w:div>
    <w:div w:id="249003154">
      <w:bodyDiv w:val="1"/>
      <w:marLeft w:val="0"/>
      <w:marRight w:val="0"/>
      <w:marTop w:val="0"/>
      <w:marBottom w:val="0"/>
      <w:divBdr>
        <w:top w:val="none" w:sz="0" w:space="0" w:color="auto"/>
        <w:left w:val="none" w:sz="0" w:space="0" w:color="auto"/>
        <w:bottom w:val="none" w:sz="0" w:space="0" w:color="auto"/>
        <w:right w:val="none" w:sz="0" w:space="0" w:color="auto"/>
      </w:divBdr>
    </w:div>
    <w:div w:id="304360181">
      <w:bodyDiv w:val="1"/>
      <w:marLeft w:val="0"/>
      <w:marRight w:val="0"/>
      <w:marTop w:val="0"/>
      <w:marBottom w:val="0"/>
      <w:divBdr>
        <w:top w:val="none" w:sz="0" w:space="0" w:color="auto"/>
        <w:left w:val="none" w:sz="0" w:space="0" w:color="auto"/>
        <w:bottom w:val="none" w:sz="0" w:space="0" w:color="auto"/>
        <w:right w:val="none" w:sz="0" w:space="0" w:color="auto"/>
      </w:divBdr>
    </w:div>
    <w:div w:id="307521368">
      <w:bodyDiv w:val="1"/>
      <w:marLeft w:val="0"/>
      <w:marRight w:val="0"/>
      <w:marTop w:val="0"/>
      <w:marBottom w:val="0"/>
      <w:divBdr>
        <w:top w:val="none" w:sz="0" w:space="0" w:color="auto"/>
        <w:left w:val="none" w:sz="0" w:space="0" w:color="auto"/>
        <w:bottom w:val="none" w:sz="0" w:space="0" w:color="auto"/>
        <w:right w:val="none" w:sz="0" w:space="0" w:color="auto"/>
      </w:divBdr>
    </w:div>
    <w:div w:id="317224716">
      <w:bodyDiv w:val="1"/>
      <w:marLeft w:val="0"/>
      <w:marRight w:val="0"/>
      <w:marTop w:val="0"/>
      <w:marBottom w:val="0"/>
      <w:divBdr>
        <w:top w:val="none" w:sz="0" w:space="0" w:color="auto"/>
        <w:left w:val="none" w:sz="0" w:space="0" w:color="auto"/>
        <w:bottom w:val="none" w:sz="0" w:space="0" w:color="auto"/>
        <w:right w:val="none" w:sz="0" w:space="0" w:color="auto"/>
      </w:divBdr>
    </w:div>
    <w:div w:id="445542042">
      <w:bodyDiv w:val="1"/>
      <w:marLeft w:val="0"/>
      <w:marRight w:val="0"/>
      <w:marTop w:val="0"/>
      <w:marBottom w:val="0"/>
      <w:divBdr>
        <w:top w:val="none" w:sz="0" w:space="0" w:color="auto"/>
        <w:left w:val="none" w:sz="0" w:space="0" w:color="auto"/>
        <w:bottom w:val="none" w:sz="0" w:space="0" w:color="auto"/>
        <w:right w:val="none" w:sz="0" w:space="0" w:color="auto"/>
      </w:divBdr>
    </w:div>
    <w:div w:id="507214379">
      <w:bodyDiv w:val="1"/>
      <w:marLeft w:val="0"/>
      <w:marRight w:val="0"/>
      <w:marTop w:val="0"/>
      <w:marBottom w:val="0"/>
      <w:divBdr>
        <w:top w:val="none" w:sz="0" w:space="0" w:color="auto"/>
        <w:left w:val="none" w:sz="0" w:space="0" w:color="auto"/>
        <w:bottom w:val="none" w:sz="0" w:space="0" w:color="auto"/>
        <w:right w:val="none" w:sz="0" w:space="0" w:color="auto"/>
      </w:divBdr>
    </w:div>
    <w:div w:id="642660015">
      <w:bodyDiv w:val="1"/>
      <w:marLeft w:val="0"/>
      <w:marRight w:val="0"/>
      <w:marTop w:val="0"/>
      <w:marBottom w:val="0"/>
      <w:divBdr>
        <w:top w:val="none" w:sz="0" w:space="0" w:color="auto"/>
        <w:left w:val="none" w:sz="0" w:space="0" w:color="auto"/>
        <w:bottom w:val="none" w:sz="0" w:space="0" w:color="auto"/>
        <w:right w:val="none" w:sz="0" w:space="0" w:color="auto"/>
      </w:divBdr>
    </w:div>
    <w:div w:id="1020621544">
      <w:bodyDiv w:val="1"/>
      <w:marLeft w:val="0"/>
      <w:marRight w:val="0"/>
      <w:marTop w:val="0"/>
      <w:marBottom w:val="0"/>
      <w:divBdr>
        <w:top w:val="none" w:sz="0" w:space="0" w:color="auto"/>
        <w:left w:val="none" w:sz="0" w:space="0" w:color="auto"/>
        <w:bottom w:val="none" w:sz="0" w:space="0" w:color="auto"/>
        <w:right w:val="none" w:sz="0" w:space="0" w:color="auto"/>
      </w:divBdr>
    </w:div>
    <w:div w:id="1205603786">
      <w:bodyDiv w:val="1"/>
      <w:marLeft w:val="0"/>
      <w:marRight w:val="0"/>
      <w:marTop w:val="0"/>
      <w:marBottom w:val="0"/>
      <w:divBdr>
        <w:top w:val="none" w:sz="0" w:space="0" w:color="auto"/>
        <w:left w:val="none" w:sz="0" w:space="0" w:color="auto"/>
        <w:bottom w:val="none" w:sz="0" w:space="0" w:color="auto"/>
        <w:right w:val="none" w:sz="0" w:space="0" w:color="auto"/>
      </w:divBdr>
    </w:div>
    <w:div w:id="1317489116">
      <w:bodyDiv w:val="1"/>
      <w:marLeft w:val="0"/>
      <w:marRight w:val="0"/>
      <w:marTop w:val="0"/>
      <w:marBottom w:val="0"/>
      <w:divBdr>
        <w:top w:val="none" w:sz="0" w:space="0" w:color="auto"/>
        <w:left w:val="none" w:sz="0" w:space="0" w:color="auto"/>
        <w:bottom w:val="none" w:sz="0" w:space="0" w:color="auto"/>
        <w:right w:val="none" w:sz="0" w:space="0" w:color="auto"/>
      </w:divBdr>
    </w:div>
    <w:div w:id="1407151043">
      <w:bodyDiv w:val="1"/>
      <w:marLeft w:val="0"/>
      <w:marRight w:val="0"/>
      <w:marTop w:val="0"/>
      <w:marBottom w:val="0"/>
      <w:divBdr>
        <w:top w:val="none" w:sz="0" w:space="0" w:color="auto"/>
        <w:left w:val="none" w:sz="0" w:space="0" w:color="auto"/>
        <w:bottom w:val="none" w:sz="0" w:space="0" w:color="auto"/>
        <w:right w:val="none" w:sz="0" w:space="0" w:color="auto"/>
      </w:divBdr>
    </w:div>
    <w:div w:id="1450659195">
      <w:bodyDiv w:val="1"/>
      <w:marLeft w:val="0"/>
      <w:marRight w:val="0"/>
      <w:marTop w:val="0"/>
      <w:marBottom w:val="0"/>
      <w:divBdr>
        <w:top w:val="none" w:sz="0" w:space="0" w:color="auto"/>
        <w:left w:val="none" w:sz="0" w:space="0" w:color="auto"/>
        <w:bottom w:val="none" w:sz="0" w:space="0" w:color="auto"/>
        <w:right w:val="none" w:sz="0" w:space="0" w:color="auto"/>
      </w:divBdr>
    </w:div>
    <w:div w:id="1781297384">
      <w:bodyDiv w:val="1"/>
      <w:marLeft w:val="0"/>
      <w:marRight w:val="0"/>
      <w:marTop w:val="0"/>
      <w:marBottom w:val="0"/>
      <w:divBdr>
        <w:top w:val="none" w:sz="0" w:space="0" w:color="auto"/>
        <w:left w:val="none" w:sz="0" w:space="0" w:color="auto"/>
        <w:bottom w:val="none" w:sz="0" w:space="0" w:color="auto"/>
        <w:right w:val="none" w:sz="0" w:space="0" w:color="auto"/>
      </w:divBdr>
    </w:div>
    <w:div w:id="1895190119">
      <w:bodyDiv w:val="1"/>
      <w:marLeft w:val="0"/>
      <w:marRight w:val="0"/>
      <w:marTop w:val="0"/>
      <w:marBottom w:val="0"/>
      <w:divBdr>
        <w:top w:val="none" w:sz="0" w:space="0" w:color="auto"/>
        <w:left w:val="none" w:sz="0" w:space="0" w:color="auto"/>
        <w:bottom w:val="none" w:sz="0" w:space="0" w:color="auto"/>
        <w:right w:val="none" w:sz="0" w:space="0" w:color="auto"/>
      </w:divBdr>
    </w:div>
    <w:div w:id="21202493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CDA091-00BB-4B5F-BE18-63729D94F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1542</Words>
  <Characters>8796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Sabiana Oprea</dc:creator>
  <cp:lastModifiedBy>Sabiana Oprea</cp:lastModifiedBy>
  <cp:revision>4</cp:revision>
  <dcterms:created xsi:type="dcterms:W3CDTF">2024-06-06T08:13:00Z</dcterms:created>
  <dcterms:modified xsi:type="dcterms:W3CDTF">2024-06-06T08:15:00Z</dcterms:modified>
</cp:coreProperties>
</file>