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7DA884" w14:textId="5B057815" w:rsidR="00103F1B" w:rsidRPr="00103F1B" w:rsidRDefault="00103F1B">
      <w:pPr>
        <w:rPr>
          <w:b/>
          <w:bCs/>
        </w:rPr>
      </w:pPr>
      <w:r w:rsidRPr="00103F1B">
        <w:rPr>
          <w:b/>
          <w:bCs/>
        </w:rPr>
        <w:t xml:space="preserve">Task 01 A </w:t>
      </w:r>
    </w:p>
    <w:p w14:paraId="59947DCA" w14:textId="1699A978" w:rsidR="00103F1B" w:rsidRPr="00103F1B" w:rsidRDefault="00103F1B">
      <w:pPr>
        <w:rPr>
          <w:b/>
          <w:bCs/>
        </w:rPr>
      </w:pPr>
      <w:r w:rsidRPr="00103F1B">
        <w:rPr>
          <w:b/>
          <w:bCs/>
        </w:rPr>
        <w:t>Essential skills required for academic studies and future employment</w:t>
      </w:r>
    </w:p>
    <w:p w14:paraId="4BF2B8B1" w14:textId="236DF131" w:rsidR="00103F1B" w:rsidRPr="00A46C20" w:rsidRDefault="00103F1B" w:rsidP="00103F1B">
      <w:pPr>
        <w:pStyle w:val="ListParagraph"/>
        <w:numPr>
          <w:ilvl w:val="0"/>
          <w:numId w:val="1"/>
        </w:numPr>
        <w:rPr>
          <w:b/>
          <w:sz w:val="24"/>
          <w:szCs w:val="24"/>
        </w:rPr>
      </w:pPr>
      <w:r w:rsidRPr="00A46C20">
        <w:rPr>
          <w:b/>
          <w:sz w:val="24"/>
          <w:szCs w:val="24"/>
        </w:rPr>
        <w:t>Essential skills required for academic studies (use at least 2 credible sources which talk about Essential skills required for academic studies (apply IEEE referencing) (150 words)</w:t>
      </w:r>
    </w:p>
    <w:p w14:paraId="73E8477F" w14:textId="2BED8019" w:rsidR="00890A19" w:rsidRPr="00890A19" w:rsidRDefault="00890A19" w:rsidP="00890A19">
      <w:pPr>
        <w:pStyle w:val="ListParagraph"/>
        <w:spacing w:after="0" w:line="240" w:lineRule="auto"/>
        <w:jc w:val="left"/>
        <w:rPr>
          <w:rFonts w:ascii="Arial" w:eastAsia="Times New Roman" w:hAnsi="Arial" w:cs="Arial"/>
          <w:sz w:val="24"/>
          <w:szCs w:val="24"/>
          <w:lang w:eastAsia="en-GB"/>
        </w:rPr>
      </w:pPr>
      <w:r w:rsidRPr="00890A19">
        <w:rPr>
          <w:rFonts w:ascii="Arial" w:eastAsia="Times New Roman" w:hAnsi="Arial" w:cs="Arial"/>
          <w:sz w:val="24"/>
          <w:szCs w:val="24"/>
          <w:lang w:eastAsia="en-GB"/>
        </w:rPr>
        <w:t xml:space="preserve">The study technician has habits and methodologies that are essential </w:t>
      </w:r>
      <w:r w:rsidR="00316B6B">
        <w:rPr>
          <w:rFonts w:ascii="Arial" w:eastAsia="Times New Roman" w:hAnsi="Arial" w:cs="Arial"/>
          <w:sz w:val="24"/>
          <w:szCs w:val="24"/>
          <w:lang w:eastAsia="en-GB"/>
        </w:rPr>
        <w:t>to enabling students to learn efficiently, retain information in a comprehensive way,</w:t>
      </w:r>
      <w:r w:rsidRPr="00890A19">
        <w:rPr>
          <w:rFonts w:ascii="Arial" w:eastAsia="Times New Roman" w:hAnsi="Arial" w:cs="Arial"/>
          <w:sz w:val="24"/>
          <w:szCs w:val="24"/>
          <w:lang w:eastAsia="en-GB"/>
        </w:rPr>
        <w:t xml:space="preserve"> and successfully complete their academic responsibilities.</w:t>
      </w:r>
    </w:p>
    <w:p w14:paraId="310BBBD0" w14:textId="77777777" w:rsidR="00890A19" w:rsidRPr="00890A19" w:rsidRDefault="00890A19" w:rsidP="00890A19">
      <w:pPr>
        <w:pStyle w:val="ListParagraph"/>
        <w:spacing w:after="0" w:line="240" w:lineRule="auto"/>
        <w:jc w:val="left"/>
        <w:rPr>
          <w:rFonts w:ascii="Arial" w:eastAsia="Times New Roman" w:hAnsi="Arial" w:cs="Arial"/>
          <w:sz w:val="24"/>
          <w:szCs w:val="24"/>
          <w:lang w:eastAsia="en-GB"/>
        </w:rPr>
      </w:pPr>
      <w:r w:rsidRPr="00890A19">
        <w:rPr>
          <w:rFonts w:ascii="Arial" w:eastAsia="Times New Roman" w:hAnsi="Arial" w:cs="Arial"/>
          <w:sz w:val="24"/>
          <w:szCs w:val="24"/>
          <w:lang w:eastAsia="en-GB"/>
        </w:rPr>
        <w:t>Developing these responsibilities at any educational stage, from school to higher education or professional education, profoundly changes the learning process.</w:t>
      </w:r>
    </w:p>
    <w:p w14:paraId="2A30EAF6" w14:textId="076A615B" w:rsidR="00890A19" w:rsidRPr="00890A19" w:rsidRDefault="00890A19" w:rsidP="00890A19">
      <w:pPr>
        <w:pStyle w:val="ListParagraph"/>
        <w:spacing w:after="0" w:line="240" w:lineRule="auto"/>
        <w:jc w:val="left"/>
        <w:rPr>
          <w:rFonts w:ascii="Arial" w:eastAsia="Times New Roman" w:hAnsi="Arial" w:cs="Arial"/>
          <w:sz w:val="24"/>
          <w:szCs w:val="24"/>
          <w:lang w:eastAsia="en-GB"/>
        </w:rPr>
      </w:pPr>
      <w:r w:rsidRPr="00890A19">
        <w:rPr>
          <w:rFonts w:ascii="Arial" w:eastAsia="Times New Roman" w:hAnsi="Arial" w:cs="Arial"/>
          <w:sz w:val="24"/>
          <w:szCs w:val="24"/>
          <w:lang w:eastAsia="en-GB"/>
        </w:rPr>
        <w:t xml:space="preserve">Study skills include planning the time that is needed to study, whether at home or at university, with pauses to reduce stress. Organisation is most important to study well, but we have different methodologies to learn more and to improve our skills, skills that we are picking up </w:t>
      </w:r>
      <w:proofErr w:type="gramStart"/>
      <w:r w:rsidRPr="00890A19">
        <w:rPr>
          <w:rFonts w:ascii="Arial" w:eastAsia="Times New Roman" w:hAnsi="Arial" w:cs="Arial"/>
          <w:sz w:val="24"/>
          <w:szCs w:val="24"/>
          <w:lang w:eastAsia="en-GB"/>
        </w:rPr>
        <w:t>as a result of</w:t>
      </w:r>
      <w:proofErr w:type="gramEnd"/>
      <w:r w:rsidRPr="00890A19">
        <w:rPr>
          <w:rFonts w:ascii="Arial" w:eastAsia="Times New Roman" w:hAnsi="Arial" w:cs="Arial"/>
          <w:sz w:val="24"/>
          <w:szCs w:val="24"/>
          <w:lang w:eastAsia="en-GB"/>
        </w:rPr>
        <w:t xml:space="preserve"> studying more.</w:t>
      </w:r>
    </w:p>
    <w:p w14:paraId="31B2B563" w14:textId="13DEB28B" w:rsidR="00890A19" w:rsidRPr="00890A19" w:rsidRDefault="00890A19" w:rsidP="00890A19">
      <w:pPr>
        <w:pStyle w:val="ListParagraph"/>
        <w:spacing w:after="0" w:line="240" w:lineRule="auto"/>
        <w:jc w:val="left"/>
        <w:rPr>
          <w:rFonts w:ascii="Arial" w:eastAsia="Times New Roman" w:hAnsi="Arial" w:cs="Arial"/>
          <w:sz w:val="24"/>
          <w:szCs w:val="24"/>
          <w:lang w:eastAsia="en-GB"/>
        </w:rPr>
      </w:pPr>
      <w:r w:rsidRPr="00890A19">
        <w:rPr>
          <w:rFonts w:ascii="Arial" w:eastAsia="Times New Roman" w:hAnsi="Arial" w:cs="Arial"/>
          <w:sz w:val="24"/>
          <w:szCs w:val="24"/>
          <w:lang w:eastAsia="en-GB"/>
        </w:rPr>
        <w:t>Important habits include good time management, organised revision, critical thinking and academic writing. Practising these methods helps students get better grades, feel more confident, and reduce exam stress. Investing time in study skills ensures academic success and future career growth.</w:t>
      </w:r>
      <w:sdt>
        <w:sdtPr>
          <w:rPr>
            <w:rFonts w:ascii="Arial" w:eastAsia="Times New Roman" w:hAnsi="Arial" w:cs="Arial"/>
            <w:sz w:val="24"/>
            <w:szCs w:val="24"/>
            <w:lang w:eastAsia="en-GB"/>
          </w:rPr>
          <w:id w:val="-1452538290"/>
          <w:citation/>
        </w:sdtPr>
        <w:sdtContent>
          <w:r w:rsidR="00FE1C2A">
            <w:rPr>
              <w:rFonts w:ascii="Arial" w:eastAsia="Times New Roman" w:hAnsi="Arial" w:cs="Arial"/>
              <w:sz w:val="24"/>
              <w:szCs w:val="24"/>
              <w:lang w:eastAsia="en-GB"/>
            </w:rPr>
            <w:fldChar w:fldCharType="begin"/>
          </w:r>
          <w:r w:rsidR="00FE1C2A">
            <w:rPr>
              <w:rFonts w:ascii="Arial" w:eastAsia="Times New Roman" w:hAnsi="Arial" w:cs="Arial"/>
              <w:sz w:val="24"/>
              <w:szCs w:val="24"/>
              <w:lang w:eastAsia="en-GB"/>
            </w:rPr>
            <w:instrText xml:space="preserve"> CITATION Tea26 \l 2057 </w:instrText>
          </w:r>
          <w:r w:rsidR="00FE1C2A">
            <w:rPr>
              <w:rFonts w:ascii="Arial" w:eastAsia="Times New Roman" w:hAnsi="Arial" w:cs="Arial"/>
              <w:sz w:val="24"/>
              <w:szCs w:val="24"/>
              <w:lang w:eastAsia="en-GB"/>
            </w:rPr>
            <w:fldChar w:fldCharType="separate"/>
          </w:r>
          <w:r w:rsidR="006A7FE5">
            <w:rPr>
              <w:rFonts w:ascii="Arial" w:eastAsia="Times New Roman" w:hAnsi="Arial" w:cs="Arial"/>
              <w:noProof/>
              <w:sz w:val="24"/>
              <w:szCs w:val="24"/>
              <w:lang w:eastAsia="en-GB"/>
            </w:rPr>
            <w:t xml:space="preserve"> </w:t>
          </w:r>
          <w:r w:rsidR="006A7FE5" w:rsidRPr="006A7FE5">
            <w:rPr>
              <w:rFonts w:ascii="Arial" w:eastAsia="Times New Roman" w:hAnsi="Arial" w:cs="Arial"/>
              <w:noProof/>
              <w:sz w:val="24"/>
              <w:szCs w:val="24"/>
              <w:lang w:eastAsia="en-GB"/>
            </w:rPr>
            <w:t>[1]</w:t>
          </w:r>
          <w:r w:rsidR="00FE1C2A">
            <w:rPr>
              <w:rFonts w:ascii="Arial" w:eastAsia="Times New Roman" w:hAnsi="Arial" w:cs="Arial"/>
              <w:sz w:val="24"/>
              <w:szCs w:val="24"/>
              <w:lang w:eastAsia="en-GB"/>
            </w:rPr>
            <w:fldChar w:fldCharType="end"/>
          </w:r>
        </w:sdtContent>
      </w:sdt>
      <w:sdt>
        <w:sdtPr>
          <w:rPr>
            <w:rFonts w:ascii="Arial" w:eastAsia="Times New Roman" w:hAnsi="Arial" w:cs="Arial"/>
            <w:sz w:val="24"/>
            <w:szCs w:val="24"/>
            <w:lang w:eastAsia="en-GB"/>
          </w:rPr>
          <w:id w:val="-688831272"/>
          <w:citation/>
        </w:sdtPr>
        <w:sdtContent>
          <w:r w:rsidR="00FE1C2A">
            <w:rPr>
              <w:rFonts w:ascii="Arial" w:eastAsia="Times New Roman" w:hAnsi="Arial" w:cs="Arial"/>
              <w:sz w:val="24"/>
              <w:szCs w:val="24"/>
              <w:lang w:eastAsia="en-GB"/>
            </w:rPr>
            <w:fldChar w:fldCharType="begin"/>
          </w:r>
          <w:r w:rsidR="00FE1C2A">
            <w:rPr>
              <w:rFonts w:ascii="Arial" w:eastAsia="Times New Roman" w:hAnsi="Arial" w:cs="Arial"/>
              <w:sz w:val="24"/>
              <w:szCs w:val="24"/>
              <w:lang w:eastAsia="en-GB"/>
            </w:rPr>
            <w:instrText xml:space="preserve"> CITATION Sen25 \l 2057 </w:instrText>
          </w:r>
          <w:r w:rsidR="00FE1C2A">
            <w:rPr>
              <w:rFonts w:ascii="Arial" w:eastAsia="Times New Roman" w:hAnsi="Arial" w:cs="Arial"/>
              <w:sz w:val="24"/>
              <w:szCs w:val="24"/>
              <w:lang w:eastAsia="en-GB"/>
            </w:rPr>
            <w:fldChar w:fldCharType="separate"/>
          </w:r>
          <w:r w:rsidR="006A7FE5">
            <w:rPr>
              <w:rFonts w:ascii="Arial" w:eastAsia="Times New Roman" w:hAnsi="Arial" w:cs="Arial"/>
              <w:noProof/>
              <w:sz w:val="24"/>
              <w:szCs w:val="24"/>
              <w:lang w:eastAsia="en-GB"/>
            </w:rPr>
            <w:t xml:space="preserve"> </w:t>
          </w:r>
          <w:r w:rsidR="006A7FE5" w:rsidRPr="006A7FE5">
            <w:rPr>
              <w:rFonts w:ascii="Arial" w:eastAsia="Times New Roman" w:hAnsi="Arial" w:cs="Arial"/>
              <w:noProof/>
              <w:sz w:val="24"/>
              <w:szCs w:val="24"/>
              <w:lang w:eastAsia="en-GB"/>
            </w:rPr>
            <w:t>[2]</w:t>
          </w:r>
          <w:r w:rsidR="00FE1C2A">
            <w:rPr>
              <w:rFonts w:ascii="Arial" w:eastAsia="Times New Roman" w:hAnsi="Arial" w:cs="Arial"/>
              <w:sz w:val="24"/>
              <w:szCs w:val="24"/>
              <w:lang w:eastAsia="en-GB"/>
            </w:rPr>
            <w:fldChar w:fldCharType="end"/>
          </w:r>
        </w:sdtContent>
      </w:sdt>
    </w:p>
    <w:p w14:paraId="49EA6A7E" w14:textId="77777777" w:rsidR="00103F1B" w:rsidRDefault="00103F1B">
      <w:pPr>
        <w:rPr>
          <w:b/>
          <w:bCs/>
        </w:rPr>
      </w:pPr>
    </w:p>
    <w:p w14:paraId="5A2CDF2D" w14:textId="77777777" w:rsidR="00103F1B" w:rsidRDefault="00103F1B">
      <w:pPr>
        <w:rPr>
          <w:b/>
          <w:bCs/>
        </w:rPr>
      </w:pPr>
    </w:p>
    <w:p w14:paraId="15EE79AB" w14:textId="4DADEC6C" w:rsidR="00103F1B" w:rsidRPr="00A46C20" w:rsidRDefault="00103F1B" w:rsidP="00103F1B">
      <w:pPr>
        <w:pStyle w:val="ListParagraph"/>
        <w:numPr>
          <w:ilvl w:val="0"/>
          <w:numId w:val="1"/>
        </w:numPr>
        <w:rPr>
          <w:rFonts w:ascii="Arial" w:hAnsi="Arial" w:cs="Arial"/>
          <w:b/>
          <w:sz w:val="22"/>
          <w:szCs w:val="22"/>
        </w:rPr>
      </w:pPr>
      <w:r w:rsidRPr="00A46C20">
        <w:rPr>
          <w:rFonts w:ascii="Arial" w:hAnsi="Arial" w:cs="Arial"/>
          <w:b/>
          <w:sz w:val="22"/>
          <w:szCs w:val="22"/>
        </w:rPr>
        <w:t xml:space="preserve">Essential skills required for future employment (use at least 2 credible sources which talk about Essential skills required for academic studies (apply IEEE referencing) (150 words) </w:t>
      </w:r>
    </w:p>
    <w:p w14:paraId="12EA647F" w14:textId="77777777" w:rsidR="00C56235" w:rsidRPr="004E2DA9" w:rsidRDefault="00C56235" w:rsidP="00C56235">
      <w:pPr>
        <w:rPr>
          <w:rFonts w:ascii="Arial" w:hAnsi="Arial" w:cs="Arial"/>
          <w:color w:val="000000" w:themeColor="text1"/>
          <w:sz w:val="22"/>
          <w:szCs w:val="22"/>
        </w:rPr>
      </w:pPr>
      <w:r w:rsidRPr="004E2DA9">
        <w:rPr>
          <w:rFonts w:ascii="Arial" w:hAnsi="Arial" w:cs="Arial"/>
          <w:color w:val="000000" w:themeColor="text1"/>
          <w:sz w:val="22"/>
          <w:szCs w:val="22"/>
        </w:rPr>
        <w:t xml:space="preserve">The most important idea to be prepared for future employment is analysing the circumstances that are at hand and preparing to identify that this world is changing rapidly due to AI, </w:t>
      </w:r>
      <w:hyperlink r:id="rId8" w:history="1">
        <w:r w:rsidRPr="004E2DA9">
          <w:rPr>
            <w:rStyle w:val="Hyperlink"/>
            <w:rFonts w:ascii="Arial" w:hAnsi="Arial" w:cs="Arial"/>
            <w:color w:val="000000" w:themeColor="text1"/>
            <w:sz w:val="22"/>
            <w:szCs w:val="22"/>
            <w:u w:val="none"/>
          </w:rPr>
          <w:t>automation</w:t>
        </w:r>
      </w:hyperlink>
      <w:r w:rsidRPr="004E2DA9">
        <w:rPr>
          <w:rFonts w:ascii="Arial" w:hAnsi="Arial" w:cs="Arial"/>
          <w:color w:val="000000" w:themeColor="text1"/>
          <w:sz w:val="22"/>
          <w:szCs w:val="22"/>
        </w:rPr>
        <w:t xml:space="preserve">, </w:t>
      </w:r>
      <w:hyperlink r:id="rId9" w:history="1">
        <w:r w:rsidRPr="004E2DA9">
          <w:rPr>
            <w:rStyle w:val="Hyperlink"/>
            <w:rFonts w:ascii="Arial" w:hAnsi="Arial" w:cs="Arial"/>
            <w:color w:val="000000" w:themeColor="text1"/>
            <w:sz w:val="22"/>
            <w:szCs w:val="22"/>
            <w:u w:val="none"/>
          </w:rPr>
          <w:t>remote</w:t>
        </w:r>
      </w:hyperlink>
      <w:r w:rsidRPr="004E2DA9">
        <w:rPr>
          <w:rFonts w:ascii="Arial" w:hAnsi="Arial" w:cs="Arial"/>
          <w:color w:val="000000" w:themeColor="text1"/>
          <w:sz w:val="22"/>
          <w:szCs w:val="22"/>
        </w:rPr>
        <w:t xml:space="preserve"> </w:t>
      </w:r>
      <w:hyperlink r:id="rId10" w:history="1">
        <w:r w:rsidRPr="004E2DA9">
          <w:rPr>
            <w:rStyle w:val="Hyperlink"/>
            <w:rFonts w:ascii="Arial" w:hAnsi="Arial" w:cs="Arial"/>
            <w:color w:val="000000" w:themeColor="text1"/>
            <w:sz w:val="22"/>
            <w:szCs w:val="22"/>
            <w:u w:val="none"/>
          </w:rPr>
          <w:t>work,</w:t>
        </w:r>
      </w:hyperlink>
      <w:r w:rsidRPr="004E2DA9">
        <w:rPr>
          <w:rFonts w:ascii="Arial" w:hAnsi="Arial" w:cs="Arial"/>
          <w:color w:val="000000" w:themeColor="text1"/>
          <w:sz w:val="22"/>
          <w:szCs w:val="22"/>
        </w:rPr>
        <w:t xml:space="preserve"> </w:t>
      </w:r>
      <w:hyperlink r:id="rId11" w:history="1">
        <w:r w:rsidRPr="004E2DA9">
          <w:rPr>
            <w:rStyle w:val="Hyperlink"/>
            <w:rFonts w:ascii="Arial" w:hAnsi="Arial" w:cs="Arial"/>
            <w:color w:val="000000" w:themeColor="text1"/>
            <w:sz w:val="22"/>
            <w:szCs w:val="22"/>
            <w:u w:val="none"/>
          </w:rPr>
          <w:t>and</w:t>
        </w:r>
      </w:hyperlink>
      <w:r w:rsidRPr="004E2DA9">
        <w:rPr>
          <w:rFonts w:ascii="Arial" w:hAnsi="Arial" w:cs="Arial"/>
          <w:color w:val="000000" w:themeColor="text1"/>
          <w:sz w:val="22"/>
          <w:szCs w:val="22"/>
        </w:rPr>
        <w:t xml:space="preserve"> </w:t>
      </w:r>
      <w:hyperlink r:id="rId12" w:history="1">
        <w:r w:rsidRPr="004E2DA9">
          <w:rPr>
            <w:rStyle w:val="Hyperlink"/>
            <w:rFonts w:ascii="Arial" w:hAnsi="Arial" w:cs="Arial"/>
            <w:color w:val="000000" w:themeColor="text1"/>
            <w:sz w:val="22"/>
            <w:szCs w:val="22"/>
            <w:u w:val="none"/>
          </w:rPr>
          <w:t>the</w:t>
        </w:r>
      </w:hyperlink>
      <w:r w:rsidRPr="004E2DA9">
        <w:rPr>
          <w:rFonts w:ascii="Arial" w:hAnsi="Arial" w:cs="Arial"/>
          <w:color w:val="000000" w:themeColor="text1"/>
          <w:sz w:val="22"/>
          <w:szCs w:val="22"/>
        </w:rPr>
        <w:t xml:space="preserve"> </w:t>
      </w:r>
      <w:hyperlink r:id="rId13" w:history="1">
        <w:r w:rsidRPr="004E2DA9">
          <w:rPr>
            <w:rStyle w:val="Hyperlink"/>
            <w:rFonts w:ascii="Arial" w:hAnsi="Arial" w:cs="Arial"/>
            <w:color w:val="000000" w:themeColor="text1"/>
            <w:sz w:val="22"/>
            <w:szCs w:val="22"/>
            <w:u w:val="none"/>
          </w:rPr>
          <w:t>economy</w:t>
        </w:r>
      </w:hyperlink>
      <w:r w:rsidRPr="004E2DA9">
        <w:rPr>
          <w:rFonts w:ascii="Arial" w:hAnsi="Arial" w:cs="Arial"/>
          <w:color w:val="000000" w:themeColor="text1"/>
          <w:sz w:val="22"/>
          <w:szCs w:val="22"/>
        </w:rPr>
        <w:t xml:space="preserve"> </w:t>
      </w:r>
      <w:hyperlink r:id="rId14" w:history="1">
        <w:r w:rsidRPr="004E2DA9">
          <w:rPr>
            <w:rStyle w:val="Hyperlink"/>
            <w:rFonts w:ascii="Arial" w:hAnsi="Arial" w:cs="Arial"/>
            <w:color w:val="000000" w:themeColor="text1"/>
            <w:sz w:val="22"/>
            <w:szCs w:val="22"/>
            <w:u w:val="none"/>
          </w:rPr>
          <w:t>of</w:t>
        </w:r>
      </w:hyperlink>
      <w:r w:rsidRPr="004E2DA9">
        <w:rPr>
          <w:rFonts w:ascii="Arial" w:hAnsi="Arial" w:cs="Arial"/>
          <w:color w:val="000000" w:themeColor="text1"/>
          <w:sz w:val="22"/>
          <w:szCs w:val="22"/>
        </w:rPr>
        <w:t xml:space="preserve"> </w:t>
      </w:r>
      <w:hyperlink r:id="rId15" w:history="1">
        <w:r w:rsidRPr="004E2DA9">
          <w:rPr>
            <w:rStyle w:val="Hyperlink"/>
            <w:rFonts w:ascii="Arial" w:hAnsi="Arial" w:cs="Arial"/>
            <w:color w:val="000000" w:themeColor="text1"/>
            <w:sz w:val="22"/>
            <w:szCs w:val="22"/>
            <w:u w:val="none"/>
          </w:rPr>
          <w:t>temporary</w:t>
        </w:r>
      </w:hyperlink>
      <w:r w:rsidRPr="004E2DA9">
        <w:rPr>
          <w:rFonts w:ascii="Arial" w:hAnsi="Arial" w:cs="Arial"/>
          <w:color w:val="000000" w:themeColor="text1"/>
          <w:sz w:val="22"/>
          <w:szCs w:val="22"/>
        </w:rPr>
        <w:t xml:space="preserve"> </w:t>
      </w:r>
      <w:hyperlink r:id="rId16" w:history="1">
        <w:r w:rsidRPr="004E2DA9">
          <w:rPr>
            <w:rStyle w:val="Hyperlink"/>
            <w:rFonts w:ascii="Arial" w:hAnsi="Arial" w:cs="Arial"/>
            <w:color w:val="000000" w:themeColor="text1"/>
            <w:sz w:val="22"/>
            <w:szCs w:val="22"/>
            <w:u w:val="none"/>
          </w:rPr>
          <w:t>or</w:t>
        </w:r>
      </w:hyperlink>
      <w:r w:rsidRPr="004E2DA9">
        <w:rPr>
          <w:rFonts w:ascii="Arial" w:hAnsi="Arial" w:cs="Arial"/>
          <w:color w:val="000000" w:themeColor="text1"/>
          <w:sz w:val="22"/>
          <w:szCs w:val="22"/>
        </w:rPr>
        <w:t xml:space="preserve"> </w:t>
      </w:r>
      <w:hyperlink r:id="rId17" w:history="1">
        <w:r w:rsidRPr="004E2DA9">
          <w:rPr>
            <w:rStyle w:val="Hyperlink"/>
            <w:rFonts w:ascii="Arial" w:hAnsi="Arial" w:cs="Arial"/>
            <w:color w:val="000000" w:themeColor="text1"/>
            <w:sz w:val="22"/>
            <w:szCs w:val="22"/>
            <w:u w:val="none"/>
          </w:rPr>
          <w:t>independent</w:t>
        </w:r>
      </w:hyperlink>
      <w:r w:rsidRPr="004E2DA9">
        <w:rPr>
          <w:rFonts w:ascii="Arial" w:hAnsi="Arial" w:cs="Arial"/>
          <w:color w:val="000000" w:themeColor="text1"/>
          <w:sz w:val="22"/>
          <w:szCs w:val="22"/>
        </w:rPr>
        <w:t xml:space="preserve"> jobs. Therefore, it is not enough to have theoretical knowledge or a </w:t>
      </w:r>
      <w:proofErr w:type="gramStart"/>
      <w:r w:rsidRPr="004E2DA9">
        <w:rPr>
          <w:rFonts w:ascii="Arial" w:hAnsi="Arial" w:cs="Arial"/>
          <w:color w:val="000000" w:themeColor="text1"/>
          <w:sz w:val="22"/>
          <w:szCs w:val="22"/>
        </w:rPr>
        <w:t>University</w:t>
      </w:r>
      <w:proofErr w:type="gramEnd"/>
      <w:r w:rsidRPr="004E2DA9">
        <w:rPr>
          <w:rFonts w:ascii="Arial" w:hAnsi="Arial" w:cs="Arial"/>
          <w:color w:val="000000" w:themeColor="text1"/>
          <w:sz w:val="22"/>
          <w:szCs w:val="22"/>
        </w:rPr>
        <w:t xml:space="preserve"> degree; it is also necessary to improve human skills, digital and social, that allow them to adapt to change.</w:t>
      </w:r>
    </w:p>
    <w:p w14:paraId="451E1E00" w14:textId="77777777" w:rsidR="00C56235" w:rsidRPr="004E2DA9" w:rsidRDefault="00C56235" w:rsidP="00C56235">
      <w:pPr>
        <w:rPr>
          <w:rFonts w:ascii="Arial" w:hAnsi="Arial" w:cs="Arial"/>
          <w:color w:val="000000" w:themeColor="text1"/>
          <w:sz w:val="22"/>
          <w:szCs w:val="22"/>
        </w:rPr>
      </w:pPr>
      <w:r w:rsidRPr="004E2DA9">
        <w:rPr>
          <w:rFonts w:ascii="Arial" w:hAnsi="Arial" w:cs="Arial"/>
          <w:color w:val="000000" w:themeColor="text1"/>
          <w:sz w:val="22"/>
          <w:szCs w:val="22"/>
        </w:rPr>
        <w:t>Next, I’m going to show the different points to improve future abilities.</w:t>
      </w:r>
    </w:p>
    <w:p w14:paraId="2F71B2E1" w14:textId="77777777" w:rsidR="00C56235" w:rsidRPr="004E2DA9" w:rsidRDefault="00C56235" w:rsidP="00C56235">
      <w:pPr>
        <w:numPr>
          <w:ilvl w:val="0"/>
          <w:numId w:val="4"/>
        </w:numPr>
        <w:spacing w:before="120" w:after="120" w:line="240" w:lineRule="auto"/>
        <w:jc w:val="left"/>
        <w:rPr>
          <w:rFonts w:ascii="Arial" w:hAnsi="Arial" w:cs="Arial"/>
          <w:color w:val="000000" w:themeColor="text1"/>
          <w:sz w:val="22"/>
          <w:szCs w:val="22"/>
        </w:rPr>
      </w:pPr>
      <w:r w:rsidRPr="004E2DA9">
        <w:rPr>
          <w:rFonts w:ascii="Arial" w:hAnsi="Arial" w:cs="Arial"/>
          <w:color w:val="000000" w:themeColor="text1"/>
          <w:sz w:val="22"/>
          <w:szCs w:val="22"/>
        </w:rPr>
        <w:t>Communication: express clear ideas, listen to understand, and understand other persons.</w:t>
      </w:r>
    </w:p>
    <w:p w14:paraId="37E82327" w14:textId="77777777" w:rsidR="00C56235" w:rsidRPr="004E2DA9" w:rsidRDefault="00C56235" w:rsidP="00C56235">
      <w:pPr>
        <w:numPr>
          <w:ilvl w:val="0"/>
          <w:numId w:val="4"/>
        </w:numPr>
        <w:spacing w:before="120" w:after="120" w:line="240" w:lineRule="auto"/>
        <w:jc w:val="left"/>
        <w:rPr>
          <w:rFonts w:ascii="Arial" w:hAnsi="Arial" w:cs="Arial"/>
          <w:color w:val="000000" w:themeColor="text1"/>
          <w:sz w:val="22"/>
          <w:szCs w:val="22"/>
        </w:rPr>
      </w:pPr>
      <w:r w:rsidRPr="004E2DA9">
        <w:rPr>
          <w:rFonts w:ascii="Arial" w:hAnsi="Arial" w:cs="Arial"/>
          <w:color w:val="000000" w:themeColor="text1"/>
          <w:sz w:val="22"/>
          <w:szCs w:val="22"/>
        </w:rPr>
        <w:t>Collaboration: work with the team, share responsibilities and resolve problems with other persons.</w:t>
      </w:r>
    </w:p>
    <w:p w14:paraId="5F995899" w14:textId="77777777" w:rsidR="00C56235" w:rsidRPr="004E2DA9" w:rsidRDefault="00C56235" w:rsidP="00C56235">
      <w:pPr>
        <w:numPr>
          <w:ilvl w:val="0"/>
          <w:numId w:val="4"/>
        </w:numPr>
        <w:spacing w:before="120" w:after="120" w:line="240" w:lineRule="auto"/>
        <w:jc w:val="left"/>
        <w:rPr>
          <w:rFonts w:ascii="Arial" w:hAnsi="Arial" w:cs="Arial"/>
          <w:color w:val="000000" w:themeColor="text1"/>
          <w:sz w:val="22"/>
          <w:szCs w:val="22"/>
        </w:rPr>
      </w:pPr>
      <w:r w:rsidRPr="004E2DA9">
        <w:rPr>
          <w:rFonts w:ascii="Arial" w:hAnsi="Arial" w:cs="Arial"/>
          <w:color w:val="000000" w:themeColor="text1"/>
          <w:sz w:val="22"/>
          <w:szCs w:val="22"/>
        </w:rPr>
        <w:t>Analytical Thinking: analyse information, identify problems and make fundamental decisions.</w:t>
      </w:r>
    </w:p>
    <w:p w14:paraId="18E8BFB9" w14:textId="77777777" w:rsidR="00C56235" w:rsidRPr="004E2DA9" w:rsidRDefault="00C56235" w:rsidP="00C56235">
      <w:pPr>
        <w:numPr>
          <w:ilvl w:val="0"/>
          <w:numId w:val="4"/>
        </w:numPr>
        <w:spacing w:before="120" w:after="120" w:line="240" w:lineRule="auto"/>
        <w:jc w:val="left"/>
        <w:rPr>
          <w:rFonts w:ascii="Arial" w:hAnsi="Arial" w:cs="Arial"/>
          <w:color w:val="000000" w:themeColor="text1"/>
          <w:sz w:val="22"/>
          <w:szCs w:val="22"/>
        </w:rPr>
      </w:pPr>
      <w:r w:rsidRPr="004E2DA9">
        <w:rPr>
          <w:rFonts w:ascii="Arial" w:hAnsi="Arial" w:cs="Arial"/>
          <w:color w:val="000000" w:themeColor="text1"/>
          <w:sz w:val="22"/>
          <w:szCs w:val="22"/>
        </w:rPr>
        <w:t>Creative Thinking: generate new ideas and find different solutions.</w:t>
      </w:r>
    </w:p>
    <w:p w14:paraId="340FE364" w14:textId="77777777" w:rsidR="00C56235" w:rsidRPr="004E2DA9" w:rsidRDefault="00C56235" w:rsidP="00C56235">
      <w:pPr>
        <w:numPr>
          <w:ilvl w:val="0"/>
          <w:numId w:val="4"/>
        </w:numPr>
        <w:spacing w:before="120" w:after="120" w:line="240" w:lineRule="auto"/>
        <w:jc w:val="left"/>
        <w:rPr>
          <w:rFonts w:ascii="Arial" w:hAnsi="Arial" w:cs="Arial"/>
          <w:color w:val="000000" w:themeColor="text1"/>
          <w:sz w:val="22"/>
          <w:szCs w:val="22"/>
        </w:rPr>
      </w:pPr>
      <w:r w:rsidRPr="004E2DA9">
        <w:rPr>
          <w:rFonts w:ascii="Arial" w:hAnsi="Arial" w:cs="Arial"/>
          <w:color w:val="000000" w:themeColor="text1"/>
          <w:sz w:val="22"/>
          <w:szCs w:val="22"/>
        </w:rPr>
        <w:t>Digital and technological literacy: Use digital tools and understand technology like AI.</w:t>
      </w:r>
    </w:p>
    <w:p w14:paraId="60933C3B" w14:textId="457F849E" w:rsidR="00C56235" w:rsidRDefault="00C56235" w:rsidP="00C56235">
      <w:pPr>
        <w:numPr>
          <w:ilvl w:val="0"/>
          <w:numId w:val="4"/>
        </w:numPr>
        <w:spacing w:before="120" w:after="120" w:line="240" w:lineRule="auto"/>
        <w:jc w:val="left"/>
      </w:pPr>
      <w:r w:rsidRPr="004E2DA9">
        <w:rPr>
          <w:rFonts w:ascii="Arial" w:hAnsi="Arial" w:cs="Arial"/>
          <w:color w:val="000000" w:themeColor="text1"/>
          <w:sz w:val="22"/>
          <w:szCs w:val="22"/>
        </w:rPr>
        <w:t>Adaptability: Respond to technological and labour changes</w:t>
      </w:r>
      <w:r>
        <w:t>.</w:t>
      </w:r>
      <w:sdt>
        <w:sdtPr>
          <w:id w:val="-366452620"/>
          <w:citation/>
        </w:sdtPr>
        <w:sdtContent>
          <w:r w:rsidR="0019284A">
            <w:fldChar w:fldCharType="begin"/>
          </w:r>
          <w:r w:rsidR="0019284A">
            <w:instrText xml:space="preserve"> CITATION Dec25 \l 2057 </w:instrText>
          </w:r>
          <w:r w:rsidR="0019284A">
            <w:fldChar w:fldCharType="separate"/>
          </w:r>
          <w:r w:rsidR="006A7FE5">
            <w:rPr>
              <w:noProof/>
            </w:rPr>
            <w:t xml:space="preserve"> </w:t>
          </w:r>
          <w:r w:rsidR="006A7FE5" w:rsidRPr="006A7FE5">
            <w:rPr>
              <w:noProof/>
            </w:rPr>
            <w:t>[3]</w:t>
          </w:r>
          <w:r w:rsidR="0019284A">
            <w:fldChar w:fldCharType="end"/>
          </w:r>
        </w:sdtContent>
      </w:sdt>
    </w:p>
    <w:p w14:paraId="317ED62D" w14:textId="77777777" w:rsidR="006A7FE5" w:rsidRPr="006A7FE5" w:rsidRDefault="006A7FE5" w:rsidP="006A7FE5">
      <w:pPr>
        <w:spacing w:after="0" w:line="240" w:lineRule="auto"/>
        <w:ind w:left="360"/>
        <w:jc w:val="left"/>
        <w:rPr>
          <w:rFonts w:ascii="Arial" w:eastAsia="Times New Roman" w:hAnsi="Arial" w:cs="Arial"/>
          <w:sz w:val="22"/>
          <w:szCs w:val="22"/>
          <w:lang w:eastAsia="en-GB"/>
        </w:rPr>
      </w:pPr>
      <w:r w:rsidRPr="006A7FE5">
        <w:rPr>
          <w:rFonts w:ascii="Arial" w:eastAsia="Times New Roman" w:hAnsi="Arial" w:cs="Arial"/>
          <w:sz w:val="22"/>
          <w:szCs w:val="22"/>
          <w:lang w:eastAsia="en-GB"/>
        </w:rPr>
        <w:lastRenderedPageBreak/>
        <w:t>According to the World Economic Forum, analytical thinking is one of the most important skills for workers in 2025. Other key competencies include resilience, flexibility, leadership, and creativity.</w:t>
      </w:r>
    </w:p>
    <w:p w14:paraId="69EB3E82" w14:textId="49727C2E" w:rsidR="006A7FE5" w:rsidRPr="006A7FE5" w:rsidRDefault="006A7FE5" w:rsidP="006A7FE5">
      <w:pPr>
        <w:spacing w:after="0" w:line="240" w:lineRule="auto"/>
        <w:ind w:left="360"/>
        <w:jc w:val="left"/>
        <w:rPr>
          <w:rFonts w:ascii="Arial" w:eastAsia="Times New Roman" w:hAnsi="Arial" w:cs="Arial"/>
          <w:sz w:val="22"/>
          <w:szCs w:val="22"/>
          <w:lang w:eastAsia="en-GB"/>
        </w:rPr>
      </w:pPr>
      <w:r w:rsidRPr="006A7FE5">
        <w:rPr>
          <w:rFonts w:ascii="Arial" w:eastAsia="Times New Roman" w:hAnsi="Arial" w:cs="Arial"/>
          <w:sz w:val="22"/>
          <w:szCs w:val="22"/>
          <w:lang w:eastAsia="en-GB"/>
        </w:rPr>
        <w:t>The report indicates that 39% of current job skills will change before 2030 due to technological advances, AI, economic shifts, the green transition, and demographic changes.</w:t>
      </w:r>
    </w:p>
    <w:p w14:paraId="1C6BA308" w14:textId="71F77D64" w:rsidR="00E039CD" w:rsidRPr="00A54F4F" w:rsidRDefault="006A7FE5" w:rsidP="00A54F4F">
      <w:pPr>
        <w:spacing w:after="0" w:line="240" w:lineRule="auto"/>
        <w:ind w:left="360"/>
        <w:jc w:val="left"/>
        <w:rPr>
          <w:rFonts w:ascii="Arial" w:eastAsia="Times New Roman" w:hAnsi="Arial" w:cs="Arial"/>
          <w:sz w:val="22"/>
          <w:szCs w:val="22"/>
          <w:lang w:eastAsia="en-GB"/>
        </w:rPr>
      </w:pPr>
      <w:r w:rsidRPr="006A7FE5">
        <w:rPr>
          <w:rFonts w:ascii="Arial" w:eastAsia="Times New Roman" w:hAnsi="Arial" w:cs="Arial"/>
          <w:sz w:val="22"/>
          <w:szCs w:val="22"/>
          <w:lang w:eastAsia="en-GB"/>
        </w:rPr>
        <w:t>As a result, workers will need to develop new skills, particularly in technology, data analysis, problem-solving, and adaptability to change. These skills will be essential to meet the new demands of the labour market.</w:t>
      </w:r>
      <w:sdt>
        <w:sdtPr>
          <w:rPr>
            <w:rFonts w:ascii="Arial" w:eastAsia="Times New Roman" w:hAnsi="Arial" w:cs="Arial"/>
            <w:sz w:val="22"/>
            <w:szCs w:val="22"/>
            <w:lang w:eastAsia="en-GB"/>
          </w:rPr>
          <w:id w:val="383759411"/>
          <w:citation/>
        </w:sdtPr>
        <w:sdtContent>
          <w:r>
            <w:rPr>
              <w:rFonts w:ascii="Arial" w:eastAsia="Times New Roman" w:hAnsi="Arial" w:cs="Arial"/>
              <w:sz w:val="22"/>
              <w:szCs w:val="22"/>
              <w:lang w:eastAsia="en-GB"/>
            </w:rPr>
            <w:fldChar w:fldCharType="begin"/>
          </w:r>
          <w:r>
            <w:rPr>
              <w:rFonts w:ascii="Arial" w:eastAsia="Times New Roman" w:hAnsi="Arial" w:cs="Arial"/>
              <w:sz w:val="22"/>
              <w:szCs w:val="22"/>
              <w:lang w:eastAsia="en-GB"/>
            </w:rPr>
            <w:instrText xml:space="preserve"> CITATION Bro25 \l 2057 </w:instrText>
          </w:r>
          <w:r>
            <w:rPr>
              <w:rFonts w:ascii="Arial" w:eastAsia="Times New Roman" w:hAnsi="Arial" w:cs="Arial"/>
              <w:sz w:val="22"/>
              <w:szCs w:val="22"/>
              <w:lang w:eastAsia="en-GB"/>
            </w:rPr>
            <w:fldChar w:fldCharType="separate"/>
          </w:r>
          <w:r>
            <w:rPr>
              <w:rFonts w:ascii="Arial" w:eastAsia="Times New Roman" w:hAnsi="Arial" w:cs="Arial"/>
              <w:noProof/>
              <w:sz w:val="22"/>
              <w:szCs w:val="22"/>
              <w:lang w:eastAsia="en-GB"/>
            </w:rPr>
            <w:t xml:space="preserve"> </w:t>
          </w:r>
          <w:r w:rsidRPr="006A7FE5">
            <w:rPr>
              <w:rFonts w:ascii="Arial" w:eastAsia="Times New Roman" w:hAnsi="Arial" w:cs="Arial"/>
              <w:noProof/>
              <w:sz w:val="22"/>
              <w:szCs w:val="22"/>
              <w:lang w:eastAsia="en-GB"/>
            </w:rPr>
            <w:t>[4]</w:t>
          </w:r>
          <w:r>
            <w:rPr>
              <w:rFonts w:ascii="Arial" w:eastAsia="Times New Roman" w:hAnsi="Arial" w:cs="Arial"/>
              <w:sz w:val="22"/>
              <w:szCs w:val="22"/>
              <w:lang w:eastAsia="en-GB"/>
            </w:rPr>
            <w:fldChar w:fldCharType="end"/>
          </w:r>
        </w:sdtContent>
      </w:sdt>
    </w:p>
    <w:p w14:paraId="268F8A41" w14:textId="77777777" w:rsidR="00103F1B" w:rsidRPr="00F217DE" w:rsidRDefault="00103F1B" w:rsidP="00103F1B">
      <w:pPr>
        <w:rPr>
          <w:b/>
          <w:bCs/>
        </w:rPr>
      </w:pPr>
    </w:p>
    <w:p w14:paraId="7DFCDABB" w14:textId="3EC8F3AF" w:rsidR="00103F1B" w:rsidRPr="000B6D81" w:rsidRDefault="000B6D81" w:rsidP="00103F1B">
      <w:pPr>
        <w:pStyle w:val="ListParagraph"/>
        <w:numPr>
          <w:ilvl w:val="0"/>
          <w:numId w:val="1"/>
        </w:numPr>
        <w:rPr>
          <w:rFonts w:ascii="Arial" w:hAnsi="Arial" w:cs="Arial"/>
          <w:b/>
          <w:bCs/>
          <w:sz w:val="22"/>
          <w:szCs w:val="22"/>
        </w:rPr>
      </w:pPr>
      <w:r>
        <w:rPr>
          <w:rFonts w:ascii="Arial" w:hAnsi="Arial" w:cs="Arial"/>
          <w:b/>
          <w:bCs/>
          <w:sz w:val="22"/>
          <w:szCs w:val="22"/>
        </w:rPr>
        <w:t>A</w:t>
      </w:r>
      <w:r w:rsidR="00103F1B" w:rsidRPr="000B6D81">
        <w:rPr>
          <w:rFonts w:ascii="Arial" w:hAnsi="Arial" w:cs="Arial"/>
          <w:b/>
          <w:bCs/>
          <w:sz w:val="22"/>
          <w:szCs w:val="22"/>
        </w:rPr>
        <w:t xml:space="preserve">nalyse 3-5 current popular AI assistants and briefly document the best use for each. </w:t>
      </w:r>
      <w:r>
        <w:rPr>
          <w:rFonts w:ascii="Arial" w:hAnsi="Arial" w:cs="Arial"/>
          <w:b/>
          <w:bCs/>
          <w:sz w:val="22"/>
          <w:szCs w:val="22"/>
        </w:rPr>
        <w:t>U</w:t>
      </w:r>
      <w:r w:rsidR="00103F1B" w:rsidRPr="000B6D81">
        <w:rPr>
          <w:rFonts w:ascii="Arial" w:hAnsi="Arial" w:cs="Arial"/>
          <w:b/>
          <w:bCs/>
          <w:sz w:val="22"/>
          <w:szCs w:val="22"/>
        </w:rPr>
        <w:t xml:space="preserve">se several screenshots of 3 – 5 AI assistants. </w:t>
      </w:r>
      <w:r w:rsidRPr="000B6D81">
        <w:rPr>
          <w:rFonts w:ascii="Arial" w:hAnsi="Arial" w:cs="Arial"/>
          <w:b/>
          <w:bCs/>
          <w:sz w:val="22"/>
          <w:szCs w:val="22"/>
        </w:rPr>
        <w:t>(200</w:t>
      </w:r>
      <w:r w:rsidR="00CE0B04" w:rsidRPr="000B6D81">
        <w:rPr>
          <w:rFonts w:ascii="Arial" w:hAnsi="Arial" w:cs="Arial"/>
          <w:b/>
          <w:bCs/>
          <w:sz w:val="22"/>
          <w:szCs w:val="22"/>
        </w:rPr>
        <w:t xml:space="preserve"> words) </w:t>
      </w:r>
    </w:p>
    <w:p w14:paraId="73846F06" w14:textId="77777777" w:rsidR="00103F1B" w:rsidRDefault="00103F1B" w:rsidP="00103F1B">
      <w:pPr>
        <w:pStyle w:val="ListParagraph"/>
        <w:rPr>
          <w:b/>
          <w:bCs/>
        </w:rPr>
      </w:pPr>
    </w:p>
    <w:tbl>
      <w:tblPr>
        <w:tblStyle w:val="TableGrid"/>
        <w:tblW w:w="0" w:type="auto"/>
        <w:tblInd w:w="720" w:type="dxa"/>
        <w:tblLook w:val="04A0" w:firstRow="1" w:lastRow="0" w:firstColumn="1" w:lastColumn="0" w:noHBand="0" w:noVBand="1"/>
      </w:tblPr>
      <w:tblGrid>
        <w:gridCol w:w="1511"/>
        <w:gridCol w:w="2427"/>
        <w:gridCol w:w="2170"/>
        <w:gridCol w:w="2188"/>
      </w:tblGrid>
      <w:tr w:rsidR="00CF4728" w14:paraId="42183090" w14:textId="77777777" w:rsidTr="002360CA">
        <w:tc>
          <w:tcPr>
            <w:tcW w:w="1539" w:type="dxa"/>
          </w:tcPr>
          <w:p w14:paraId="294B9B3E" w14:textId="6C8BB5E6" w:rsidR="00CE0B04" w:rsidRPr="00F97ADC" w:rsidRDefault="00CE0B04" w:rsidP="00103F1B">
            <w:pPr>
              <w:pStyle w:val="ListParagraph"/>
              <w:ind w:left="0"/>
              <w:rPr>
                <w:rFonts w:ascii="Arial" w:hAnsi="Arial" w:cs="Arial"/>
                <w:b/>
                <w:bCs/>
              </w:rPr>
            </w:pPr>
            <w:r w:rsidRPr="00F97ADC">
              <w:rPr>
                <w:rFonts w:ascii="Arial" w:hAnsi="Arial" w:cs="Arial"/>
                <w:b/>
                <w:bCs/>
              </w:rPr>
              <w:t xml:space="preserve">Criteria </w:t>
            </w:r>
          </w:p>
        </w:tc>
        <w:tc>
          <w:tcPr>
            <w:tcW w:w="2556" w:type="dxa"/>
          </w:tcPr>
          <w:p w14:paraId="548F71F0" w14:textId="02BF2950" w:rsidR="00CE0B04" w:rsidRPr="00F97ADC" w:rsidRDefault="00CE0B04" w:rsidP="00103F1B">
            <w:pPr>
              <w:pStyle w:val="ListParagraph"/>
              <w:ind w:left="0"/>
              <w:rPr>
                <w:rFonts w:ascii="Arial" w:hAnsi="Arial" w:cs="Arial"/>
                <w:b/>
                <w:bCs/>
              </w:rPr>
            </w:pPr>
            <w:r w:rsidRPr="00F97ADC">
              <w:rPr>
                <w:rFonts w:ascii="Arial" w:hAnsi="Arial" w:cs="Arial"/>
                <w:b/>
                <w:bCs/>
              </w:rPr>
              <w:t>ChatGPT</w:t>
            </w:r>
          </w:p>
        </w:tc>
        <w:tc>
          <w:tcPr>
            <w:tcW w:w="1985" w:type="dxa"/>
          </w:tcPr>
          <w:p w14:paraId="1E12EAEB" w14:textId="3F252BC7" w:rsidR="00CE0B04" w:rsidRPr="00F97ADC" w:rsidRDefault="00CE0B04" w:rsidP="00103F1B">
            <w:pPr>
              <w:pStyle w:val="ListParagraph"/>
              <w:ind w:left="0"/>
              <w:rPr>
                <w:rFonts w:ascii="Arial" w:hAnsi="Arial" w:cs="Arial"/>
                <w:b/>
                <w:bCs/>
              </w:rPr>
            </w:pPr>
            <w:r w:rsidRPr="00F97ADC">
              <w:rPr>
                <w:rFonts w:ascii="Arial" w:hAnsi="Arial" w:cs="Arial"/>
                <w:b/>
                <w:bCs/>
              </w:rPr>
              <w:t>Copilot</w:t>
            </w:r>
          </w:p>
        </w:tc>
        <w:tc>
          <w:tcPr>
            <w:tcW w:w="2216" w:type="dxa"/>
          </w:tcPr>
          <w:p w14:paraId="56CAEDF8" w14:textId="0857BAD8" w:rsidR="00CE0B04" w:rsidRPr="00F97ADC" w:rsidRDefault="00CE0B04" w:rsidP="00103F1B">
            <w:pPr>
              <w:pStyle w:val="ListParagraph"/>
              <w:ind w:left="0"/>
              <w:rPr>
                <w:rFonts w:ascii="Arial" w:hAnsi="Arial" w:cs="Arial"/>
                <w:b/>
                <w:bCs/>
              </w:rPr>
            </w:pPr>
            <w:r w:rsidRPr="00F97ADC">
              <w:rPr>
                <w:rFonts w:ascii="Arial" w:hAnsi="Arial" w:cs="Arial"/>
                <w:b/>
                <w:bCs/>
              </w:rPr>
              <w:t>Gemini</w:t>
            </w:r>
          </w:p>
        </w:tc>
      </w:tr>
      <w:tr w:rsidR="00CF4728" w14:paraId="3508BBC1" w14:textId="77777777" w:rsidTr="002360CA">
        <w:tc>
          <w:tcPr>
            <w:tcW w:w="1539" w:type="dxa"/>
          </w:tcPr>
          <w:p w14:paraId="350BEC9D" w14:textId="0D403CCD" w:rsidR="00CE0B04" w:rsidRPr="00F97ADC" w:rsidRDefault="00CE0B04" w:rsidP="00103F1B">
            <w:pPr>
              <w:pStyle w:val="ListParagraph"/>
              <w:ind w:left="0"/>
              <w:rPr>
                <w:rFonts w:ascii="Arial" w:hAnsi="Arial" w:cs="Arial"/>
                <w:b/>
                <w:bCs/>
              </w:rPr>
            </w:pPr>
            <w:r w:rsidRPr="00F97ADC">
              <w:rPr>
                <w:rFonts w:ascii="Arial" w:hAnsi="Arial" w:cs="Arial"/>
                <w:b/>
                <w:bCs/>
              </w:rPr>
              <w:t>Generating answers</w:t>
            </w:r>
          </w:p>
        </w:tc>
        <w:tc>
          <w:tcPr>
            <w:tcW w:w="2556" w:type="dxa"/>
          </w:tcPr>
          <w:p w14:paraId="102472E4" w14:textId="77777777" w:rsidR="00CE0B04" w:rsidRDefault="000127EB" w:rsidP="00103F1B">
            <w:pPr>
              <w:pStyle w:val="ListParagraph"/>
              <w:ind w:left="0"/>
              <w:rPr>
                <w:b/>
                <w:bCs/>
              </w:rPr>
            </w:pPr>
            <w:r>
              <w:rPr>
                <w:b/>
                <w:bCs/>
                <w:noProof/>
              </w:rPr>
              <w:drawing>
                <wp:inline distT="0" distB="0" distL="0" distR="0" wp14:anchorId="6296CE33" wp14:editId="106BD112">
                  <wp:extent cx="1410022" cy="1970360"/>
                  <wp:effectExtent l="0" t="0" r="0" b="0"/>
                  <wp:docPr id="90056546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65467" name="Picture 1" descr="A screenshot of a phon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93901" cy="2227312"/>
                          </a:xfrm>
                          <a:prstGeom prst="rect">
                            <a:avLst/>
                          </a:prstGeom>
                        </pic:spPr>
                      </pic:pic>
                    </a:graphicData>
                  </a:graphic>
                </wp:inline>
              </w:drawing>
            </w:r>
          </w:p>
          <w:p w14:paraId="258116E2" w14:textId="76BBE590" w:rsidR="00E72E62" w:rsidRPr="00AF0086" w:rsidRDefault="006B0E1C" w:rsidP="00133F1E">
            <w:pPr>
              <w:pStyle w:val="ListParagraph"/>
              <w:ind w:left="0"/>
              <w:jc w:val="left"/>
              <w:rPr>
                <w:rFonts w:ascii="Arial" w:hAnsi="Arial" w:cs="Arial"/>
              </w:rPr>
            </w:pPr>
            <w:r w:rsidRPr="00AF0086">
              <w:rPr>
                <w:rFonts w:ascii="Arial" w:hAnsi="Arial" w:cs="Arial"/>
              </w:rPr>
              <w:t xml:space="preserve">Gave a short, clear definition with four simple bullet points, easy to read, but an advert </w:t>
            </w:r>
            <w:r w:rsidR="00776FCF" w:rsidRPr="00AF0086">
              <w:rPr>
                <w:rFonts w:ascii="Arial" w:hAnsi="Arial" w:cs="Arial"/>
              </w:rPr>
              <w:t>appeared below.</w:t>
            </w:r>
          </w:p>
        </w:tc>
        <w:tc>
          <w:tcPr>
            <w:tcW w:w="1985" w:type="dxa"/>
          </w:tcPr>
          <w:p w14:paraId="61D44634" w14:textId="77777777" w:rsidR="00CE0B04" w:rsidRDefault="00CC3776" w:rsidP="00103F1B">
            <w:pPr>
              <w:pStyle w:val="ListParagraph"/>
              <w:ind w:left="0"/>
              <w:rPr>
                <w:b/>
                <w:bCs/>
              </w:rPr>
            </w:pPr>
            <w:r>
              <w:rPr>
                <w:b/>
                <w:bCs/>
                <w:noProof/>
              </w:rPr>
              <w:drawing>
                <wp:inline distT="0" distB="0" distL="0" distR="0" wp14:anchorId="51A8066B" wp14:editId="034F3333">
                  <wp:extent cx="1229995" cy="1969770"/>
                  <wp:effectExtent l="0" t="0" r="1905" b="0"/>
                  <wp:docPr id="920915937" name="Picture 6"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915937" name="Picture 6" descr="A screenshot of a black and white scree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14624" cy="2105299"/>
                          </a:xfrm>
                          <a:prstGeom prst="rect">
                            <a:avLst/>
                          </a:prstGeom>
                        </pic:spPr>
                      </pic:pic>
                    </a:graphicData>
                  </a:graphic>
                </wp:inline>
              </w:drawing>
            </w:r>
          </w:p>
          <w:p w14:paraId="64579964" w14:textId="647C21AA" w:rsidR="00063C3A" w:rsidRPr="00AF0086" w:rsidRDefault="00776FCF" w:rsidP="00133F1E">
            <w:pPr>
              <w:pStyle w:val="ListParagraph"/>
              <w:ind w:left="0"/>
              <w:jc w:val="left"/>
              <w:rPr>
                <w:rFonts w:ascii="Arial" w:hAnsi="Arial" w:cs="Arial"/>
              </w:rPr>
            </w:pPr>
            <w:r w:rsidRPr="00AF0086">
              <w:rPr>
                <w:rFonts w:ascii="Arial" w:hAnsi="Arial" w:cs="Arial"/>
              </w:rPr>
              <w:t>Gave a b</w:t>
            </w:r>
            <w:r w:rsidR="00063C3A" w:rsidRPr="00AF0086">
              <w:rPr>
                <w:rFonts w:ascii="Arial" w:hAnsi="Arial" w:cs="Arial"/>
              </w:rPr>
              <w:t>rief definition</w:t>
            </w:r>
            <w:r w:rsidR="001B1C27" w:rsidRPr="00AF0086">
              <w:rPr>
                <w:rFonts w:ascii="Arial" w:hAnsi="Arial" w:cs="Arial"/>
              </w:rPr>
              <w:t xml:space="preserve"> plus </w:t>
            </w:r>
            <w:r w:rsidR="004D0A01" w:rsidRPr="00AF0086">
              <w:rPr>
                <w:rFonts w:ascii="Arial" w:hAnsi="Arial" w:cs="Arial"/>
              </w:rPr>
              <w:t>fou</w:t>
            </w:r>
            <w:r w:rsidR="00890E13" w:rsidRPr="00AF0086">
              <w:rPr>
                <w:rFonts w:ascii="Arial" w:hAnsi="Arial" w:cs="Arial"/>
              </w:rPr>
              <w:t>r</w:t>
            </w:r>
            <w:r w:rsidR="00133F1E" w:rsidRPr="00AF0086">
              <w:rPr>
                <w:rFonts w:ascii="Arial" w:hAnsi="Arial" w:cs="Arial"/>
              </w:rPr>
              <w:t xml:space="preserve"> </w:t>
            </w:r>
            <w:r w:rsidR="004D0A01" w:rsidRPr="00AF0086">
              <w:rPr>
                <w:rFonts w:ascii="Arial" w:hAnsi="Arial" w:cs="Arial"/>
              </w:rPr>
              <w:t>practical</w:t>
            </w:r>
            <w:r w:rsidR="001B1C27" w:rsidRPr="00AF0086">
              <w:rPr>
                <w:rFonts w:ascii="Arial" w:hAnsi="Arial" w:cs="Arial"/>
              </w:rPr>
              <w:t xml:space="preserve"> benefits</w:t>
            </w:r>
            <w:r w:rsidR="00A5444F" w:rsidRPr="00AF0086">
              <w:rPr>
                <w:rFonts w:ascii="Arial" w:hAnsi="Arial" w:cs="Arial"/>
              </w:rPr>
              <w:t xml:space="preserve"> and a </w:t>
            </w:r>
            <w:r w:rsidR="001B1C27" w:rsidRPr="00AF0086">
              <w:rPr>
                <w:rFonts w:ascii="Arial" w:hAnsi="Arial" w:cs="Arial"/>
              </w:rPr>
              <w:t>short summary</w:t>
            </w:r>
            <w:r w:rsidR="00A5444F" w:rsidRPr="00AF0086">
              <w:rPr>
                <w:rFonts w:ascii="Arial" w:hAnsi="Arial" w:cs="Arial"/>
              </w:rPr>
              <w:t xml:space="preserve">, plus </w:t>
            </w:r>
            <w:r w:rsidR="00B56A09" w:rsidRPr="00AF0086">
              <w:rPr>
                <w:rFonts w:ascii="Arial" w:hAnsi="Arial" w:cs="Arial"/>
              </w:rPr>
              <w:t>suggested follow up question</w:t>
            </w:r>
          </w:p>
        </w:tc>
        <w:tc>
          <w:tcPr>
            <w:tcW w:w="2216" w:type="dxa"/>
          </w:tcPr>
          <w:p w14:paraId="4B322A56" w14:textId="77777777" w:rsidR="00CE0B04" w:rsidRDefault="00CC3776" w:rsidP="00103F1B">
            <w:pPr>
              <w:pStyle w:val="ListParagraph"/>
              <w:ind w:left="0"/>
              <w:rPr>
                <w:b/>
                <w:bCs/>
              </w:rPr>
            </w:pPr>
            <w:r>
              <w:rPr>
                <w:b/>
                <w:bCs/>
                <w:noProof/>
              </w:rPr>
              <w:drawing>
                <wp:inline distT="0" distB="0" distL="0" distR="0" wp14:anchorId="2CF6EA61" wp14:editId="05009B37">
                  <wp:extent cx="1198105" cy="1969770"/>
                  <wp:effectExtent l="0" t="0" r="0" b="0"/>
                  <wp:docPr id="981488490" name="Picture 1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88490" name="Picture 12" descr="A screenshot of a phon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13458" cy="2159418"/>
                          </a:xfrm>
                          <a:prstGeom prst="rect">
                            <a:avLst/>
                          </a:prstGeom>
                        </pic:spPr>
                      </pic:pic>
                    </a:graphicData>
                  </a:graphic>
                </wp:inline>
              </w:drawing>
            </w:r>
          </w:p>
          <w:p w14:paraId="0FA48180" w14:textId="4BD8006C" w:rsidR="00ED218E" w:rsidRPr="00AF0086" w:rsidRDefault="00B56A09" w:rsidP="00133F1E">
            <w:pPr>
              <w:pStyle w:val="ListParagraph"/>
              <w:ind w:left="0"/>
              <w:jc w:val="left"/>
              <w:rPr>
                <w:rFonts w:ascii="Arial" w:hAnsi="Arial" w:cs="Arial"/>
              </w:rPr>
            </w:pPr>
            <w:r w:rsidRPr="00AF0086">
              <w:rPr>
                <w:rFonts w:ascii="Arial" w:hAnsi="Arial" w:cs="Arial"/>
              </w:rPr>
              <w:t xml:space="preserve">Gave </w:t>
            </w:r>
            <w:r w:rsidR="00384678" w:rsidRPr="00AF0086">
              <w:rPr>
                <w:rFonts w:ascii="Arial" w:hAnsi="Arial" w:cs="Arial"/>
              </w:rPr>
              <w:t>the l</w:t>
            </w:r>
            <w:r w:rsidR="00ED218E" w:rsidRPr="00AF0086">
              <w:rPr>
                <w:rFonts w:ascii="Arial" w:hAnsi="Arial" w:cs="Arial"/>
              </w:rPr>
              <w:t>ongest answer</w:t>
            </w:r>
            <w:r w:rsidR="00B71672" w:rsidRPr="00AF0086">
              <w:rPr>
                <w:rFonts w:ascii="Arial" w:hAnsi="Arial" w:cs="Arial"/>
              </w:rPr>
              <w:t>, with a detailed definition and heade</w:t>
            </w:r>
            <w:r w:rsidR="004D0A01" w:rsidRPr="00AF0086">
              <w:rPr>
                <w:rFonts w:ascii="Arial" w:hAnsi="Arial" w:cs="Arial"/>
              </w:rPr>
              <w:t>d sections on collaboration, access a</w:t>
            </w:r>
            <w:r w:rsidR="00D911D5" w:rsidRPr="00AF0086">
              <w:rPr>
                <w:rFonts w:ascii="Arial" w:hAnsi="Arial" w:cs="Arial"/>
              </w:rPr>
              <w:t>n</w:t>
            </w:r>
            <w:r w:rsidR="00890E13" w:rsidRPr="00AF0086">
              <w:rPr>
                <w:rFonts w:ascii="Arial" w:hAnsi="Arial" w:cs="Arial"/>
              </w:rPr>
              <w:t>d b</w:t>
            </w:r>
            <w:r w:rsidR="004D0A01" w:rsidRPr="00AF0086">
              <w:rPr>
                <w:rFonts w:ascii="Arial" w:hAnsi="Arial" w:cs="Arial"/>
              </w:rPr>
              <w:t>ackups.</w:t>
            </w:r>
          </w:p>
        </w:tc>
      </w:tr>
      <w:tr w:rsidR="00CF4728" w14:paraId="01731D7A" w14:textId="77777777" w:rsidTr="002360CA">
        <w:tc>
          <w:tcPr>
            <w:tcW w:w="1539" w:type="dxa"/>
          </w:tcPr>
          <w:p w14:paraId="2B17B40E" w14:textId="2C7C4CC4" w:rsidR="00CE0B04" w:rsidRPr="00F97ADC" w:rsidRDefault="00F97ADC" w:rsidP="00103F1B">
            <w:pPr>
              <w:pStyle w:val="ListParagraph"/>
              <w:ind w:left="0"/>
              <w:rPr>
                <w:rFonts w:ascii="Arial" w:hAnsi="Arial" w:cs="Arial"/>
                <w:b/>
                <w:bCs/>
              </w:rPr>
            </w:pPr>
            <w:r w:rsidRPr="00F97ADC">
              <w:rPr>
                <w:rFonts w:ascii="Arial" w:hAnsi="Arial" w:cs="Arial"/>
                <w:b/>
                <w:bCs/>
              </w:rPr>
              <w:t>C</w:t>
            </w:r>
            <w:r w:rsidR="00193403" w:rsidRPr="00F97ADC">
              <w:rPr>
                <w:rFonts w:ascii="Arial" w:hAnsi="Arial" w:cs="Arial"/>
                <w:b/>
                <w:bCs/>
              </w:rPr>
              <w:t>reative</w:t>
            </w:r>
            <w:r w:rsidRPr="00F97ADC">
              <w:rPr>
                <w:rFonts w:ascii="Arial" w:hAnsi="Arial" w:cs="Arial"/>
                <w:b/>
                <w:bCs/>
              </w:rPr>
              <w:t xml:space="preserve"> </w:t>
            </w:r>
            <w:r>
              <w:rPr>
                <w:rFonts w:ascii="Arial" w:hAnsi="Arial" w:cs="Arial"/>
                <w:b/>
                <w:bCs/>
              </w:rPr>
              <w:t>wor</w:t>
            </w:r>
            <w:r w:rsidR="00C27E72">
              <w:rPr>
                <w:rFonts w:ascii="Arial" w:hAnsi="Arial" w:cs="Arial"/>
                <w:b/>
                <w:bCs/>
              </w:rPr>
              <w:t>k</w:t>
            </w:r>
            <w:r w:rsidR="00193403" w:rsidRPr="00F97ADC">
              <w:rPr>
                <w:rFonts w:ascii="Arial" w:hAnsi="Arial" w:cs="Arial"/>
                <w:b/>
                <w:bCs/>
              </w:rPr>
              <w:t xml:space="preserve"> code/diagram </w:t>
            </w:r>
            <w:r w:rsidR="00316591">
              <w:rPr>
                <w:rFonts w:ascii="Arial" w:hAnsi="Arial" w:cs="Arial"/>
                <w:b/>
                <w:bCs/>
              </w:rPr>
              <w:t>generate,</w:t>
            </w:r>
            <w:r w:rsidR="00316591" w:rsidRPr="00F97ADC">
              <w:rPr>
                <w:rFonts w:ascii="Arial" w:hAnsi="Arial" w:cs="Arial"/>
                <w:b/>
                <w:bCs/>
              </w:rPr>
              <w:t xml:space="preserve"> on</w:t>
            </w:r>
          </w:p>
        </w:tc>
        <w:tc>
          <w:tcPr>
            <w:tcW w:w="2556" w:type="dxa"/>
          </w:tcPr>
          <w:p w14:paraId="680E8024" w14:textId="77777777" w:rsidR="00CE0B04" w:rsidRDefault="00355496" w:rsidP="00103F1B">
            <w:pPr>
              <w:pStyle w:val="ListParagraph"/>
              <w:ind w:left="0"/>
              <w:rPr>
                <w:b/>
                <w:bCs/>
              </w:rPr>
            </w:pPr>
            <w:r>
              <w:rPr>
                <w:b/>
                <w:bCs/>
                <w:noProof/>
              </w:rPr>
              <w:drawing>
                <wp:inline distT="0" distB="0" distL="0" distR="0" wp14:anchorId="04F1B103" wp14:editId="3E921371">
                  <wp:extent cx="1405890" cy="2035175"/>
                  <wp:effectExtent l="0" t="0" r="3810" b="0"/>
                  <wp:docPr id="71801850" name="Picture 2" descr="Screens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1850" name="Picture 2" descr="Screens screenshot of a phon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00641" cy="2317098"/>
                          </a:xfrm>
                          <a:prstGeom prst="rect">
                            <a:avLst/>
                          </a:prstGeom>
                        </pic:spPr>
                      </pic:pic>
                    </a:graphicData>
                  </a:graphic>
                </wp:inline>
              </w:drawing>
            </w:r>
          </w:p>
          <w:p w14:paraId="476347DD" w14:textId="6C837FB7" w:rsidR="00A23A18" w:rsidRPr="00AF0086" w:rsidRDefault="00384678" w:rsidP="00C84BDD">
            <w:pPr>
              <w:pStyle w:val="ListParagraph"/>
              <w:ind w:left="0"/>
              <w:jc w:val="left"/>
            </w:pPr>
            <w:r w:rsidRPr="00AF0086">
              <w:t xml:space="preserve">Wrote </w:t>
            </w:r>
            <w:r w:rsidR="00E624C9" w:rsidRPr="00AF0086">
              <w:t xml:space="preserve">Short, simple </w:t>
            </w:r>
            <w:r w:rsidRPr="00AF0086">
              <w:t xml:space="preserve">python </w:t>
            </w:r>
            <w:r w:rsidR="00E624C9" w:rsidRPr="00AF0086">
              <w:t xml:space="preserve">code with an example output, </w:t>
            </w:r>
            <w:r w:rsidR="00216BC9" w:rsidRPr="00AF0086">
              <w:t>but the</w:t>
            </w:r>
            <w:r w:rsidR="0058027D" w:rsidRPr="00AF0086">
              <w:t xml:space="preserve"> formatting was less</w:t>
            </w:r>
            <w:r w:rsidR="00B96AE6" w:rsidRPr="00AF0086">
              <w:t xml:space="preserve"> polished and </w:t>
            </w:r>
            <w:r w:rsidR="00E624C9" w:rsidRPr="00AF0086">
              <w:t>another advert</w:t>
            </w:r>
            <w:r w:rsidR="00C84BDD" w:rsidRPr="00AF0086">
              <w:t xml:space="preserve"> appeared.</w:t>
            </w:r>
          </w:p>
        </w:tc>
        <w:tc>
          <w:tcPr>
            <w:tcW w:w="1985" w:type="dxa"/>
          </w:tcPr>
          <w:p w14:paraId="142D8463" w14:textId="77777777" w:rsidR="00CE0B04" w:rsidRDefault="001724D6" w:rsidP="00103F1B">
            <w:pPr>
              <w:pStyle w:val="ListParagraph"/>
              <w:ind w:left="0"/>
              <w:rPr>
                <w:b/>
                <w:bCs/>
              </w:rPr>
            </w:pPr>
            <w:r>
              <w:rPr>
                <w:b/>
                <w:bCs/>
                <w:noProof/>
              </w:rPr>
              <w:drawing>
                <wp:inline distT="0" distB="0" distL="0" distR="0" wp14:anchorId="723CB50C" wp14:editId="7C0DF58D">
                  <wp:extent cx="1236176" cy="2035401"/>
                  <wp:effectExtent l="0" t="0" r="0" b="0"/>
                  <wp:docPr id="517629615" name="Picture 15"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29615" name="Picture 15" descr="A screenshot of a cell phon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370217" cy="2256103"/>
                          </a:xfrm>
                          <a:prstGeom prst="rect">
                            <a:avLst/>
                          </a:prstGeom>
                        </pic:spPr>
                      </pic:pic>
                    </a:graphicData>
                  </a:graphic>
                </wp:inline>
              </w:drawing>
            </w:r>
          </w:p>
          <w:p w14:paraId="46C8CDC4" w14:textId="0E444BAF" w:rsidR="00C84BDD" w:rsidRPr="00AF0086" w:rsidRDefault="00B96AE6" w:rsidP="00D63DF5">
            <w:pPr>
              <w:pStyle w:val="ListParagraph"/>
              <w:ind w:left="0"/>
              <w:jc w:val="left"/>
            </w:pPr>
            <w:r w:rsidRPr="00AF0086">
              <w:t>Wrote c</w:t>
            </w:r>
            <w:r w:rsidR="00E66A20" w:rsidRPr="00AF0086">
              <w:t>lea</w:t>
            </w:r>
            <w:r w:rsidRPr="00AF0086">
              <w:t>n,</w:t>
            </w:r>
            <w:r w:rsidR="00CF176C" w:rsidRPr="00AF0086">
              <w:t xml:space="preserve"> well-</w:t>
            </w:r>
            <w:r w:rsidR="00216BC9" w:rsidRPr="00AF0086">
              <w:t>commented code</w:t>
            </w:r>
            <w:r w:rsidR="00E66A20" w:rsidRPr="00AF0086">
              <w:t xml:space="preserve"> with </w:t>
            </w:r>
            <w:r w:rsidR="00CF176C" w:rsidRPr="00AF0086">
              <w:t xml:space="preserve">neat two decimal formatting and an example </w:t>
            </w:r>
            <w:r w:rsidR="00216BC9" w:rsidRPr="00AF0086">
              <w:t>output showing how it works.</w:t>
            </w:r>
            <w:r w:rsidR="00E66A20" w:rsidRPr="00AF0086">
              <w:t xml:space="preserve"> </w:t>
            </w:r>
          </w:p>
        </w:tc>
        <w:tc>
          <w:tcPr>
            <w:tcW w:w="2216" w:type="dxa"/>
          </w:tcPr>
          <w:p w14:paraId="768620E9" w14:textId="77777777" w:rsidR="00CE0B04" w:rsidRDefault="004A69C4" w:rsidP="00103F1B">
            <w:pPr>
              <w:pStyle w:val="ListParagraph"/>
              <w:ind w:left="0"/>
              <w:rPr>
                <w:b/>
                <w:bCs/>
              </w:rPr>
            </w:pPr>
            <w:r>
              <w:rPr>
                <w:b/>
                <w:bCs/>
                <w:noProof/>
              </w:rPr>
              <w:drawing>
                <wp:inline distT="0" distB="0" distL="0" distR="0" wp14:anchorId="0F406DC0" wp14:editId="7BEADC2F">
                  <wp:extent cx="1205797" cy="2035175"/>
                  <wp:effectExtent l="0" t="0" r="1270" b="0"/>
                  <wp:docPr id="1906243048" name="Picture 11"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43048" name="Picture 11" descr="A screenshot of a black screen&#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414228" cy="2386970"/>
                          </a:xfrm>
                          <a:prstGeom prst="rect">
                            <a:avLst/>
                          </a:prstGeom>
                        </pic:spPr>
                      </pic:pic>
                    </a:graphicData>
                  </a:graphic>
                </wp:inline>
              </w:drawing>
            </w:r>
          </w:p>
          <w:p w14:paraId="208AA1EF" w14:textId="7649F4E1" w:rsidR="00D63DF5" w:rsidRPr="00AF0086" w:rsidRDefault="00216BC9" w:rsidP="009D77E2">
            <w:pPr>
              <w:pStyle w:val="ListParagraph"/>
              <w:ind w:left="0"/>
              <w:jc w:val="left"/>
            </w:pPr>
            <w:r w:rsidRPr="00AF0086">
              <w:t>Wrote m</w:t>
            </w:r>
            <w:r w:rsidR="00D63DF5" w:rsidRPr="00AF0086">
              <w:t xml:space="preserve">ost advanced code: </w:t>
            </w:r>
            <w:r w:rsidR="00F24E95" w:rsidRPr="00AF0086">
              <w:t xml:space="preserve">using a </w:t>
            </w:r>
            <w:r w:rsidR="00D63DF5" w:rsidRPr="00AF0086">
              <w:t xml:space="preserve">function </w:t>
            </w:r>
            <w:r w:rsidR="00F24E95" w:rsidRPr="00AF0086">
              <w:t xml:space="preserve">and error handling to deal with </w:t>
            </w:r>
            <w:r w:rsidR="000B4D32" w:rsidRPr="00AF0086">
              <w:t>invalid input.</w:t>
            </w:r>
          </w:p>
        </w:tc>
      </w:tr>
      <w:tr w:rsidR="00CF4728" w14:paraId="57664362" w14:textId="77777777" w:rsidTr="002360CA">
        <w:tc>
          <w:tcPr>
            <w:tcW w:w="1539" w:type="dxa"/>
          </w:tcPr>
          <w:p w14:paraId="383E8805" w14:textId="5BAB193D" w:rsidR="00CE0B04" w:rsidRPr="00F97ADC" w:rsidRDefault="00CE0B04" w:rsidP="00103F1B">
            <w:pPr>
              <w:pStyle w:val="ListParagraph"/>
              <w:ind w:left="0"/>
              <w:rPr>
                <w:rFonts w:ascii="Arial" w:hAnsi="Arial" w:cs="Arial"/>
                <w:b/>
                <w:bCs/>
              </w:rPr>
            </w:pPr>
            <w:r w:rsidRPr="00F97ADC">
              <w:rPr>
                <w:rFonts w:ascii="Arial" w:hAnsi="Arial" w:cs="Arial"/>
                <w:b/>
                <w:bCs/>
              </w:rPr>
              <w:lastRenderedPageBreak/>
              <w:t>data analysis</w:t>
            </w:r>
          </w:p>
        </w:tc>
        <w:tc>
          <w:tcPr>
            <w:tcW w:w="2556" w:type="dxa"/>
          </w:tcPr>
          <w:p w14:paraId="404B7C73" w14:textId="77777777" w:rsidR="00CE0B04" w:rsidRDefault="00EA4CE8" w:rsidP="00103F1B">
            <w:pPr>
              <w:pStyle w:val="ListParagraph"/>
              <w:ind w:left="0"/>
              <w:rPr>
                <w:b/>
                <w:bCs/>
              </w:rPr>
            </w:pPr>
            <w:r>
              <w:rPr>
                <w:b/>
                <w:bCs/>
                <w:noProof/>
              </w:rPr>
              <w:drawing>
                <wp:inline distT="0" distB="0" distL="0" distR="0" wp14:anchorId="214CED57" wp14:editId="17CF0476">
                  <wp:extent cx="1375410" cy="2659380"/>
                  <wp:effectExtent l="0" t="0" r="0" b="0"/>
                  <wp:docPr id="542759494" name="Picture 3"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59494" name="Picture 3" descr="A screenshot of a black screen&#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626776" cy="3145401"/>
                          </a:xfrm>
                          <a:prstGeom prst="rect">
                            <a:avLst/>
                          </a:prstGeom>
                        </pic:spPr>
                      </pic:pic>
                    </a:graphicData>
                  </a:graphic>
                </wp:inline>
              </w:drawing>
            </w:r>
          </w:p>
          <w:p w14:paraId="55217A17" w14:textId="770B8A18" w:rsidR="00912EAD" w:rsidRPr="00AF0086" w:rsidRDefault="00F97655" w:rsidP="00CA0DDC">
            <w:pPr>
              <w:pStyle w:val="ListParagraph"/>
              <w:ind w:left="0"/>
              <w:jc w:val="left"/>
            </w:pPr>
            <w:r w:rsidRPr="00AF0086">
              <w:t>Listed the main trends and the March dip in simple bullets, with an advert again.</w:t>
            </w:r>
          </w:p>
          <w:p w14:paraId="51F4F238" w14:textId="33460C26" w:rsidR="009D77E2" w:rsidRDefault="009D77E2" w:rsidP="00103F1B">
            <w:pPr>
              <w:pStyle w:val="ListParagraph"/>
              <w:ind w:left="0"/>
              <w:rPr>
                <w:b/>
                <w:bCs/>
              </w:rPr>
            </w:pPr>
          </w:p>
        </w:tc>
        <w:tc>
          <w:tcPr>
            <w:tcW w:w="1985" w:type="dxa"/>
          </w:tcPr>
          <w:p w14:paraId="68515CF2" w14:textId="77777777" w:rsidR="00CE0B04" w:rsidRDefault="004A69C4" w:rsidP="00103F1B">
            <w:pPr>
              <w:pStyle w:val="ListParagraph"/>
              <w:ind w:left="0"/>
              <w:rPr>
                <w:b/>
                <w:bCs/>
              </w:rPr>
            </w:pPr>
            <w:r>
              <w:rPr>
                <w:b/>
                <w:bCs/>
                <w:noProof/>
              </w:rPr>
              <w:drawing>
                <wp:inline distT="0" distB="0" distL="0" distR="0" wp14:anchorId="1251C7AF" wp14:editId="4DEABB74">
                  <wp:extent cx="1246069" cy="2589949"/>
                  <wp:effectExtent l="0" t="0" r="0" b="1270"/>
                  <wp:docPr id="880700695" name="Picture 8"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700695" name="Picture 8" descr="A screenshot of a black scree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322340" cy="2748478"/>
                          </a:xfrm>
                          <a:prstGeom prst="rect">
                            <a:avLst/>
                          </a:prstGeom>
                        </pic:spPr>
                      </pic:pic>
                    </a:graphicData>
                  </a:graphic>
                </wp:inline>
              </w:drawing>
            </w:r>
          </w:p>
          <w:p w14:paraId="3CFD41CF" w14:textId="04C7941E" w:rsidR="00A81174" w:rsidRPr="00AF0086" w:rsidRDefault="00A81174" w:rsidP="00CA0DDC">
            <w:pPr>
              <w:pStyle w:val="ListParagraph"/>
              <w:ind w:left="0"/>
              <w:jc w:val="left"/>
            </w:pPr>
            <w:r w:rsidRPr="00AF0086">
              <w:t>Calculate the monthly percentage changes and suggested follow</w:t>
            </w:r>
            <w:r w:rsidR="00C62E4E" w:rsidRPr="00AF0086">
              <w:t>-ups</w:t>
            </w:r>
            <w:r w:rsidR="00C873DF" w:rsidRPr="00AF0086">
              <w:t>, such as a trend chart or a June forecast.</w:t>
            </w:r>
          </w:p>
        </w:tc>
        <w:tc>
          <w:tcPr>
            <w:tcW w:w="2216" w:type="dxa"/>
          </w:tcPr>
          <w:p w14:paraId="79867FC6" w14:textId="77777777" w:rsidR="00CE0B04" w:rsidRDefault="004A69C4" w:rsidP="00103F1B">
            <w:pPr>
              <w:pStyle w:val="ListParagraph"/>
              <w:ind w:left="0"/>
              <w:rPr>
                <w:b/>
                <w:bCs/>
              </w:rPr>
            </w:pPr>
            <w:r>
              <w:rPr>
                <w:b/>
                <w:bCs/>
                <w:noProof/>
              </w:rPr>
              <w:drawing>
                <wp:inline distT="0" distB="0" distL="0" distR="0" wp14:anchorId="17106945" wp14:editId="21B99549">
                  <wp:extent cx="1212844" cy="2380505"/>
                  <wp:effectExtent l="0" t="0" r="0" b="0"/>
                  <wp:docPr id="2030293031" name="Picture 13"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93031" name="Picture 13" descr="A screenshot of a black and white screen&#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68672" cy="2686355"/>
                          </a:xfrm>
                          <a:prstGeom prst="rect">
                            <a:avLst/>
                          </a:prstGeom>
                        </pic:spPr>
                      </pic:pic>
                    </a:graphicData>
                  </a:graphic>
                </wp:inline>
              </w:drawing>
            </w:r>
          </w:p>
          <w:p w14:paraId="47ECCC49" w14:textId="77777777" w:rsidR="00C62E4E" w:rsidRDefault="00C62E4E" w:rsidP="00103F1B">
            <w:pPr>
              <w:pStyle w:val="ListParagraph"/>
              <w:ind w:left="0"/>
              <w:rPr>
                <w:b/>
                <w:bCs/>
              </w:rPr>
            </w:pPr>
          </w:p>
          <w:p w14:paraId="5AD27884" w14:textId="07283F47" w:rsidR="00C62E4E" w:rsidRPr="00AF0086" w:rsidRDefault="00C62E4E" w:rsidP="00CA0DDC">
            <w:pPr>
              <w:pStyle w:val="ListParagraph"/>
              <w:ind w:left="0"/>
              <w:jc w:val="left"/>
            </w:pPr>
            <w:r w:rsidRPr="00AF0086">
              <w:t>Most detailed</w:t>
            </w:r>
            <w:r w:rsidR="008E67D7" w:rsidRPr="00AF0086">
              <w:t xml:space="preserve">: percentage change, 76% total growth and the average </w:t>
            </w:r>
            <w:r w:rsidR="00CA0DDC" w:rsidRPr="00AF0086">
              <w:t>monthly</w:t>
            </w:r>
            <w:r w:rsidR="008E67D7" w:rsidRPr="00AF0086">
              <w:t xml:space="preserve"> </w:t>
            </w:r>
            <w:r w:rsidR="00681349" w:rsidRPr="00AF0086">
              <w:t>sales (</w:t>
            </w:r>
            <w:r w:rsidR="00CA0DDC" w:rsidRPr="00AF0086">
              <w:t>256).</w:t>
            </w:r>
          </w:p>
        </w:tc>
      </w:tr>
      <w:tr w:rsidR="00CF4728" w14:paraId="5F8BFDF6" w14:textId="77777777" w:rsidTr="002360CA">
        <w:tc>
          <w:tcPr>
            <w:tcW w:w="1539" w:type="dxa"/>
          </w:tcPr>
          <w:p w14:paraId="0933E1DE" w14:textId="33E44E47" w:rsidR="00CE0B04" w:rsidRPr="00F97ADC" w:rsidRDefault="00CE0B04" w:rsidP="00103F1B">
            <w:pPr>
              <w:pStyle w:val="ListParagraph"/>
              <w:ind w:left="0"/>
              <w:rPr>
                <w:rFonts w:ascii="Arial" w:hAnsi="Arial" w:cs="Arial"/>
                <w:b/>
                <w:bCs/>
              </w:rPr>
            </w:pPr>
            <w:r w:rsidRPr="00F97ADC">
              <w:rPr>
                <w:rFonts w:ascii="Arial" w:hAnsi="Arial" w:cs="Arial"/>
                <w:b/>
                <w:bCs/>
              </w:rPr>
              <w:t>problem-solving</w:t>
            </w:r>
          </w:p>
        </w:tc>
        <w:tc>
          <w:tcPr>
            <w:tcW w:w="2556" w:type="dxa"/>
          </w:tcPr>
          <w:p w14:paraId="38A342A4" w14:textId="77777777" w:rsidR="00CE0B04" w:rsidRDefault="005A0343" w:rsidP="00103F1B">
            <w:pPr>
              <w:pStyle w:val="ListParagraph"/>
              <w:ind w:left="0"/>
              <w:rPr>
                <w:b/>
                <w:bCs/>
              </w:rPr>
            </w:pPr>
            <w:r>
              <w:rPr>
                <w:b/>
                <w:bCs/>
                <w:noProof/>
              </w:rPr>
              <w:drawing>
                <wp:inline distT="0" distB="0" distL="0" distR="0" wp14:anchorId="0EAC615E" wp14:editId="0D71378A">
                  <wp:extent cx="1363062" cy="2557763"/>
                  <wp:effectExtent l="0" t="0" r="0" b="0"/>
                  <wp:docPr id="368693953" name="Picture 17"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93953" name="Picture 17" descr="A screenshot of a cell phon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42744" cy="2707284"/>
                          </a:xfrm>
                          <a:prstGeom prst="rect">
                            <a:avLst/>
                          </a:prstGeom>
                        </pic:spPr>
                      </pic:pic>
                    </a:graphicData>
                  </a:graphic>
                </wp:inline>
              </w:drawing>
            </w:r>
          </w:p>
          <w:p w14:paraId="7C9AF1BB" w14:textId="118000AE" w:rsidR="00B92D21" w:rsidRPr="00AF0086" w:rsidRDefault="00C873DF" w:rsidP="00B92D21">
            <w:pPr>
              <w:pStyle w:val="ListParagraph"/>
              <w:ind w:left="0"/>
              <w:jc w:val="left"/>
            </w:pPr>
            <w:r w:rsidRPr="00AF0086">
              <w:t>Gave n</w:t>
            </w:r>
            <w:r w:rsidR="00FE4173" w:rsidRPr="00AF0086">
              <w:t xml:space="preserve">umber causes with </w:t>
            </w:r>
            <w:r w:rsidR="006E6CFF" w:rsidRPr="00AF0086">
              <w:t>step-by-step fixes and an example fo</w:t>
            </w:r>
            <w:r w:rsidR="00B92D21" w:rsidRPr="00AF0086">
              <w:t>rmula, making it very easy to follow.</w:t>
            </w:r>
          </w:p>
          <w:p w14:paraId="266CBE44" w14:textId="2BA9536D" w:rsidR="00FE4173" w:rsidRDefault="00FE4173" w:rsidP="00CE74DE">
            <w:pPr>
              <w:pStyle w:val="ListParagraph"/>
              <w:ind w:left="0"/>
              <w:jc w:val="left"/>
              <w:rPr>
                <w:b/>
                <w:bCs/>
              </w:rPr>
            </w:pPr>
          </w:p>
        </w:tc>
        <w:tc>
          <w:tcPr>
            <w:tcW w:w="1985" w:type="dxa"/>
          </w:tcPr>
          <w:p w14:paraId="4B5D4E03" w14:textId="77777777" w:rsidR="00CE0B04" w:rsidRDefault="00246C98" w:rsidP="00103F1B">
            <w:pPr>
              <w:pStyle w:val="ListParagraph"/>
              <w:ind w:left="0"/>
              <w:rPr>
                <w:b/>
                <w:bCs/>
              </w:rPr>
            </w:pPr>
            <w:r>
              <w:rPr>
                <w:b/>
                <w:bCs/>
                <w:noProof/>
              </w:rPr>
              <w:drawing>
                <wp:inline distT="0" distB="0" distL="0" distR="0" wp14:anchorId="6AEEFD85" wp14:editId="0154C118">
                  <wp:extent cx="1194435" cy="2506345"/>
                  <wp:effectExtent l="0" t="0" r="0" b="0"/>
                  <wp:docPr id="1596401275" name="Picture 19"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01275" name="Picture 19" descr="A screenshot of a black and white screen&#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262551" cy="2649277"/>
                          </a:xfrm>
                          <a:prstGeom prst="rect">
                            <a:avLst/>
                          </a:prstGeom>
                        </pic:spPr>
                      </pic:pic>
                    </a:graphicData>
                  </a:graphic>
                </wp:inline>
              </w:drawing>
            </w:r>
          </w:p>
          <w:p w14:paraId="27D7E523" w14:textId="77777777" w:rsidR="00CE74DE" w:rsidRDefault="00CE74DE" w:rsidP="00103F1B">
            <w:pPr>
              <w:pStyle w:val="ListParagraph"/>
              <w:ind w:left="0"/>
              <w:rPr>
                <w:b/>
                <w:bCs/>
              </w:rPr>
            </w:pPr>
          </w:p>
          <w:p w14:paraId="50E10CDB" w14:textId="2525B9E7" w:rsidR="00681349" w:rsidRPr="00AF0086" w:rsidRDefault="00B92D21" w:rsidP="00CF4728">
            <w:pPr>
              <w:pStyle w:val="ListParagraph"/>
              <w:ind w:left="0"/>
              <w:jc w:val="left"/>
            </w:pPr>
            <w:r w:rsidRPr="00AF0086">
              <w:t>Gave f</w:t>
            </w:r>
            <w:r w:rsidR="00AF677F" w:rsidRPr="00AF0086">
              <w:t xml:space="preserve">our likely </w:t>
            </w:r>
            <w:r w:rsidR="00CF4728" w:rsidRPr="00AF0086">
              <w:t>causes, each</w:t>
            </w:r>
            <w:r w:rsidR="00AF677F" w:rsidRPr="00AF0086">
              <w:t xml:space="preserve"> with a short</w:t>
            </w:r>
            <w:r w:rsidR="00B25561" w:rsidRPr="00AF0086">
              <w:t>, practical fix, including the</w:t>
            </w:r>
          </w:p>
          <w:p w14:paraId="34CC0E85" w14:textId="79CD37C2" w:rsidR="00CE74DE" w:rsidRDefault="00B25561" w:rsidP="00CF4728">
            <w:pPr>
              <w:pStyle w:val="ListParagraph"/>
              <w:ind w:left="0"/>
              <w:jc w:val="left"/>
              <w:rPr>
                <w:b/>
                <w:bCs/>
              </w:rPr>
            </w:pPr>
            <w:r w:rsidRPr="00AF0086">
              <w:t xml:space="preserve"> </w:t>
            </w:r>
            <w:r w:rsidR="00BE5F2F" w:rsidRPr="00AF0086">
              <w:t>VALUE (</w:t>
            </w:r>
            <w:r w:rsidRPr="00AF0086">
              <w:t>) fun</w:t>
            </w:r>
            <w:r w:rsidR="00CF4728" w:rsidRPr="00AF0086">
              <w:t>ction.</w:t>
            </w:r>
          </w:p>
        </w:tc>
        <w:tc>
          <w:tcPr>
            <w:tcW w:w="2216" w:type="dxa"/>
          </w:tcPr>
          <w:p w14:paraId="7321F213" w14:textId="77777777" w:rsidR="00CE0B04" w:rsidRDefault="00780252" w:rsidP="00103F1B">
            <w:pPr>
              <w:pStyle w:val="ListParagraph"/>
              <w:ind w:left="0"/>
              <w:rPr>
                <w:b/>
                <w:bCs/>
              </w:rPr>
            </w:pPr>
            <w:r>
              <w:rPr>
                <w:b/>
                <w:bCs/>
                <w:noProof/>
              </w:rPr>
              <w:drawing>
                <wp:inline distT="0" distB="0" distL="0" distR="0" wp14:anchorId="132EBFEA" wp14:editId="7A0733A2">
                  <wp:extent cx="1252905" cy="2327564"/>
                  <wp:effectExtent l="0" t="0" r="4445" b="0"/>
                  <wp:docPr id="1174673251" name="Picture 14" descr="A screenshot of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066371" name="Picture 14" descr="A screenshot of a black and white text&#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379565" cy="2562864"/>
                          </a:xfrm>
                          <a:prstGeom prst="rect">
                            <a:avLst/>
                          </a:prstGeom>
                        </pic:spPr>
                      </pic:pic>
                    </a:graphicData>
                  </a:graphic>
                </wp:inline>
              </w:drawing>
            </w:r>
          </w:p>
          <w:p w14:paraId="4AECD07D" w14:textId="77777777" w:rsidR="00CF4728" w:rsidRDefault="00CF4728" w:rsidP="00103F1B">
            <w:pPr>
              <w:pStyle w:val="ListParagraph"/>
              <w:ind w:left="0"/>
              <w:rPr>
                <w:b/>
                <w:bCs/>
              </w:rPr>
            </w:pPr>
          </w:p>
          <w:p w14:paraId="1355D9AA" w14:textId="757B755F" w:rsidR="00CF4728" w:rsidRPr="00AF0086" w:rsidRDefault="00CE2AE3" w:rsidP="00BE5F2F">
            <w:pPr>
              <w:pStyle w:val="ListParagraph"/>
              <w:ind w:left="0"/>
              <w:jc w:val="left"/>
            </w:pPr>
            <w:r w:rsidRPr="00AF0086">
              <w:t xml:space="preserve">Ranked causes by hoe common they are, including the </w:t>
            </w:r>
            <w:r w:rsidR="00BE5F2F" w:rsidRPr="00AF0086">
              <w:t>calculation setting, and asked if the problem continued.</w:t>
            </w:r>
          </w:p>
        </w:tc>
      </w:tr>
    </w:tbl>
    <w:p w14:paraId="51575F86" w14:textId="77777777" w:rsidR="00A54F4F" w:rsidRDefault="00A54F4F" w:rsidP="00CE0B04">
      <w:pPr>
        <w:rPr>
          <w:b/>
          <w:bCs/>
        </w:rPr>
      </w:pPr>
    </w:p>
    <w:p w14:paraId="5CCE278D" w14:textId="25D5BBE0" w:rsidR="00CE0B04" w:rsidRPr="000B6D81" w:rsidRDefault="00CE0B04" w:rsidP="000B6D81">
      <w:pPr>
        <w:pStyle w:val="ListParagraph"/>
        <w:numPr>
          <w:ilvl w:val="0"/>
          <w:numId w:val="1"/>
        </w:numPr>
        <w:rPr>
          <w:b/>
          <w:bCs/>
        </w:rPr>
      </w:pPr>
      <w:r w:rsidRPr="000B6D81">
        <w:rPr>
          <w:b/>
          <w:bCs/>
        </w:rPr>
        <w:t xml:space="preserve">Identify a course available in LinkedIn which talks about AI assistance.  </w:t>
      </w:r>
    </w:p>
    <w:p w14:paraId="647EFCAE" w14:textId="1520487D" w:rsidR="00CE0B04" w:rsidRPr="00316B6B" w:rsidRDefault="00316B6B" w:rsidP="00CE0B04">
      <w:pPr>
        <w:rPr>
          <w:rFonts w:ascii="Arial" w:hAnsi="Arial" w:cs="Arial"/>
          <w:sz w:val="22"/>
          <w:szCs w:val="22"/>
        </w:rPr>
      </w:pPr>
      <w:r w:rsidRPr="00316B6B">
        <w:rPr>
          <w:rFonts w:ascii="Arial" w:hAnsi="Arial" w:cs="Arial"/>
          <w:sz w:val="22"/>
          <w:szCs w:val="22"/>
        </w:rPr>
        <w:t>Machine Learning with Python: Foundations is a highly relevant LinkedIn Learning course that teaches foundational concepts crucial for modern AI assistance.</w:t>
      </w:r>
    </w:p>
    <w:p w14:paraId="6BD01FE4" w14:textId="77777777" w:rsidR="00CE0B04" w:rsidRDefault="00CE0B04" w:rsidP="00CE0B04">
      <w:pPr>
        <w:rPr>
          <w:b/>
          <w:bCs/>
        </w:rPr>
      </w:pPr>
    </w:p>
    <w:p w14:paraId="65EA282C" w14:textId="77777777" w:rsidR="00CE0B04" w:rsidRPr="00CE0B04" w:rsidRDefault="00CE0B04" w:rsidP="00CE0B04">
      <w:pPr>
        <w:rPr>
          <w:b/>
          <w:bCs/>
        </w:rPr>
      </w:pPr>
    </w:p>
    <w:p w14:paraId="441EA332" w14:textId="6E8AE601" w:rsidR="00CE0B04" w:rsidRPr="00CE0B04" w:rsidRDefault="00CE0B04" w:rsidP="00CE0B04">
      <w:pPr>
        <w:pStyle w:val="ListParagraph"/>
        <w:numPr>
          <w:ilvl w:val="0"/>
          <w:numId w:val="1"/>
        </w:numPr>
        <w:rPr>
          <w:b/>
          <w:bCs/>
        </w:rPr>
      </w:pPr>
      <w:r>
        <w:rPr>
          <w:b/>
          <w:bCs/>
        </w:rPr>
        <w:lastRenderedPageBreak/>
        <w:t>Submit this document to Turnitin and generate the similarity report and take a screenshot of your similarity report and paste it here. Please evaluate your similarity percentage. (200 words) – self evaluation</w:t>
      </w:r>
    </w:p>
    <w:p w14:paraId="295569F7" w14:textId="77777777" w:rsidR="00103F1B" w:rsidRDefault="00103F1B">
      <w:pPr>
        <w:rPr>
          <w:b/>
          <w:bCs/>
        </w:rPr>
      </w:pPr>
    </w:p>
    <w:p w14:paraId="38278050" w14:textId="77777777" w:rsidR="00103F1B" w:rsidRDefault="00103F1B">
      <w:pPr>
        <w:rPr>
          <w:b/>
          <w:bCs/>
        </w:rPr>
      </w:pPr>
    </w:p>
    <w:p w14:paraId="227E4BF3" w14:textId="77777777" w:rsidR="0062367C" w:rsidRDefault="0062367C">
      <w:pPr>
        <w:rPr>
          <w:b/>
          <w:bCs/>
        </w:rPr>
      </w:pPr>
    </w:p>
    <w:p w14:paraId="12497693" w14:textId="77777777" w:rsidR="0062367C" w:rsidRDefault="0062367C">
      <w:pPr>
        <w:rPr>
          <w:b/>
          <w:bCs/>
        </w:rPr>
      </w:pPr>
    </w:p>
    <w:p w14:paraId="42C8E3AA" w14:textId="77777777" w:rsidR="0062367C" w:rsidRDefault="0062367C">
      <w:pPr>
        <w:rPr>
          <w:b/>
          <w:bCs/>
        </w:rPr>
      </w:pPr>
    </w:p>
    <w:p w14:paraId="46510EA2" w14:textId="77777777" w:rsidR="0062367C" w:rsidRDefault="0062367C">
      <w:pPr>
        <w:rPr>
          <w:b/>
          <w:bCs/>
        </w:rPr>
      </w:pPr>
    </w:p>
    <w:p w14:paraId="769AD5C9" w14:textId="77777777" w:rsidR="0062367C" w:rsidRDefault="0062367C">
      <w:pPr>
        <w:rPr>
          <w:b/>
          <w:bCs/>
        </w:rPr>
      </w:pPr>
    </w:p>
    <w:p w14:paraId="36CD8341" w14:textId="77777777" w:rsidR="0062367C" w:rsidRDefault="0062367C">
      <w:pPr>
        <w:rPr>
          <w:b/>
          <w:bCs/>
        </w:rPr>
      </w:pPr>
    </w:p>
    <w:p w14:paraId="4757B1C6" w14:textId="77777777" w:rsidR="0062367C" w:rsidRDefault="0062367C">
      <w:pPr>
        <w:rPr>
          <w:b/>
          <w:bCs/>
        </w:rPr>
      </w:pPr>
    </w:p>
    <w:p w14:paraId="1AECF537" w14:textId="77777777" w:rsidR="0062367C" w:rsidRDefault="0062367C">
      <w:pPr>
        <w:rPr>
          <w:b/>
          <w:bCs/>
        </w:rPr>
      </w:pPr>
    </w:p>
    <w:p w14:paraId="6D6A644D" w14:textId="77777777" w:rsidR="0062367C" w:rsidRDefault="0062367C">
      <w:pPr>
        <w:rPr>
          <w:b/>
          <w:bCs/>
        </w:rPr>
      </w:pPr>
    </w:p>
    <w:p w14:paraId="28630FAF" w14:textId="77777777" w:rsidR="0062367C" w:rsidRDefault="0062367C">
      <w:pPr>
        <w:rPr>
          <w:b/>
          <w:bCs/>
        </w:rPr>
      </w:pPr>
    </w:p>
    <w:p w14:paraId="4C65146A" w14:textId="77777777" w:rsidR="0062367C" w:rsidRDefault="0062367C">
      <w:pPr>
        <w:rPr>
          <w:b/>
          <w:bCs/>
        </w:rPr>
      </w:pPr>
    </w:p>
    <w:p w14:paraId="405C5EF4" w14:textId="77777777" w:rsidR="0062367C" w:rsidRDefault="0062367C">
      <w:pPr>
        <w:rPr>
          <w:b/>
          <w:bCs/>
        </w:rPr>
      </w:pPr>
    </w:p>
    <w:p w14:paraId="2AACB389" w14:textId="77777777" w:rsidR="0062367C" w:rsidRDefault="0062367C">
      <w:pPr>
        <w:rPr>
          <w:b/>
          <w:bCs/>
        </w:rPr>
      </w:pPr>
    </w:p>
    <w:p w14:paraId="74DAEED9" w14:textId="77777777" w:rsidR="0062367C" w:rsidRDefault="0062367C">
      <w:pPr>
        <w:rPr>
          <w:b/>
          <w:bCs/>
        </w:rPr>
      </w:pPr>
    </w:p>
    <w:p w14:paraId="2DA5F466" w14:textId="77777777" w:rsidR="0062367C" w:rsidRDefault="0062367C">
      <w:pPr>
        <w:rPr>
          <w:b/>
          <w:bCs/>
        </w:rPr>
      </w:pPr>
    </w:p>
    <w:p w14:paraId="0A5FAB4E" w14:textId="77777777" w:rsidR="0062367C" w:rsidRDefault="0062367C">
      <w:pPr>
        <w:rPr>
          <w:b/>
          <w:bCs/>
        </w:rPr>
      </w:pPr>
    </w:p>
    <w:p w14:paraId="6F357ECA" w14:textId="77777777" w:rsidR="0062367C" w:rsidRDefault="0062367C">
      <w:pPr>
        <w:rPr>
          <w:b/>
          <w:bCs/>
        </w:rPr>
      </w:pPr>
    </w:p>
    <w:p w14:paraId="35507FFD" w14:textId="77777777" w:rsidR="0062367C" w:rsidRDefault="0062367C">
      <w:pPr>
        <w:rPr>
          <w:b/>
          <w:bCs/>
        </w:rPr>
      </w:pPr>
    </w:p>
    <w:p w14:paraId="045581CC" w14:textId="63364663" w:rsidR="0062367C" w:rsidRPr="00843C55" w:rsidRDefault="0062367C" w:rsidP="00843C55">
      <w:pPr>
        <w:pStyle w:val="Heading1"/>
      </w:pPr>
    </w:p>
    <w:p w14:paraId="2ED16B23" w14:textId="77777777" w:rsidR="0062367C" w:rsidRDefault="0062367C">
      <w:pPr>
        <w:rPr>
          <w:b/>
          <w:bCs/>
        </w:rPr>
      </w:pPr>
    </w:p>
    <w:p w14:paraId="346F2F48" w14:textId="77777777" w:rsidR="0048053A" w:rsidRDefault="0048053A">
      <w:pPr>
        <w:rPr>
          <w:b/>
          <w:bCs/>
        </w:rPr>
      </w:pPr>
    </w:p>
    <w:p w14:paraId="43A74C97" w14:textId="77777777" w:rsidR="0048053A" w:rsidRDefault="0048053A">
      <w:pPr>
        <w:rPr>
          <w:b/>
          <w:bCs/>
        </w:rPr>
      </w:pPr>
    </w:p>
    <w:p w14:paraId="0F614A91" w14:textId="77777777" w:rsidR="0048053A" w:rsidRDefault="0048053A">
      <w:pPr>
        <w:rPr>
          <w:b/>
          <w:bCs/>
        </w:rPr>
      </w:pPr>
    </w:p>
    <w:sdt>
      <w:sdtPr>
        <w:rPr>
          <w:lang w:val="es-ES"/>
        </w:rPr>
        <w:id w:val="111145805"/>
        <w:bibliography/>
      </w:sdtPr>
      <w:sdtEndPr>
        <w:rPr>
          <w:lang w:val="en-GB"/>
        </w:rPr>
      </w:sdtEndPr>
      <w:sdtContent>
        <w:p w14:paraId="4EFE1B73" w14:textId="77777777" w:rsidR="00FE1C2A" w:rsidRPr="009F7154" w:rsidRDefault="00FE1C2A" w:rsidP="009F7154">
          <w:pPr>
            <w:pStyle w:val="Heading1"/>
          </w:pPr>
        </w:p>
        <w:sdt>
          <w:sdtPr>
            <w:rPr>
              <w:smallCaps w:val="0"/>
              <w:spacing w:val="0"/>
              <w:sz w:val="20"/>
              <w:szCs w:val="20"/>
            </w:rPr>
            <w:id w:val="188725838"/>
            <w:docPartObj>
              <w:docPartGallery w:val="Bibliographies"/>
              <w:docPartUnique/>
            </w:docPartObj>
          </w:sdtPr>
          <w:sdtContent>
            <w:p w14:paraId="6265B545" w14:textId="3C4A3353" w:rsidR="00FE1C2A" w:rsidRDefault="00FE1C2A">
              <w:pPr>
                <w:pStyle w:val="Heading1"/>
              </w:pPr>
              <w:r>
                <w:t>Bibliography</w:t>
              </w:r>
            </w:p>
            <w:sdt>
              <w:sdtPr>
                <w:id w:val="182411254"/>
                <w:bibliography/>
              </w:sdtPr>
              <w:sdtContent>
                <w:p w14:paraId="2BA3704F" w14:textId="77777777" w:rsidR="006A7FE5" w:rsidRDefault="00FE1C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5"/>
                    <w:gridCol w:w="8791"/>
                  </w:tblGrid>
                  <w:tr w:rsidR="006A7FE5" w14:paraId="0CBBEF7B" w14:textId="77777777">
                    <w:trPr>
                      <w:divId w:val="1303730155"/>
                      <w:tblCellSpacing w:w="15" w:type="dxa"/>
                    </w:trPr>
                    <w:tc>
                      <w:tcPr>
                        <w:tcW w:w="50" w:type="pct"/>
                        <w:hideMark/>
                      </w:tcPr>
                      <w:p w14:paraId="0474DFF8" w14:textId="633CB974" w:rsidR="006A7FE5" w:rsidRDefault="006A7FE5">
                        <w:pPr>
                          <w:pStyle w:val="Bibliography"/>
                          <w:rPr>
                            <w:noProof/>
                            <w:sz w:val="24"/>
                            <w:szCs w:val="24"/>
                          </w:rPr>
                        </w:pPr>
                        <w:r>
                          <w:rPr>
                            <w:noProof/>
                          </w:rPr>
                          <w:t xml:space="preserve">[1] </w:t>
                        </w:r>
                      </w:p>
                    </w:tc>
                    <w:tc>
                      <w:tcPr>
                        <w:tcW w:w="0" w:type="auto"/>
                        <w:hideMark/>
                      </w:tcPr>
                      <w:p w14:paraId="12C0E272" w14:textId="77777777" w:rsidR="006A7FE5" w:rsidRDefault="006A7FE5">
                        <w:pPr>
                          <w:pStyle w:val="Bibliography"/>
                          <w:rPr>
                            <w:noProof/>
                          </w:rPr>
                        </w:pPr>
                        <w:r>
                          <w:rPr>
                            <w:noProof/>
                          </w:rPr>
                          <w:t>E. Team, “Study Skills,” 22nd July 2026. [Online]. Available: https://www.educationandtraining.org.uk/study-skills/?utm_source=chatgpt.com. [Accessed 8th October 2026].</w:t>
                        </w:r>
                      </w:p>
                    </w:tc>
                  </w:tr>
                  <w:tr w:rsidR="006A7FE5" w14:paraId="3B1B6C1E" w14:textId="77777777">
                    <w:trPr>
                      <w:divId w:val="1303730155"/>
                      <w:tblCellSpacing w:w="15" w:type="dxa"/>
                    </w:trPr>
                    <w:tc>
                      <w:tcPr>
                        <w:tcW w:w="50" w:type="pct"/>
                        <w:hideMark/>
                      </w:tcPr>
                      <w:p w14:paraId="20DF00C7" w14:textId="77777777" w:rsidR="006A7FE5" w:rsidRDefault="006A7FE5">
                        <w:pPr>
                          <w:pStyle w:val="Bibliography"/>
                          <w:rPr>
                            <w:noProof/>
                          </w:rPr>
                        </w:pPr>
                        <w:r>
                          <w:rPr>
                            <w:noProof/>
                          </w:rPr>
                          <w:t xml:space="preserve">[2] </w:t>
                        </w:r>
                      </w:p>
                    </w:tc>
                    <w:tc>
                      <w:tcPr>
                        <w:tcW w:w="0" w:type="auto"/>
                        <w:hideMark/>
                      </w:tcPr>
                      <w:p w14:paraId="262D8386" w14:textId="77777777" w:rsidR="006A7FE5" w:rsidRDefault="006A7FE5">
                        <w:pPr>
                          <w:pStyle w:val="Bibliography"/>
                          <w:rPr>
                            <w:noProof/>
                          </w:rPr>
                        </w:pPr>
                        <w:r>
                          <w:rPr>
                            <w:noProof/>
                          </w:rPr>
                          <w:t>A. Sen, “uniadmissions,” 4th August 2025. [Online]. Available: https://www.uniadmissions.co.uk/application-guides/6-essential-skills-for-university-students/. [Accessed 8th october 2026].</w:t>
                        </w:r>
                      </w:p>
                    </w:tc>
                  </w:tr>
                  <w:tr w:rsidR="006A7FE5" w14:paraId="68978A75" w14:textId="77777777">
                    <w:trPr>
                      <w:divId w:val="1303730155"/>
                      <w:tblCellSpacing w:w="15" w:type="dxa"/>
                    </w:trPr>
                    <w:tc>
                      <w:tcPr>
                        <w:tcW w:w="50" w:type="pct"/>
                        <w:hideMark/>
                      </w:tcPr>
                      <w:p w14:paraId="260F9CD5" w14:textId="77777777" w:rsidR="006A7FE5" w:rsidRDefault="006A7FE5">
                        <w:pPr>
                          <w:pStyle w:val="Bibliography"/>
                          <w:rPr>
                            <w:noProof/>
                          </w:rPr>
                        </w:pPr>
                        <w:r>
                          <w:rPr>
                            <w:noProof/>
                          </w:rPr>
                          <w:t xml:space="preserve">[3] </w:t>
                        </w:r>
                      </w:p>
                    </w:tc>
                    <w:tc>
                      <w:tcPr>
                        <w:tcW w:w="0" w:type="auto"/>
                        <w:hideMark/>
                      </w:tcPr>
                      <w:p w14:paraId="40005A5D" w14:textId="77777777" w:rsidR="006A7FE5" w:rsidRDefault="006A7FE5">
                        <w:pPr>
                          <w:pStyle w:val="Bibliography"/>
                          <w:rPr>
                            <w:noProof/>
                          </w:rPr>
                        </w:pPr>
                        <w:r>
                          <w:rPr>
                            <w:noProof/>
                          </w:rPr>
                          <w:t>Deckha. N, Scott. C, MacDiarmid. L, Sandford. A, Chen. V, “Identifying Key Skills For The Future Of Work And The Assessments To Build Them,” January 2025. [Online]. Available: https://www.researchgate.net/publication/387899811_Identifying_Key_Skills_for_the_Future_of_Work_and_the_Assessments_to_Build_Them. [Accessed 14th October 2026].</w:t>
                        </w:r>
                      </w:p>
                    </w:tc>
                  </w:tr>
                  <w:tr w:rsidR="006A7FE5" w14:paraId="2B9DADE0" w14:textId="77777777">
                    <w:trPr>
                      <w:divId w:val="1303730155"/>
                      <w:tblCellSpacing w:w="15" w:type="dxa"/>
                    </w:trPr>
                    <w:tc>
                      <w:tcPr>
                        <w:tcW w:w="50" w:type="pct"/>
                        <w:hideMark/>
                      </w:tcPr>
                      <w:p w14:paraId="18A7A131" w14:textId="77777777" w:rsidR="006A7FE5" w:rsidRDefault="006A7FE5">
                        <w:pPr>
                          <w:pStyle w:val="Bibliography"/>
                          <w:rPr>
                            <w:noProof/>
                          </w:rPr>
                        </w:pPr>
                        <w:r>
                          <w:rPr>
                            <w:noProof/>
                          </w:rPr>
                          <w:t xml:space="preserve">[4] </w:t>
                        </w:r>
                      </w:p>
                    </w:tc>
                    <w:tc>
                      <w:tcPr>
                        <w:tcW w:w="0" w:type="auto"/>
                        <w:hideMark/>
                      </w:tcPr>
                      <w:p w14:paraId="71DFA3D9" w14:textId="77777777" w:rsidR="006A7FE5" w:rsidRDefault="006A7FE5">
                        <w:pPr>
                          <w:pStyle w:val="Bibliography"/>
                          <w:rPr>
                            <w:noProof/>
                          </w:rPr>
                        </w:pPr>
                        <w:r>
                          <w:rPr>
                            <w:noProof/>
                          </w:rPr>
                          <w:t>B. S, “Analytical thinking remains top core skill for employers,” 18th February 2025. [Online]. Available: https://www.fm-magazine.com/news/2025/feb/analytical-thinking-remains-top-core-skill-for-employers/. [Accessed 14th October 2026].</w:t>
                        </w:r>
                      </w:p>
                    </w:tc>
                  </w:tr>
                </w:tbl>
                <w:p w14:paraId="5B242F62" w14:textId="77777777" w:rsidR="006A7FE5" w:rsidRDefault="006A7FE5">
                  <w:pPr>
                    <w:divId w:val="1303730155"/>
                    <w:rPr>
                      <w:rFonts w:eastAsia="Times New Roman"/>
                      <w:noProof/>
                    </w:rPr>
                  </w:pPr>
                </w:p>
                <w:p w14:paraId="72E7F6EC" w14:textId="6BF8A120" w:rsidR="00FE1C2A" w:rsidRDefault="00FE1C2A">
                  <w:r>
                    <w:rPr>
                      <w:b/>
                      <w:bCs/>
                      <w:noProof/>
                    </w:rPr>
                    <w:fldChar w:fldCharType="end"/>
                  </w:r>
                </w:p>
              </w:sdtContent>
            </w:sdt>
          </w:sdtContent>
        </w:sdt>
        <w:p w14:paraId="0A572B9D" w14:textId="3AFE75E8" w:rsidR="009F7154" w:rsidRPr="009F7154" w:rsidRDefault="00000000" w:rsidP="009F7154">
          <w:pPr>
            <w:pStyle w:val="Heading1"/>
          </w:pPr>
        </w:p>
      </w:sdtContent>
    </w:sdt>
    <w:p w14:paraId="510792E8" w14:textId="77777777" w:rsidR="0062367C" w:rsidRPr="009F7154" w:rsidRDefault="0062367C">
      <w:pPr>
        <w:rPr>
          <w:b/>
          <w:bCs/>
          <w:lang w:val="es-ES"/>
        </w:rPr>
      </w:pPr>
    </w:p>
    <w:sectPr w:rsidR="0062367C" w:rsidRPr="009F7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6F044" w14:textId="77777777" w:rsidR="00190027" w:rsidRDefault="00190027" w:rsidP="00E93404">
      <w:pPr>
        <w:spacing w:after="0" w:line="240" w:lineRule="auto"/>
      </w:pPr>
      <w:r>
        <w:separator/>
      </w:r>
    </w:p>
  </w:endnote>
  <w:endnote w:type="continuationSeparator" w:id="0">
    <w:p w14:paraId="2BE069AB" w14:textId="77777777" w:rsidR="00190027" w:rsidRDefault="00190027" w:rsidP="00E93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BE64E" w14:textId="77777777" w:rsidR="00190027" w:rsidRDefault="00190027" w:rsidP="00E93404">
      <w:pPr>
        <w:spacing w:after="0" w:line="240" w:lineRule="auto"/>
      </w:pPr>
      <w:r>
        <w:separator/>
      </w:r>
    </w:p>
  </w:footnote>
  <w:footnote w:type="continuationSeparator" w:id="0">
    <w:p w14:paraId="54A610CB" w14:textId="77777777" w:rsidR="00190027" w:rsidRDefault="00190027" w:rsidP="00E934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835519"/>
    <w:multiLevelType w:val="hybridMultilevel"/>
    <w:tmpl w:val="B12A1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E03AE4"/>
    <w:multiLevelType w:val="multilevel"/>
    <w:tmpl w:val="E842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0C30C2"/>
    <w:multiLevelType w:val="multilevel"/>
    <w:tmpl w:val="8DCC3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51394">
    <w:abstractNumId w:val="0"/>
  </w:num>
  <w:num w:numId="2" w16cid:durableId="2142654641">
    <w:abstractNumId w:val="2"/>
  </w:num>
  <w:num w:numId="3" w16cid:durableId="658314526">
    <w:abstractNumId w:val="1"/>
  </w:num>
  <w:num w:numId="4" w16cid:durableId="5033967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1B"/>
    <w:rsid w:val="00005AA0"/>
    <w:rsid w:val="000127EB"/>
    <w:rsid w:val="0003239F"/>
    <w:rsid w:val="0005487D"/>
    <w:rsid w:val="00063C3A"/>
    <w:rsid w:val="00073FCC"/>
    <w:rsid w:val="00075555"/>
    <w:rsid w:val="0008002E"/>
    <w:rsid w:val="000834E5"/>
    <w:rsid w:val="000B4D32"/>
    <w:rsid w:val="000B6D81"/>
    <w:rsid w:val="000D0C1C"/>
    <w:rsid w:val="000E7DD4"/>
    <w:rsid w:val="000F5684"/>
    <w:rsid w:val="00100D21"/>
    <w:rsid w:val="00103F1B"/>
    <w:rsid w:val="00105A86"/>
    <w:rsid w:val="00112A90"/>
    <w:rsid w:val="001145DF"/>
    <w:rsid w:val="00133F1E"/>
    <w:rsid w:val="00146101"/>
    <w:rsid w:val="0016706C"/>
    <w:rsid w:val="001724D6"/>
    <w:rsid w:val="00183EEC"/>
    <w:rsid w:val="00190027"/>
    <w:rsid w:val="0019284A"/>
    <w:rsid w:val="00193403"/>
    <w:rsid w:val="001941DA"/>
    <w:rsid w:val="001B1C27"/>
    <w:rsid w:val="001D368B"/>
    <w:rsid w:val="00206727"/>
    <w:rsid w:val="00213A78"/>
    <w:rsid w:val="00215BC4"/>
    <w:rsid w:val="00216BC9"/>
    <w:rsid w:val="00231655"/>
    <w:rsid w:val="002360CA"/>
    <w:rsid w:val="0024455A"/>
    <w:rsid w:val="00246C98"/>
    <w:rsid w:val="002634BD"/>
    <w:rsid w:val="002758F9"/>
    <w:rsid w:val="002953B7"/>
    <w:rsid w:val="002B2022"/>
    <w:rsid w:val="002B2276"/>
    <w:rsid w:val="002D4C5A"/>
    <w:rsid w:val="002D76E1"/>
    <w:rsid w:val="002E3B81"/>
    <w:rsid w:val="002F5A17"/>
    <w:rsid w:val="00315516"/>
    <w:rsid w:val="00315C16"/>
    <w:rsid w:val="00316591"/>
    <w:rsid w:val="00316B6B"/>
    <w:rsid w:val="00337EE0"/>
    <w:rsid w:val="00346BA6"/>
    <w:rsid w:val="00355496"/>
    <w:rsid w:val="003653E8"/>
    <w:rsid w:val="00384678"/>
    <w:rsid w:val="0039689F"/>
    <w:rsid w:val="003A19E0"/>
    <w:rsid w:val="003D744D"/>
    <w:rsid w:val="003E4119"/>
    <w:rsid w:val="003F7CDC"/>
    <w:rsid w:val="00404F99"/>
    <w:rsid w:val="00410EF3"/>
    <w:rsid w:val="004110DA"/>
    <w:rsid w:val="004216C0"/>
    <w:rsid w:val="00422C02"/>
    <w:rsid w:val="00436B2A"/>
    <w:rsid w:val="0046031B"/>
    <w:rsid w:val="004711B0"/>
    <w:rsid w:val="0048053A"/>
    <w:rsid w:val="004814D5"/>
    <w:rsid w:val="004A69C4"/>
    <w:rsid w:val="004D0A01"/>
    <w:rsid w:val="004D47D8"/>
    <w:rsid w:val="004E2DA9"/>
    <w:rsid w:val="00500054"/>
    <w:rsid w:val="005046CE"/>
    <w:rsid w:val="005743C5"/>
    <w:rsid w:val="0057661C"/>
    <w:rsid w:val="0058027D"/>
    <w:rsid w:val="005A0343"/>
    <w:rsid w:val="005A20BA"/>
    <w:rsid w:val="005B6A8E"/>
    <w:rsid w:val="005B7E7B"/>
    <w:rsid w:val="005D15C2"/>
    <w:rsid w:val="005D6B33"/>
    <w:rsid w:val="005D72D2"/>
    <w:rsid w:val="005E7FB4"/>
    <w:rsid w:val="006005C3"/>
    <w:rsid w:val="0062367C"/>
    <w:rsid w:val="00624ABB"/>
    <w:rsid w:val="0065164E"/>
    <w:rsid w:val="006663AE"/>
    <w:rsid w:val="00677A2E"/>
    <w:rsid w:val="00681349"/>
    <w:rsid w:val="00691B85"/>
    <w:rsid w:val="006A0ED7"/>
    <w:rsid w:val="006A7FE5"/>
    <w:rsid w:val="006B0E1C"/>
    <w:rsid w:val="006D23B0"/>
    <w:rsid w:val="006E6CFF"/>
    <w:rsid w:val="006F2356"/>
    <w:rsid w:val="00712602"/>
    <w:rsid w:val="0073102C"/>
    <w:rsid w:val="00750716"/>
    <w:rsid w:val="00762C1E"/>
    <w:rsid w:val="00776FCF"/>
    <w:rsid w:val="00780252"/>
    <w:rsid w:val="007A3CEB"/>
    <w:rsid w:val="007B57CE"/>
    <w:rsid w:val="0080178F"/>
    <w:rsid w:val="008022C0"/>
    <w:rsid w:val="00814EFE"/>
    <w:rsid w:val="00843C55"/>
    <w:rsid w:val="00844640"/>
    <w:rsid w:val="008627D2"/>
    <w:rsid w:val="00882684"/>
    <w:rsid w:val="00890A19"/>
    <w:rsid w:val="00890E13"/>
    <w:rsid w:val="008A0FA9"/>
    <w:rsid w:val="008D2E06"/>
    <w:rsid w:val="008D7106"/>
    <w:rsid w:val="008D7604"/>
    <w:rsid w:val="008E67D7"/>
    <w:rsid w:val="0090238F"/>
    <w:rsid w:val="00906F09"/>
    <w:rsid w:val="00912EAD"/>
    <w:rsid w:val="00930BF4"/>
    <w:rsid w:val="00951EE5"/>
    <w:rsid w:val="00981DC0"/>
    <w:rsid w:val="00995B89"/>
    <w:rsid w:val="009D77E2"/>
    <w:rsid w:val="009F6A03"/>
    <w:rsid w:val="009F7154"/>
    <w:rsid w:val="00A02173"/>
    <w:rsid w:val="00A056E7"/>
    <w:rsid w:val="00A138C0"/>
    <w:rsid w:val="00A23A18"/>
    <w:rsid w:val="00A310F8"/>
    <w:rsid w:val="00A361DF"/>
    <w:rsid w:val="00A46C20"/>
    <w:rsid w:val="00A47AE2"/>
    <w:rsid w:val="00A5444F"/>
    <w:rsid w:val="00A54F4F"/>
    <w:rsid w:val="00A6339B"/>
    <w:rsid w:val="00A81174"/>
    <w:rsid w:val="00AA335B"/>
    <w:rsid w:val="00AF0086"/>
    <w:rsid w:val="00AF677F"/>
    <w:rsid w:val="00B25561"/>
    <w:rsid w:val="00B341A7"/>
    <w:rsid w:val="00B40864"/>
    <w:rsid w:val="00B505BE"/>
    <w:rsid w:val="00B56A09"/>
    <w:rsid w:val="00B62A61"/>
    <w:rsid w:val="00B71672"/>
    <w:rsid w:val="00B92D21"/>
    <w:rsid w:val="00B96AE6"/>
    <w:rsid w:val="00BB56C8"/>
    <w:rsid w:val="00BB6DB2"/>
    <w:rsid w:val="00BE5F2F"/>
    <w:rsid w:val="00C02AF1"/>
    <w:rsid w:val="00C03A6A"/>
    <w:rsid w:val="00C13E39"/>
    <w:rsid w:val="00C27E72"/>
    <w:rsid w:val="00C37540"/>
    <w:rsid w:val="00C4237D"/>
    <w:rsid w:val="00C56235"/>
    <w:rsid w:val="00C62E4E"/>
    <w:rsid w:val="00C84BDD"/>
    <w:rsid w:val="00C873DF"/>
    <w:rsid w:val="00CA0DDC"/>
    <w:rsid w:val="00CA26FF"/>
    <w:rsid w:val="00CB073D"/>
    <w:rsid w:val="00CC3776"/>
    <w:rsid w:val="00CD21FF"/>
    <w:rsid w:val="00CE0B04"/>
    <w:rsid w:val="00CE2AE3"/>
    <w:rsid w:val="00CE74DE"/>
    <w:rsid w:val="00CF176C"/>
    <w:rsid w:val="00CF4728"/>
    <w:rsid w:val="00D16624"/>
    <w:rsid w:val="00D4245A"/>
    <w:rsid w:val="00D60A90"/>
    <w:rsid w:val="00D63CA8"/>
    <w:rsid w:val="00D63DF5"/>
    <w:rsid w:val="00D65961"/>
    <w:rsid w:val="00D82052"/>
    <w:rsid w:val="00D911D5"/>
    <w:rsid w:val="00DA08FD"/>
    <w:rsid w:val="00DC5BD9"/>
    <w:rsid w:val="00E039CD"/>
    <w:rsid w:val="00E3788D"/>
    <w:rsid w:val="00E60CD0"/>
    <w:rsid w:val="00E61B2D"/>
    <w:rsid w:val="00E624C9"/>
    <w:rsid w:val="00E66A20"/>
    <w:rsid w:val="00E72E62"/>
    <w:rsid w:val="00E914B3"/>
    <w:rsid w:val="00E93404"/>
    <w:rsid w:val="00EA4CE8"/>
    <w:rsid w:val="00EA793D"/>
    <w:rsid w:val="00ED218E"/>
    <w:rsid w:val="00EE5104"/>
    <w:rsid w:val="00F217DE"/>
    <w:rsid w:val="00F2219E"/>
    <w:rsid w:val="00F24E95"/>
    <w:rsid w:val="00F51135"/>
    <w:rsid w:val="00F52C18"/>
    <w:rsid w:val="00F542A7"/>
    <w:rsid w:val="00F57FDC"/>
    <w:rsid w:val="00F740EA"/>
    <w:rsid w:val="00F80FB6"/>
    <w:rsid w:val="00F8560E"/>
    <w:rsid w:val="00F97655"/>
    <w:rsid w:val="00F97ADC"/>
    <w:rsid w:val="00FA62CD"/>
    <w:rsid w:val="00FA73B1"/>
    <w:rsid w:val="00FB3ED7"/>
    <w:rsid w:val="00FC5166"/>
    <w:rsid w:val="00FD17BC"/>
    <w:rsid w:val="00FD3AFD"/>
    <w:rsid w:val="00FE1C2A"/>
    <w:rsid w:val="00FE2F53"/>
    <w:rsid w:val="00FE41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D3051D"/>
  <w15:chartTrackingRefBased/>
  <w15:docId w15:val="{61C68A26-FA62-483E-8A5F-034925929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67C"/>
  </w:style>
  <w:style w:type="paragraph" w:styleId="Heading1">
    <w:name w:val="heading 1"/>
    <w:basedOn w:val="Normal"/>
    <w:next w:val="Normal"/>
    <w:link w:val="Heading1Char"/>
    <w:uiPriority w:val="9"/>
    <w:qFormat/>
    <w:rsid w:val="0062367C"/>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2367C"/>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2367C"/>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2367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62367C"/>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62367C"/>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62367C"/>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62367C"/>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62367C"/>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67C"/>
    <w:rPr>
      <w:smallCaps/>
      <w:spacing w:val="5"/>
      <w:sz w:val="32"/>
      <w:szCs w:val="32"/>
    </w:rPr>
  </w:style>
  <w:style w:type="character" w:customStyle="1" w:styleId="Heading2Char">
    <w:name w:val="Heading 2 Char"/>
    <w:basedOn w:val="DefaultParagraphFont"/>
    <w:link w:val="Heading2"/>
    <w:uiPriority w:val="9"/>
    <w:rsid w:val="0062367C"/>
    <w:rPr>
      <w:smallCaps/>
      <w:spacing w:val="5"/>
      <w:sz w:val="28"/>
      <w:szCs w:val="28"/>
    </w:rPr>
  </w:style>
  <w:style w:type="character" w:customStyle="1" w:styleId="Heading3Char">
    <w:name w:val="Heading 3 Char"/>
    <w:basedOn w:val="DefaultParagraphFont"/>
    <w:link w:val="Heading3"/>
    <w:uiPriority w:val="9"/>
    <w:semiHidden/>
    <w:rsid w:val="0062367C"/>
    <w:rPr>
      <w:smallCaps/>
      <w:spacing w:val="5"/>
      <w:sz w:val="24"/>
      <w:szCs w:val="24"/>
    </w:rPr>
  </w:style>
  <w:style w:type="character" w:customStyle="1" w:styleId="Heading4Char">
    <w:name w:val="Heading 4 Char"/>
    <w:basedOn w:val="DefaultParagraphFont"/>
    <w:link w:val="Heading4"/>
    <w:uiPriority w:val="9"/>
    <w:semiHidden/>
    <w:rsid w:val="0062367C"/>
    <w:rPr>
      <w:smallCaps/>
      <w:spacing w:val="10"/>
      <w:sz w:val="22"/>
      <w:szCs w:val="22"/>
    </w:rPr>
  </w:style>
  <w:style w:type="character" w:customStyle="1" w:styleId="Heading5Char">
    <w:name w:val="Heading 5 Char"/>
    <w:basedOn w:val="DefaultParagraphFont"/>
    <w:link w:val="Heading5"/>
    <w:uiPriority w:val="9"/>
    <w:semiHidden/>
    <w:rsid w:val="0062367C"/>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62367C"/>
    <w:rPr>
      <w:smallCaps/>
      <w:color w:val="E97132" w:themeColor="accent2"/>
      <w:spacing w:val="5"/>
      <w:sz w:val="22"/>
    </w:rPr>
  </w:style>
  <w:style w:type="character" w:customStyle="1" w:styleId="Heading7Char">
    <w:name w:val="Heading 7 Char"/>
    <w:basedOn w:val="DefaultParagraphFont"/>
    <w:link w:val="Heading7"/>
    <w:uiPriority w:val="9"/>
    <w:semiHidden/>
    <w:rsid w:val="0062367C"/>
    <w:rPr>
      <w:b/>
      <w:smallCaps/>
      <w:color w:val="E97132" w:themeColor="accent2"/>
      <w:spacing w:val="10"/>
    </w:rPr>
  </w:style>
  <w:style w:type="character" w:customStyle="1" w:styleId="Heading8Char">
    <w:name w:val="Heading 8 Char"/>
    <w:basedOn w:val="DefaultParagraphFont"/>
    <w:link w:val="Heading8"/>
    <w:uiPriority w:val="9"/>
    <w:semiHidden/>
    <w:rsid w:val="0062367C"/>
    <w:rPr>
      <w:b/>
      <w:i/>
      <w:smallCaps/>
      <w:color w:val="BF4E14" w:themeColor="accent2" w:themeShade="BF"/>
    </w:rPr>
  </w:style>
  <w:style w:type="character" w:customStyle="1" w:styleId="Heading9Char">
    <w:name w:val="Heading 9 Char"/>
    <w:basedOn w:val="DefaultParagraphFont"/>
    <w:link w:val="Heading9"/>
    <w:uiPriority w:val="9"/>
    <w:semiHidden/>
    <w:rsid w:val="0062367C"/>
    <w:rPr>
      <w:b/>
      <w:i/>
      <w:smallCaps/>
      <w:color w:val="7F340D" w:themeColor="accent2" w:themeShade="7F"/>
    </w:rPr>
  </w:style>
  <w:style w:type="paragraph" w:styleId="Title">
    <w:name w:val="Title"/>
    <w:basedOn w:val="Normal"/>
    <w:next w:val="Normal"/>
    <w:link w:val="TitleChar"/>
    <w:uiPriority w:val="10"/>
    <w:qFormat/>
    <w:rsid w:val="0062367C"/>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62367C"/>
    <w:rPr>
      <w:smallCaps/>
      <w:sz w:val="48"/>
      <w:szCs w:val="48"/>
    </w:rPr>
  </w:style>
  <w:style w:type="paragraph" w:styleId="Subtitle">
    <w:name w:val="Subtitle"/>
    <w:basedOn w:val="Normal"/>
    <w:next w:val="Normal"/>
    <w:link w:val="SubtitleChar"/>
    <w:uiPriority w:val="11"/>
    <w:qFormat/>
    <w:rsid w:val="0062367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62367C"/>
    <w:rPr>
      <w:rFonts w:asciiTheme="majorHAnsi" w:eastAsiaTheme="majorEastAsia" w:hAnsiTheme="majorHAnsi" w:cstheme="majorBidi"/>
      <w:szCs w:val="22"/>
    </w:rPr>
  </w:style>
  <w:style w:type="paragraph" w:styleId="Quote">
    <w:name w:val="Quote"/>
    <w:basedOn w:val="Normal"/>
    <w:next w:val="Normal"/>
    <w:link w:val="QuoteChar"/>
    <w:uiPriority w:val="29"/>
    <w:qFormat/>
    <w:rsid w:val="0062367C"/>
    <w:rPr>
      <w:i/>
    </w:rPr>
  </w:style>
  <w:style w:type="character" w:customStyle="1" w:styleId="QuoteChar">
    <w:name w:val="Quote Char"/>
    <w:basedOn w:val="DefaultParagraphFont"/>
    <w:link w:val="Quote"/>
    <w:uiPriority w:val="29"/>
    <w:rsid w:val="0062367C"/>
    <w:rPr>
      <w:i/>
    </w:rPr>
  </w:style>
  <w:style w:type="paragraph" w:styleId="ListParagraph">
    <w:name w:val="List Paragraph"/>
    <w:basedOn w:val="Normal"/>
    <w:uiPriority w:val="34"/>
    <w:qFormat/>
    <w:rsid w:val="0062367C"/>
    <w:pPr>
      <w:ind w:left="720"/>
      <w:contextualSpacing/>
    </w:pPr>
  </w:style>
  <w:style w:type="character" w:styleId="IntenseEmphasis">
    <w:name w:val="Intense Emphasis"/>
    <w:uiPriority w:val="21"/>
    <w:qFormat/>
    <w:rsid w:val="0062367C"/>
    <w:rPr>
      <w:b/>
      <w:i/>
      <w:color w:val="E97132" w:themeColor="accent2"/>
      <w:spacing w:val="10"/>
    </w:rPr>
  </w:style>
  <w:style w:type="paragraph" w:styleId="IntenseQuote">
    <w:name w:val="Intense Quote"/>
    <w:basedOn w:val="Normal"/>
    <w:next w:val="Normal"/>
    <w:link w:val="IntenseQuoteChar"/>
    <w:uiPriority w:val="30"/>
    <w:qFormat/>
    <w:rsid w:val="0062367C"/>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62367C"/>
    <w:rPr>
      <w:b/>
      <w:i/>
      <w:color w:val="FFFFFF" w:themeColor="background1"/>
      <w:shd w:val="clear" w:color="auto" w:fill="E97132" w:themeFill="accent2"/>
    </w:rPr>
  </w:style>
  <w:style w:type="character" w:styleId="IntenseReference">
    <w:name w:val="Intense Reference"/>
    <w:uiPriority w:val="32"/>
    <w:qFormat/>
    <w:rsid w:val="0062367C"/>
    <w:rPr>
      <w:b/>
      <w:bCs/>
      <w:smallCaps/>
      <w:spacing w:val="5"/>
      <w:sz w:val="22"/>
      <w:szCs w:val="22"/>
      <w:u w:val="single"/>
    </w:rPr>
  </w:style>
  <w:style w:type="table" w:styleId="TableGrid">
    <w:name w:val="Table Grid"/>
    <w:basedOn w:val="TableNormal"/>
    <w:uiPriority w:val="39"/>
    <w:rsid w:val="00CE0B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914B3"/>
    <w:pPr>
      <w:spacing w:before="100" w:beforeAutospacing="1" w:after="100" w:afterAutospacing="1" w:line="240" w:lineRule="auto"/>
    </w:pPr>
    <w:rPr>
      <w:rFonts w:ascii="Times New Roman" w:eastAsia="Times New Roman" w:hAnsi="Times New Roman" w:cs="Times New Roman"/>
      <w:lang w:eastAsia="es-ES_tradnl"/>
    </w:rPr>
  </w:style>
  <w:style w:type="paragraph" w:styleId="Caption">
    <w:name w:val="caption"/>
    <w:basedOn w:val="Normal"/>
    <w:next w:val="Normal"/>
    <w:uiPriority w:val="35"/>
    <w:semiHidden/>
    <w:unhideWhenUsed/>
    <w:qFormat/>
    <w:rsid w:val="0062367C"/>
    <w:rPr>
      <w:b/>
      <w:bCs/>
      <w:caps/>
      <w:sz w:val="16"/>
      <w:szCs w:val="18"/>
    </w:rPr>
  </w:style>
  <w:style w:type="character" w:styleId="Strong">
    <w:name w:val="Strong"/>
    <w:uiPriority w:val="22"/>
    <w:qFormat/>
    <w:rsid w:val="0062367C"/>
    <w:rPr>
      <w:b/>
      <w:color w:val="E97132" w:themeColor="accent2"/>
    </w:rPr>
  </w:style>
  <w:style w:type="character" w:styleId="Emphasis">
    <w:name w:val="Emphasis"/>
    <w:uiPriority w:val="20"/>
    <w:qFormat/>
    <w:rsid w:val="0062367C"/>
    <w:rPr>
      <w:b/>
      <w:i/>
      <w:spacing w:val="10"/>
    </w:rPr>
  </w:style>
  <w:style w:type="paragraph" w:styleId="NoSpacing">
    <w:name w:val="No Spacing"/>
    <w:basedOn w:val="Normal"/>
    <w:link w:val="NoSpacingChar"/>
    <w:uiPriority w:val="1"/>
    <w:qFormat/>
    <w:rsid w:val="0062367C"/>
    <w:pPr>
      <w:spacing w:after="0" w:line="240" w:lineRule="auto"/>
    </w:pPr>
  </w:style>
  <w:style w:type="character" w:customStyle="1" w:styleId="NoSpacingChar">
    <w:name w:val="No Spacing Char"/>
    <w:basedOn w:val="DefaultParagraphFont"/>
    <w:link w:val="NoSpacing"/>
    <w:uiPriority w:val="1"/>
    <w:rsid w:val="0062367C"/>
  </w:style>
  <w:style w:type="character" w:styleId="SubtleEmphasis">
    <w:name w:val="Subtle Emphasis"/>
    <w:uiPriority w:val="19"/>
    <w:qFormat/>
    <w:rsid w:val="0062367C"/>
    <w:rPr>
      <w:i/>
    </w:rPr>
  </w:style>
  <w:style w:type="character" w:styleId="SubtleReference">
    <w:name w:val="Subtle Reference"/>
    <w:uiPriority w:val="31"/>
    <w:qFormat/>
    <w:rsid w:val="0062367C"/>
    <w:rPr>
      <w:b/>
    </w:rPr>
  </w:style>
  <w:style w:type="character" w:styleId="BookTitle">
    <w:name w:val="Book Title"/>
    <w:uiPriority w:val="33"/>
    <w:qFormat/>
    <w:rsid w:val="0062367C"/>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62367C"/>
    <w:pPr>
      <w:outlineLvl w:val="9"/>
    </w:pPr>
  </w:style>
  <w:style w:type="paragraph" w:styleId="Bibliography">
    <w:name w:val="Bibliography"/>
    <w:basedOn w:val="Normal"/>
    <w:next w:val="Normal"/>
    <w:uiPriority w:val="37"/>
    <w:unhideWhenUsed/>
    <w:rsid w:val="00E039CD"/>
  </w:style>
  <w:style w:type="paragraph" w:customStyle="1" w:styleId="x12ofw9d">
    <w:name w:val="x12ofw9d"/>
    <w:basedOn w:val="Normal"/>
    <w:rsid w:val="005D72D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D6B33"/>
    <w:rPr>
      <w:color w:val="0000FF"/>
      <w:u w:val="single"/>
    </w:rPr>
  </w:style>
  <w:style w:type="character" w:styleId="FollowedHyperlink">
    <w:name w:val="FollowedHyperlink"/>
    <w:basedOn w:val="DefaultParagraphFont"/>
    <w:uiPriority w:val="99"/>
    <w:semiHidden/>
    <w:unhideWhenUsed/>
    <w:rsid w:val="005D6B33"/>
    <w:rPr>
      <w:color w:val="96607D" w:themeColor="followedHyperlink"/>
      <w:u w:val="single"/>
    </w:rPr>
  </w:style>
  <w:style w:type="paragraph" w:styleId="Header">
    <w:name w:val="header"/>
    <w:basedOn w:val="Normal"/>
    <w:link w:val="HeaderChar"/>
    <w:uiPriority w:val="99"/>
    <w:unhideWhenUsed/>
    <w:rsid w:val="00E93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404"/>
  </w:style>
  <w:style w:type="paragraph" w:styleId="Footer">
    <w:name w:val="footer"/>
    <w:basedOn w:val="Normal"/>
    <w:link w:val="FooterChar"/>
    <w:uiPriority w:val="99"/>
    <w:unhideWhenUsed/>
    <w:rsid w:val="00E93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362511">
      <w:bodyDiv w:val="1"/>
      <w:marLeft w:val="0"/>
      <w:marRight w:val="0"/>
      <w:marTop w:val="0"/>
      <w:marBottom w:val="0"/>
      <w:divBdr>
        <w:top w:val="none" w:sz="0" w:space="0" w:color="auto"/>
        <w:left w:val="none" w:sz="0" w:space="0" w:color="auto"/>
        <w:bottom w:val="none" w:sz="0" w:space="0" w:color="auto"/>
        <w:right w:val="none" w:sz="0" w:space="0" w:color="auto"/>
      </w:divBdr>
    </w:div>
    <w:div w:id="173887769">
      <w:bodyDiv w:val="1"/>
      <w:marLeft w:val="0"/>
      <w:marRight w:val="0"/>
      <w:marTop w:val="0"/>
      <w:marBottom w:val="0"/>
      <w:divBdr>
        <w:top w:val="none" w:sz="0" w:space="0" w:color="auto"/>
        <w:left w:val="none" w:sz="0" w:space="0" w:color="auto"/>
        <w:bottom w:val="none" w:sz="0" w:space="0" w:color="auto"/>
        <w:right w:val="none" w:sz="0" w:space="0" w:color="auto"/>
      </w:divBdr>
    </w:div>
    <w:div w:id="229735735">
      <w:bodyDiv w:val="1"/>
      <w:marLeft w:val="0"/>
      <w:marRight w:val="0"/>
      <w:marTop w:val="0"/>
      <w:marBottom w:val="0"/>
      <w:divBdr>
        <w:top w:val="none" w:sz="0" w:space="0" w:color="auto"/>
        <w:left w:val="none" w:sz="0" w:space="0" w:color="auto"/>
        <w:bottom w:val="none" w:sz="0" w:space="0" w:color="auto"/>
        <w:right w:val="none" w:sz="0" w:space="0" w:color="auto"/>
      </w:divBdr>
    </w:div>
    <w:div w:id="309217288">
      <w:bodyDiv w:val="1"/>
      <w:marLeft w:val="0"/>
      <w:marRight w:val="0"/>
      <w:marTop w:val="0"/>
      <w:marBottom w:val="0"/>
      <w:divBdr>
        <w:top w:val="none" w:sz="0" w:space="0" w:color="auto"/>
        <w:left w:val="none" w:sz="0" w:space="0" w:color="auto"/>
        <w:bottom w:val="none" w:sz="0" w:space="0" w:color="auto"/>
        <w:right w:val="none" w:sz="0" w:space="0" w:color="auto"/>
      </w:divBdr>
    </w:div>
    <w:div w:id="661390709">
      <w:bodyDiv w:val="1"/>
      <w:marLeft w:val="0"/>
      <w:marRight w:val="0"/>
      <w:marTop w:val="0"/>
      <w:marBottom w:val="0"/>
      <w:divBdr>
        <w:top w:val="none" w:sz="0" w:space="0" w:color="auto"/>
        <w:left w:val="none" w:sz="0" w:space="0" w:color="auto"/>
        <w:bottom w:val="none" w:sz="0" w:space="0" w:color="auto"/>
        <w:right w:val="none" w:sz="0" w:space="0" w:color="auto"/>
      </w:divBdr>
    </w:div>
    <w:div w:id="687411427">
      <w:bodyDiv w:val="1"/>
      <w:marLeft w:val="0"/>
      <w:marRight w:val="0"/>
      <w:marTop w:val="0"/>
      <w:marBottom w:val="0"/>
      <w:divBdr>
        <w:top w:val="none" w:sz="0" w:space="0" w:color="auto"/>
        <w:left w:val="none" w:sz="0" w:space="0" w:color="auto"/>
        <w:bottom w:val="none" w:sz="0" w:space="0" w:color="auto"/>
        <w:right w:val="none" w:sz="0" w:space="0" w:color="auto"/>
      </w:divBdr>
    </w:div>
    <w:div w:id="703168430">
      <w:bodyDiv w:val="1"/>
      <w:marLeft w:val="0"/>
      <w:marRight w:val="0"/>
      <w:marTop w:val="0"/>
      <w:marBottom w:val="0"/>
      <w:divBdr>
        <w:top w:val="none" w:sz="0" w:space="0" w:color="auto"/>
        <w:left w:val="none" w:sz="0" w:space="0" w:color="auto"/>
        <w:bottom w:val="none" w:sz="0" w:space="0" w:color="auto"/>
        <w:right w:val="none" w:sz="0" w:space="0" w:color="auto"/>
      </w:divBdr>
    </w:div>
    <w:div w:id="751895164">
      <w:bodyDiv w:val="1"/>
      <w:marLeft w:val="0"/>
      <w:marRight w:val="0"/>
      <w:marTop w:val="0"/>
      <w:marBottom w:val="0"/>
      <w:divBdr>
        <w:top w:val="none" w:sz="0" w:space="0" w:color="auto"/>
        <w:left w:val="none" w:sz="0" w:space="0" w:color="auto"/>
        <w:bottom w:val="none" w:sz="0" w:space="0" w:color="auto"/>
        <w:right w:val="none" w:sz="0" w:space="0" w:color="auto"/>
      </w:divBdr>
    </w:div>
    <w:div w:id="934551880">
      <w:bodyDiv w:val="1"/>
      <w:marLeft w:val="0"/>
      <w:marRight w:val="0"/>
      <w:marTop w:val="0"/>
      <w:marBottom w:val="0"/>
      <w:divBdr>
        <w:top w:val="none" w:sz="0" w:space="0" w:color="auto"/>
        <w:left w:val="none" w:sz="0" w:space="0" w:color="auto"/>
        <w:bottom w:val="none" w:sz="0" w:space="0" w:color="auto"/>
        <w:right w:val="none" w:sz="0" w:space="0" w:color="auto"/>
      </w:divBdr>
    </w:div>
    <w:div w:id="948395436">
      <w:bodyDiv w:val="1"/>
      <w:marLeft w:val="0"/>
      <w:marRight w:val="0"/>
      <w:marTop w:val="0"/>
      <w:marBottom w:val="0"/>
      <w:divBdr>
        <w:top w:val="none" w:sz="0" w:space="0" w:color="auto"/>
        <w:left w:val="none" w:sz="0" w:space="0" w:color="auto"/>
        <w:bottom w:val="none" w:sz="0" w:space="0" w:color="auto"/>
        <w:right w:val="none" w:sz="0" w:space="0" w:color="auto"/>
      </w:divBdr>
    </w:div>
    <w:div w:id="975796781">
      <w:bodyDiv w:val="1"/>
      <w:marLeft w:val="0"/>
      <w:marRight w:val="0"/>
      <w:marTop w:val="0"/>
      <w:marBottom w:val="0"/>
      <w:divBdr>
        <w:top w:val="none" w:sz="0" w:space="0" w:color="auto"/>
        <w:left w:val="none" w:sz="0" w:space="0" w:color="auto"/>
        <w:bottom w:val="none" w:sz="0" w:space="0" w:color="auto"/>
        <w:right w:val="none" w:sz="0" w:space="0" w:color="auto"/>
      </w:divBdr>
    </w:div>
    <w:div w:id="988243359">
      <w:bodyDiv w:val="1"/>
      <w:marLeft w:val="0"/>
      <w:marRight w:val="0"/>
      <w:marTop w:val="0"/>
      <w:marBottom w:val="0"/>
      <w:divBdr>
        <w:top w:val="none" w:sz="0" w:space="0" w:color="auto"/>
        <w:left w:val="none" w:sz="0" w:space="0" w:color="auto"/>
        <w:bottom w:val="none" w:sz="0" w:space="0" w:color="auto"/>
        <w:right w:val="none" w:sz="0" w:space="0" w:color="auto"/>
      </w:divBdr>
    </w:div>
    <w:div w:id="1095788752">
      <w:bodyDiv w:val="1"/>
      <w:marLeft w:val="0"/>
      <w:marRight w:val="0"/>
      <w:marTop w:val="0"/>
      <w:marBottom w:val="0"/>
      <w:divBdr>
        <w:top w:val="none" w:sz="0" w:space="0" w:color="auto"/>
        <w:left w:val="none" w:sz="0" w:space="0" w:color="auto"/>
        <w:bottom w:val="none" w:sz="0" w:space="0" w:color="auto"/>
        <w:right w:val="none" w:sz="0" w:space="0" w:color="auto"/>
      </w:divBdr>
    </w:div>
    <w:div w:id="1145511670">
      <w:bodyDiv w:val="1"/>
      <w:marLeft w:val="0"/>
      <w:marRight w:val="0"/>
      <w:marTop w:val="0"/>
      <w:marBottom w:val="0"/>
      <w:divBdr>
        <w:top w:val="none" w:sz="0" w:space="0" w:color="auto"/>
        <w:left w:val="none" w:sz="0" w:space="0" w:color="auto"/>
        <w:bottom w:val="none" w:sz="0" w:space="0" w:color="auto"/>
        <w:right w:val="none" w:sz="0" w:space="0" w:color="auto"/>
      </w:divBdr>
    </w:div>
    <w:div w:id="1153763920">
      <w:bodyDiv w:val="1"/>
      <w:marLeft w:val="0"/>
      <w:marRight w:val="0"/>
      <w:marTop w:val="0"/>
      <w:marBottom w:val="0"/>
      <w:divBdr>
        <w:top w:val="none" w:sz="0" w:space="0" w:color="auto"/>
        <w:left w:val="none" w:sz="0" w:space="0" w:color="auto"/>
        <w:bottom w:val="none" w:sz="0" w:space="0" w:color="auto"/>
        <w:right w:val="none" w:sz="0" w:space="0" w:color="auto"/>
      </w:divBdr>
    </w:div>
    <w:div w:id="1300843470">
      <w:bodyDiv w:val="1"/>
      <w:marLeft w:val="0"/>
      <w:marRight w:val="0"/>
      <w:marTop w:val="0"/>
      <w:marBottom w:val="0"/>
      <w:divBdr>
        <w:top w:val="none" w:sz="0" w:space="0" w:color="auto"/>
        <w:left w:val="none" w:sz="0" w:space="0" w:color="auto"/>
        <w:bottom w:val="none" w:sz="0" w:space="0" w:color="auto"/>
        <w:right w:val="none" w:sz="0" w:space="0" w:color="auto"/>
      </w:divBdr>
    </w:div>
    <w:div w:id="1303730155">
      <w:bodyDiv w:val="1"/>
      <w:marLeft w:val="0"/>
      <w:marRight w:val="0"/>
      <w:marTop w:val="0"/>
      <w:marBottom w:val="0"/>
      <w:divBdr>
        <w:top w:val="none" w:sz="0" w:space="0" w:color="auto"/>
        <w:left w:val="none" w:sz="0" w:space="0" w:color="auto"/>
        <w:bottom w:val="none" w:sz="0" w:space="0" w:color="auto"/>
        <w:right w:val="none" w:sz="0" w:space="0" w:color="auto"/>
      </w:divBdr>
    </w:div>
    <w:div w:id="1351952794">
      <w:bodyDiv w:val="1"/>
      <w:marLeft w:val="0"/>
      <w:marRight w:val="0"/>
      <w:marTop w:val="0"/>
      <w:marBottom w:val="0"/>
      <w:divBdr>
        <w:top w:val="none" w:sz="0" w:space="0" w:color="auto"/>
        <w:left w:val="none" w:sz="0" w:space="0" w:color="auto"/>
        <w:bottom w:val="none" w:sz="0" w:space="0" w:color="auto"/>
        <w:right w:val="none" w:sz="0" w:space="0" w:color="auto"/>
      </w:divBdr>
    </w:div>
    <w:div w:id="1403412494">
      <w:bodyDiv w:val="1"/>
      <w:marLeft w:val="0"/>
      <w:marRight w:val="0"/>
      <w:marTop w:val="0"/>
      <w:marBottom w:val="0"/>
      <w:divBdr>
        <w:top w:val="none" w:sz="0" w:space="0" w:color="auto"/>
        <w:left w:val="none" w:sz="0" w:space="0" w:color="auto"/>
        <w:bottom w:val="none" w:sz="0" w:space="0" w:color="auto"/>
        <w:right w:val="none" w:sz="0" w:space="0" w:color="auto"/>
      </w:divBdr>
    </w:div>
    <w:div w:id="1458378877">
      <w:bodyDiv w:val="1"/>
      <w:marLeft w:val="0"/>
      <w:marRight w:val="0"/>
      <w:marTop w:val="0"/>
      <w:marBottom w:val="0"/>
      <w:divBdr>
        <w:top w:val="none" w:sz="0" w:space="0" w:color="auto"/>
        <w:left w:val="none" w:sz="0" w:space="0" w:color="auto"/>
        <w:bottom w:val="none" w:sz="0" w:space="0" w:color="auto"/>
        <w:right w:val="none" w:sz="0" w:space="0" w:color="auto"/>
      </w:divBdr>
    </w:div>
    <w:div w:id="1515413777">
      <w:bodyDiv w:val="1"/>
      <w:marLeft w:val="0"/>
      <w:marRight w:val="0"/>
      <w:marTop w:val="0"/>
      <w:marBottom w:val="0"/>
      <w:divBdr>
        <w:top w:val="none" w:sz="0" w:space="0" w:color="auto"/>
        <w:left w:val="none" w:sz="0" w:space="0" w:color="auto"/>
        <w:bottom w:val="none" w:sz="0" w:space="0" w:color="auto"/>
        <w:right w:val="none" w:sz="0" w:space="0" w:color="auto"/>
      </w:divBdr>
    </w:div>
    <w:div w:id="1518349573">
      <w:bodyDiv w:val="1"/>
      <w:marLeft w:val="0"/>
      <w:marRight w:val="0"/>
      <w:marTop w:val="0"/>
      <w:marBottom w:val="0"/>
      <w:divBdr>
        <w:top w:val="none" w:sz="0" w:space="0" w:color="auto"/>
        <w:left w:val="none" w:sz="0" w:space="0" w:color="auto"/>
        <w:bottom w:val="none" w:sz="0" w:space="0" w:color="auto"/>
        <w:right w:val="none" w:sz="0" w:space="0" w:color="auto"/>
      </w:divBdr>
    </w:div>
    <w:div w:id="1549341922">
      <w:bodyDiv w:val="1"/>
      <w:marLeft w:val="0"/>
      <w:marRight w:val="0"/>
      <w:marTop w:val="0"/>
      <w:marBottom w:val="0"/>
      <w:divBdr>
        <w:top w:val="none" w:sz="0" w:space="0" w:color="auto"/>
        <w:left w:val="none" w:sz="0" w:space="0" w:color="auto"/>
        <w:bottom w:val="none" w:sz="0" w:space="0" w:color="auto"/>
        <w:right w:val="none" w:sz="0" w:space="0" w:color="auto"/>
      </w:divBdr>
    </w:div>
    <w:div w:id="1568416670">
      <w:bodyDiv w:val="1"/>
      <w:marLeft w:val="0"/>
      <w:marRight w:val="0"/>
      <w:marTop w:val="0"/>
      <w:marBottom w:val="0"/>
      <w:divBdr>
        <w:top w:val="none" w:sz="0" w:space="0" w:color="auto"/>
        <w:left w:val="none" w:sz="0" w:space="0" w:color="auto"/>
        <w:bottom w:val="none" w:sz="0" w:space="0" w:color="auto"/>
        <w:right w:val="none" w:sz="0" w:space="0" w:color="auto"/>
      </w:divBdr>
    </w:div>
    <w:div w:id="1602760508">
      <w:bodyDiv w:val="1"/>
      <w:marLeft w:val="0"/>
      <w:marRight w:val="0"/>
      <w:marTop w:val="0"/>
      <w:marBottom w:val="0"/>
      <w:divBdr>
        <w:top w:val="none" w:sz="0" w:space="0" w:color="auto"/>
        <w:left w:val="none" w:sz="0" w:space="0" w:color="auto"/>
        <w:bottom w:val="none" w:sz="0" w:space="0" w:color="auto"/>
        <w:right w:val="none" w:sz="0" w:space="0" w:color="auto"/>
      </w:divBdr>
    </w:div>
    <w:div w:id="1885289636">
      <w:bodyDiv w:val="1"/>
      <w:marLeft w:val="0"/>
      <w:marRight w:val="0"/>
      <w:marTop w:val="0"/>
      <w:marBottom w:val="0"/>
      <w:divBdr>
        <w:top w:val="none" w:sz="0" w:space="0" w:color="auto"/>
        <w:left w:val="none" w:sz="0" w:space="0" w:color="auto"/>
        <w:bottom w:val="none" w:sz="0" w:space="0" w:color="auto"/>
        <w:right w:val="none" w:sz="0" w:space="0" w:color="auto"/>
      </w:divBdr>
    </w:div>
    <w:div w:id="1886678398">
      <w:bodyDiv w:val="1"/>
      <w:marLeft w:val="0"/>
      <w:marRight w:val="0"/>
      <w:marTop w:val="0"/>
      <w:marBottom w:val="0"/>
      <w:divBdr>
        <w:top w:val="none" w:sz="0" w:space="0" w:color="auto"/>
        <w:left w:val="none" w:sz="0" w:space="0" w:color="auto"/>
        <w:bottom w:val="none" w:sz="0" w:space="0" w:color="auto"/>
        <w:right w:val="none" w:sz="0" w:space="0" w:color="auto"/>
      </w:divBdr>
    </w:div>
    <w:div w:id="1917933064">
      <w:bodyDiv w:val="1"/>
      <w:marLeft w:val="0"/>
      <w:marRight w:val="0"/>
      <w:marTop w:val="0"/>
      <w:marBottom w:val="0"/>
      <w:divBdr>
        <w:top w:val="none" w:sz="0" w:space="0" w:color="auto"/>
        <w:left w:val="none" w:sz="0" w:space="0" w:color="auto"/>
        <w:bottom w:val="none" w:sz="0" w:space="0" w:color="auto"/>
        <w:right w:val="none" w:sz="0" w:space="0" w:color="auto"/>
      </w:divBdr>
    </w:div>
    <w:div w:id="1919826422">
      <w:bodyDiv w:val="1"/>
      <w:marLeft w:val="0"/>
      <w:marRight w:val="0"/>
      <w:marTop w:val="0"/>
      <w:marBottom w:val="0"/>
      <w:divBdr>
        <w:top w:val="none" w:sz="0" w:space="0" w:color="auto"/>
        <w:left w:val="none" w:sz="0" w:space="0" w:color="auto"/>
        <w:bottom w:val="none" w:sz="0" w:space="0" w:color="auto"/>
        <w:right w:val="none" w:sz="0" w:space="0" w:color="auto"/>
      </w:divBdr>
    </w:div>
    <w:div w:id="1963877997">
      <w:bodyDiv w:val="1"/>
      <w:marLeft w:val="0"/>
      <w:marRight w:val="0"/>
      <w:marTop w:val="0"/>
      <w:marBottom w:val="0"/>
      <w:divBdr>
        <w:top w:val="none" w:sz="0" w:space="0" w:color="auto"/>
        <w:left w:val="none" w:sz="0" w:space="0" w:color="auto"/>
        <w:bottom w:val="none" w:sz="0" w:space="0" w:color="auto"/>
        <w:right w:val="none" w:sz="0" w:space="0" w:color="auto"/>
      </w:divBdr>
    </w:div>
    <w:div w:id="1966765065">
      <w:bodyDiv w:val="1"/>
      <w:marLeft w:val="0"/>
      <w:marRight w:val="0"/>
      <w:marTop w:val="0"/>
      <w:marBottom w:val="0"/>
      <w:divBdr>
        <w:top w:val="none" w:sz="0" w:space="0" w:color="auto"/>
        <w:left w:val="none" w:sz="0" w:space="0" w:color="auto"/>
        <w:bottom w:val="none" w:sz="0" w:space="0" w:color="auto"/>
        <w:right w:val="none" w:sz="0" w:space="0" w:color="auto"/>
      </w:divBdr>
    </w:div>
    <w:div w:id="207665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panish/automation" TargetMode="External"/><Relationship Id="rId13" Type="http://schemas.openxmlformats.org/officeDocument/2006/relationships/hyperlink" Target="https://dictionary.cambridge.org/dictionary/english-spanish/economy"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s://dictionary.cambridge.org/dictionary/english-spanish/the" TargetMode="External"/><Relationship Id="rId17" Type="http://schemas.openxmlformats.org/officeDocument/2006/relationships/hyperlink" Target="https://dictionary.cambridge.org/dictionary/english-spanish/independent"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dictionary.cambridge.org/dictionary/english-spanish/or"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spanish/and"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dictionary.cambridge.org/dictionary/english-spanish/temporary"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https://dictionary.cambridge.org/dictionary/english-spanish/work" TargetMode="External"/><Relationship Id="rId19" Type="http://schemas.openxmlformats.org/officeDocument/2006/relationships/image" Target="media/image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ctionary.cambridge.org/dictionary/english-spanish/remote" TargetMode="External"/><Relationship Id="rId14" Type="http://schemas.openxmlformats.org/officeDocument/2006/relationships/hyperlink" Target="https://dictionary.cambridge.org/dictionary/english-spanish/of"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Sen25</b:Tag>
    <b:SourceType>InternetSite</b:SourceType>
    <b:Guid>{7D325C4F-DB60-2E44-8EAE-55764655A97D}</b:Guid>
    <b:Author>
      <b:Author>
        <b:NameList>
          <b:Person>
            <b:Last>Sen</b:Last>
            <b:First>A.</b:First>
          </b:Person>
        </b:NameList>
      </b:Author>
    </b:Author>
    <b:Title>uniadmissions</b:Title>
    <b:Year>2025</b:Year>
    <b:URL>https://www.uniadmissions.co.uk/application-guides/6-essential-skills-for-university-students/</b:URL>
    <b:Month>August</b:Month>
    <b:Day>4th</b:Day>
    <b:YearAccessed>2026</b:YearAccessed>
    <b:MonthAccessed>october</b:MonthAccessed>
    <b:DayAccessed>8th</b:DayAccessed>
    <b:RefOrder>2</b:RefOrder>
  </b:Source>
  <b:Source>
    <b:Tag>Tea26</b:Tag>
    <b:SourceType>DocumentFromInternetSite</b:SourceType>
    <b:Guid>{BE5DD728-8925-ED4A-AB3E-F1D3B3A11D92}</b:Guid>
    <b:Title>Study Skills</b:Title>
    <b:URL>https://www.educationandtraining.org.uk/study-skills/?utm_source=chatgpt.com</b:URL>
    <b:Year>2026</b:Year>
    <b:Month>July </b:Month>
    <b:Day>22nd</b:Day>
    <b:YearAccessed>2026</b:YearAccessed>
    <b:MonthAccessed>October </b:MonthAccessed>
    <b:DayAccessed>8th </b:DayAccessed>
    <b:Author>
      <b:Author>
        <b:NameList>
          <b:Person>
            <b:Last>Team</b:Last>
            <b:First>E</b:First>
          </b:Person>
        </b:NameList>
      </b:Author>
    </b:Author>
    <b:RefOrder>1</b:RefOrder>
  </b:Source>
  <b:Source>
    <b:Tag>Dec25</b:Tag>
    <b:SourceType>DocumentFromInternetSite</b:SourceType>
    <b:Guid>{965E6C7C-550D-374F-9DBB-0C69038CD5AF}</b:Guid>
    <b:Author>
      <b:Author>
        <b:Corporate>Deckha. N, Scott. C, MacDiarmid. L, Sandford. A,  Chen. V</b:Corporate>
      </b:Author>
    </b:Author>
    <b:Title>Identifying Key Skills For The Future Of Work  And The Assessments To Build Them</b:Title>
    <b:URL>https://www.researchgate.net/publication/387899811_Identifying_Key_Skills_for_the_Future_of_Work_and_the_Assessments_to_Build_Them</b:URL>
    <b:Year>2025</b:Year>
    <b:Month>January</b:Month>
    <b:YearAccessed>2026</b:YearAccessed>
    <b:MonthAccessed>October </b:MonthAccessed>
    <b:DayAccessed>14th</b:DayAccessed>
    <b:RefOrder>3</b:RefOrder>
  </b:Source>
  <b:Source>
    <b:Tag>Bro25</b:Tag>
    <b:SourceType>DocumentFromInternetSite</b:SourceType>
    <b:Guid>{B59C309C-0F25-E04D-8CCE-17590F09A51C}</b:Guid>
    <b:Author>
      <b:Author>
        <b:NameList>
          <b:Person>
            <b:Last>S</b:Last>
            <b:First>Brown.</b:First>
          </b:Person>
        </b:NameList>
      </b:Author>
    </b:Author>
    <b:Title>Analytical thinking remains top core skill for employers</b:Title>
    <b:URL>https://www.fm-magazine.com/news/2025/feb/analytical-thinking-remains-top-core-skill-for-employers/</b:URL>
    <b:Year>2025</b:Year>
    <b:Month>February </b:Month>
    <b:Day>18th</b:Day>
    <b:YearAccessed>2026</b:YearAccessed>
    <b:MonthAccessed>October</b:MonthAccessed>
    <b:DayAccessed>14th</b:DayAccessed>
    <b:RefOrder>4</b:RefOrder>
  </b:Source>
</b:Sources>
</file>

<file path=customXml/itemProps1.xml><?xml version="1.0" encoding="utf-8"?>
<ds:datastoreItem xmlns:ds="http://schemas.openxmlformats.org/officeDocument/2006/customXml" ds:itemID="{58E1C361-1D01-D54F-98E4-8ABC94C70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5</Pages>
  <Words>1041</Words>
  <Characters>5936</Characters>
  <Application>Microsoft Office Word</Application>
  <DocSecurity>0</DocSecurity>
  <Lines>49</Lines>
  <Paragraphs>13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dc:description/>
  <cp:lastModifiedBy>Cristhian Andres Leon Jaramillo (2616070)</cp:lastModifiedBy>
  <cp:revision>205</cp:revision>
  <dcterms:created xsi:type="dcterms:W3CDTF">2026-10-08T10:10:00Z</dcterms:created>
  <dcterms:modified xsi:type="dcterms:W3CDTF">2026-10-15T09:32:00Z</dcterms:modified>
</cp:coreProperties>
</file>