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B0F43F" w14:textId="6EB9C38A" w:rsidR="00EF5843" w:rsidRDefault="00C46840">
      <w:r>
        <w:rPr>
          <w:noProof/>
        </w:rPr>
        <w:drawing>
          <wp:inline distT="0" distB="0" distL="0" distR="0" wp14:anchorId="05EC8643" wp14:editId="0D9A4AED">
            <wp:extent cx="2095500" cy="6953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95500" cy="695325"/>
                    </a:xfrm>
                    <a:prstGeom prst="rect">
                      <a:avLst/>
                    </a:prstGeom>
                    <a:noFill/>
                    <a:ln>
                      <a:noFill/>
                    </a:ln>
                  </pic:spPr>
                </pic:pic>
              </a:graphicData>
            </a:graphic>
          </wp:inline>
        </w:drawing>
      </w:r>
    </w:p>
    <w:p w14:paraId="678F7E71" w14:textId="06F291E4" w:rsidR="00C46840" w:rsidRDefault="00C46840"/>
    <w:p w14:paraId="22D38D54" w14:textId="28E19D85" w:rsidR="00C46840" w:rsidRDefault="00C46840"/>
    <w:p w14:paraId="42E1BD7D" w14:textId="77777777" w:rsidR="00FC4025" w:rsidRDefault="00FC4025" w:rsidP="00FC4025">
      <w:pPr>
        <w:jc w:val="center"/>
        <w:rPr>
          <w:sz w:val="36"/>
          <w:szCs w:val="36"/>
        </w:rPr>
      </w:pPr>
    </w:p>
    <w:p w14:paraId="51B3AE9B" w14:textId="77777777" w:rsidR="00FC4025" w:rsidRDefault="00FC4025" w:rsidP="00FC4025">
      <w:pPr>
        <w:jc w:val="center"/>
        <w:rPr>
          <w:sz w:val="36"/>
          <w:szCs w:val="36"/>
        </w:rPr>
      </w:pPr>
    </w:p>
    <w:p w14:paraId="7264AE29" w14:textId="692F2BE4" w:rsidR="00C46840" w:rsidRPr="0063616B" w:rsidRDefault="00C46840" w:rsidP="00FC4025">
      <w:pPr>
        <w:jc w:val="center"/>
        <w:rPr>
          <w:b/>
          <w:bCs/>
          <w:i/>
          <w:iCs/>
          <w:sz w:val="36"/>
          <w:szCs w:val="36"/>
        </w:rPr>
      </w:pPr>
      <w:r w:rsidRPr="0063616B">
        <w:rPr>
          <w:b/>
          <w:bCs/>
          <w:i/>
          <w:iCs/>
          <w:sz w:val="36"/>
          <w:szCs w:val="36"/>
        </w:rPr>
        <w:t>COMMUNITY ENGAGMENT</w:t>
      </w:r>
    </w:p>
    <w:p w14:paraId="4DC386DB" w14:textId="63467B23" w:rsidR="00C46840" w:rsidRPr="0063616B" w:rsidRDefault="00C46840" w:rsidP="00FC4025">
      <w:pPr>
        <w:jc w:val="center"/>
        <w:rPr>
          <w:b/>
          <w:bCs/>
          <w:i/>
          <w:iCs/>
          <w:sz w:val="36"/>
          <w:szCs w:val="36"/>
        </w:rPr>
      </w:pPr>
      <w:r w:rsidRPr="0063616B">
        <w:rPr>
          <w:b/>
          <w:bCs/>
          <w:i/>
          <w:iCs/>
          <w:sz w:val="36"/>
          <w:szCs w:val="36"/>
        </w:rPr>
        <w:t>LECTURER- RIAZ BHATTI</w:t>
      </w:r>
    </w:p>
    <w:p w14:paraId="21EEE740" w14:textId="5DF50A6A" w:rsidR="00C46840" w:rsidRPr="0063616B" w:rsidRDefault="00C46840" w:rsidP="00FC4025">
      <w:pPr>
        <w:jc w:val="center"/>
        <w:rPr>
          <w:b/>
          <w:bCs/>
          <w:i/>
          <w:iCs/>
          <w:sz w:val="36"/>
          <w:szCs w:val="36"/>
        </w:rPr>
      </w:pPr>
      <w:r w:rsidRPr="0063616B">
        <w:rPr>
          <w:b/>
          <w:bCs/>
          <w:i/>
          <w:iCs/>
          <w:sz w:val="36"/>
          <w:szCs w:val="36"/>
        </w:rPr>
        <w:t xml:space="preserve">ASSIGMENT 1 </w:t>
      </w:r>
      <w:r w:rsidR="00FC4025" w:rsidRPr="0063616B">
        <w:rPr>
          <w:b/>
          <w:bCs/>
          <w:i/>
          <w:iCs/>
          <w:sz w:val="36"/>
          <w:szCs w:val="36"/>
        </w:rPr>
        <w:t>–</w:t>
      </w:r>
      <w:r w:rsidRPr="0063616B">
        <w:rPr>
          <w:b/>
          <w:bCs/>
          <w:i/>
          <w:iCs/>
          <w:sz w:val="36"/>
          <w:szCs w:val="36"/>
        </w:rPr>
        <w:t xml:space="preserve"> </w:t>
      </w:r>
      <w:r w:rsidR="00FC4025" w:rsidRPr="0063616B">
        <w:rPr>
          <w:b/>
          <w:bCs/>
          <w:i/>
          <w:iCs/>
          <w:sz w:val="36"/>
          <w:szCs w:val="36"/>
        </w:rPr>
        <w:t xml:space="preserve">Analysis of British Red Cross </w:t>
      </w:r>
    </w:p>
    <w:p w14:paraId="5CB8EA40" w14:textId="6F69A999" w:rsidR="00C46840" w:rsidRPr="0063616B" w:rsidRDefault="00FC4025" w:rsidP="00FC4025">
      <w:pPr>
        <w:jc w:val="center"/>
        <w:rPr>
          <w:b/>
          <w:bCs/>
          <w:i/>
          <w:iCs/>
          <w:sz w:val="36"/>
          <w:szCs w:val="36"/>
        </w:rPr>
      </w:pPr>
      <w:r w:rsidRPr="0063616B">
        <w:rPr>
          <w:b/>
          <w:bCs/>
          <w:i/>
          <w:iCs/>
          <w:sz w:val="36"/>
          <w:szCs w:val="36"/>
        </w:rPr>
        <w:t xml:space="preserve">By </w:t>
      </w:r>
      <w:r w:rsidR="00C46840" w:rsidRPr="0063616B">
        <w:rPr>
          <w:b/>
          <w:bCs/>
          <w:i/>
          <w:iCs/>
          <w:sz w:val="36"/>
          <w:szCs w:val="36"/>
        </w:rPr>
        <w:t>A</w:t>
      </w:r>
      <w:r w:rsidR="009137CF" w:rsidRPr="0063616B">
        <w:rPr>
          <w:b/>
          <w:bCs/>
          <w:i/>
          <w:iCs/>
          <w:sz w:val="36"/>
          <w:szCs w:val="36"/>
        </w:rPr>
        <w:t>lina Nicoleta</w:t>
      </w:r>
      <w:r w:rsidR="00C46840" w:rsidRPr="0063616B">
        <w:rPr>
          <w:b/>
          <w:bCs/>
          <w:i/>
          <w:iCs/>
          <w:sz w:val="36"/>
          <w:szCs w:val="36"/>
        </w:rPr>
        <w:t xml:space="preserve"> C</w:t>
      </w:r>
      <w:r w:rsidR="009137CF" w:rsidRPr="0063616B">
        <w:rPr>
          <w:b/>
          <w:bCs/>
          <w:i/>
          <w:iCs/>
          <w:sz w:val="36"/>
          <w:szCs w:val="36"/>
        </w:rPr>
        <w:t xml:space="preserve">oman </w:t>
      </w:r>
      <w:r w:rsidR="00C46840" w:rsidRPr="0063616B">
        <w:rPr>
          <w:b/>
          <w:bCs/>
          <w:i/>
          <w:iCs/>
          <w:sz w:val="36"/>
          <w:szCs w:val="36"/>
        </w:rPr>
        <w:t>(1919781)</w:t>
      </w:r>
    </w:p>
    <w:p w14:paraId="78D509B4" w14:textId="753E55E9" w:rsidR="00FC4025" w:rsidRDefault="00FC4025" w:rsidP="00FC4025">
      <w:pPr>
        <w:jc w:val="center"/>
        <w:rPr>
          <w:sz w:val="36"/>
          <w:szCs w:val="36"/>
        </w:rPr>
      </w:pPr>
    </w:p>
    <w:p w14:paraId="7372B12B" w14:textId="1203C39F" w:rsidR="00FC4025" w:rsidRDefault="00FC4025" w:rsidP="00FC4025">
      <w:pPr>
        <w:jc w:val="center"/>
        <w:rPr>
          <w:sz w:val="36"/>
          <w:szCs w:val="36"/>
        </w:rPr>
      </w:pPr>
    </w:p>
    <w:p w14:paraId="35746E20" w14:textId="4EB1806A" w:rsidR="00FC4025" w:rsidRDefault="00FC4025" w:rsidP="00FC4025">
      <w:pPr>
        <w:jc w:val="center"/>
        <w:rPr>
          <w:sz w:val="36"/>
          <w:szCs w:val="36"/>
        </w:rPr>
      </w:pPr>
    </w:p>
    <w:p w14:paraId="0A984498" w14:textId="0E8C25C8" w:rsidR="00FC4025" w:rsidRDefault="00FC4025" w:rsidP="00FC4025">
      <w:pPr>
        <w:jc w:val="center"/>
        <w:rPr>
          <w:sz w:val="36"/>
          <w:szCs w:val="36"/>
        </w:rPr>
      </w:pPr>
    </w:p>
    <w:p w14:paraId="319223BA" w14:textId="4E7167A4" w:rsidR="00FC4025" w:rsidRDefault="00FC4025" w:rsidP="00FC4025">
      <w:pPr>
        <w:jc w:val="center"/>
        <w:rPr>
          <w:sz w:val="36"/>
          <w:szCs w:val="36"/>
        </w:rPr>
      </w:pPr>
    </w:p>
    <w:p w14:paraId="6FA1ECF2" w14:textId="320BEF1C" w:rsidR="00FC4025" w:rsidRDefault="00FC4025" w:rsidP="00FC4025">
      <w:pPr>
        <w:jc w:val="center"/>
        <w:rPr>
          <w:sz w:val="36"/>
          <w:szCs w:val="36"/>
        </w:rPr>
      </w:pPr>
    </w:p>
    <w:p w14:paraId="0EE0CDEE" w14:textId="6148E53F" w:rsidR="00FC4025" w:rsidRDefault="00FC4025" w:rsidP="00FC4025">
      <w:pPr>
        <w:jc w:val="center"/>
        <w:rPr>
          <w:sz w:val="36"/>
          <w:szCs w:val="36"/>
        </w:rPr>
      </w:pPr>
    </w:p>
    <w:p w14:paraId="448F8E28" w14:textId="524D806D" w:rsidR="00FC4025" w:rsidRDefault="00FC4025" w:rsidP="00FC4025">
      <w:pPr>
        <w:jc w:val="center"/>
        <w:rPr>
          <w:sz w:val="36"/>
          <w:szCs w:val="36"/>
        </w:rPr>
      </w:pPr>
    </w:p>
    <w:p w14:paraId="0244C505" w14:textId="2347081E" w:rsidR="00FC4025" w:rsidRDefault="00FC4025" w:rsidP="00FC4025">
      <w:pPr>
        <w:jc w:val="center"/>
        <w:rPr>
          <w:sz w:val="36"/>
          <w:szCs w:val="36"/>
        </w:rPr>
      </w:pPr>
    </w:p>
    <w:p w14:paraId="770F1C52" w14:textId="19BE7A31" w:rsidR="00FC4025" w:rsidRDefault="00FC4025" w:rsidP="00FC4025">
      <w:pPr>
        <w:jc w:val="center"/>
        <w:rPr>
          <w:sz w:val="36"/>
          <w:szCs w:val="36"/>
        </w:rPr>
      </w:pPr>
    </w:p>
    <w:p w14:paraId="3B625BC7" w14:textId="4767C10D" w:rsidR="00FC4025" w:rsidRDefault="00FC4025" w:rsidP="00FC4025">
      <w:pPr>
        <w:jc w:val="center"/>
        <w:rPr>
          <w:sz w:val="36"/>
          <w:szCs w:val="36"/>
        </w:rPr>
      </w:pPr>
    </w:p>
    <w:p w14:paraId="7265EECE" w14:textId="4B8741EE" w:rsidR="00FC4025" w:rsidRDefault="00FC4025" w:rsidP="00FC4025">
      <w:pPr>
        <w:jc w:val="center"/>
        <w:rPr>
          <w:sz w:val="36"/>
          <w:szCs w:val="36"/>
        </w:rPr>
      </w:pPr>
    </w:p>
    <w:p w14:paraId="1EF93349" w14:textId="4A22C6A0" w:rsidR="00FC4025" w:rsidRDefault="00FC4025" w:rsidP="00FC4025">
      <w:pPr>
        <w:jc w:val="center"/>
        <w:rPr>
          <w:sz w:val="24"/>
          <w:szCs w:val="24"/>
        </w:rPr>
      </w:pPr>
    </w:p>
    <w:sdt>
      <w:sdtPr>
        <w:rPr>
          <w:rFonts w:ascii="Times New Roman" w:eastAsia="Calibri" w:hAnsi="Times New Roman" w:cs="Vrinda"/>
          <w:b w:val="0"/>
          <w:bCs w:val="0"/>
          <w:color w:val="auto"/>
          <w:sz w:val="24"/>
          <w:szCs w:val="22"/>
          <w:lang w:val="en-GB" w:eastAsia="zh-CN"/>
        </w:rPr>
        <w:id w:val="-2076964504"/>
        <w:docPartObj>
          <w:docPartGallery w:val="Table of Contents"/>
          <w:docPartUnique/>
        </w:docPartObj>
      </w:sdtPr>
      <w:sdtContent>
        <w:p w14:paraId="509E05A7" w14:textId="151AD583" w:rsidR="00FC4025" w:rsidRDefault="00FC4025" w:rsidP="00FC4025">
          <w:pPr>
            <w:pStyle w:val="TOCHeading"/>
            <w:jc w:val="center"/>
            <w:rPr>
              <w:color w:val="auto"/>
              <w:sz w:val="32"/>
            </w:rPr>
          </w:pPr>
          <w:r>
            <w:rPr>
              <w:rFonts w:ascii="Times New Roman" w:eastAsia="Calibri" w:hAnsi="Times New Roman" w:cs="Vrinda"/>
              <w:bCs w:val="0"/>
              <w:color w:val="auto"/>
              <w:szCs w:val="22"/>
              <w:lang w:val="en-GB" w:eastAsia="zh-CN"/>
            </w:rPr>
            <w:t xml:space="preserve">Table of </w:t>
          </w:r>
          <w:r>
            <w:rPr>
              <w:color w:val="auto"/>
              <w:sz w:val="32"/>
            </w:rPr>
            <w:t>Contents</w:t>
          </w:r>
        </w:p>
        <w:p w14:paraId="417DC607" w14:textId="77777777" w:rsidR="00BC3EB0" w:rsidRPr="00BC3EB0" w:rsidRDefault="00BC3EB0" w:rsidP="00BC3EB0">
          <w:pPr>
            <w:rPr>
              <w:lang w:val="en-US"/>
            </w:rPr>
          </w:pPr>
        </w:p>
        <w:p w14:paraId="594BAA2A" w14:textId="77777777" w:rsidR="00FC4025" w:rsidRDefault="00FC4025" w:rsidP="00FC4025">
          <w:pPr>
            <w:pStyle w:val="TOC1"/>
            <w:tabs>
              <w:tab w:val="right" w:leader="dot" w:pos="9350"/>
            </w:tabs>
            <w:rPr>
              <w:rFonts w:asciiTheme="minorHAnsi" w:eastAsiaTheme="minorEastAsia" w:hAnsiTheme="minorHAnsi" w:cstheme="minorBidi"/>
              <w:noProof/>
              <w:sz w:val="22"/>
              <w:lang w:val="en-US"/>
            </w:rPr>
          </w:pPr>
          <w:r>
            <w:fldChar w:fldCharType="begin"/>
          </w:r>
          <w:r>
            <w:instrText xml:space="preserve"> TOC \o "1-3" \h \z \u </w:instrText>
          </w:r>
          <w:r>
            <w:fldChar w:fldCharType="separate"/>
          </w:r>
          <w:hyperlink w:anchor="_Toc57984946" w:history="1">
            <w:r w:rsidRPr="005A6C4F">
              <w:rPr>
                <w:rStyle w:val="Hyperlink"/>
                <w:noProof/>
              </w:rPr>
              <w:t>Introduction</w:t>
            </w:r>
            <w:r>
              <w:rPr>
                <w:noProof/>
                <w:webHidden/>
              </w:rPr>
              <w:tab/>
            </w:r>
            <w:r>
              <w:rPr>
                <w:noProof/>
                <w:webHidden/>
              </w:rPr>
              <w:fldChar w:fldCharType="begin"/>
            </w:r>
            <w:r>
              <w:rPr>
                <w:noProof/>
                <w:webHidden/>
              </w:rPr>
              <w:instrText xml:space="preserve"> PAGEREF _Toc57984946 \h </w:instrText>
            </w:r>
            <w:r>
              <w:rPr>
                <w:noProof/>
                <w:webHidden/>
              </w:rPr>
            </w:r>
            <w:r>
              <w:rPr>
                <w:noProof/>
                <w:webHidden/>
              </w:rPr>
              <w:fldChar w:fldCharType="separate"/>
            </w:r>
            <w:r>
              <w:rPr>
                <w:noProof/>
                <w:webHidden/>
              </w:rPr>
              <w:t>3</w:t>
            </w:r>
            <w:r>
              <w:rPr>
                <w:noProof/>
                <w:webHidden/>
              </w:rPr>
              <w:fldChar w:fldCharType="end"/>
            </w:r>
          </w:hyperlink>
        </w:p>
        <w:p w14:paraId="46CBE692" w14:textId="77777777" w:rsidR="00FC4025" w:rsidRDefault="00FC4025" w:rsidP="00FC4025">
          <w:pPr>
            <w:pStyle w:val="TOC1"/>
            <w:tabs>
              <w:tab w:val="right" w:leader="dot" w:pos="9350"/>
            </w:tabs>
            <w:rPr>
              <w:rFonts w:asciiTheme="minorHAnsi" w:eastAsiaTheme="minorEastAsia" w:hAnsiTheme="minorHAnsi" w:cstheme="minorBidi"/>
              <w:noProof/>
              <w:sz w:val="22"/>
              <w:lang w:val="en-US"/>
            </w:rPr>
          </w:pPr>
          <w:hyperlink w:anchor="_Toc57984947" w:history="1">
            <w:r w:rsidRPr="005A6C4F">
              <w:rPr>
                <w:rStyle w:val="Hyperlink"/>
                <w:noProof/>
              </w:rPr>
              <w:t>Literature Review</w:t>
            </w:r>
            <w:r>
              <w:rPr>
                <w:noProof/>
                <w:webHidden/>
              </w:rPr>
              <w:tab/>
            </w:r>
            <w:r>
              <w:rPr>
                <w:noProof/>
                <w:webHidden/>
              </w:rPr>
              <w:fldChar w:fldCharType="begin"/>
            </w:r>
            <w:r>
              <w:rPr>
                <w:noProof/>
                <w:webHidden/>
              </w:rPr>
              <w:instrText xml:space="preserve"> PAGEREF _Toc57984947 \h </w:instrText>
            </w:r>
            <w:r>
              <w:rPr>
                <w:noProof/>
                <w:webHidden/>
              </w:rPr>
            </w:r>
            <w:r>
              <w:rPr>
                <w:noProof/>
                <w:webHidden/>
              </w:rPr>
              <w:fldChar w:fldCharType="separate"/>
            </w:r>
            <w:r>
              <w:rPr>
                <w:noProof/>
                <w:webHidden/>
              </w:rPr>
              <w:t>3</w:t>
            </w:r>
            <w:r>
              <w:rPr>
                <w:noProof/>
                <w:webHidden/>
              </w:rPr>
              <w:fldChar w:fldCharType="end"/>
            </w:r>
          </w:hyperlink>
        </w:p>
        <w:p w14:paraId="17595CA9" w14:textId="77777777" w:rsidR="00FC4025" w:rsidRDefault="00FC4025" w:rsidP="00FC4025">
          <w:pPr>
            <w:pStyle w:val="TOC1"/>
            <w:tabs>
              <w:tab w:val="right" w:leader="dot" w:pos="9350"/>
            </w:tabs>
            <w:rPr>
              <w:rFonts w:asciiTheme="minorHAnsi" w:eastAsiaTheme="minorEastAsia" w:hAnsiTheme="minorHAnsi" w:cstheme="minorBidi"/>
              <w:noProof/>
              <w:sz w:val="22"/>
              <w:lang w:val="en-US"/>
            </w:rPr>
          </w:pPr>
          <w:hyperlink w:anchor="_Toc57984948" w:history="1">
            <w:r w:rsidRPr="005A6C4F">
              <w:rPr>
                <w:rStyle w:val="Hyperlink"/>
                <w:noProof/>
              </w:rPr>
              <w:t>Community Engagement at British Red Cross</w:t>
            </w:r>
            <w:r>
              <w:rPr>
                <w:noProof/>
                <w:webHidden/>
              </w:rPr>
              <w:tab/>
            </w:r>
            <w:r>
              <w:rPr>
                <w:noProof/>
                <w:webHidden/>
              </w:rPr>
              <w:fldChar w:fldCharType="begin"/>
            </w:r>
            <w:r>
              <w:rPr>
                <w:noProof/>
                <w:webHidden/>
              </w:rPr>
              <w:instrText xml:space="preserve"> PAGEREF _Toc57984948 \h </w:instrText>
            </w:r>
            <w:r>
              <w:rPr>
                <w:noProof/>
                <w:webHidden/>
              </w:rPr>
            </w:r>
            <w:r>
              <w:rPr>
                <w:noProof/>
                <w:webHidden/>
              </w:rPr>
              <w:fldChar w:fldCharType="separate"/>
            </w:r>
            <w:r>
              <w:rPr>
                <w:noProof/>
                <w:webHidden/>
              </w:rPr>
              <w:t>4</w:t>
            </w:r>
            <w:r>
              <w:rPr>
                <w:noProof/>
                <w:webHidden/>
              </w:rPr>
              <w:fldChar w:fldCharType="end"/>
            </w:r>
          </w:hyperlink>
        </w:p>
        <w:p w14:paraId="5A448F44" w14:textId="77777777" w:rsidR="00FC4025" w:rsidRDefault="00FC4025" w:rsidP="00FC4025">
          <w:pPr>
            <w:pStyle w:val="TOC1"/>
            <w:tabs>
              <w:tab w:val="right" w:leader="dot" w:pos="9350"/>
            </w:tabs>
            <w:rPr>
              <w:rFonts w:asciiTheme="minorHAnsi" w:eastAsiaTheme="minorEastAsia" w:hAnsiTheme="minorHAnsi" w:cstheme="minorBidi"/>
              <w:noProof/>
              <w:sz w:val="22"/>
              <w:lang w:val="en-US"/>
            </w:rPr>
          </w:pPr>
          <w:hyperlink w:anchor="_Toc57984949" w:history="1">
            <w:r w:rsidRPr="005A6C4F">
              <w:rPr>
                <w:rStyle w:val="Hyperlink"/>
                <w:noProof/>
              </w:rPr>
              <w:t>Skills, Knowledge &amp; Strategies Employees require for Community Engagement</w:t>
            </w:r>
            <w:r>
              <w:rPr>
                <w:noProof/>
                <w:webHidden/>
              </w:rPr>
              <w:tab/>
            </w:r>
            <w:r>
              <w:rPr>
                <w:noProof/>
                <w:webHidden/>
              </w:rPr>
              <w:fldChar w:fldCharType="begin"/>
            </w:r>
            <w:r>
              <w:rPr>
                <w:noProof/>
                <w:webHidden/>
              </w:rPr>
              <w:instrText xml:space="preserve"> PAGEREF _Toc57984949 \h </w:instrText>
            </w:r>
            <w:r>
              <w:rPr>
                <w:noProof/>
                <w:webHidden/>
              </w:rPr>
            </w:r>
            <w:r>
              <w:rPr>
                <w:noProof/>
                <w:webHidden/>
              </w:rPr>
              <w:fldChar w:fldCharType="separate"/>
            </w:r>
            <w:r>
              <w:rPr>
                <w:noProof/>
                <w:webHidden/>
              </w:rPr>
              <w:t>4</w:t>
            </w:r>
            <w:r>
              <w:rPr>
                <w:noProof/>
                <w:webHidden/>
              </w:rPr>
              <w:fldChar w:fldCharType="end"/>
            </w:r>
          </w:hyperlink>
        </w:p>
        <w:p w14:paraId="133915AC" w14:textId="77777777" w:rsidR="00FC4025" w:rsidRDefault="00FC4025" w:rsidP="00FC4025">
          <w:pPr>
            <w:pStyle w:val="TOC1"/>
            <w:tabs>
              <w:tab w:val="right" w:leader="dot" w:pos="9350"/>
            </w:tabs>
            <w:rPr>
              <w:rFonts w:asciiTheme="minorHAnsi" w:eastAsiaTheme="minorEastAsia" w:hAnsiTheme="minorHAnsi" w:cstheme="minorBidi"/>
              <w:noProof/>
              <w:sz w:val="22"/>
              <w:lang w:val="en-US"/>
            </w:rPr>
          </w:pPr>
          <w:hyperlink w:anchor="_Toc57984950" w:history="1">
            <w:r w:rsidRPr="005A6C4F">
              <w:rPr>
                <w:rStyle w:val="Hyperlink"/>
                <w:noProof/>
              </w:rPr>
              <w:t>Use of Social Media Platform for Community Engagement</w:t>
            </w:r>
            <w:r>
              <w:rPr>
                <w:noProof/>
                <w:webHidden/>
              </w:rPr>
              <w:tab/>
            </w:r>
            <w:r>
              <w:rPr>
                <w:noProof/>
                <w:webHidden/>
              </w:rPr>
              <w:fldChar w:fldCharType="begin"/>
            </w:r>
            <w:r>
              <w:rPr>
                <w:noProof/>
                <w:webHidden/>
              </w:rPr>
              <w:instrText xml:space="preserve"> PAGEREF _Toc57984950 \h </w:instrText>
            </w:r>
            <w:r>
              <w:rPr>
                <w:noProof/>
                <w:webHidden/>
              </w:rPr>
            </w:r>
            <w:r>
              <w:rPr>
                <w:noProof/>
                <w:webHidden/>
              </w:rPr>
              <w:fldChar w:fldCharType="separate"/>
            </w:r>
            <w:r>
              <w:rPr>
                <w:noProof/>
                <w:webHidden/>
              </w:rPr>
              <w:t>5</w:t>
            </w:r>
            <w:r>
              <w:rPr>
                <w:noProof/>
                <w:webHidden/>
              </w:rPr>
              <w:fldChar w:fldCharType="end"/>
            </w:r>
          </w:hyperlink>
        </w:p>
        <w:p w14:paraId="10012587" w14:textId="77777777" w:rsidR="00FC4025" w:rsidRDefault="00FC4025" w:rsidP="00FC4025">
          <w:pPr>
            <w:pStyle w:val="TOC1"/>
            <w:tabs>
              <w:tab w:val="right" w:leader="dot" w:pos="9350"/>
            </w:tabs>
            <w:rPr>
              <w:rFonts w:asciiTheme="minorHAnsi" w:eastAsiaTheme="minorEastAsia" w:hAnsiTheme="minorHAnsi" w:cstheme="minorBidi"/>
              <w:noProof/>
              <w:sz w:val="22"/>
              <w:lang w:val="en-US"/>
            </w:rPr>
          </w:pPr>
          <w:hyperlink w:anchor="_Toc57984951" w:history="1">
            <w:r w:rsidRPr="005A6C4F">
              <w:rPr>
                <w:rStyle w:val="Hyperlink"/>
                <w:noProof/>
              </w:rPr>
              <w:t>Training and development for the Employees</w:t>
            </w:r>
            <w:r>
              <w:rPr>
                <w:noProof/>
                <w:webHidden/>
              </w:rPr>
              <w:tab/>
            </w:r>
            <w:r>
              <w:rPr>
                <w:noProof/>
                <w:webHidden/>
              </w:rPr>
              <w:fldChar w:fldCharType="begin"/>
            </w:r>
            <w:r>
              <w:rPr>
                <w:noProof/>
                <w:webHidden/>
              </w:rPr>
              <w:instrText xml:space="preserve"> PAGEREF _Toc57984951 \h </w:instrText>
            </w:r>
            <w:r>
              <w:rPr>
                <w:noProof/>
                <w:webHidden/>
              </w:rPr>
            </w:r>
            <w:r>
              <w:rPr>
                <w:noProof/>
                <w:webHidden/>
              </w:rPr>
              <w:fldChar w:fldCharType="separate"/>
            </w:r>
            <w:r>
              <w:rPr>
                <w:noProof/>
                <w:webHidden/>
              </w:rPr>
              <w:t>6</w:t>
            </w:r>
            <w:r>
              <w:rPr>
                <w:noProof/>
                <w:webHidden/>
              </w:rPr>
              <w:fldChar w:fldCharType="end"/>
            </w:r>
          </w:hyperlink>
        </w:p>
        <w:p w14:paraId="17096ECF" w14:textId="77777777" w:rsidR="00FC4025" w:rsidRDefault="00FC4025" w:rsidP="00FC4025">
          <w:pPr>
            <w:pStyle w:val="TOC1"/>
            <w:tabs>
              <w:tab w:val="right" w:leader="dot" w:pos="9350"/>
            </w:tabs>
            <w:rPr>
              <w:rFonts w:asciiTheme="minorHAnsi" w:eastAsiaTheme="minorEastAsia" w:hAnsiTheme="minorHAnsi" w:cstheme="minorBidi"/>
              <w:noProof/>
              <w:sz w:val="22"/>
              <w:lang w:val="en-US"/>
            </w:rPr>
          </w:pPr>
          <w:hyperlink w:anchor="_Toc57984952" w:history="1">
            <w:r w:rsidRPr="005A6C4F">
              <w:rPr>
                <w:rStyle w:val="Hyperlink"/>
                <w:noProof/>
              </w:rPr>
              <w:t>Conclusion and recommendation</w:t>
            </w:r>
            <w:r>
              <w:rPr>
                <w:noProof/>
                <w:webHidden/>
              </w:rPr>
              <w:tab/>
            </w:r>
            <w:r>
              <w:rPr>
                <w:noProof/>
                <w:webHidden/>
              </w:rPr>
              <w:fldChar w:fldCharType="begin"/>
            </w:r>
            <w:r>
              <w:rPr>
                <w:noProof/>
                <w:webHidden/>
              </w:rPr>
              <w:instrText xml:space="preserve"> PAGEREF _Toc57984952 \h </w:instrText>
            </w:r>
            <w:r>
              <w:rPr>
                <w:noProof/>
                <w:webHidden/>
              </w:rPr>
            </w:r>
            <w:r>
              <w:rPr>
                <w:noProof/>
                <w:webHidden/>
              </w:rPr>
              <w:fldChar w:fldCharType="separate"/>
            </w:r>
            <w:r>
              <w:rPr>
                <w:noProof/>
                <w:webHidden/>
              </w:rPr>
              <w:t>7</w:t>
            </w:r>
            <w:r>
              <w:rPr>
                <w:noProof/>
                <w:webHidden/>
              </w:rPr>
              <w:fldChar w:fldCharType="end"/>
            </w:r>
          </w:hyperlink>
        </w:p>
        <w:p w14:paraId="5FECA89B" w14:textId="77777777" w:rsidR="00FC4025" w:rsidRDefault="00FC4025" w:rsidP="00FC4025">
          <w:pPr>
            <w:pStyle w:val="TOC1"/>
            <w:tabs>
              <w:tab w:val="right" w:leader="dot" w:pos="9350"/>
            </w:tabs>
            <w:rPr>
              <w:rFonts w:asciiTheme="minorHAnsi" w:eastAsiaTheme="minorEastAsia" w:hAnsiTheme="minorHAnsi" w:cstheme="minorBidi"/>
              <w:noProof/>
              <w:sz w:val="22"/>
              <w:lang w:val="en-US"/>
            </w:rPr>
          </w:pPr>
          <w:hyperlink w:anchor="_Toc57984953" w:history="1">
            <w:r w:rsidRPr="005A6C4F">
              <w:rPr>
                <w:rStyle w:val="Hyperlink"/>
                <w:noProof/>
              </w:rPr>
              <w:t>References</w:t>
            </w:r>
            <w:r>
              <w:rPr>
                <w:noProof/>
                <w:webHidden/>
              </w:rPr>
              <w:tab/>
            </w:r>
            <w:r>
              <w:rPr>
                <w:noProof/>
                <w:webHidden/>
              </w:rPr>
              <w:fldChar w:fldCharType="begin"/>
            </w:r>
            <w:r>
              <w:rPr>
                <w:noProof/>
                <w:webHidden/>
              </w:rPr>
              <w:instrText xml:space="preserve"> PAGEREF _Toc57984953 \h </w:instrText>
            </w:r>
            <w:r>
              <w:rPr>
                <w:noProof/>
                <w:webHidden/>
              </w:rPr>
            </w:r>
            <w:r>
              <w:rPr>
                <w:noProof/>
                <w:webHidden/>
              </w:rPr>
              <w:fldChar w:fldCharType="separate"/>
            </w:r>
            <w:r>
              <w:rPr>
                <w:noProof/>
                <w:webHidden/>
              </w:rPr>
              <w:t>8</w:t>
            </w:r>
            <w:r>
              <w:rPr>
                <w:noProof/>
                <w:webHidden/>
              </w:rPr>
              <w:fldChar w:fldCharType="end"/>
            </w:r>
          </w:hyperlink>
        </w:p>
        <w:p w14:paraId="150D1EFF" w14:textId="77777777" w:rsidR="00FC4025" w:rsidRDefault="00FC4025" w:rsidP="00FC4025">
          <w:pPr>
            <w:rPr>
              <w:noProof/>
            </w:rPr>
          </w:pPr>
          <w:r>
            <w:rPr>
              <w:b/>
              <w:bCs/>
              <w:noProof/>
            </w:rPr>
            <w:fldChar w:fldCharType="end"/>
          </w:r>
        </w:p>
      </w:sdtContent>
    </w:sdt>
    <w:p w14:paraId="336AEA90" w14:textId="77777777" w:rsidR="00FC4025" w:rsidRDefault="00FC4025" w:rsidP="00FC4025"/>
    <w:p w14:paraId="27B56C8F" w14:textId="77777777" w:rsidR="00FC4025" w:rsidRDefault="00FC4025" w:rsidP="00FC4025"/>
    <w:p w14:paraId="7612600B" w14:textId="77777777" w:rsidR="00FC4025" w:rsidRDefault="00FC4025" w:rsidP="00FC4025"/>
    <w:p w14:paraId="39FB8BBE" w14:textId="77777777" w:rsidR="00FC4025" w:rsidRDefault="00FC4025" w:rsidP="00FC4025"/>
    <w:p w14:paraId="022CDAB5" w14:textId="77777777" w:rsidR="00FC4025" w:rsidRDefault="00FC4025" w:rsidP="00FC4025"/>
    <w:p w14:paraId="0DCF0DB3" w14:textId="77777777" w:rsidR="00FC4025" w:rsidRDefault="00FC4025" w:rsidP="00FC4025"/>
    <w:p w14:paraId="5B4D4B7E" w14:textId="77777777" w:rsidR="00FC4025" w:rsidRDefault="00FC4025" w:rsidP="00FC4025"/>
    <w:p w14:paraId="3F560BD9" w14:textId="77777777" w:rsidR="00FC4025" w:rsidRDefault="00FC4025" w:rsidP="00FC4025"/>
    <w:p w14:paraId="63114CF6" w14:textId="77777777" w:rsidR="00FC4025" w:rsidRDefault="00FC4025" w:rsidP="00FC4025"/>
    <w:p w14:paraId="29C25DFF" w14:textId="77777777" w:rsidR="00FC4025" w:rsidRDefault="00FC4025" w:rsidP="00FC4025"/>
    <w:p w14:paraId="209CD74E" w14:textId="77777777" w:rsidR="00FC4025" w:rsidRDefault="00FC4025" w:rsidP="00FC4025"/>
    <w:p w14:paraId="3BFC92BE" w14:textId="77777777" w:rsidR="00FC4025" w:rsidRDefault="00FC4025" w:rsidP="00FC4025"/>
    <w:p w14:paraId="639660D5" w14:textId="77777777" w:rsidR="00FC4025" w:rsidRDefault="00FC4025" w:rsidP="00FC4025"/>
    <w:p w14:paraId="1B0DB51B" w14:textId="77777777" w:rsidR="00FC4025" w:rsidRDefault="00FC4025" w:rsidP="00FC4025"/>
    <w:p w14:paraId="77E98B98" w14:textId="77777777" w:rsidR="00FC4025" w:rsidRDefault="00FC4025" w:rsidP="00FC4025"/>
    <w:p w14:paraId="559D4EAA" w14:textId="77777777" w:rsidR="00FC4025" w:rsidRDefault="00FC4025" w:rsidP="00FC4025"/>
    <w:p w14:paraId="0EDFA0C2" w14:textId="77777777" w:rsidR="00FC4025" w:rsidRDefault="00FC4025" w:rsidP="00FC4025"/>
    <w:p w14:paraId="3426F384" w14:textId="77777777" w:rsidR="00FC4025" w:rsidRDefault="00FC4025" w:rsidP="00FC4025"/>
    <w:p w14:paraId="266355F7" w14:textId="77777777" w:rsidR="00FC4025" w:rsidRDefault="00FC4025" w:rsidP="00FC4025">
      <w:pPr>
        <w:pStyle w:val="Heading1"/>
        <w:spacing w:line="360" w:lineRule="auto"/>
      </w:pPr>
      <w:bookmarkStart w:id="0" w:name="_Toc57984946"/>
      <w:r>
        <w:lastRenderedPageBreak/>
        <w:t>Introduction</w:t>
      </w:r>
      <w:bookmarkEnd w:id="0"/>
    </w:p>
    <w:p w14:paraId="4BE59908" w14:textId="0789AD29" w:rsidR="00FC4025" w:rsidRPr="00002F2A" w:rsidRDefault="00FC4025" w:rsidP="00FC4025">
      <w:pPr>
        <w:spacing w:line="360" w:lineRule="auto"/>
        <w:jc w:val="both"/>
        <w:rPr>
          <w:sz w:val="28"/>
        </w:rPr>
      </w:pPr>
      <w:r w:rsidRPr="00002F2A">
        <w:rPr>
          <w:rStyle w:val="tojvnm2t"/>
          <w:sz w:val="24"/>
        </w:rPr>
        <w:t>Community engagement is involvement and participat</w:t>
      </w:r>
      <w:r>
        <w:rPr>
          <w:rStyle w:val="tojvnm2t"/>
          <w:sz w:val="24"/>
        </w:rPr>
        <w:t>ion in an organisation for the w</w:t>
      </w:r>
      <w:r w:rsidRPr="00002F2A">
        <w:rPr>
          <w:rStyle w:val="tojvnm2t"/>
          <w:sz w:val="24"/>
        </w:rPr>
        <w:t>elfare of the community</w:t>
      </w:r>
      <w:r>
        <w:rPr>
          <w:rStyle w:val="tojvnm2t"/>
          <w:sz w:val="24"/>
        </w:rPr>
        <w:t xml:space="preserve"> </w:t>
      </w:r>
      <w:r w:rsidRPr="003E2198">
        <w:rPr>
          <w:rStyle w:val="tojvnm2t"/>
          <w:sz w:val="24"/>
        </w:rPr>
        <w:t>(Atsdr, 2020)</w:t>
      </w:r>
      <w:r w:rsidRPr="00002F2A">
        <w:rPr>
          <w:rStyle w:val="tojvnm2t"/>
          <w:sz w:val="24"/>
        </w:rPr>
        <w:t xml:space="preserve">. This report will talk about </w:t>
      </w:r>
      <w:r>
        <w:rPr>
          <w:rStyle w:val="tojvnm2t"/>
          <w:sz w:val="24"/>
        </w:rPr>
        <w:t>community engagement</w:t>
      </w:r>
      <w:r w:rsidRPr="00002F2A">
        <w:rPr>
          <w:rStyle w:val="tojvnm2t"/>
          <w:sz w:val="24"/>
        </w:rPr>
        <w:t xml:space="preserve"> and </w:t>
      </w:r>
      <w:r>
        <w:rPr>
          <w:rStyle w:val="tojvnm2t"/>
          <w:sz w:val="24"/>
        </w:rPr>
        <w:t>its</w:t>
      </w:r>
      <w:r w:rsidRPr="00002F2A">
        <w:rPr>
          <w:rStyle w:val="tojvnm2t"/>
          <w:sz w:val="24"/>
        </w:rPr>
        <w:t xml:space="preserve"> importance in </w:t>
      </w:r>
      <w:r>
        <w:rPr>
          <w:rStyle w:val="tojvnm2t"/>
          <w:sz w:val="24"/>
        </w:rPr>
        <w:t>the</w:t>
      </w:r>
      <w:r w:rsidRPr="00002F2A">
        <w:rPr>
          <w:rStyle w:val="tojvnm2t"/>
          <w:sz w:val="24"/>
        </w:rPr>
        <w:t xml:space="preserve"> society. </w:t>
      </w:r>
      <w:r>
        <w:rPr>
          <w:rStyle w:val="tojvnm2t"/>
          <w:sz w:val="24"/>
        </w:rPr>
        <w:t>We will be discussing about how community</w:t>
      </w:r>
      <w:r w:rsidRPr="00002F2A">
        <w:rPr>
          <w:rStyle w:val="tojvnm2t"/>
          <w:sz w:val="24"/>
        </w:rPr>
        <w:t xml:space="preserve"> engagement </w:t>
      </w:r>
      <w:r>
        <w:rPr>
          <w:rStyle w:val="tojvnm2t"/>
          <w:sz w:val="24"/>
        </w:rPr>
        <w:t>is</w:t>
      </w:r>
      <w:r w:rsidRPr="00002F2A">
        <w:rPr>
          <w:rStyle w:val="tojvnm2t"/>
          <w:sz w:val="24"/>
        </w:rPr>
        <w:t xml:space="preserve"> done</w:t>
      </w:r>
      <w:r>
        <w:rPr>
          <w:rStyle w:val="tojvnm2t"/>
          <w:sz w:val="24"/>
        </w:rPr>
        <w:t xml:space="preserve"> in an</w:t>
      </w:r>
      <w:r w:rsidRPr="00002F2A">
        <w:rPr>
          <w:rStyle w:val="tojvnm2t"/>
          <w:sz w:val="24"/>
        </w:rPr>
        <w:t xml:space="preserve"> organisation </w:t>
      </w:r>
      <w:r>
        <w:rPr>
          <w:rStyle w:val="tojvnm2t"/>
          <w:sz w:val="24"/>
        </w:rPr>
        <w:t>like British Red Cross Charity</w:t>
      </w:r>
      <w:r w:rsidRPr="00002F2A">
        <w:rPr>
          <w:rStyle w:val="tojvnm2t"/>
          <w:sz w:val="24"/>
        </w:rPr>
        <w:t xml:space="preserve">. </w:t>
      </w:r>
      <w:r>
        <w:rPr>
          <w:rStyle w:val="tojvnm2t"/>
          <w:sz w:val="24"/>
        </w:rPr>
        <w:t>T</w:t>
      </w:r>
      <w:r w:rsidRPr="00D5435B">
        <w:rPr>
          <w:rStyle w:val="tojvnm2t"/>
          <w:sz w:val="24"/>
        </w:rPr>
        <w:t>he British Red Cross Society is the United Kingdom body of the worldwide neutral and impartial humanitarian network the International Red Cross and Red Crescent Movement</w:t>
      </w:r>
      <w:r>
        <w:rPr>
          <w:rStyle w:val="tojvnm2t"/>
          <w:sz w:val="24"/>
        </w:rPr>
        <w:t xml:space="preserve"> </w:t>
      </w:r>
      <w:r w:rsidRPr="00A92EF0">
        <w:rPr>
          <w:sz w:val="24"/>
        </w:rPr>
        <w:t>(</w:t>
      </w:r>
      <w:r w:rsidRPr="00A92EF0">
        <w:rPr>
          <w:sz w:val="24"/>
        </w:rPr>
        <w:t>Red cross</w:t>
      </w:r>
      <w:r w:rsidRPr="00A92EF0">
        <w:rPr>
          <w:sz w:val="24"/>
        </w:rPr>
        <w:t>, 2020)</w:t>
      </w:r>
      <w:r w:rsidRPr="00D5435B">
        <w:rPr>
          <w:rStyle w:val="tojvnm2t"/>
          <w:sz w:val="24"/>
        </w:rPr>
        <w:t>.</w:t>
      </w:r>
      <w:r>
        <w:rPr>
          <w:rStyle w:val="tojvnm2t"/>
          <w:sz w:val="24"/>
        </w:rPr>
        <w:t xml:space="preserve"> They invest and work as volunteers to help the people and community in crisis. Moreover, they support by </w:t>
      </w:r>
      <w:r w:rsidRPr="00002F2A">
        <w:rPr>
          <w:rStyle w:val="tojvnm2t"/>
          <w:sz w:val="24"/>
        </w:rPr>
        <w:t>investing and volunteering through the employees in different locations for the b</w:t>
      </w:r>
      <w:r>
        <w:rPr>
          <w:rStyle w:val="tojvnm2t"/>
          <w:sz w:val="24"/>
        </w:rPr>
        <w:t>etterment of the community and s</w:t>
      </w:r>
      <w:r w:rsidRPr="00002F2A">
        <w:rPr>
          <w:rStyle w:val="tojvnm2t"/>
          <w:sz w:val="24"/>
        </w:rPr>
        <w:t>ociety</w:t>
      </w:r>
      <w:r>
        <w:rPr>
          <w:rStyle w:val="tojvnm2t"/>
          <w:sz w:val="24"/>
        </w:rPr>
        <w:t xml:space="preserve"> around the world</w:t>
      </w:r>
      <w:r w:rsidRPr="00002F2A">
        <w:rPr>
          <w:rStyle w:val="tojvnm2t"/>
          <w:sz w:val="24"/>
        </w:rPr>
        <w:t>.</w:t>
      </w:r>
      <w:r>
        <w:rPr>
          <w:rStyle w:val="tojvnm2t"/>
          <w:sz w:val="24"/>
        </w:rPr>
        <w:t xml:space="preserve"> Some of their services include </w:t>
      </w:r>
      <w:r w:rsidRPr="00C76A83">
        <w:rPr>
          <w:rStyle w:val="tojvnm2t"/>
          <w:sz w:val="24"/>
        </w:rPr>
        <w:t>Helping people home from hospital</w:t>
      </w:r>
      <w:r>
        <w:rPr>
          <w:rStyle w:val="tojvnm2t"/>
          <w:sz w:val="24"/>
        </w:rPr>
        <w:t xml:space="preserve">, </w:t>
      </w:r>
      <w:r w:rsidRPr="00C76A83">
        <w:rPr>
          <w:rStyle w:val="tojvnm2t"/>
          <w:sz w:val="24"/>
        </w:rPr>
        <w:t>Reconnecting people with their community</w:t>
      </w:r>
      <w:r>
        <w:rPr>
          <w:rStyle w:val="tojvnm2t"/>
          <w:sz w:val="24"/>
        </w:rPr>
        <w:t xml:space="preserve">, </w:t>
      </w:r>
      <w:r w:rsidRPr="00C76A83">
        <w:rPr>
          <w:rStyle w:val="tojvnm2t"/>
          <w:sz w:val="24"/>
        </w:rPr>
        <w:t>supporting patients in A&amp;E</w:t>
      </w:r>
      <w:r>
        <w:rPr>
          <w:rStyle w:val="tojvnm2t"/>
          <w:sz w:val="24"/>
        </w:rPr>
        <w:t xml:space="preserve">, </w:t>
      </w:r>
      <w:r w:rsidRPr="00C76A83">
        <w:rPr>
          <w:rStyle w:val="tojvnm2t"/>
          <w:sz w:val="24"/>
        </w:rPr>
        <w:t>Supporting the ambulance services</w:t>
      </w:r>
      <w:r>
        <w:rPr>
          <w:rStyle w:val="tojvnm2t"/>
          <w:sz w:val="24"/>
        </w:rPr>
        <w:t xml:space="preserve">, </w:t>
      </w:r>
      <w:r w:rsidRPr="00C76A83">
        <w:rPr>
          <w:rStyle w:val="tojvnm2t"/>
          <w:sz w:val="24"/>
        </w:rPr>
        <w:t>providing first aid education</w:t>
      </w:r>
      <w:r>
        <w:rPr>
          <w:rStyle w:val="tojvnm2t"/>
          <w:sz w:val="24"/>
        </w:rPr>
        <w:t xml:space="preserve"> etc.</w:t>
      </w:r>
      <w:r w:rsidRPr="00002F2A">
        <w:rPr>
          <w:rStyle w:val="tojvnm2t"/>
          <w:sz w:val="24"/>
        </w:rPr>
        <w:t xml:space="preserve"> </w:t>
      </w:r>
      <w:r>
        <w:rPr>
          <w:rStyle w:val="tojvnm2t"/>
          <w:sz w:val="24"/>
        </w:rPr>
        <w:t xml:space="preserve">This report will </w:t>
      </w:r>
      <w:r w:rsidRPr="00002F2A">
        <w:rPr>
          <w:rStyle w:val="tojvnm2t"/>
          <w:sz w:val="24"/>
        </w:rPr>
        <w:t>discuss how social media platforms are used for community engagement and how the training and development of the employees are required for com</w:t>
      </w:r>
      <w:r>
        <w:rPr>
          <w:rStyle w:val="tojvnm2t"/>
          <w:sz w:val="24"/>
        </w:rPr>
        <w:t>munity</w:t>
      </w:r>
      <w:r w:rsidRPr="00002F2A">
        <w:rPr>
          <w:rStyle w:val="tojvnm2t"/>
          <w:sz w:val="24"/>
        </w:rPr>
        <w:t xml:space="preserve"> engagement. </w:t>
      </w:r>
      <w:r>
        <w:rPr>
          <w:rStyle w:val="tojvnm2t"/>
          <w:sz w:val="24"/>
        </w:rPr>
        <w:t>We will discuss</w:t>
      </w:r>
      <w:r w:rsidRPr="00002F2A">
        <w:rPr>
          <w:rStyle w:val="tojvnm2t"/>
          <w:sz w:val="24"/>
        </w:rPr>
        <w:t xml:space="preserve"> about the external factors that should be considered in building and sustaining business rel</w:t>
      </w:r>
      <w:r>
        <w:rPr>
          <w:rStyle w:val="tojvnm2t"/>
          <w:sz w:val="24"/>
        </w:rPr>
        <w:t>ationship with the stakeholders and dealing with the barriers of community engagement.</w:t>
      </w:r>
    </w:p>
    <w:p w14:paraId="422C9981" w14:textId="77777777" w:rsidR="00FC4025" w:rsidRDefault="00FC4025" w:rsidP="00FC4025">
      <w:pPr>
        <w:pStyle w:val="Heading1"/>
      </w:pPr>
      <w:bookmarkStart w:id="1" w:name="_Toc57984947"/>
      <w:r>
        <w:t>Literature Review</w:t>
      </w:r>
      <w:bookmarkEnd w:id="1"/>
    </w:p>
    <w:p w14:paraId="4409BC49" w14:textId="056C2DF2" w:rsidR="00FC4025" w:rsidRPr="007540CC" w:rsidRDefault="00FC4025" w:rsidP="00FC4025">
      <w:pPr>
        <w:spacing w:line="360" w:lineRule="auto"/>
        <w:jc w:val="both"/>
        <w:rPr>
          <w:sz w:val="24"/>
        </w:rPr>
      </w:pPr>
      <w:r w:rsidRPr="00D65691">
        <w:rPr>
          <w:sz w:val="24"/>
        </w:rPr>
        <w:t xml:space="preserve">Community engagement is important for every business and organisation. Core community issues will arise due to lack of community engagement. </w:t>
      </w:r>
      <w:r>
        <w:rPr>
          <w:sz w:val="24"/>
        </w:rPr>
        <w:t xml:space="preserve">Organisation need to invest and donate for helping the community because they are the ones that are valuable for organisation. With people, an organisation will be able to reach success and without people and a happy community, there will be less support for organisation. There are many challenges for community engagement such as cultural differences, power dynamic, and lack of incentives and operational factors that needs to be taken into consideration. Community engagement helps </w:t>
      </w:r>
      <w:r w:rsidRPr="001320A6">
        <w:rPr>
          <w:sz w:val="24"/>
        </w:rPr>
        <w:t>builds deeper, stronger and more trusting relationships between public and communities.</w:t>
      </w:r>
      <w:r>
        <w:rPr>
          <w:sz w:val="24"/>
        </w:rPr>
        <w:t xml:space="preserve"> There are many cities and location where communities are under crisis. They do not get enough food and </w:t>
      </w:r>
      <w:r>
        <w:rPr>
          <w:sz w:val="24"/>
        </w:rPr>
        <w:t>shelter, and</w:t>
      </w:r>
      <w:r>
        <w:rPr>
          <w:sz w:val="24"/>
        </w:rPr>
        <w:t xml:space="preserve"> does to have access to clean water and education facilities </w:t>
      </w:r>
      <w:r w:rsidRPr="00B11C50">
        <w:rPr>
          <w:sz w:val="24"/>
        </w:rPr>
        <w:t>(Margofryer, 2020)</w:t>
      </w:r>
      <w:r>
        <w:rPr>
          <w:sz w:val="24"/>
        </w:rPr>
        <w:t xml:space="preserve">. There </w:t>
      </w:r>
      <w:r>
        <w:rPr>
          <w:sz w:val="24"/>
        </w:rPr>
        <w:t>is</w:t>
      </w:r>
      <w:r>
        <w:rPr>
          <w:sz w:val="24"/>
        </w:rPr>
        <w:t xml:space="preserve"> lack of medical and treatment facilities in many parts of the world.  Although government is trying to help but it is not going to be enough. </w:t>
      </w:r>
      <w:r>
        <w:rPr>
          <w:sz w:val="24"/>
        </w:rPr>
        <w:t>Therefore,</w:t>
      </w:r>
      <w:r>
        <w:rPr>
          <w:sz w:val="24"/>
        </w:rPr>
        <w:t xml:space="preserve"> </w:t>
      </w:r>
      <w:r>
        <w:rPr>
          <w:sz w:val="24"/>
        </w:rPr>
        <w:t>charity-based</w:t>
      </w:r>
      <w:r>
        <w:rPr>
          <w:sz w:val="24"/>
        </w:rPr>
        <w:t xml:space="preserve"> organisations need to step up and listen to the needs and wants of the community member. There can be disaster and issues that need urgent solving </w:t>
      </w:r>
      <w:r>
        <w:rPr>
          <w:sz w:val="24"/>
        </w:rPr>
        <w:lastRenderedPageBreak/>
        <w:t xml:space="preserve">which will require volunteers and huge amount of financial backup. Organisation like British Red Cross can help the community in several ways and solve different social issues and disaster management.  </w:t>
      </w:r>
    </w:p>
    <w:p w14:paraId="44890EDE" w14:textId="77777777" w:rsidR="00FC4025" w:rsidRDefault="00FC4025" w:rsidP="00FC4025">
      <w:pPr>
        <w:pStyle w:val="Heading1"/>
      </w:pPr>
      <w:bookmarkStart w:id="2" w:name="_Toc57984948"/>
      <w:r>
        <w:t>Community Engagement at British Red Cross</w:t>
      </w:r>
      <w:bookmarkEnd w:id="2"/>
    </w:p>
    <w:p w14:paraId="590C2606" w14:textId="77777777" w:rsidR="00FC4025" w:rsidRPr="00BF08EB" w:rsidRDefault="00FC4025" w:rsidP="00FC4025">
      <w:pPr>
        <w:spacing w:before="100" w:beforeAutospacing="1" w:after="100" w:afterAutospacing="1" w:line="360" w:lineRule="auto"/>
        <w:jc w:val="both"/>
        <w:rPr>
          <w:rFonts w:eastAsia="Times New Roman"/>
          <w:sz w:val="24"/>
          <w:szCs w:val="24"/>
          <w:lang w:val="en-US"/>
        </w:rPr>
      </w:pPr>
      <w:r w:rsidRPr="00D807B8">
        <w:rPr>
          <w:sz w:val="24"/>
        </w:rPr>
        <w:t xml:space="preserve">British Red Cross work with international committee of Red Cross and international federation of Red Cross and Red Crescent society. They provide services such as </w:t>
      </w:r>
      <w:r w:rsidRPr="00D807B8">
        <w:rPr>
          <w:rFonts w:eastAsia="Times New Roman"/>
          <w:sz w:val="24"/>
          <w:szCs w:val="24"/>
          <w:lang w:val="en-US"/>
        </w:rPr>
        <w:t xml:space="preserve">UK </w:t>
      </w:r>
      <w:r w:rsidRPr="00D807B8">
        <w:rPr>
          <w:rFonts w:eastAsia="Times New Roman"/>
          <w:bCs/>
          <w:sz w:val="24"/>
          <w:szCs w:val="24"/>
          <w:lang w:val="en-US"/>
        </w:rPr>
        <w:t>services</w:t>
      </w:r>
      <w:r w:rsidRPr="00D807B8">
        <w:rPr>
          <w:rFonts w:eastAsia="Times New Roman"/>
          <w:sz w:val="24"/>
          <w:szCs w:val="24"/>
          <w:lang w:val="en-US"/>
        </w:rPr>
        <w:t xml:space="preserve">, International work, UK emergency response, supporting victims of modern slavery and trafficking, Research and </w:t>
      </w:r>
      <w:r>
        <w:rPr>
          <w:rFonts w:eastAsia="Times New Roman"/>
          <w:sz w:val="24"/>
          <w:szCs w:val="24"/>
          <w:lang w:val="en-US"/>
        </w:rPr>
        <w:t xml:space="preserve">publications and </w:t>
      </w:r>
      <w:r w:rsidRPr="00D807B8">
        <w:rPr>
          <w:rFonts w:eastAsia="Times New Roman"/>
          <w:sz w:val="24"/>
          <w:szCs w:val="24"/>
          <w:lang w:val="en-US"/>
        </w:rPr>
        <w:t xml:space="preserve">support refugees, Protect people in armed conflict etc. </w:t>
      </w:r>
      <w:r>
        <w:rPr>
          <w:rFonts w:eastAsia="Times New Roman"/>
          <w:sz w:val="24"/>
          <w:szCs w:val="24"/>
          <w:lang w:val="en-US"/>
        </w:rPr>
        <w:t xml:space="preserve">There are thousands of volunteers at British Red Cross Society and they work hard to contribute to the society and involve in community engagement. In UK, they provide volunteering and charity services such as volunteer to help people get back home after hospital stay, help people get a wheelchair, volunteer to help in emergencies, volunteer in a shop, be an ambulance volunteer and community fundraising volunteers </w:t>
      </w:r>
      <w:r w:rsidRPr="00A57126">
        <w:rPr>
          <w:rFonts w:eastAsia="Times New Roman"/>
          <w:sz w:val="24"/>
          <w:szCs w:val="24"/>
          <w:lang w:val="en-US"/>
        </w:rPr>
        <w:t>(Carter, 2019)</w:t>
      </w:r>
      <w:r>
        <w:rPr>
          <w:rFonts w:eastAsia="Times New Roman"/>
          <w:sz w:val="24"/>
          <w:szCs w:val="24"/>
          <w:lang w:val="en-US"/>
        </w:rPr>
        <w:t>. They have introduced their new community engagement hub where they connect with the people and listen to their needs and wants and try to provide them solution with proper discussion. C</w:t>
      </w:r>
      <w:r w:rsidRPr="00C9278D">
        <w:rPr>
          <w:rFonts w:eastAsia="Times New Roman"/>
          <w:sz w:val="24"/>
          <w:szCs w:val="24"/>
          <w:lang w:val="en-US"/>
        </w:rPr>
        <w:t>EA’s goal is to provide timely, relevant and potentially life-saving information to communities. Using a range of communication techniques, it helps people find out about, share and give feedback on our work.</w:t>
      </w:r>
      <w:r w:rsidRPr="0040030B">
        <w:t xml:space="preserve"> </w:t>
      </w:r>
      <w:r w:rsidRPr="0040030B">
        <w:rPr>
          <w:rFonts w:eastAsia="Times New Roman"/>
          <w:sz w:val="24"/>
          <w:szCs w:val="24"/>
          <w:lang w:val="en-US"/>
        </w:rPr>
        <w:t>It also offers a place to exchange ideas, share advice or connect with others.</w:t>
      </w:r>
    </w:p>
    <w:p w14:paraId="421BAA0B" w14:textId="77777777" w:rsidR="00FC4025" w:rsidRDefault="00FC4025" w:rsidP="00FC4025">
      <w:pPr>
        <w:pStyle w:val="Heading1"/>
      </w:pPr>
      <w:bookmarkStart w:id="3" w:name="_Toc57984949"/>
      <w:r>
        <w:t>Skills, Knowledge &amp; Strategies Employees require for Community Engagement</w:t>
      </w:r>
      <w:bookmarkEnd w:id="3"/>
    </w:p>
    <w:p w14:paraId="3A57371F" w14:textId="77777777" w:rsidR="00FC4025" w:rsidRDefault="00FC4025" w:rsidP="00FC4025"/>
    <w:p w14:paraId="3EEA72E8" w14:textId="77777777" w:rsidR="00FC4025" w:rsidRPr="003E2B3A" w:rsidRDefault="00FC4025" w:rsidP="00FC4025">
      <w:pPr>
        <w:spacing w:line="360" w:lineRule="auto"/>
        <w:jc w:val="both"/>
        <w:rPr>
          <w:sz w:val="24"/>
        </w:rPr>
      </w:pPr>
      <w:r w:rsidRPr="003E2B3A">
        <w:rPr>
          <w:sz w:val="24"/>
        </w:rPr>
        <w:t>Skills and abilities and strategies are required for applies to be able to involve in community engagement. Some of the skills that employees would require are given below:</w:t>
      </w:r>
    </w:p>
    <w:p w14:paraId="43471588" w14:textId="77777777" w:rsidR="00FC4025" w:rsidRPr="003E2B3A" w:rsidRDefault="00FC4025" w:rsidP="00FC4025">
      <w:pPr>
        <w:pStyle w:val="ListParagraph"/>
        <w:numPr>
          <w:ilvl w:val="0"/>
          <w:numId w:val="1"/>
        </w:numPr>
        <w:spacing w:line="360" w:lineRule="auto"/>
        <w:jc w:val="both"/>
        <w:rPr>
          <w:sz w:val="24"/>
        </w:rPr>
      </w:pPr>
      <w:r w:rsidRPr="00475AEF">
        <w:rPr>
          <w:b/>
          <w:sz w:val="24"/>
        </w:rPr>
        <w:t>Networking Skills-</w:t>
      </w:r>
      <w:r w:rsidRPr="003E2B3A">
        <w:rPr>
          <w:sz w:val="24"/>
        </w:rPr>
        <w:t xml:space="preserve"> Employees need to have good networking skills so that they are able to communicate easily with others and build relationship with the others.</w:t>
      </w:r>
    </w:p>
    <w:p w14:paraId="1911E7C9" w14:textId="77777777" w:rsidR="00FC4025" w:rsidRPr="003E2B3A" w:rsidRDefault="00FC4025" w:rsidP="00FC4025">
      <w:pPr>
        <w:pStyle w:val="ListParagraph"/>
        <w:numPr>
          <w:ilvl w:val="0"/>
          <w:numId w:val="1"/>
        </w:numPr>
        <w:spacing w:line="360" w:lineRule="auto"/>
        <w:jc w:val="both"/>
        <w:rPr>
          <w:sz w:val="24"/>
        </w:rPr>
      </w:pPr>
      <w:r w:rsidRPr="00475AEF">
        <w:rPr>
          <w:b/>
          <w:sz w:val="24"/>
        </w:rPr>
        <w:t>Communication Skills-</w:t>
      </w:r>
      <w:r w:rsidRPr="003E2B3A">
        <w:rPr>
          <w:sz w:val="24"/>
        </w:rPr>
        <w:t>This is a</w:t>
      </w:r>
      <w:r>
        <w:rPr>
          <w:sz w:val="24"/>
        </w:rPr>
        <w:t>n important</w:t>
      </w:r>
      <w:r w:rsidRPr="003E2B3A">
        <w:rPr>
          <w:sz w:val="24"/>
        </w:rPr>
        <w:t xml:space="preserve"> skill for an employee for community engagement </w:t>
      </w:r>
      <w:r>
        <w:rPr>
          <w:sz w:val="24"/>
        </w:rPr>
        <w:t>who works for British Red Cross</w:t>
      </w:r>
      <w:r w:rsidRPr="003E2B3A">
        <w:rPr>
          <w:sz w:val="24"/>
        </w:rPr>
        <w:t xml:space="preserve">. When employees will work in different projects for community engagement then they would need to </w:t>
      </w:r>
      <w:r w:rsidRPr="003E2B3A">
        <w:rPr>
          <w:sz w:val="24"/>
        </w:rPr>
        <w:lastRenderedPageBreak/>
        <w:t>have interpersonal communication skills so that they are able to communicate with others in an efficient manner to help to build trust and rapport among the community members</w:t>
      </w:r>
      <w:r>
        <w:rPr>
          <w:sz w:val="24"/>
        </w:rPr>
        <w:t xml:space="preserve"> </w:t>
      </w:r>
      <w:r w:rsidRPr="004940C7">
        <w:rPr>
          <w:sz w:val="24"/>
        </w:rPr>
        <w:t>(Abram, 2019)</w:t>
      </w:r>
      <w:r w:rsidRPr="003E2B3A">
        <w:rPr>
          <w:sz w:val="24"/>
        </w:rPr>
        <w:t>.</w:t>
      </w:r>
    </w:p>
    <w:p w14:paraId="5EF5DAA4" w14:textId="77777777" w:rsidR="00FC4025" w:rsidRPr="003E2B3A" w:rsidRDefault="00FC4025" w:rsidP="00FC4025">
      <w:pPr>
        <w:pStyle w:val="ListParagraph"/>
        <w:numPr>
          <w:ilvl w:val="0"/>
          <w:numId w:val="1"/>
        </w:numPr>
        <w:spacing w:line="360" w:lineRule="auto"/>
        <w:jc w:val="both"/>
        <w:rPr>
          <w:sz w:val="24"/>
        </w:rPr>
      </w:pPr>
      <w:r w:rsidRPr="00475AEF">
        <w:rPr>
          <w:b/>
          <w:sz w:val="24"/>
        </w:rPr>
        <w:t>Research and report writing skills-</w:t>
      </w:r>
      <w:r w:rsidRPr="003E2B3A">
        <w:rPr>
          <w:sz w:val="24"/>
        </w:rPr>
        <w:t xml:space="preserve"> It is important for employees to have good research skills and writing skills because they are required to </w:t>
      </w:r>
      <w:proofErr w:type="spellStart"/>
      <w:r w:rsidRPr="003E2B3A">
        <w:rPr>
          <w:sz w:val="24"/>
        </w:rPr>
        <w:t>analyse</w:t>
      </w:r>
      <w:proofErr w:type="spellEnd"/>
      <w:r w:rsidRPr="003E2B3A">
        <w:rPr>
          <w:sz w:val="24"/>
        </w:rPr>
        <w:t xml:space="preserve"> and interpret the data regarding community engagement. </w:t>
      </w:r>
      <w:r>
        <w:rPr>
          <w:sz w:val="24"/>
        </w:rPr>
        <w:t xml:space="preserve">Before investing and helping the people in the community, it is important for British Red Cross to do a proper research and move towards helping others based on their need. </w:t>
      </w:r>
    </w:p>
    <w:p w14:paraId="18D1B081" w14:textId="77777777" w:rsidR="00FC4025" w:rsidRPr="003E2B3A" w:rsidRDefault="00FC4025" w:rsidP="00FC4025">
      <w:pPr>
        <w:pStyle w:val="ListParagraph"/>
        <w:numPr>
          <w:ilvl w:val="0"/>
          <w:numId w:val="1"/>
        </w:numPr>
        <w:spacing w:line="360" w:lineRule="auto"/>
        <w:jc w:val="both"/>
        <w:rPr>
          <w:sz w:val="24"/>
        </w:rPr>
      </w:pPr>
      <w:r w:rsidRPr="00475AEF">
        <w:rPr>
          <w:b/>
          <w:sz w:val="24"/>
        </w:rPr>
        <w:t>Knowledge and understanding of community and social issues-</w:t>
      </w:r>
      <w:r w:rsidRPr="003E2B3A">
        <w:rPr>
          <w:sz w:val="24"/>
        </w:rPr>
        <w:t xml:space="preserve"> </w:t>
      </w:r>
      <w:r>
        <w:rPr>
          <w:sz w:val="24"/>
        </w:rPr>
        <w:t xml:space="preserve">The volunteers of British Red Cross needs to have understanding of community and social issues. They need to have a big heart for helping others and should be passionate about it. Proper knowledge of community and social issues will motivate the volunteers to work with honesty and efficiency </w:t>
      </w:r>
      <w:r w:rsidRPr="004940C7">
        <w:rPr>
          <w:sz w:val="24"/>
        </w:rPr>
        <w:t>(Abram, 2019)</w:t>
      </w:r>
      <w:r>
        <w:rPr>
          <w:sz w:val="24"/>
        </w:rPr>
        <w:t xml:space="preserve">. </w:t>
      </w:r>
    </w:p>
    <w:p w14:paraId="3F6D000F" w14:textId="77777777" w:rsidR="00FC4025" w:rsidRPr="003E2B3A" w:rsidRDefault="00FC4025" w:rsidP="00FC4025">
      <w:pPr>
        <w:pStyle w:val="ListParagraph"/>
        <w:numPr>
          <w:ilvl w:val="0"/>
          <w:numId w:val="1"/>
        </w:numPr>
        <w:spacing w:line="360" w:lineRule="auto"/>
        <w:jc w:val="both"/>
        <w:rPr>
          <w:sz w:val="24"/>
        </w:rPr>
      </w:pPr>
      <w:r w:rsidRPr="00475AEF">
        <w:rPr>
          <w:b/>
          <w:sz w:val="24"/>
        </w:rPr>
        <w:t>Fundraising –</w:t>
      </w:r>
      <w:r w:rsidRPr="003E2B3A">
        <w:rPr>
          <w:sz w:val="24"/>
        </w:rPr>
        <w:t xml:space="preserve"> </w:t>
      </w:r>
      <w:r>
        <w:rPr>
          <w:sz w:val="24"/>
        </w:rPr>
        <w:t xml:space="preserve">Fundraising is important for community engagement. Volunteers need to raise funds for helping the people in need. British Red Cross volunteers need to help people and communities in crisis and for that huge funds are required. To collect those funds the </w:t>
      </w:r>
      <w:proofErr w:type="gramStart"/>
      <w:r>
        <w:rPr>
          <w:sz w:val="24"/>
        </w:rPr>
        <w:t>volunteers</w:t>
      </w:r>
      <w:proofErr w:type="gramEnd"/>
      <w:r>
        <w:rPr>
          <w:sz w:val="24"/>
        </w:rPr>
        <w:t xml:space="preserve"> need to have fundraising and negotiation skills. </w:t>
      </w:r>
    </w:p>
    <w:p w14:paraId="53A805F5" w14:textId="77777777" w:rsidR="00FC4025" w:rsidRPr="003E2B3A" w:rsidRDefault="00FC4025" w:rsidP="00FC4025">
      <w:pPr>
        <w:pStyle w:val="ListParagraph"/>
        <w:numPr>
          <w:ilvl w:val="0"/>
          <w:numId w:val="1"/>
        </w:numPr>
        <w:spacing w:line="360" w:lineRule="auto"/>
        <w:jc w:val="both"/>
        <w:rPr>
          <w:sz w:val="24"/>
        </w:rPr>
      </w:pPr>
      <w:r w:rsidRPr="00475AEF">
        <w:rPr>
          <w:b/>
          <w:sz w:val="24"/>
        </w:rPr>
        <w:t xml:space="preserve">Creative thinking and </w:t>
      </w:r>
      <w:proofErr w:type="gramStart"/>
      <w:r w:rsidRPr="00475AEF">
        <w:rPr>
          <w:b/>
          <w:sz w:val="24"/>
        </w:rPr>
        <w:t>problem solving</w:t>
      </w:r>
      <w:proofErr w:type="gramEnd"/>
      <w:r w:rsidRPr="00475AEF">
        <w:rPr>
          <w:b/>
          <w:sz w:val="24"/>
        </w:rPr>
        <w:t xml:space="preserve"> skills-</w:t>
      </w:r>
      <w:r w:rsidRPr="003E2B3A">
        <w:rPr>
          <w:sz w:val="24"/>
        </w:rPr>
        <w:t xml:space="preserve"> </w:t>
      </w:r>
      <w:r>
        <w:rPr>
          <w:sz w:val="24"/>
        </w:rPr>
        <w:t xml:space="preserve">During volunteering work, there will always be some unexpected problem, which would require urgent solution and decision-making. Volunteers need to have creative thinking skills and </w:t>
      </w:r>
      <w:proofErr w:type="gramStart"/>
      <w:r>
        <w:rPr>
          <w:sz w:val="24"/>
        </w:rPr>
        <w:t>problem solving</w:t>
      </w:r>
      <w:proofErr w:type="gramEnd"/>
      <w:r>
        <w:rPr>
          <w:sz w:val="24"/>
        </w:rPr>
        <w:t xml:space="preserve"> skills and need to take responsibility to solve problems that will occur. </w:t>
      </w:r>
    </w:p>
    <w:p w14:paraId="6FF95EEB" w14:textId="77777777" w:rsidR="00FC4025" w:rsidRDefault="00FC4025" w:rsidP="00FC4025">
      <w:pPr>
        <w:pStyle w:val="Heading1"/>
      </w:pPr>
      <w:bookmarkStart w:id="4" w:name="_Toc57984950"/>
      <w:r>
        <w:t>Use of Social Media Platform for Community Engagement</w:t>
      </w:r>
      <w:bookmarkEnd w:id="4"/>
    </w:p>
    <w:p w14:paraId="4CBB522F" w14:textId="77777777" w:rsidR="00FC4025" w:rsidRPr="005E5932" w:rsidRDefault="00FC4025" w:rsidP="00FC4025">
      <w:pPr>
        <w:spacing w:line="360" w:lineRule="auto"/>
        <w:jc w:val="both"/>
        <w:rPr>
          <w:sz w:val="24"/>
        </w:rPr>
      </w:pPr>
      <w:r>
        <w:rPr>
          <w:rStyle w:val="tojvnm2t"/>
          <w:sz w:val="24"/>
        </w:rPr>
        <w:t>The</w:t>
      </w:r>
      <w:r w:rsidRPr="005E5932">
        <w:rPr>
          <w:rStyle w:val="tojvnm2t"/>
          <w:sz w:val="24"/>
        </w:rPr>
        <w:t xml:space="preserve"> use of social media platforms for community engagement </w:t>
      </w:r>
      <w:r>
        <w:rPr>
          <w:rStyle w:val="tojvnm2t"/>
          <w:sz w:val="24"/>
        </w:rPr>
        <w:t>can help the</w:t>
      </w:r>
      <w:r w:rsidRPr="005E5932">
        <w:rPr>
          <w:rStyle w:val="tojvnm2t"/>
          <w:sz w:val="24"/>
        </w:rPr>
        <w:t xml:space="preserve"> committee and the society </w:t>
      </w:r>
      <w:r>
        <w:rPr>
          <w:rStyle w:val="tojvnm2t"/>
          <w:sz w:val="24"/>
        </w:rPr>
        <w:t xml:space="preserve">and </w:t>
      </w:r>
      <w:r w:rsidRPr="005E5932">
        <w:rPr>
          <w:rStyle w:val="tojvnm2t"/>
          <w:sz w:val="24"/>
        </w:rPr>
        <w:t xml:space="preserve">can act as a positive sign for the business. </w:t>
      </w:r>
      <w:r>
        <w:rPr>
          <w:rStyle w:val="tojvnm2t"/>
          <w:sz w:val="24"/>
        </w:rPr>
        <w:t>With</w:t>
      </w:r>
      <w:r w:rsidRPr="005E5932">
        <w:rPr>
          <w:rStyle w:val="tojvnm2t"/>
          <w:sz w:val="24"/>
        </w:rPr>
        <w:t xml:space="preserve"> community engagement, a business can show what they are doing and ask for opinion and feedback from the current and potential customers of the business. As a result, it will share positive word-of-mouth among the customers, which will be beneficial for a business. F</w:t>
      </w:r>
      <w:r>
        <w:rPr>
          <w:rStyle w:val="tojvnm2t"/>
          <w:sz w:val="24"/>
        </w:rPr>
        <w:t>or promotion of a business community</w:t>
      </w:r>
      <w:r w:rsidRPr="005E5932">
        <w:rPr>
          <w:rStyle w:val="tojvnm2t"/>
          <w:sz w:val="24"/>
        </w:rPr>
        <w:t xml:space="preserve"> engagement</w:t>
      </w:r>
      <w:r>
        <w:rPr>
          <w:rStyle w:val="tojvnm2t"/>
          <w:sz w:val="24"/>
        </w:rPr>
        <w:t>, the program</w:t>
      </w:r>
      <w:r w:rsidRPr="005E5932">
        <w:rPr>
          <w:rStyle w:val="tojvnm2t"/>
          <w:sz w:val="24"/>
        </w:rPr>
        <w:t xml:space="preserve"> can be shared in social media platforms such as Facebook</w:t>
      </w:r>
      <w:r>
        <w:rPr>
          <w:rStyle w:val="tojvnm2t"/>
          <w:sz w:val="24"/>
        </w:rPr>
        <w:t>,</w:t>
      </w:r>
      <w:r w:rsidRPr="005E5932">
        <w:rPr>
          <w:rStyle w:val="tojvnm2t"/>
          <w:sz w:val="24"/>
        </w:rPr>
        <w:t xml:space="preserve"> Twitter</w:t>
      </w:r>
      <w:r>
        <w:rPr>
          <w:rStyle w:val="tojvnm2t"/>
          <w:sz w:val="24"/>
        </w:rPr>
        <w:t>,</w:t>
      </w:r>
      <w:r w:rsidRPr="005E5932">
        <w:rPr>
          <w:rStyle w:val="tojvnm2t"/>
          <w:sz w:val="24"/>
        </w:rPr>
        <w:t xml:space="preserve"> LinkedIn</w:t>
      </w:r>
      <w:r>
        <w:rPr>
          <w:rStyle w:val="tojvnm2t"/>
          <w:sz w:val="24"/>
        </w:rPr>
        <w:t xml:space="preserve">, Google, </w:t>
      </w:r>
      <w:r w:rsidRPr="005E5932">
        <w:rPr>
          <w:rStyle w:val="tojvnm2t"/>
          <w:sz w:val="24"/>
        </w:rPr>
        <w:t xml:space="preserve">YouTube videos and many more places. The social media platforms will not only show how </w:t>
      </w:r>
      <w:r>
        <w:rPr>
          <w:rStyle w:val="tojvnm2t"/>
          <w:sz w:val="24"/>
        </w:rPr>
        <w:t>British Red Cross</w:t>
      </w:r>
      <w:r w:rsidRPr="005E5932">
        <w:rPr>
          <w:rStyle w:val="tojvnm2t"/>
          <w:sz w:val="24"/>
        </w:rPr>
        <w:t xml:space="preserve"> is helping the society, community, </w:t>
      </w:r>
      <w:r>
        <w:rPr>
          <w:rStyle w:val="tojvnm2t"/>
          <w:sz w:val="24"/>
        </w:rPr>
        <w:t xml:space="preserve">and it </w:t>
      </w:r>
      <w:r>
        <w:rPr>
          <w:rStyle w:val="tojvnm2t"/>
          <w:sz w:val="24"/>
        </w:rPr>
        <w:lastRenderedPageBreak/>
        <w:t xml:space="preserve">will help get more volunteers and donations based on the requirement. </w:t>
      </w:r>
      <w:r w:rsidRPr="005E5932">
        <w:rPr>
          <w:rStyle w:val="tojvnm2t"/>
          <w:sz w:val="24"/>
        </w:rPr>
        <w:t xml:space="preserve">Social media platforms </w:t>
      </w:r>
      <w:r>
        <w:rPr>
          <w:rStyle w:val="tojvnm2t"/>
          <w:sz w:val="24"/>
        </w:rPr>
        <w:t>are a</w:t>
      </w:r>
      <w:r w:rsidRPr="005E5932">
        <w:rPr>
          <w:rStyle w:val="tojvnm2t"/>
          <w:sz w:val="24"/>
        </w:rPr>
        <w:t xml:space="preserve"> great place for promoting </w:t>
      </w:r>
      <w:r>
        <w:rPr>
          <w:rStyle w:val="tojvnm2t"/>
          <w:sz w:val="24"/>
        </w:rPr>
        <w:t>and displaying</w:t>
      </w:r>
      <w:r w:rsidRPr="005E5932">
        <w:rPr>
          <w:rStyle w:val="tojvnm2t"/>
          <w:sz w:val="24"/>
        </w:rPr>
        <w:t xml:space="preserve"> community engagement that is done by the </w:t>
      </w:r>
      <w:r>
        <w:rPr>
          <w:rStyle w:val="tojvnm2t"/>
          <w:sz w:val="24"/>
        </w:rPr>
        <w:t>volunteers</w:t>
      </w:r>
      <w:r w:rsidRPr="005E5932">
        <w:rPr>
          <w:rStyle w:val="tojvnm2t"/>
          <w:sz w:val="24"/>
        </w:rPr>
        <w:t xml:space="preserve"> of the organisation. Social media platforms can promote c</w:t>
      </w:r>
      <w:r>
        <w:rPr>
          <w:rStyle w:val="tojvnm2t"/>
          <w:sz w:val="24"/>
        </w:rPr>
        <w:t xml:space="preserve">ommunity </w:t>
      </w:r>
      <w:r w:rsidRPr="005E5932">
        <w:rPr>
          <w:rStyle w:val="tojvnm2t"/>
          <w:sz w:val="24"/>
        </w:rPr>
        <w:t xml:space="preserve">engagement because an organisation will be able to share what they are doing </w:t>
      </w:r>
      <w:r>
        <w:rPr>
          <w:rStyle w:val="tojvnm2t"/>
          <w:sz w:val="24"/>
        </w:rPr>
        <w:t>and</w:t>
      </w:r>
      <w:r w:rsidRPr="005E5932">
        <w:rPr>
          <w:rStyle w:val="tojvnm2t"/>
          <w:sz w:val="24"/>
        </w:rPr>
        <w:t xml:space="preserve"> planning and how much they invested in charities</w:t>
      </w:r>
      <w:r>
        <w:rPr>
          <w:rStyle w:val="tojvnm2t"/>
          <w:sz w:val="24"/>
        </w:rPr>
        <w:t xml:space="preserve"> and</w:t>
      </w:r>
      <w:r w:rsidRPr="005E5932">
        <w:rPr>
          <w:rStyle w:val="tojvnm2t"/>
          <w:sz w:val="24"/>
        </w:rPr>
        <w:t xml:space="preserve"> in developing projects</w:t>
      </w:r>
      <w:r>
        <w:rPr>
          <w:rStyle w:val="tojvnm2t"/>
          <w:sz w:val="24"/>
        </w:rPr>
        <w:t>,</w:t>
      </w:r>
      <w:r w:rsidRPr="005E5932">
        <w:rPr>
          <w:rStyle w:val="tojvnm2t"/>
          <w:sz w:val="24"/>
        </w:rPr>
        <w:t xml:space="preserve"> buildings and volunteering works </w:t>
      </w:r>
      <w:r>
        <w:rPr>
          <w:rStyle w:val="tojvnm2t"/>
          <w:sz w:val="24"/>
        </w:rPr>
        <w:t>that</w:t>
      </w:r>
      <w:r w:rsidRPr="005E5932">
        <w:rPr>
          <w:rStyle w:val="tojvnm2t"/>
          <w:sz w:val="24"/>
        </w:rPr>
        <w:t xml:space="preserve"> will be a positive side for the business</w:t>
      </w:r>
      <w:r>
        <w:rPr>
          <w:rStyle w:val="tojvnm2t"/>
          <w:sz w:val="24"/>
        </w:rPr>
        <w:t>.</w:t>
      </w:r>
      <w:r w:rsidRPr="005E5932">
        <w:rPr>
          <w:rStyle w:val="tojvnm2t"/>
          <w:sz w:val="24"/>
        </w:rPr>
        <w:t xml:space="preserve"> </w:t>
      </w:r>
      <w:r>
        <w:rPr>
          <w:rStyle w:val="tojvnm2t"/>
          <w:sz w:val="24"/>
        </w:rPr>
        <w:t xml:space="preserve">This can help get more volunteers and donation that will further help the communities in need. </w:t>
      </w:r>
    </w:p>
    <w:p w14:paraId="494CB5CE" w14:textId="77777777" w:rsidR="00FC4025" w:rsidRDefault="00FC4025" w:rsidP="00FC4025">
      <w:pPr>
        <w:pStyle w:val="Heading1"/>
      </w:pPr>
      <w:bookmarkStart w:id="5" w:name="_Toc57984951"/>
      <w:r>
        <w:t>Training and development for the Employees</w:t>
      </w:r>
      <w:bookmarkEnd w:id="5"/>
    </w:p>
    <w:p w14:paraId="1EE78CC9" w14:textId="71D4C837" w:rsidR="00FC4025" w:rsidRPr="00502313" w:rsidRDefault="00FC4025" w:rsidP="00FC4025">
      <w:pPr>
        <w:spacing w:line="360" w:lineRule="auto"/>
        <w:jc w:val="both"/>
        <w:rPr>
          <w:sz w:val="24"/>
        </w:rPr>
      </w:pPr>
      <w:r>
        <w:rPr>
          <w:sz w:val="24"/>
        </w:rPr>
        <w:t>Training and development</w:t>
      </w:r>
      <w:r w:rsidRPr="00502313">
        <w:rPr>
          <w:sz w:val="24"/>
        </w:rPr>
        <w:t xml:space="preserve"> </w:t>
      </w:r>
      <w:proofErr w:type="gramStart"/>
      <w:r w:rsidRPr="00502313">
        <w:rPr>
          <w:sz w:val="24"/>
        </w:rPr>
        <w:t>is</w:t>
      </w:r>
      <w:proofErr w:type="gramEnd"/>
      <w:r w:rsidRPr="00502313">
        <w:rPr>
          <w:sz w:val="24"/>
        </w:rPr>
        <w:t xml:space="preserve"> important for an organisation as well as for the employees of an organisation because it helps to increase motivation and moral of the employees working in the workplace. Employees </w:t>
      </w:r>
      <w:r>
        <w:rPr>
          <w:sz w:val="24"/>
        </w:rPr>
        <w:t xml:space="preserve">such as volunteers at British Red Cross requires </w:t>
      </w:r>
      <w:r w:rsidRPr="00502313">
        <w:rPr>
          <w:sz w:val="24"/>
        </w:rPr>
        <w:t>tr</w:t>
      </w:r>
      <w:r>
        <w:rPr>
          <w:sz w:val="24"/>
        </w:rPr>
        <w:t xml:space="preserve">aining </w:t>
      </w:r>
      <w:r w:rsidRPr="00502313">
        <w:rPr>
          <w:sz w:val="24"/>
        </w:rPr>
        <w:t xml:space="preserve">and development </w:t>
      </w:r>
      <w:r>
        <w:rPr>
          <w:sz w:val="24"/>
        </w:rPr>
        <w:t>for gaining skills and knowledge so</w:t>
      </w:r>
      <w:r w:rsidRPr="00502313">
        <w:rPr>
          <w:sz w:val="24"/>
        </w:rPr>
        <w:t xml:space="preserve"> that they can participate in community engagement and different kinds of projects </w:t>
      </w:r>
      <w:r>
        <w:rPr>
          <w:sz w:val="24"/>
        </w:rPr>
        <w:t>and volunteering work.</w:t>
      </w:r>
      <w:r w:rsidRPr="00502313">
        <w:rPr>
          <w:sz w:val="24"/>
        </w:rPr>
        <w:t xml:space="preserve"> Employees receive training and development and coaching session for their improvement in participation in voluntary work and also skill</w:t>
      </w:r>
      <w:r>
        <w:rPr>
          <w:sz w:val="24"/>
        </w:rPr>
        <w:t>s</w:t>
      </w:r>
      <w:r w:rsidRPr="00502313">
        <w:rPr>
          <w:sz w:val="24"/>
        </w:rPr>
        <w:t xml:space="preserve"> for problem solving and decision making and negotiation skills so that they can engage</w:t>
      </w:r>
      <w:r>
        <w:rPr>
          <w:sz w:val="24"/>
        </w:rPr>
        <w:t xml:space="preserve"> in</w:t>
      </w:r>
      <w:r w:rsidRPr="00502313">
        <w:rPr>
          <w:sz w:val="24"/>
        </w:rPr>
        <w:t xml:space="preserve"> informative development and do something better for the society. Training and development </w:t>
      </w:r>
      <w:r w:rsidRPr="00502313">
        <w:rPr>
          <w:sz w:val="24"/>
        </w:rPr>
        <w:t>help</w:t>
      </w:r>
      <w:r w:rsidRPr="00502313">
        <w:rPr>
          <w:sz w:val="24"/>
        </w:rPr>
        <w:t xml:space="preserve"> to improve t</w:t>
      </w:r>
      <w:r>
        <w:rPr>
          <w:sz w:val="24"/>
        </w:rPr>
        <w:t>he skills and knowledge of the e</w:t>
      </w:r>
      <w:r w:rsidRPr="00502313">
        <w:rPr>
          <w:sz w:val="24"/>
        </w:rPr>
        <w:t xml:space="preserve">mployees, </w:t>
      </w:r>
      <w:r>
        <w:rPr>
          <w:sz w:val="24"/>
        </w:rPr>
        <w:t xml:space="preserve">which helps them to solve complex problem and work as a team for crisis management and fulfilling community needs. The training and development will help sort out multicultural issues. Volunteers need to work with people from different culture, religion, society, race and ethnicity. There will be cultural differences that needs to be respected. There will be language barriers to volunteers need to speak various languages. In this way, British Red Cross can solve problem of multiculturalism </w:t>
      </w:r>
      <w:r w:rsidRPr="00431017">
        <w:rPr>
          <w:sz w:val="24"/>
        </w:rPr>
        <w:t>(Livesalesman, 2018)</w:t>
      </w:r>
      <w:r>
        <w:rPr>
          <w:sz w:val="24"/>
        </w:rPr>
        <w:t xml:space="preserve">. </w:t>
      </w:r>
    </w:p>
    <w:p w14:paraId="3410B28B" w14:textId="77777777" w:rsidR="00FC4025" w:rsidRPr="00F64A6C" w:rsidRDefault="00FC4025" w:rsidP="00FC4025"/>
    <w:p w14:paraId="7F9E48D2" w14:textId="77777777" w:rsidR="00FC4025" w:rsidRDefault="00FC4025" w:rsidP="00FC4025">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t>E</w:t>
      </w:r>
      <w:r w:rsidRPr="000B06B0">
        <w:rPr>
          <w:rFonts w:asciiTheme="majorHAnsi" w:eastAsiaTheme="majorEastAsia" w:hAnsiTheme="majorHAnsi" w:cstheme="majorBidi"/>
          <w:color w:val="2F5496" w:themeColor="accent1" w:themeShade="BF"/>
          <w:sz w:val="32"/>
          <w:szCs w:val="32"/>
        </w:rPr>
        <w:t>xternal factors that should be considered in building and sustaining business relationship</w:t>
      </w:r>
    </w:p>
    <w:p w14:paraId="765CA7AE" w14:textId="2E4D4AAC" w:rsidR="00FC4025" w:rsidRPr="008C1A78" w:rsidRDefault="00FC4025" w:rsidP="00FC4025">
      <w:pPr>
        <w:spacing w:line="360" w:lineRule="auto"/>
        <w:jc w:val="both"/>
        <w:rPr>
          <w:sz w:val="24"/>
        </w:rPr>
      </w:pPr>
      <w:r w:rsidRPr="008C1A78">
        <w:rPr>
          <w:sz w:val="24"/>
        </w:rPr>
        <w:t xml:space="preserve">Several factors </w:t>
      </w:r>
      <w:r w:rsidRPr="008C1A78">
        <w:rPr>
          <w:sz w:val="24"/>
        </w:rPr>
        <w:t>need</w:t>
      </w:r>
      <w:r w:rsidRPr="008C1A78">
        <w:rPr>
          <w:sz w:val="24"/>
        </w:rPr>
        <w:t xml:space="preserve"> to be considered by British Red Cross charity to maintain a sustainable relationship with partners and stakeholders. The partners and stakeholders help the charity a lot though financial support, fund raising and volunteering employees that are provided by the partners. </w:t>
      </w:r>
      <w:r>
        <w:rPr>
          <w:sz w:val="24"/>
        </w:rPr>
        <w:t xml:space="preserve">Some of the partners are UK cause and support, independent living, crisis </w:t>
      </w:r>
      <w:r>
        <w:rPr>
          <w:sz w:val="24"/>
        </w:rPr>
        <w:lastRenderedPageBreak/>
        <w:t xml:space="preserve">response, support for refugees, international cause and projects, disaster response and disaster recovery. The British Red Cross need to be authentic and what they do and should be transparent about how they spend their money. In this way, the partners and stakeholders will have a sustainable relationship with them.  Moreover, the partners should be given credit for their contribution in public so that they feel good and motivated to invest on the charity again for a bigger cause and betterment of the community.  External factors such as the economy, competition from similar charities and politics and government policies will play a vital part for organisations like British Red Cross. Policies from government and the economy is very important. Government needs to be supportive so that charities can help the people in need. Economy needs to be in a good position as recession in economy due to pandemic for coronavirus would cause lack of volunteers to work for charities and lack of funding which will </w:t>
      </w:r>
      <w:r w:rsidR="009137CF">
        <w:rPr>
          <w:sz w:val="24"/>
        </w:rPr>
        <w:t>create</w:t>
      </w:r>
      <w:r>
        <w:rPr>
          <w:sz w:val="24"/>
        </w:rPr>
        <w:t xml:space="preserve"> a crisis and challenge for community engagement. </w:t>
      </w:r>
    </w:p>
    <w:p w14:paraId="5B99C71B" w14:textId="77777777" w:rsidR="00FC4025" w:rsidRDefault="00FC4025" w:rsidP="00FC4025">
      <w:pPr>
        <w:pStyle w:val="Heading1"/>
      </w:pPr>
      <w:bookmarkStart w:id="6" w:name="_Toc57984952"/>
      <w:r>
        <w:t>Conclusion and recommendation</w:t>
      </w:r>
      <w:bookmarkEnd w:id="6"/>
    </w:p>
    <w:p w14:paraId="35782B41" w14:textId="7DA15C41" w:rsidR="00FC4025" w:rsidRDefault="00FC4025" w:rsidP="00FC4025">
      <w:pPr>
        <w:spacing w:line="360" w:lineRule="auto"/>
        <w:jc w:val="both"/>
      </w:pPr>
      <w:r>
        <w:t xml:space="preserve">Community engagement is important for charity organisation. British Red Cross is a charity that helps the people and community in need. They have several </w:t>
      </w:r>
      <w:r>
        <w:t>types</w:t>
      </w:r>
      <w:r>
        <w:t xml:space="preserve"> of services and they have volunteers who are well trained and provides services to the multicultural community. There are many barriers to community engagement due to cultural differences, language differences, and funding. Community engagement can be improved by investing more and having partners and stakeholders who donates regularly for charity and disaster relief. Moreover, research is required to properly understand the crisis in the society and how Red Cross volunteers can bring happiness to the lives of general people in communities. The community should have a place to provide feedback and that is where the community hub works for British Red Cross as it is a </w:t>
      </w:r>
      <w:r>
        <w:t>two-way</w:t>
      </w:r>
      <w:r>
        <w:t xml:space="preserve"> process of discussion among the people in community and the charity. Social media platform can be used to promote community engagement as a result, stakeholders and partners will be able to see the work that is done by the charity and it will motivate more donations, which will help British Red Cross to support more communities and provide charities whenever required. </w:t>
      </w:r>
    </w:p>
    <w:p w14:paraId="5E202B49" w14:textId="77777777" w:rsidR="00FC4025" w:rsidRDefault="00FC4025" w:rsidP="00FC4025"/>
    <w:p w14:paraId="13298516" w14:textId="77777777" w:rsidR="00FC4025" w:rsidRDefault="00FC4025" w:rsidP="00FC4025">
      <w:pPr>
        <w:pStyle w:val="Heading1"/>
      </w:pPr>
      <w:bookmarkStart w:id="7" w:name="_Toc57984953"/>
      <w:r>
        <w:t>References</w:t>
      </w:r>
      <w:bookmarkEnd w:id="7"/>
    </w:p>
    <w:p w14:paraId="3AE3503E" w14:textId="77777777" w:rsidR="00FC4025" w:rsidRDefault="00FC4025" w:rsidP="00FC4025"/>
    <w:p w14:paraId="3D8A3DA7" w14:textId="77777777" w:rsidR="00FC4025" w:rsidRPr="005C3E3E" w:rsidRDefault="00FC4025" w:rsidP="00FC4025">
      <w:pPr>
        <w:pStyle w:val="NormalWeb"/>
        <w:numPr>
          <w:ilvl w:val="0"/>
          <w:numId w:val="2"/>
        </w:numPr>
        <w:spacing w:line="360" w:lineRule="auto"/>
        <w:jc w:val="both"/>
        <w:rPr>
          <w:rFonts w:ascii="Arial" w:hAnsi="Arial" w:cs="Arial"/>
        </w:rPr>
      </w:pPr>
      <w:proofErr w:type="spellStart"/>
      <w:r w:rsidRPr="005C3E3E">
        <w:rPr>
          <w:rFonts w:ascii="Arial" w:hAnsi="Arial" w:cs="Arial"/>
        </w:rPr>
        <w:lastRenderedPageBreak/>
        <w:t>Atsdr</w:t>
      </w:r>
      <w:proofErr w:type="spellEnd"/>
      <w:r w:rsidRPr="005C3E3E">
        <w:rPr>
          <w:rFonts w:ascii="Arial" w:hAnsi="Arial" w:cs="Arial"/>
        </w:rPr>
        <w:t xml:space="preserve">. 2020. What Is Community </w:t>
      </w:r>
      <w:proofErr w:type="gramStart"/>
      <w:r w:rsidRPr="005C3E3E">
        <w:rPr>
          <w:rFonts w:ascii="Arial" w:hAnsi="Arial" w:cs="Arial"/>
        </w:rPr>
        <w:t>Engagement?.</w:t>
      </w:r>
      <w:proofErr w:type="gramEnd"/>
      <w:r w:rsidRPr="005C3E3E">
        <w:rPr>
          <w:rFonts w:ascii="Arial" w:hAnsi="Arial" w:cs="Arial"/>
        </w:rPr>
        <w:t xml:space="preserve"> [Online]. [4 December 2020]. Available from: https://www.atsdr.cdc.gov/communityengagement/pce_what.html</w:t>
      </w:r>
    </w:p>
    <w:p w14:paraId="7B6C156B" w14:textId="77777777" w:rsidR="00FC4025" w:rsidRPr="005C3E3E" w:rsidRDefault="00FC4025" w:rsidP="00FC4025">
      <w:pPr>
        <w:pStyle w:val="NormalWeb"/>
        <w:numPr>
          <w:ilvl w:val="0"/>
          <w:numId w:val="2"/>
        </w:numPr>
        <w:spacing w:line="360" w:lineRule="auto"/>
        <w:jc w:val="both"/>
        <w:rPr>
          <w:rFonts w:ascii="Arial" w:hAnsi="Arial" w:cs="Arial"/>
        </w:rPr>
      </w:pPr>
      <w:r w:rsidRPr="005C3E3E">
        <w:rPr>
          <w:rFonts w:ascii="Arial" w:hAnsi="Arial" w:cs="Arial"/>
        </w:rPr>
        <w:t>Abram. 2019. 50 Essential Skills in Community Management. [Online]. [4 December 2020]. Available from: https://communityroundtable.com/community-manager-role/50-essential-skills-in-community-management/</w:t>
      </w:r>
    </w:p>
    <w:p w14:paraId="7C7E9D55" w14:textId="77777777" w:rsidR="00FC4025" w:rsidRPr="005C3E3E" w:rsidRDefault="00FC4025" w:rsidP="00FC4025">
      <w:pPr>
        <w:pStyle w:val="NormalWeb"/>
        <w:numPr>
          <w:ilvl w:val="0"/>
          <w:numId w:val="2"/>
        </w:numPr>
        <w:spacing w:line="360" w:lineRule="auto"/>
        <w:jc w:val="both"/>
        <w:rPr>
          <w:rFonts w:ascii="Arial" w:hAnsi="Arial" w:cs="Arial"/>
        </w:rPr>
      </w:pPr>
      <w:r w:rsidRPr="005C3E3E">
        <w:rPr>
          <w:rFonts w:ascii="Arial" w:hAnsi="Arial" w:cs="Arial"/>
        </w:rPr>
        <w:t>Carter. 2019. Listening to the voices of the people we help. [Online]. [4 December 2020]. Available from: https://blogs.redcross.org.uk/international/2019/08/community-engagement-hub/</w:t>
      </w:r>
    </w:p>
    <w:p w14:paraId="2066C2A3" w14:textId="77777777" w:rsidR="00FC4025" w:rsidRPr="005C3E3E" w:rsidRDefault="00FC4025" w:rsidP="00FC4025">
      <w:pPr>
        <w:pStyle w:val="NormalWeb"/>
        <w:numPr>
          <w:ilvl w:val="0"/>
          <w:numId w:val="2"/>
        </w:numPr>
        <w:spacing w:line="360" w:lineRule="auto"/>
        <w:jc w:val="both"/>
        <w:rPr>
          <w:rFonts w:ascii="Arial" w:hAnsi="Arial" w:cs="Arial"/>
        </w:rPr>
      </w:pPr>
      <w:proofErr w:type="spellStart"/>
      <w:r w:rsidRPr="005C3E3E">
        <w:rPr>
          <w:rFonts w:ascii="Arial" w:hAnsi="Arial" w:cs="Arial"/>
        </w:rPr>
        <w:t>Livesalesman</w:t>
      </w:r>
      <w:proofErr w:type="spellEnd"/>
      <w:r w:rsidRPr="005C3E3E">
        <w:rPr>
          <w:rFonts w:ascii="Arial" w:hAnsi="Arial" w:cs="Arial"/>
        </w:rPr>
        <w:t>. 2018. Top 5 Challenges and Solutions for managing Multicultural and Multilingual Teams. [Online]. [4 December 2020]. Available from: https://medium.com/@livesalesman2/top-5-challenges-and-solutions-for-managing-multicultural-and-multilingual-teams-55dea3817cfc</w:t>
      </w:r>
    </w:p>
    <w:p w14:paraId="2145AB54" w14:textId="77777777" w:rsidR="00FC4025" w:rsidRPr="005C3E3E" w:rsidRDefault="00FC4025" w:rsidP="00FC4025">
      <w:pPr>
        <w:pStyle w:val="NormalWeb"/>
        <w:numPr>
          <w:ilvl w:val="0"/>
          <w:numId w:val="2"/>
        </w:numPr>
        <w:spacing w:line="360" w:lineRule="auto"/>
        <w:jc w:val="both"/>
        <w:rPr>
          <w:rFonts w:ascii="Arial" w:hAnsi="Arial" w:cs="Arial"/>
        </w:rPr>
      </w:pPr>
      <w:proofErr w:type="spellStart"/>
      <w:r w:rsidRPr="005C3E3E">
        <w:rPr>
          <w:rFonts w:ascii="Arial" w:hAnsi="Arial" w:cs="Arial"/>
        </w:rPr>
        <w:t>Margofryer</w:t>
      </w:r>
      <w:proofErr w:type="spellEnd"/>
      <w:r w:rsidRPr="005C3E3E">
        <w:rPr>
          <w:rFonts w:ascii="Arial" w:hAnsi="Arial" w:cs="Arial"/>
        </w:rPr>
        <w:t>. 2020. Some Key Challenges to Community Engagement. [Online]. [4 December 2020]. Available from: https://margofryer.ca/taking-the-plunge-blog-archive/some-key-challenges-to-community-engagement/</w:t>
      </w:r>
    </w:p>
    <w:p w14:paraId="08CA6D44" w14:textId="77777777" w:rsidR="00FC4025" w:rsidRPr="005C3E3E" w:rsidRDefault="00FC4025" w:rsidP="00FC4025">
      <w:pPr>
        <w:pStyle w:val="NormalWeb"/>
        <w:numPr>
          <w:ilvl w:val="0"/>
          <w:numId w:val="2"/>
        </w:numPr>
        <w:spacing w:line="360" w:lineRule="auto"/>
        <w:jc w:val="both"/>
        <w:rPr>
          <w:rFonts w:ascii="Arial" w:hAnsi="Arial" w:cs="Arial"/>
        </w:rPr>
      </w:pPr>
      <w:proofErr w:type="spellStart"/>
      <w:r w:rsidRPr="005C3E3E">
        <w:rPr>
          <w:rFonts w:ascii="Arial" w:hAnsi="Arial" w:cs="Arial"/>
        </w:rPr>
        <w:t>Redcross</w:t>
      </w:r>
      <w:proofErr w:type="spellEnd"/>
      <w:r w:rsidRPr="005C3E3E">
        <w:rPr>
          <w:rFonts w:ascii="Arial" w:hAnsi="Arial" w:cs="Arial"/>
        </w:rPr>
        <w:t xml:space="preserve">. 2020. Our history. [Online]. [4 December 2020]. Available from: </w:t>
      </w:r>
      <w:r w:rsidRPr="005C3E3E">
        <w:rPr>
          <w:rFonts w:ascii="Arial" w:eastAsiaTheme="majorEastAsia" w:hAnsi="Arial" w:cs="Arial"/>
        </w:rPr>
        <w:t>https://www.redcross.org.uk/</w:t>
      </w:r>
      <w:r w:rsidRPr="005C3E3E">
        <w:rPr>
          <w:rFonts w:ascii="Arial" w:hAnsi="Arial" w:cs="Arial"/>
        </w:rPr>
        <w:br/>
      </w:r>
    </w:p>
    <w:p w14:paraId="58CE8293" w14:textId="77777777" w:rsidR="00FC4025" w:rsidRDefault="00FC4025" w:rsidP="00FC4025"/>
    <w:p w14:paraId="05741613" w14:textId="77777777" w:rsidR="00FC4025" w:rsidRPr="007540CC" w:rsidRDefault="00FC4025" w:rsidP="00FC4025"/>
    <w:p w14:paraId="332AB813" w14:textId="77777777" w:rsidR="00FC4025" w:rsidRPr="00FC4025" w:rsidRDefault="00FC4025" w:rsidP="00FC4025">
      <w:pPr>
        <w:jc w:val="center"/>
        <w:rPr>
          <w:sz w:val="24"/>
          <w:szCs w:val="24"/>
        </w:rPr>
      </w:pPr>
    </w:p>
    <w:sectPr w:rsidR="00FC4025" w:rsidRPr="00FC4025" w:rsidSect="0063616B">
      <w:footerReference w:type="default" r:id="rId8"/>
      <w:pgSz w:w="11906" w:h="16838"/>
      <w:pgMar w:top="1440" w:right="1440" w:bottom="1440" w:left="1440" w:header="708" w:footer="708" w:gutter="0"/>
      <w:pgBorders w:offsetFrom="page">
        <w:top w:val="single" w:sz="8" w:space="24" w:color="auto" w:shadow="1"/>
        <w:left w:val="single" w:sz="8" w:space="24" w:color="auto" w:shadow="1"/>
        <w:bottom w:val="single" w:sz="8" w:space="24" w:color="auto" w:shadow="1"/>
        <w:right w:val="single" w:sz="8"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5837E5" w14:textId="77777777" w:rsidR="00755292" w:rsidRDefault="00755292" w:rsidP="00FC4025">
      <w:pPr>
        <w:spacing w:after="0" w:line="240" w:lineRule="auto"/>
      </w:pPr>
      <w:r>
        <w:separator/>
      </w:r>
    </w:p>
  </w:endnote>
  <w:endnote w:type="continuationSeparator" w:id="0">
    <w:p w14:paraId="0890F3B0" w14:textId="77777777" w:rsidR="00755292" w:rsidRDefault="00755292" w:rsidP="00FC40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Vrinda">
    <w:panose1 w:val="00000400000000000000"/>
    <w:charset w:val="01"/>
    <w:family w:val="roman"/>
    <w:pitch w:val="variable"/>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63628914"/>
      <w:docPartObj>
        <w:docPartGallery w:val="Page Numbers (Bottom of Page)"/>
        <w:docPartUnique/>
      </w:docPartObj>
    </w:sdtPr>
    <w:sdtEndPr>
      <w:rPr>
        <w:noProof/>
      </w:rPr>
    </w:sdtEndPr>
    <w:sdtContent>
      <w:p w14:paraId="220D3292" w14:textId="63AC0011" w:rsidR="00FC4025" w:rsidRDefault="00FC402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50F914" w14:textId="77777777" w:rsidR="00FC4025" w:rsidRDefault="00FC40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952D70" w14:textId="77777777" w:rsidR="00755292" w:rsidRDefault="00755292" w:rsidP="00FC4025">
      <w:pPr>
        <w:spacing w:after="0" w:line="240" w:lineRule="auto"/>
      </w:pPr>
      <w:r>
        <w:separator/>
      </w:r>
    </w:p>
  </w:footnote>
  <w:footnote w:type="continuationSeparator" w:id="0">
    <w:p w14:paraId="41D3B321" w14:textId="77777777" w:rsidR="00755292" w:rsidRDefault="00755292" w:rsidP="00FC40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ED73BF1"/>
    <w:multiLevelType w:val="hybridMultilevel"/>
    <w:tmpl w:val="3D7630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2D2418E"/>
    <w:multiLevelType w:val="hybridMultilevel"/>
    <w:tmpl w:val="40CC1C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840"/>
    <w:rsid w:val="0063616B"/>
    <w:rsid w:val="00755292"/>
    <w:rsid w:val="009137CF"/>
    <w:rsid w:val="00BC3EB0"/>
    <w:rsid w:val="00C46840"/>
    <w:rsid w:val="00EF5843"/>
    <w:rsid w:val="00FC40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D8EF35"/>
  <w15:chartTrackingRefBased/>
  <w15:docId w15:val="{6148AF60-C6D0-4A1C-B855-F7A772D0CE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4025"/>
    <w:pPr>
      <w:keepNext/>
      <w:keepLines/>
      <w:spacing w:before="240" w:after="0" w:line="276" w:lineRule="auto"/>
      <w:outlineLvl w:val="0"/>
    </w:pPr>
    <w:rPr>
      <w:rFonts w:asciiTheme="majorHAnsi" w:eastAsiaTheme="majorEastAsia" w:hAnsiTheme="majorHAnsi" w:cstheme="majorBidi"/>
      <w:color w:val="2F5496" w:themeColor="accent1" w:themeShade="BF"/>
      <w:sz w:val="32"/>
      <w:szCs w:val="32"/>
      <w:lang w:val="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4025"/>
    <w:rPr>
      <w:rFonts w:asciiTheme="majorHAnsi" w:eastAsiaTheme="majorEastAsia" w:hAnsiTheme="majorHAnsi" w:cstheme="majorBidi"/>
      <w:color w:val="2F5496" w:themeColor="accent1" w:themeShade="BF"/>
      <w:sz w:val="32"/>
      <w:szCs w:val="32"/>
      <w:lang w:val="en"/>
    </w:rPr>
  </w:style>
  <w:style w:type="character" w:styleId="Hyperlink">
    <w:name w:val="Hyperlink"/>
    <w:basedOn w:val="DefaultParagraphFont"/>
    <w:uiPriority w:val="99"/>
    <w:unhideWhenUsed/>
    <w:rsid w:val="00FC4025"/>
    <w:rPr>
      <w:color w:val="0000FF"/>
      <w:u w:val="single"/>
    </w:rPr>
  </w:style>
  <w:style w:type="paragraph" w:styleId="TOC1">
    <w:name w:val="toc 1"/>
    <w:basedOn w:val="Normal"/>
    <w:next w:val="Normal"/>
    <w:autoRedefine/>
    <w:uiPriority w:val="39"/>
    <w:unhideWhenUsed/>
    <w:rsid w:val="00FC4025"/>
    <w:pPr>
      <w:spacing w:after="100" w:line="360" w:lineRule="auto"/>
      <w:jc w:val="both"/>
    </w:pPr>
    <w:rPr>
      <w:rFonts w:ascii="Times New Roman" w:eastAsia="Calibri" w:hAnsi="Times New Roman" w:cs="Vrinda"/>
      <w:sz w:val="24"/>
    </w:rPr>
  </w:style>
  <w:style w:type="paragraph" w:styleId="TOCHeading">
    <w:name w:val="TOC Heading"/>
    <w:basedOn w:val="Heading1"/>
    <w:next w:val="Normal"/>
    <w:uiPriority w:val="39"/>
    <w:semiHidden/>
    <w:unhideWhenUsed/>
    <w:qFormat/>
    <w:rsid w:val="00FC4025"/>
    <w:pPr>
      <w:spacing w:before="480" w:line="360" w:lineRule="auto"/>
      <w:jc w:val="both"/>
      <w:outlineLvl w:val="9"/>
    </w:pPr>
    <w:rPr>
      <w:rFonts w:ascii="Cambria" w:eastAsia="Times New Roman" w:hAnsi="Cambria" w:cs="Times New Roman"/>
      <w:b/>
      <w:bCs/>
      <w:color w:val="365F91"/>
      <w:sz w:val="28"/>
      <w:szCs w:val="24"/>
      <w:lang w:val="en-US"/>
    </w:rPr>
  </w:style>
  <w:style w:type="character" w:customStyle="1" w:styleId="tojvnm2t">
    <w:name w:val="tojvnm2t"/>
    <w:basedOn w:val="DefaultParagraphFont"/>
    <w:rsid w:val="00FC4025"/>
  </w:style>
  <w:style w:type="paragraph" w:styleId="ListParagraph">
    <w:name w:val="List Paragraph"/>
    <w:basedOn w:val="Normal"/>
    <w:uiPriority w:val="34"/>
    <w:qFormat/>
    <w:rsid w:val="00FC4025"/>
    <w:pPr>
      <w:spacing w:after="0" w:line="276" w:lineRule="auto"/>
      <w:ind w:left="720"/>
      <w:contextualSpacing/>
    </w:pPr>
    <w:rPr>
      <w:rFonts w:ascii="Arial" w:eastAsia="Arial" w:hAnsi="Arial" w:cs="Arial"/>
      <w:lang w:val="en"/>
    </w:rPr>
  </w:style>
  <w:style w:type="paragraph" w:styleId="NormalWeb">
    <w:name w:val="Normal (Web)"/>
    <w:basedOn w:val="Normal"/>
    <w:uiPriority w:val="99"/>
    <w:unhideWhenUsed/>
    <w:rsid w:val="00FC4025"/>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FC40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4025"/>
  </w:style>
  <w:style w:type="paragraph" w:styleId="Footer">
    <w:name w:val="footer"/>
    <w:basedOn w:val="Normal"/>
    <w:link w:val="FooterChar"/>
    <w:uiPriority w:val="99"/>
    <w:unhideWhenUsed/>
    <w:rsid w:val="00FC40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40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8</Pages>
  <Words>2081</Words>
  <Characters>11865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COMAN</dc:creator>
  <cp:keywords/>
  <dc:description/>
  <cp:lastModifiedBy>ALINA COMAN</cp:lastModifiedBy>
  <cp:revision>4</cp:revision>
  <dcterms:created xsi:type="dcterms:W3CDTF">2020-12-15T22:30:00Z</dcterms:created>
  <dcterms:modified xsi:type="dcterms:W3CDTF">2020-12-15T23:11:00Z</dcterms:modified>
</cp:coreProperties>
</file>