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E691CB"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noProof/>
          <w:color w:val="000000" w:themeColor="text1"/>
          <w:sz w:val="22"/>
          <w:szCs w:val="22"/>
          <w:lang w:val="en-IN" w:eastAsia="en-IN"/>
        </w:rPr>
        <w:drawing>
          <wp:inline distT="0" distB="0" distL="0" distR="0" wp14:anchorId="1FEBD3F1" wp14:editId="352E77BA">
            <wp:extent cx="2623078" cy="1167542"/>
            <wp:effectExtent l="0" t="0" r="0" b="0"/>
            <wp:docPr id="50927947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23078" cy="1167542"/>
                    </a:xfrm>
                    <a:prstGeom prst="rect">
                      <a:avLst/>
                    </a:prstGeom>
                    <a:ln/>
                  </pic:spPr>
                </pic:pic>
              </a:graphicData>
            </a:graphic>
          </wp:inline>
        </w:drawing>
      </w:r>
    </w:p>
    <w:p w14:paraId="0073E268"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78C15218"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2B776A44"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1F348859"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3D5F8969"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15275B23" w14:textId="369E4D75" w:rsidR="00C702C8" w:rsidRPr="00ED3545" w:rsidRDefault="001E4830" w:rsidP="00ED3545">
      <w:pPr>
        <w:spacing w:after="0" w:line="360" w:lineRule="auto"/>
        <w:jc w:val="center"/>
        <w:rPr>
          <w:rFonts w:ascii="Arial" w:eastAsia="Times New Roman" w:hAnsi="Arial" w:cs="Arial"/>
          <w:b/>
          <w:bCs/>
          <w:color w:val="000000" w:themeColor="text1"/>
          <w:sz w:val="32"/>
          <w:szCs w:val="22"/>
        </w:rPr>
      </w:pPr>
      <w:r w:rsidRPr="00ED3545">
        <w:rPr>
          <w:rFonts w:ascii="Arial" w:eastAsia="Times New Roman" w:hAnsi="Arial" w:cs="Arial"/>
          <w:b/>
          <w:bCs/>
          <w:color w:val="000000" w:themeColor="text1"/>
          <w:sz w:val="32"/>
          <w:szCs w:val="22"/>
        </w:rPr>
        <w:t>Name:</w:t>
      </w:r>
      <w:r w:rsidR="006138B8">
        <w:rPr>
          <w:rFonts w:ascii="Arial" w:eastAsia="Times New Roman" w:hAnsi="Arial" w:cs="Arial"/>
          <w:b/>
          <w:bCs/>
          <w:color w:val="000000" w:themeColor="text1"/>
          <w:sz w:val="32"/>
          <w:szCs w:val="22"/>
        </w:rPr>
        <w:t xml:space="preserve">Naila </w:t>
      </w:r>
      <w:proofErr w:type="spellStart"/>
      <w:r w:rsidR="006138B8">
        <w:rPr>
          <w:rFonts w:ascii="Arial" w:eastAsia="Times New Roman" w:hAnsi="Arial" w:cs="Arial"/>
          <w:b/>
          <w:bCs/>
          <w:color w:val="000000" w:themeColor="text1"/>
          <w:sz w:val="32"/>
          <w:szCs w:val="22"/>
        </w:rPr>
        <w:t>kaibou</w:t>
      </w:r>
      <w:proofErr w:type="spellEnd"/>
    </w:p>
    <w:p w14:paraId="21E006F6" w14:textId="27B5D7CF" w:rsidR="00C702C8" w:rsidRPr="00ED3545" w:rsidRDefault="001E4830" w:rsidP="00ED3545">
      <w:pPr>
        <w:spacing w:after="0" w:line="360" w:lineRule="auto"/>
        <w:jc w:val="center"/>
        <w:rPr>
          <w:rFonts w:ascii="Arial" w:eastAsia="Times New Roman" w:hAnsi="Arial" w:cs="Arial"/>
          <w:b/>
          <w:bCs/>
          <w:color w:val="000000" w:themeColor="text1"/>
          <w:sz w:val="32"/>
          <w:szCs w:val="22"/>
        </w:rPr>
      </w:pPr>
      <w:r w:rsidRPr="00ED3545">
        <w:rPr>
          <w:rFonts w:ascii="Arial" w:eastAsia="Times New Roman" w:hAnsi="Arial" w:cs="Arial"/>
          <w:b/>
          <w:bCs/>
          <w:color w:val="000000" w:themeColor="text1"/>
          <w:sz w:val="32"/>
          <w:szCs w:val="22"/>
        </w:rPr>
        <w:t>Student ID:</w:t>
      </w:r>
      <w:r w:rsidR="006138B8">
        <w:rPr>
          <w:rFonts w:ascii="Arial" w:eastAsia="Times New Roman" w:hAnsi="Arial" w:cs="Arial"/>
          <w:b/>
          <w:bCs/>
          <w:color w:val="000000" w:themeColor="text1"/>
          <w:sz w:val="32"/>
          <w:szCs w:val="22"/>
        </w:rPr>
        <w:t>2</w:t>
      </w:r>
      <w:r w:rsidR="00426B17">
        <w:rPr>
          <w:rFonts w:ascii="Arial" w:eastAsia="Times New Roman" w:hAnsi="Arial" w:cs="Arial"/>
          <w:b/>
          <w:bCs/>
          <w:color w:val="000000" w:themeColor="text1"/>
          <w:sz w:val="32"/>
          <w:szCs w:val="22"/>
        </w:rPr>
        <w:t>5</w:t>
      </w:r>
      <w:r w:rsidR="00FA0E1F">
        <w:rPr>
          <w:rFonts w:ascii="Arial" w:eastAsia="Times New Roman" w:hAnsi="Arial" w:cs="Arial"/>
          <w:b/>
          <w:bCs/>
          <w:color w:val="000000" w:themeColor="text1"/>
          <w:sz w:val="32"/>
          <w:szCs w:val="22"/>
        </w:rPr>
        <w:t>40</w:t>
      </w:r>
      <w:r w:rsidR="004C6FB0">
        <w:rPr>
          <w:rFonts w:ascii="Arial" w:eastAsia="Times New Roman" w:hAnsi="Arial" w:cs="Arial"/>
          <w:b/>
          <w:bCs/>
          <w:color w:val="000000" w:themeColor="text1"/>
          <w:sz w:val="32"/>
          <w:szCs w:val="22"/>
        </w:rPr>
        <w:t>739</w:t>
      </w:r>
    </w:p>
    <w:p w14:paraId="2A77DC84" w14:textId="77777777" w:rsidR="00C702C8" w:rsidRPr="00ED3545" w:rsidRDefault="001E4830" w:rsidP="00ED3545">
      <w:pPr>
        <w:spacing w:after="0" w:line="360" w:lineRule="auto"/>
        <w:jc w:val="center"/>
        <w:rPr>
          <w:rFonts w:ascii="Arial" w:eastAsia="Times New Roman" w:hAnsi="Arial" w:cs="Arial"/>
          <w:b/>
          <w:color w:val="000000" w:themeColor="text1"/>
          <w:sz w:val="32"/>
          <w:szCs w:val="22"/>
        </w:rPr>
      </w:pPr>
      <w:r w:rsidRPr="00ED3545">
        <w:rPr>
          <w:rFonts w:ascii="Arial" w:eastAsia="Times New Roman" w:hAnsi="Arial" w:cs="Arial"/>
          <w:b/>
          <w:bCs/>
          <w:color w:val="000000" w:themeColor="text1"/>
          <w:sz w:val="32"/>
          <w:szCs w:val="22"/>
        </w:rPr>
        <w:t xml:space="preserve">Module Code: </w:t>
      </w:r>
      <w:r w:rsidRPr="00ED3545">
        <w:rPr>
          <w:rFonts w:ascii="Arial" w:eastAsia="Times New Roman" w:hAnsi="Arial" w:cs="Arial"/>
          <w:b/>
          <w:color w:val="000000" w:themeColor="text1"/>
          <w:sz w:val="32"/>
          <w:szCs w:val="22"/>
        </w:rPr>
        <w:t>LCHS4001</w:t>
      </w:r>
    </w:p>
    <w:p w14:paraId="535382ED" w14:textId="77777777" w:rsidR="00C702C8" w:rsidRPr="00ED3545" w:rsidRDefault="001E4830" w:rsidP="00ED3545">
      <w:pPr>
        <w:spacing w:after="0" w:line="360" w:lineRule="auto"/>
        <w:jc w:val="center"/>
        <w:rPr>
          <w:rFonts w:ascii="Arial" w:eastAsia="Times New Roman" w:hAnsi="Arial" w:cs="Arial"/>
          <w:b/>
          <w:color w:val="000000" w:themeColor="text1"/>
          <w:sz w:val="32"/>
          <w:szCs w:val="22"/>
        </w:rPr>
      </w:pPr>
      <w:r w:rsidRPr="00ED3545">
        <w:rPr>
          <w:rFonts w:ascii="Arial" w:eastAsia="Times New Roman" w:hAnsi="Arial" w:cs="Arial"/>
          <w:b/>
          <w:bCs/>
          <w:color w:val="000000" w:themeColor="text1"/>
          <w:sz w:val="32"/>
          <w:szCs w:val="22"/>
        </w:rPr>
        <w:t>Module:</w:t>
      </w:r>
      <w:r w:rsidRPr="00ED3545">
        <w:rPr>
          <w:rFonts w:ascii="Arial" w:eastAsia="Times New Roman" w:hAnsi="Arial" w:cs="Arial"/>
          <w:b/>
          <w:color w:val="000000" w:themeColor="text1"/>
          <w:sz w:val="32"/>
          <w:szCs w:val="22"/>
        </w:rPr>
        <w:t xml:space="preserve"> Academic and Employability skills</w:t>
      </w:r>
    </w:p>
    <w:p w14:paraId="45D2A92C" w14:textId="77777777" w:rsidR="00ED3545" w:rsidRPr="00ED3545" w:rsidRDefault="00ED3545" w:rsidP="00ED3545">
      <w:pPr>
        <w:spacing w:after="0" w:line="360" w:lineRule="auto"/>
        <w:jc w:val="center"/>
        <w:rPr>
          <w:rFonts w:ascii="Arial" w:eastAsia="Times New Roman" w:hAnsi="Arial" w:cs="Arial"/>
          <w:b/>
          <w:color w:val="000000" w:themeColor="text1"/>
          <w:sz w:val="32"/>
          <w:szCs w:val="22"/>
        </w:rPr>
      </w:pPr>
      <w:r w:rsidRPr="00ED3545">
        <w:rPr>
          <w:rFonts w:ascii="Arial" w:eastAsia="Times New Roman" w:hAnsi="Arial" w:cs="Arial"/>
          <w:b/>
          <w:color w:val="000000" w:themeColor="text1"/>
          <w:sz w:val="32"/>
          <w:szCs w:val="22"/>
        </w:rPr>
        <w:t>Title: Practical Portfolio on Patient Care Assistant</w:t>
      </w:r>
    </w:p>
    <w:p w14:paraId="71ABD9CB" w14:textId="6CBCFC1B" w:rsidR="0046107E" w:rsidRDefault="00BB1074" w:rsidP="00ED3545">
      <w:pPr>
        <w:spacing w:after="0" w:line="360" w:lineRule="auto"/>
        <w:jc w:val="center"/>
        <w:rPr>
          <w:rFonts w:ascii="Arial" w:eastAsia="Times New Roman" w:hAnsi="Arial" w:cs="Arial"/>
          <w:b/>
          <w:bCs/>
          <w:color w:val="000000" w:themeColor="text1"/>
          <w:sz w:val="32"/>
          <w:szCs w:val="22"/>
        </w:rPr>
      </w:pPr>
      <w:r w:rsidRPr="00BB1074">
        <w:rPr>
          <w:rFonts w:ascii="Arial" w:eastAsia="Times New Roman" w:hAnsi="Arial" w:cs="Arial"/>
          <w:b/>
          <w:bCs/>
          <w:color w:val="000000" w:themeColor="text1"/>
          <w:sz w:val="32"/>
          <w:szCs w:val="22"/>
        </w:rPr>
        <w:t>Task 3: Report</w:t>
      </w:r>
    </w:p>
    <w:p w14:paraId="61384B10" w14:textId="77777777" w:rsidR="00BB1074" w:rsidRDefault="00BB1074" w:rsidP="00ED3545">
      <w:pPr>
        <w:spacing w:after="0" w:line="360" w:lineRule="auto"/>
        <w:jc w:val="center"/>
        <w:rPr>
          <w:rFonts w:ascii="Arial" w:eastAsia="Times New Roman" w:hAnsi="Arial" w:cs="Arial"/>
          <w:b/>
          <w:bCs/>
          <w:color w:val="000000" w:themeColor="text1"/>
          <w:sz w:val="32"/>
          <w:szCs w:val="22"/>
        </w:rPr>
      </w:pPr>
    </w:p>
    <w:p w14:paraId="3DB0C61D" w14:textId="133A1ABB" w:rsidR="00C702C8" w:rsidRPr="00ED3545" w:rsidRDefault="001E4830" w:rsidP="00ED3545">
      <w:pPr>
        <w:spacing w:after="0" w:line="360" w:lineRule="auto"/>
        <w:jc w:val="center"/>
        <w:rPr>
          <w:rFonts w:ascii="Arial" w:eastAsia="Times New Roman" w:hAnsi="Arial" w:cs="Arial"/>
          <w:b/>
          <w:bCs/>
          <w:color w:val="000000" w:themeColor="text1"/>
          <w:sz w:val="32"/>
          <w:szCs w:val="22"/>
        </w:rPr>
      </w:pPr>
      <w:proofErr w:type="spellStart"/>
      <w:r w:rsidRPr="00ED3545">
        <w:rPr>
          <w:rFonts w:ascii="Arial" w:eastAsia="Times New Roman" w:hAnsi="Arial" w:cs="Arial"/>
          <w:b/>
          <w:bCs/>
          <w:color w:val="000000" w:themeColor="text1"/>
          <w:sz w:val="32"/>
          <w:szCs w:val="22"/>
        </w:rPr>
        <w:t>Lecturer:</w:t>
      </w:r>
      <w:r w:rsidR="00473EDF">
        <w:rPr>
          <w:rFonts w:ascii="Arial" w:eastAsia="Times New Roman" w:hAnsi="Arial" w:cs="Arial"/>
          <w:b/>
          <w:bCs/>
          <w:color w:val="000000" w:themeColor="text1"/>
          <w:sz w:val="32"/>
          <w:szCs w:val="22"/>
        </w:rPr>
        <w:t>Ol</w:t>
      </w:r>
      <w:r w:rsidR="00DA3148">
        <w:rPr>
          <w:rFonts w:ascii="Arial" w:eastAsia="Times New Roman" w:hAnsi="Arial" w:cs="Arial"/>
          <w:b/>
          <w:bCs/>
          <w:color w:val="000000" w:themeColor="text1"/>
          <w:sz w:val="32"/>
          <w:szCs w:val="22"/>
        </w:rPr>
        <w:t>uw</w:t>
      </w:r>
      <w:r w:rsidR="00C649CB">
        <w:rPr>
          <w:rFonts w:ascii="Arial" w:eastAsia="Times New Roman" w:hAnsi="Arial" w:cs="Arial"/>
          <w:b/>
          <w:bCs/>
          <w:color w:val="000000" w:themeColor="text1"/>
          <w:sz w:val="32"/>
          <w:szCs w:val="22"/>
        </w:rPr>
        <w:t>ada</w:t>
      </w:r>
      <w:r w:rsidR="00A6668B">
        <w:rPr>
          <w:rFonts w:ascii="Arial" w:eastAsia="Times New Roman" w:hAnsi="Arial" w:cs="Arial"/>
          <w:b/>
          <w:bCs/>
          <w:color w:val="000000" w:themeColor="text1"/>
          <w:sz w:val="32"/>
          <w:szCs w:val="22"/>
        </w:rPr>
        <w:t>m</w:t>
      </w:r>
      <w:r w:rsidR="008C0CE7">
        <w:rPr>
          <w:rFonts w:ascii="Arial" w:eastAsia="Times New Roman" w:hAnsi="Arial" w:cs="Arial"/>
          <w:b/>
          <w:bCs/>
          <w:color w:val="000000" w:themeColor="text1"/>
          <w:sz w:val="32"/>
          <w:szCs w:val="22"/>
        </w:rPr>
        <w:t>ilola</w:t>
      </w:r>
      <w:proofErr w:type="spellEnd"/>
      <w:r w:rsidR="006D087B">
        <w:rPr>
          <w:rFonts w:ascii="Arial" w:eastAsia="Times New Roman" w:hAnsi="Arial" w:cs="Arial"/>
          <w:b/>
          <w:bCs/>
          <w:color w:val="000000" w:themeColor="text1"/>
          <w:sz w:val="32"/>
          <w:szCs w:val="22"/>
        </w:rPr>
        <w:t xml:space="preserve"> Tayo</w:t>
      </w:r>
    </w:p>
    <w:p w14:paraId="41AD2B2A" w14:textId="77777777" w:rsidR="00ED3545" w:rsidRPr="00ED3545" w:rsidRDefault="00ED3545" w:rsidP="00ED3545">
      <w:pPr>
        <w:spacing w:after="0" w:line="360" w:lineRule="auto"/>
        <w:jc w:val="center"/>
        <w:rPr>
          <w:rFonts w:ascii="Arial" w:eastAsia="Times New Roman" w:hAnsi="Arial" w:cs="Arial"/>
          <w:b/>
          <w:bCs/>
          <w:color w:val="000000" w:themeColor="text1"/>
          <w:sz w:val="32"/>
          <w:szCs w:val="22"/>
        </w:rPr>
      </w:pPr>
    </w:p>
    <w:p w14:paraId="2B5DC1ED" w14:textId="10554228" w:rsidR="00C702C8" w:rsidRPr="00ED3545" w:rsidRDefault="001E4830" w:rsidP="00ED3545">
      <w:pPr>
        <w:spacing w:after="0" w:line="360" w:lineRule="auto"/>
        <w:jc w:val="center"/>
        <w:rPr>
          <w:rFonts w:ascii="Arial" w:eastAsia="Times New Roman" w:hAnsi="Arial" w:cs="Arial"/>
          <w:b/>
          <w:bCs/>
          <w:color w:val="000000" w:themeColor="text1"/>
          <w:sz w:val="32"/>
          <w:szCs w:val="22"/>
        </w:rPr>
      </w:pPr>
      <w:r w:rsidRPr="00ED3545">
        <w:rPr>
          <w:rFonts w:ascii="Arial" w:eastAsia="Times New Roman" w:hAnsi="Arial" w:cs="Arial"/>
          <w:b/>
          <w:bCs/>
          <w:color w:val="000000" w:themeColor="text1"/>
          <w:sz w:val="32"/>
          <w:szCs w:val="22"/>
        </w:rPr>
        <w:t>Submitted on:</w:t>
      </w:r>
      <w:r w:rsidR="008C0CE7">
        <w:rPr>
          <w:rFonts w:ascii="Arial" w:eastAsia="Times New Roman" w:hAnsi="Arial" w:cs="Arial"/>
          <w:b/>
          <w:bCs/>
          <w:color w:val="000000" w:themeColor="text1"/>
          <w:sz w:val="32"/>
          <w:szCs w:val="22"/>
        </w:rPr>
        <w:t>20-</w:t>
      </w:r>
      <w:r w:rsidR="00A06DE1">
        <w:rPr>
          <w:rFonts w:ascii="Arial" w:eastAsia="Times New Roman" w:hAnsi="Arial" w:cs="Arial"/>
          <w:b/>
          <w:bCs/>
          <w:color w:val="000000" w:themeColor="text1"/>
          <w:sz w:val="32"/>
          <w:szCs w:val="22"/>
        </w:rPr>
        <w:t>08-2026</w:t>
      </w:r>
    </w:p>
    <w:p w14:paraId="46E56881"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69E6FAAC"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5D2B8235"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692F1068"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4D9547DD"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72F2BA34"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64DE63AF" w14:textId="77777777" w:rsidR="00C702C8" w:rsidRPr="00ED3545" w:rsidRDefault="001E4830" w:rsidP="00BF1D4C">
      <w:pPr>
        <w:keepNext/>
        <w:keepLines/>
        <w:pBdr>
          <w:top w:val="nil"/>
          <w:left w:val="nil"/>
          <w:bottom w:val="nil"/>
          <w:right w:val="nil"/>
          <w:between w:val="nil"/>
        </w:pBdr>
        <w:spacing w:after="0" w:line="360" w:lineRule="auto"/>
        <w:jc w:val="both"/>
        <w:rPr>
          <w:rFonts w:ascii="Arial" w:eastAsia="Times New Roman" w:hAnsi="Arial" w:cs="Arial"/>
          <w:color w:val="000000" w:themeColor="text1"/>
          <w:sz w:val="22"/>
          <w:szCs w:val="22"/>
        </w:rPr>
      </w:pPr>
      <w:r w:rsidRPr="00ED3545">
        <w:rPr>
          <w:rFonts w:ascii="Arial" w:hAnsi="Arial" w:cs="Arial"/>
          <w:color w:val="000000" w:themeColor="text1"/>
          <w:sz w:val="22"/>
          <w:szCs w:val="22"/>
        </w:rPr>
        <w:br w:type="page"/>
      </w:r>
    </w:p>
    <w:p w14:paraId="42A32816" w14:textId="77777777" w:rsidR="00C702C8" w:rsidRPr="00ED3545" w:rsidRDefault="001E4830" w:rsidP="00846D8E">
      <w:pPr>
        <w:keepNext/>
        <w:keepLines/>
        <w:pBdr>
          <w:top w:val="nil"/>
          <w:left w:val="nil"/>
          <w:bottom w:val="nil"/>
          <w:right w:val="nil"/>
          <w:between w:val="nil"/>
        </w:pBdr>
        <w:spacing w:after="0" w:line="360" w:lineRule="auto"/>
        <w:jc w:val="center"/>
        <w:rPr>
          <w:rFonts w:ascii="Arial" w:eastAsia="Times New Roman" w:hAnsi="Arial" w:cs="Arial"/>
          <w:b/>
          <w:color w:val="000000" w:themeColor="text1"/>
          <w:sz w:val="22"/>
          <w:szCs w:val="22"/>
        </w:rPr>
      </w:pPr>
      <w:r w:rsidRPr="00ED3545">
        <w:rPr>
          <w:rFonts w:ascii="Arial" w:eastAsia="Times New Roman" w:hAnsi="Arial" w:cs="Arial"/>
          <w:b/>
          <w:color w:val="000000" w:themeColor="text1"/>
          <w:sz w:val="22"/>
          <w:szCs w:val="22"/>
        </w:rPr>
        <w:t>Table of Contents</w:t>
      </w:r>
    </w:p>
    <w:sdt>
      <w:sdtPr>
        <w:rPr>
          <w:rFonts w:ascii="Arial" w:hAnsi="Arial" w:cs="Arial"/>
          <w:b w:val="0"/>
          <w:bCs w:val="0"/>
          <w:color w:val="000000" w:themeColor="text1"/>
          <w:sz w:val="22"/>
          <w:szCs w:val="22"/>
        </w:rPr>
        <w:id w:val="1592149279"/>
        <w:docPartObj>
          <w:docPartGallery w:val="Table of Contents"/>
          <w:docPartUnique/>
        </w:docPartObj>
      </w:sdtPr>
      <w:sdtEndPr/>
      <w:sdtContent>
        <w:p w14:paraId="0845A2F8" w14:textId="77777777" w:rsidR="00846D8E" w:rsidRPr="00ED3545" w:rsidRDefault="001E4830" w:rsidP="00846D8E">
          <w:pPr>
            <w:pStyle w:val="TOC2"/>
            <w:tabs>
              <w:tab w:val="right" w:leader="dot" w:pos="9016"/>
            </w:tabs>
            <w:spacing w:before="0" w:line="360" w:lineRule="auto"/>
            <w:jc w:val="both"/>
            <w:rPr>
              <w:rFonts w:ascii="Arial" w:eastAsiaTheme="minorEastAsia" w:hAnsi="Arial" w:cs="Arial"/>
              <w:b w:val="0"/>
              <w:bCs w:val="0"/>
              <w:noProof/>
              <w:color w:val="000000" w:themeColor="text1"/>
              <w:sz w:val="22"/>
              <w:szCs w:val="22"/>
            </w:rPr>
          </w:pPr>
          <w:r w:rsidRPr="00ED3545">
            <w:rPr>
              <w:rFonts w:ascii="Arial" w:hAnsi="Arial" w:cs="Arial"/>
              <w:b w:val="0"/>
              <w:color w:val="000000" w:themeColor="text1"/>
              <w:sz w:val="22"/>
              <w:szCs w:val="22"/>
            </w:rPr>
            <w:fldChar w:fldCharType="begin"/>
          </w:r>
          <w:r w:rsidRPr="00ED3545">
            <w:rPr>
              <w:rFonts w:ascii="Arial" w:hAnsi="Arial" w:cs="Arial"/>
              <w:b w:val="0"/>
              <w:color w:val="000000" w:themeColor="text1"/>
              <w:sz w:val="22"/>
              <w:szCs w:val="22"/>
            </w:rPr>
            <w:instrText xml:space="preserve"> TOC \h \u \z \t "Heading 1,1,Heading 2,2,Heading 3,3,"</w:instrText>
          </w:r>
          <w:r w:rsidRPr="00ED3545">
            <w:rPr>
              <w:rFonts w:ascii="Arial" w:hAnsi="Arial" w:cs="Arial"/>
              <w:b w:val="0"/>
              <w:color w:val="000000" w:themeColor="text1"/>
              <w:sz w:val="22"/>
              <w:szCs w:val="22"/>
            </w:rPr>
            <w:fldChar w:fldCharType="separate"/>
          </w:r>
          <w:hyperlink w:anchor="_Toc238050705" w:history="1">
            <w:r w:rsidR="006E4F6B">
              <w:rPr>
                <w:rStyle w:val="Hyperlink"/>
                <w:rFonts w:ascii="Arial" w:eastAsia="Times New Roman" w:hAnsi="Arial" w:cs="Arial"/>
                <w:b w:val="0"/>
                <w:noProof/>
                <w:color w:val="000000" w:themeColor="text1"/>
                <w:sz w:val="22"/>
                <w:szCs w:val="22"/>
              </w:rPr>
              <w:t>1.</w:t>
            </w:r>
            <w:r w:rsidR="00846D8E" w:rsidRPr="00ED3545">
              <w:rPr>
                <w:rStyle w:val="Hyperlink"/>
                <w:rFonts w:ascii="Arial" w:eastAsia="Times New Roman" w:hAnsi="Arial" w:cs="Arial"/>
                <w:b w:val="0"/>
                <w:noProof/>
                <w:color w:val="000000" w:themeColor="text1"/>
                <w:sz w:val="22"/>
                <w:szCs w:val="22"/>
              </w:rPr>
              <w:t>Introduction</w:t>
            </w:r>
            <w:r w:rsidR="00846D8E" w:rsidRPr="00ED3545">
              <w:rPr>
                <w:rFonts w:ascii="Arial" w:hAnsi="Arial" w:cs="Arial"/>
                <w:b w:val="0"/>
                <w:noProof/>
                <w:webHidden/>
                <w:color w:val="000000" w:themeColor="text1"/>
                <w:sz w:val="22"/>
                <w:szCs w:val="22"/>
              </w:rPr>
              <w:tab/>
            </w:r>
            <w:r w:rsidR="00846D8E" w:rsidRPr="00ED3545">
              <w:rPr>
                <w:rFonts w:ascii="Arial" w:hAnsi="Arial" w:cs="Arial"/>
                <w:b w:val="0"/>
                <w:noProof/>
                <w:webHidden/>
                <w:color w:val="000000" w:themeColor="text1"/>
                <w:sz w:val="22"/>
                <w:szCs w:val="22"/>
              </w:rPr>
              <w:fldChar w:fldCharType="begin"/>
            </w:r>
            <w:r w:rsidR="00846D8E" w:rsidRPr="00ED3545">
              <w:rPr>
                <w:rFonts w:ascii="Arial" w:hAnsi="Arial" w:cs="Arial"/>
                <w:b w:val="0"/>
                <w:noProof/>
                <w:webHidden/>
                <w:color w:val="000000" w:themeColor="text1"/>
                <w:sz w:val="22"/>
                <w:szCs w:val="22"/>
              </w:rPr>
              <w:instrText xml:space="preserve"> PAGEREF _Toc238050705 \h </w:instrText>
            </w:r>
            <w:r w:rsidR="00846D8E" w:rsidRPr="00ED3545">
              <w:rPr>
                <w:rFonts w:ascii="Arial" w:hAnsi="Arial" w:cs="Arial"/>
                <w:b w:val="0"/>
                <w:noProof/>
                <w:webHidden/>
                <w:color w:val="000000" w:themeColor="text1"/>
                <w:sz w:val="22"/>
                <w:szCs w:val="22"/>
              </w:rPr>
            </w:r>
            <w:r w:rsidR="00846D8E" w:rsidRPr="00ED3545">
              <w:rPr>
                <w:rFonts w:ascii="Arial" w:hAnsi="Arial" w:cs="Arial"/>
                <w:b w:val="0"/>
                <w:noProof/>
                <w:webHidden/>
                <w:color w:val="000000" w:themeColor="text1"/>
                <w:sz w:val="22"/>
                <w:szCs w:val="22"/>
              </w:rPr>
              <w:fldChar w:fldCharType="separate"/>
            </w:r>
            <w:r w:rsidR="00846D8E" w:rsidRPr="00ED3545">
              <w:rPr>
                <w:rFonts w:ascii="Arial" w:hAnsi="Arial" w:cs="Arial"/>
                <w:b w:val="0"/>
                <w:noProof/>
                <w:webHidden/>
                <w:color w:val="000000" w:themeColor="text1"/>
                <w:sz w:val="22"/>
                <w:szCs w:val="22"/>
              </w:rPr>
              <w:t>3</w:t>
            </w:r>
            <w:r w:rsidR="00846D8E" w:rsidRPr="00ED3545">
              <w:rPr>
                <w:rFonts w:ascii="Arial" w:hAnsi="Arial" w:cs="Arial"/>
                <w:b w:val="0"/>
                <w:noProof/>
                <w:webHidden/>
                <w:color w:val="000000" w:themeColor="text1"/>
                <w:sz w:val="22"/>
                <w:szCs w:val="22"/>
              </w:rPr>
              <w:fldChar w:fldCharType="end"/>
            </w:r>
          </w:hyperlink>
        </w:p>
        <w:p w14:paraId="7289C8CD" w14:textId="77777777" w:rsidR="00846D8E" w:rsidRPr="00ED3545" w:rsidRDefault="00846D8E" w:rsidP="00846D8E">
          <w:pPr>
            <w:pStyle w:val="TOC2"/>
            <w:tabs>
              <w:tab w:val="right" w:leader="dot" w:pos="9016"/>
            </w:tabs>
            <w:spacing w:before="0" w:line="360" w:lineRule="auto"/>
            <w:jc w:val="both"/>
            <w:rPr>
              <w:rFonts w:ascii="Arial" w:eastAsiaTheme="minorEastAsia" w:hAnsi="Arial" w:cs="Arial"/>
              <w:b w:val="0"/>
              <w:bCs w:val="0"/>
              <w:noProof/>
              <w:color w:val="000000" w:themeColor="text1"/>
              <w:sz w:val="22"/>
              <w:szCs w:val="22"/>
            </w:rPr>
          </w:pPr>
          <w:hyperlink w:anchor="_Toc238050706" w:history="1">
            <w:r w:rsidRPr="00ED3545">
              <w:rPr>
                <w:rStyle w:val="Hyperlink"/>
                <w:rFonts w:ascii="Arial" w:eastAsia="Times New Roman" w:hAnsi="Arial" w:cs="Arial"/>
                <w:b w:val="0"/>
                <w:noProof/>
                <w:color w:val="000000" w:themeColor="text1"/>
                <w:sz w:val="22"/>
                <w:szCs w:val="22"/>
              </w:rPr>
              <w:t>2 Patient care assistant in the Health and Social Care Field</w:t>
            </w:r>
            <w:r w:rsidRPr="00ED3545">
              <w:rPr>
                <w:rFonts w:ascii="Arial" w:hAnsi="Arial" w:cs="Arial"/>
                <w:b w:val="0"/>
                <w:noProof/>
                <w:webHidden/>
                <w:color w:val="000000" w:themeColor="text1"/>
                <w:sz w:val="22"/>
                <w:szCs w:val="22"/>
              </w:rPr>
              <w:tab/>
            </w:r>
            <w:r w:rsidRPr="00ED3545">
              <w:rPr>
                <w:rFonts w:ascii="Arial" w:hAnsi="Arial" w:cs="Arial"/>
                <w:b w:val="0"/>
                <w:noProof/>
                <w:webHidden/>
                <w:color w:val="000000" w:themeColor="text1"/>
                <w:sz w:val="22"/>
                <w:szCs w:val="22"/>
              </w:rPr>
              <w:fldChar w:fldCharType="begin"/>
            </w:r>
            <w:r w:rsidRPr="00ED3545">
              <w:rPr>
                <w:rFonts w:ascii="Arial" w:hAnsi="Arial" w:cs="Arial"/>
                <w:b w:val="0"/>
                <w:noProof/>
                <w:webHidden/>
                <w:color w:val="000000" w:themeColor="text1"/>
                <w:sz w:val="22"/>
                <w:szCs w:val="22"/>
              </w:rPr>
              <w:instrText xml:space="preserve"> PAGEREF _Toc238050706 \h </w:instrText>
            </w:r>
            <w:r w:rsidRPr="00ED3545">
              <w:rPr>
                <w:rFonts w:ascii="Arial" w:hAnsi="Arial" w:cs="Arial"/>
                <w:b w:val="0"/>
                <w:noProof/>
                <w:webHidden/>
                <w:color w:val="000000" w:themeColor="text1"/>
                <w:sz w:val="22"/>
                <w:szCs w:val="22"/>
              </w:rPr>
            </w:r>
            <w:r w:rsidRPr="00ED3545">
              <w:rPr>
                <w:rFonts w:ascii="Arial" w:hAnsi="Arial" w:cs="Arial"/>
                <w:b w:val="0"/>
                <w:noProof/>
                <w:webHidden/>
                <w:color w:val="000000" w:themeColor="text1"/>
                <w:sz w:val="22"/>
                <w:szCs w:val="22"/>
              </w:rPr>
              <w:fldChar w:fldCharType="separate"/>
            </w:r>
            <w:r w:rsidRPr="00ED3545">
              <w:rPr>
                <w:rFonts w:ascii="Arial" w:hAnsi="Arial" w:cs="Arial"/>
                <w:b w:val="0"/>
                <w:noProof/>
                <w:webHidden/>
                <w:color w:val="000000" w:themeColor="text1"/>
                <w:sz w:val="22"/>
                <w:szCs w:val="22"/>
              </w:rPr>
              <w:t>4</w:t>
            </w:r>
            <w:r w:rsidRPr="00ED3545">
              <w:rPr>
                <w:rFonts w:ascii="Arial" w:hAnsi="Arial" w:cs="Arial"/>
                <w:b w:val="0"/>
                <w:noProof/>
                <w:webHidden/>
                <w:color w:val="000000" w:themeColor="text1"/>
                <w:sz w:val="22"/>
                <w:szCs w:val="22"/>
              </w:rPr>
              <w:fldChar w:fldCharType="end"/>
            </w:r>
          </w:hyperlink>
        </w:p>
        <w:p w14:paraId="2AE94FF8" w14:textId="77777777" w:rsidR="00846D8E" w:rsidRPr="00ED3545" w:rsidRDefault="00846D8E" w:rsidP="00846D8E">
          <w:pPr>
            <w:pStyle w:val="TOC2"/>
            <w:tabs>
              <w:tab w:val="right" w:leader="dot" w:pos="9016"/>
            </w:tabs>
            <w:spacing w:before="0" w:line="360" w:lineRule="auto"/>
            <w:jc w:val="both"/>
            <w:rPr>
              <w:rFonts w:ascii="Arial" w:eastAsiaTheme="minorEastAsia" w:hAnsi="Arial" w:cs="Arial"/>
              <w:b w:val="0"/>
              <w:bCs w:val="0"/>
              <w:noProof/>
              <w:color w:val="000000" w:themeColor="text1"/>
              <w:sz w:val="22"/>
              <w:szCs w:val="22"/>
            </w:rPr>
          </w:pPr>
          <w:hyperlink w:anchor="_Toc238050707" w:history="1">
            <w:r w:rsidRPr="00ED3545">
              <w:rPr>
                <w:rStyle w:val="Hyperlink"/>
                <w:rFonts w:ascii="Arial" w:eastAsia="Times New Roman" w:hAnsi="Arial" w:cs="Arial"/>
                <w:b w:val="0"/>
                <w:noProof/>
                <w:color w:val="000000" w:themeColor="text1"/>
                <w:sz w:val="22"/>
                <w:szCs w:val="22"/>
              </w:rPr>
              <w:t>2.1 Description of Patient care assistant in Health and Social Care</w:t>
            </w:r>
            <w:r w:rsidRPr="00ED3545">
              <w:rPr>
                <w:rFonts w:ascii="Arial" w:hAnsi="Arial" w:cs="Arial"/>
                <w:b w:val="0"/>
                <w:noProof/>
                <w:webHidden/>
                <w:color w:val="000000" w:themeColor="text1"/>
                <w:sz w:val="22"/>
                <w:szCs w:val="22"/>
              </w:rPr>
              <w:tab/>
            </w:r>
            <w:r w:rsidRPr="00ED3545">
              <w:rPr>
                <w:rFonts w:ascii="Arial" w:hAnsi="Arial" w:cs="Arial"/>
                <w:b w:val="0"/>
                <w:noProof/>
                <w:webHidden/>
                <w:color w:val="000000" w:themeColor="text1"/>
                <w:sz w:val="22"/>
                <w:szCs w:val="22"/>
              </w:rPr>
              <w:fldChar w:fldCharType="begin"/>
            </w:r>
            <w:r w:rsidRPr="00ED3545">
              <w:rPr>
                <w:rFonts w:ascii="Arial" w:hAnsi="Arial" w:cs="Arial"/>
                <w:b w:val="0"/>
                <w:noProof/>
                <w:webHidden/>
                <w:color w:val="000000" w:themeColor="text1"/>
                <w:sz w:val="22"/>
                <w:szCs w:val="22"/>
              </w:rPr>
              <w:instrText xml:space="preserve"> PAGEREF _Toc238050707 \h </w:instrText>
            </w:r>
            <w:r w:rsidRPr="00ED3545">
              <w:rPr>
                <w:rFonts w:ascii="Arial" w:hAnsi="Arial" w:cs="Arial"/>
                <w:b w:val="0"/>
                <w:noProof/>
                <w:webHidden/>
                <w:color w:val="000000" w:themeColor="text1"/>
                <w:sz w:val="22"/>
                <w:szCs w:val="22"/>
              </w:rPr>
            </w:r>
            <w:r w:rsidRPr="00ED3545">
              <w:rPr>
                <w:rFonts w:ascii="Arial" w:hAnsi="Arial" w:cs="Arial"/>
                <w:b w:val="0"/>
                <w:noProof/>
                <w:webHidden/>
                <w:color w:val="000000" w:themeColor="text1"/>
                <w:sz w:val="22"/>
                <w:szCs w:val="22"/>
              </w:rPr>
              <w:fldChar w:fldCharType="separate"/>
            </w:r>
            <w:r w:rsidRPr="00ED3545">
              <w:rPr>
                <w:rFonts w:ascii="Arial" w:hAnsi="Arial" w:cs="Arial"/>
                <w:b w:val="0"/>
                <w:noProof/>
                <w:webHidden/>
                <w:color w:val="000000" w:themeColor="text1"/>
                <w:sz w:val="22"/>
                <w:szCs w:val="22"/>
              </w:rPr>
              <w:t>4</w:t>
            </w:r>
            <w:r w:rsidRPr="00ED3545">
              <w:rPr>
                <w:rFonts w:ascii="Arial" w:hAnsi="Arial" w:cs="Arial"/>
                <w:b w:val="0"/>
                <w:noProof/>
                <w:webHidden/>
                <w:color w:val="000000" w:themeColor="text1"/>
                <w:sz w:val="22"/>
                <w:szCs w:val="22"/>
              </w:rPr>
              <w:fldChar w:fldCharType="end"/>
            </w:r>
          </w:hyperlink>
        </w:p>
        <w:p w14:paraId="53AD9B5C" w14:textId="77777777" w:rsidR="00846D8E" w:rsidRPr="00ED3545" w:rsidRDefault="00846D8E" w:rsidP="00846D8E">
          <w:pPr>
            <w:pStyle w:val="TOC2"/>
            <w:tabs>
              <w:tab w:val="right" w:leader="dot" w:pos="9016"/>
            </w:tabs>
            <w:spacing w:before="0" w:line="360" w:lineRule="auto"/>
            <w:jc w:val="both"/>
            <w:rPr>
              <w:rFonts w:ascii="Arial" w:eastAsiaTheme="minorEastAsia" w:hAnsi="Arial" w:cs="Arial"/>
              <w:b w:val="0"/>
              <w:bCs w:val="0"/>
              <w:noProof/>
              <w:color w:val="000000" w:themeColor="text1"/>
              <w:sz w:val="22"/>
              <w:szCs w:val="22"/>
            </w:rPr>
          </w:pPr>
          <w:hyperlink w:anchor="_Toc238050708" w:history="1">
            <w:r w:rsidRPr="00ED3545">
              <w:rPr>
                <w:rStyle w:val="Hyperlink"/>
                <w:rFonts w:ascii="Arial" w:eastAsia="Times New Roman" w:hAnsi="Arial" w:cs="Arial"/>
                <w:b w:val="0"/>
                <w:noProof/>
                <w:color w:val="000000" w:themeColor="text1"/>
                <w:sz w:val="22"/>
                <w:szCs w:val="22"/>
              </w:rPr>
              <w:t>2.2 Explanation of Most Significant Skills Needed for Patient care assistant in Health and Social Care</w:t>
            </w:r>
            <w:r w:rsidRPr="00ED3545">
              <w:rPr>
                <w:rFonts w:ascii="Arial" w:hAnsi="Arial" w:cs="Arial"/>
                <w:b w:val="0"/>
                <w:noProof/>
                <w:webHidden/>
                <w:color w:val="000000" w:themeColor="text1"/>
                <w:sz w:val="22"/>
                <w:szCs w:val="22"/>
              </w:rPr>
              <w:tab/>
            </w:r>
            <w:r w:rsidRPr="00ED3545">
              <w:rPr>
                <w:rFonts w:ascii="Arial" w:hAnsi="Arial" w:cs="Arial"/>
                <w:b w:val="0"/>
                <w:noProof/>
                <w:webHidden/>
                <w:color w:val="000000" w:themeColor="text1"/>
                <w:sz w:val="22"/>
                <w:szCs w:val="22"/>
              </w:rPr>
              <w:fldChar w:fldCharType="begin"/>
            </w:r>
            <w:r w:rsidRPr="00ED3545">
              <w:rPr>
                <w:rFonts w:ascii="Arial" w:hAnsi="Arial" w:cs="Arial"/>
                <w:b w:val="0"/>
                <w:noProof/>
                <w:webHidden/>
                <w:color w:val="000000" w:themeColor="text1"/>
                <w:sz w:val="22"/>
                <w:szCs w:val="22"/>
              </w:rPr>
              <w:instrText xml:space="preserve"> PAGEREF _Toc238050708 \h </w:instrText>
            </w:r>
            <w:r w:rsidRPr="00ED3545">
              <w:rPr>
                <w:rFonts w:ascii="Arial" w:hAnsi="Arial" w:cs="Arial"/>
                <w:b w:val="0"/>
                <w:noProof/>
                <w:webHidden/>
                <w:color w:val="000000" w:themeColor="text1"/>
                <w:sz w:val="22"/>
                <w:szCs w:val="22"/>
              </w:rPr>
            </w:r>
            <w:r w:rsidRPr="00ED3545">
              <w:rPr>
                <w:rFonts w:ascii="Arial" w:hAnsi="Arial" w:cs="Arial"/>
                <w:b w:val="0"/>
                <w:noProof/>
                <w:webHidden/>
                <w:color w:val="000000" w:themeColor="text1"/>
                <w:sz w:val="22"/>
                <w:szCs w:val="22"/>
              </w:rPr>
              <w:fldChar w:fldCharType="separate"/>
            </w:r>
            <w:r w:rsidRPr="00ED3545">
              <w:rPr>
                <w:rFonts w:ascii="Arial" w:hAnsi="Arial" w:cs="Arial"/>
                <w:b w:val="0"/>
                <w:noProof/>
                <w:webHidden/>
                <w:color w:val="000000" w:themeColor="text1"/>
                <w:sz w:val="22"/>
                <w:szCs w:val="22"/>
              </w:rPr>
              <w:t>5</w:t>
            </w:r>
            <w:r w:rsidRPr="00ED3545">
              <w:rPr>
                <w:rFonts w:ascii="Arial" w:hAnsi="Arial" w:cs="Arial"/>
                <w:b w:val="0"/>
                <w:noProof/>
                <w:webHidden/>
                <w:color w:val="000000" w:themeColor="text1"/>
                <w:sz w:val="22"/>
                <w:szCs w:val="22"/>
              </w:rPr>
              <w:fldChar w:fldCharType="end"/>
            </w:r>
          </w:hyperlink>
        </w:p>
        <w:p w14:paraId="462DF017" w14:textId="77777777" w:rsidR="00846D8E" w:rsidRPr="00ED3545" w:rsidRDefault="00846D8E" w:rsidP="00846D8E">
          <w:pPr>
            <w:pStyle w:val="TOC2"/>
            <w:tabs>
              <w:tab w:val="right" w:leader="dot" w:pos="9016"/>
            </w:tabs>
            <w:spacing w:before="0" w:line="360" w:lineRule="auto"/>
            <w:jc w:val="both"/>
            <w:rPr>
              <w:rFonts w:ascii="Arial" w:eastAsiaTheme="minorEastAsia" w:hAnsi="Arial" w:cs="Arial"/>
              <w:b w:val="0"/>
              <w:bCs w:val="0"/>
              <w:noProof/>
              <w:color w:val="000000" w:themeColor="text1"/>
              <w:sz w:val="22"/>
              <w:szCs w:val="22"/>
            </w:rPr>
          </w:pPr>
          <w:hyperlink w:anchor="_Toc238050709" w:history="1">
            <w:r w:rsidRPr="00ED3545">
              <w:rPr>
                <w:rStyle w:val="Hyperlink"/>
                <w:rFonts w:ascii="Arial" w:eastAsia="Times New Roman" w:hAnsi="Arial" w:cs="Arial"/>
                <w:b w:val="0"/>
                <w:noProof/>
                <w:color w:val="000000" w:themeColor="text1"/>
                <w:sz w:val="22"/>
                <w:szCs w:val="22"/>
              </w:rPr>
              <w:t>3 Strategies for Skill Improvement for Patient care assistant</w:t>
            </w:r>
            <w:r w:rsidRPr="00ED3545">
              <w:rPr>
                <w:rFonts w:ascii="Arial" w:hAnsi="Arial" w:cs="Arial"/>
                <w:b w:val="0"/>
                <w:noProof/>
                <w:webHidden/>
                <w:color w:val="000000" w:themeColor="text1"/>
                <w:sz w:val="22"/>
                <w:szCs w:val="22"/>
              </w:rPr>
              <w:tab/>
            </w:r>
            <w:r w:rsidRPr="00ED3545">
              <w:rPr>
                <w:rFonts w:ascii="Arial" w:hAnsi="Arial" w:cs="Arial"/>
                <w:b w:val="0"/>
                <w:noProof/>
                <w:webHidden/>
                <w:color w:val="000000" w:themeColor="text1"/>
                <w:sz w:val="22"/>
                <w:szCs w:val="22"/>
              </w:rPr>
              <w:fldChar w:fldCharType="begin"/>
            </w:r>
            <w:r w:rsidRPr="00ED3545">
              <w:rPr>
                <w:rFonts w:ascii="Arial" w:hAnsi="Arial" w:cs="Arial"/>
                <w:b w:val="0"/>
                <w:noProof/>
                <w:webHidden/>
                <w:color w:val="000000" w:themeColor="text1"/>
                <w:sz w:val="22"/>
                <w:szCs w:val="22"/>
              </w:rPr>
              <w:instrText xml:space="preserve"> PAGEREF _Toc238050709 \h </w:instrText>
            </w:r>
            <w:r w:rsidRPr="00ED3545">
              <w:rPr>
                <w:rFonts w:ascii="Arial" w:hAnsi="Arial" w:cs="Arial"/>
                <w:b w:val="0"/>
                <w:noProof/>
                <w:webHidden/>
                <w:color w:val="000000" w:themeColor="text1"/>
                <w:sz w:val="22"/>
                <w:szCs w:val="22"/>
              </w:rPr>
            </w:r>
            <w:r w:rsidRPr="00ED3545">
              <w:rPr>
                <w:rFonts w:ascii="Arial" w:hAnsi="Arial" w:cs="Arial"/>
                <w:b w:val="0"/>
                <w:noProof/>
                <w:webHidden/>
                <w:color w:val="000000" w:themeColor="text1"/>
                <w:sz w:val="22"/>
                <w:szCs w:val="22"/>
              </w:rPr>
              <w:fldChar w:fldCharType="separate"/>
            </w:r>
            <w:r w:rsidRPr="00ED3545">
              <w:rPr>
                <w:rFonts w:ascii="Arial" w:hAnsi="Arial" w:cs="Arial"/>
                <w:b w:val="0"/>
                <w:noProof/>
                <w:webHidden/>
                <w:color w:val="000000" w:themeColor="text1"/>
                <w:sz w:val="22"/>
                <w:szCs w:val="22"/>
              </w:rPr>
              <w:t>7</w:t>
            </w:r>
            <w:r w:rsidRPr="00ED3545">
              <w:rPr>
                <w:rFonts w:ascii="Arial" w:hAnsi="Arial" w:cs="Arial"/>
                <w:b w:val="0"/>
                <w:noProof/>
                <w:webHidden/>
                <w:color w:val="000000" w:themeColor="text1"/>
                <w:sz w:val="22"/>
                <w:szCs w:val="22"/>
              </w:rPr>
              <w:fldChar w:fldCharType="end"/>
            </w:r>
          </w:hyperlink>
        </w:p>
        <w:p w14:paraId="6B6069C3" w14:textId="77777777" w:rsidR="00846D8E" w:rsidRPr="00ED3545" w:rsidRDefault="00846D8E" w:rsidP="00846D8E">
          <w:pPr>
            <w:pStyle w:val="TOC2"/>
            <w:tabs>
              <w:tab w:val="right" w:leader="dot" w:pos="9016"/>
            </w:tabs>
            <w:spacing w:before="0" w:line="360" w:lineRule="auto"/>
            <w:jc w:val="both"/>
            <w:rPr>
              <w:rFonts w:ascii="Arial" w:eastAsiaTheme="minorEastAsia" w:hAnsi="Arial" w:cs="Arial"/>
              <w:b w:val="0"/>
              <w:bCs w:val="0"/>
              <w:noProof/>
              <w:color w:val="000000" w:themeColor="text1"/>
              <w:sz w:val="22"/>
              <w:szCs w:val="22"/>
            </w:rPr>
          </w:pPr>
          <w:hyperlink w:anchor="_Toc238050710" w:history="1">
            <w:r w:rsidRPr="00ED3545">
              <w:rPr>
                <w:rStyle w:val="Hyperlink"/>
                <w:rFonts w:ascii="Arial" w:eastAsia="Times New Roman" w:hAnsi="Arial" w:cs="Arial"/>
                <w:b w:val="0"/>
                <w:noProof/>
                <w:color w:val="000000" w:themeColor="text1"/>
                <w:sz w:val="22"/>
                <w:szCs w:val="22"/>
              </w:rPr>
              <w:t>3.1 Three Strategies to Improve the Skills for Patient care assistant</w:t>
            </w:r>
            <w:r w:rsidRPr="00ED3545">
              <w:rPr>
                <w:rFonts w:ascii="Arial" w:hAnsi="Arial" w:cs="Arial"/>
                <w:b w:val="0"/>
                <w:noProof/>
                <w:webHidden/>
                <w:color w:val="000000" w:themeColor="text1"/>
                <w:sz w:val="22"/>
                <w:szCs w:val="22"/>
              </w:rPr>
              <w:tab/>
            </w:r>
            <w:r w:rsidRPr="00ED3545">
              <w:rPr>
                <w:rFonts w:ascii="Arial" w:hAnsi="Arial" w:cs="Arial"/>
                <w:b w:val="0"/>
                <w:noProof/>
                <w:webHidden/>
                <w:color w:val="000000" w:themeColor="text1"/>
                <w:sz w:val="22"/>
                <w:szCs w:val="22"/>
              </w:rPr>
              <w:fldChar w:fldCharType="begin"/>
            </w:r>
            <w:r w:rsidRPr="00ED3545">
              <w:rPr>
                <w:rFonts w:ascii="Arial" w:hAnsi="Arial" w:cs="Arial"/>
                <w:b w:val="0"/>
                <w:noProof/>
                <w:webHidden/>
                <w:color w:val="000000" w:themeColor="text1"/>
                <w:sz w:val="22"/>
                <w:szCs w:val="22"/>
              </w:rPr>
              <w:instrText xml:space="preserve"> PAGEREF _Toc238050710 \h </w:instrText>
            </w:r>
            <w:r w:rsidRPr="00ED3545">
              <w:rPr>
                <w:rFonts w:ascii="Arial" w:hAnsi="Arial" w:cs="Arial"/>
                <w:b w:val="0"/>
                <w:noProof/>
                <w:webHidden/>
                <w:color w:val="000000" w:themeColor="text1"/>
                <w:sz w:val="22"/>
                <w:szCs w:val="22"/>
              </w:rPr>
            </w:r>
            <w:r w:rsidRPr="00ED3545">
              <w:rPr>
                <w:rFonts w:ascii="Arial" w:hAnsi="Arial" w:cs="Arial"/>
                <w:b w:val="0"/>
                <w:noProof/>
                <w:webHidden/>
                <w:color w:val="000000" w:themeColor="text1"/>
                <w:sz w:val="22"/>
                <w:szCs w:val="22"/>
              </w:rPr>
              <w:fldChar w:fldCharType="separate"/>
            </w:r>
            <w:r w:rsidRPr="00ED3545">
              <w:rPr>
                <w:rFonts w:ascii="Arial" w:hAnsi="Arial" w:cs="Arial"/>
                <w:b w:val="0"/>
                <w:noProof/>
                <w:webHidden/>
                <w:color w:val="000000" w:themeColor="text1"/>
                <w:sz w:val="22"/>
                <w:szCs w:val="22"/>
              </w:rPr>
              <w:t>7</w:t>
            </w:r>
            <w:r w:rsidRPr="00ED3545">
              <w:rPr>
                <w:rFonts w:ascii="Arial" w:hAnsi="Arial" w:cs="Arial"/>
                <w:b w:val="0"/>
                <w:noProof/>
                <w:webHidden/>
                <w:color w:val="000000" w:themeColor="text1"/>
                <w:sz w:val="22"/>
                <w:szCs w:val="22"/>
              </w:rPr>
              <w:fldChar w:fldCharType="end"/>
            </w:r>
          </w:hyperlink>
        </w:p>
        <w:p w14:paraId="6CC63BA6" w14:textId="77777777" w:rsidR="00846D8E" w:rsidRPr="00ED3545" w:rsidRDefault="00846D8E" w:rsidP="00846D8E">
          <w:pPr>
            <w:pStyle w:val="TOC2"/>
            <w:tabs>
              <w:tab w:val="right" w:leader="dot" w:pos="9016"/>
            </w:tabs>
            <w:spacing w:before="0" w:line="360" w:lineRule="auto"/>
            <w:jc w:val="both"/>
            <w:rPr>
              <w:rFonts w:ascii="Arial" w:eastAsiaTheme="minorEastAsia" w:hAnsi="Arial" w:cs="Arial"/>
              <w:b w:val="0"/>
              <w:bCs w:val="0"/>
              <w:noProof/>
              <w:color w:val="000000" w:themeColor="text1"/>
              <w:sz w:val="22"/>
              <w:szCs w:val="22"/>
            </w:rPr>
          </w:pPr>
          <w:hyperlink w:anchor="_Toc238050711" w:history="1">
            <w:r w:rsidRPr="00ED3545">
              <w:rPr>
                <w:rStyle w:val="Hyperlink"/>
                <w:rFonts w:ascii="Arial" w:eastAsia="Times New Roman" w:hAnsi="Arial" w:cs="Arial"/>
                <w:b w:val="0"/>
                <w:noProof/>
                <w:color w:val="000000" w:themeColor="text1"/>
                <w:sz w:val="22"/>
                <w:szCs w:val="22"/>
              </w:rPr>
              <w:t>4 Conclusion</w:t>
            </w:r>
            <w:r w:rsidRPr="00ED3545">
              <w:rPr>
                <w:rFonts w:ascii="Arial" w:hAnsi="Arial" w:cs="Arial"/>
                <w:b w:val="0"/>
                <w:noProof/>
                <w:webHidden/>
                <w:color w:val="000000" w:themeColor="text1"/>
                <w:sz w:val="22"/>
                <w:szCs w:val="22"/>
              </w:rPr>
              <w:tab/>
            </w:r>
            <w:r w:rsidRPr="00ED3545">
              <w:rPr>
                <w:rFonts w:ascii="Arial" w:hAnsi="Arial" w:cs="Arial"/>
                <w:b w:val="0"/>
                <w:noProof/>
                <w:webHidden/>
                <w:color w:val="000000" w:themeColor="text1"/>
                <w:sz w:val="22"/>
                <w:szCs w:val="22"/>
              </w:rPr>
              <w:fldChar w:fldCharType="begin"/>
            </w:r>
            <w:r w:rsidRPr="00ED3545">
              <w:rPr>
                <w:rFonts w:ascii="Arial" w:hAnsi="Arial" w:cs="Arial"/>
                <w:b w:val="0"/>
                <w:noProof/>
                <w:webHidden/>
                <w:color w:val="000000" w:themeColor="text1"/>
                <w:sz w:val="22"/>
                <w:szCs w:val="22"/>
              </w:rPr>
              <w:instrText xml:space="preserve"> PAGEREF _Toc238050711 \h </w:instrText>
            </w:r>
            <w:r w:rsidRPr="00ED3545">
              <w:rPr>
                <w:rFonts w:ascii="Arial" w:hAnsi="Arial" w:cs="Arial"/>
                <w:b w:val="0"/>
                <w:noProof/>
                <w:webHidden/>
                <w:color w:val="000000" w:themeColor="text1"/>
                <w:sz w:val="22"/>
                <w:szCs w:val="22"/>
              </w:rPr>
            </w:r>
            <w:r w:rsidRPr="00ED3545">
              <w:rPr>
                <w:rFonts w:ascii="Arial" w:hAnsi="Arial" w:cs="Arial"/>
                <w:b w:val="0"/>
                <w:noProof/>
                <w:webHidden/>
                <w:color w:val="000000" w:themeColor="text1"/>
                <w:sz w:val="22"/>
                <w:szCs w:val="22"/>
              </w:rPr>
              <w:fldChar w:fldCharType="separate"/>
            </w:r>
            <w:r w:rsidRPr="00ED3545">
              <w:rPr>
                <w:rFonts w:ascii="Arial" w:hAnsi="Arial" w:cs="Arial"/>
                <w:b w:val="0"/>
                <w:noProof/>
                <w:webHidden/>
                <w:color w:val="000000" w:themeColor="text1"/>
                <w:sz w:val="22"/>
                <w:szCs w:val="22"/>
              </w:rPr>
              <w:t>9</w:t>
            </w:r>
            <w:r w:rsidRPr="00ED3545">
              <w:rPr>
                <w:rFonts w:ascii="Arial" w:hAnsi="Arial" w:cs="Arial"/>
                <w:b w:val="0"/>
                <w:noProof/>
                <w:webHidden/>
                <w:color w:val="000000" w:themeColor="text1"/>
                <w:sz w:val="22"/>
                <w:szCs w:val="22"/>
              </w:rPr>
              <w:fldChar w:fldCharType="end"/>
            </w:r>
          </w:hyperlink>
        </w:p>
        <w:p w14:paraId="0BEB3908" w14:textId="77777777" w:rsidR="00846D8E" w:rsidRPr="00ED3545" w:rsidRDefault="00846D8E" w:rsidP="00846D8E">
          <w:pPr>
            <w:pStyle w:val="TOC2"/>
            <w:tabs>
              <w:tab w:val="right" w:leader="dot" w:pos="9016"/>
            </w:tabs>
            <w:spacing w:before="0" w:line="360" w:lineRule="auto"/>
            <w:jc w:val="both"/>
            <w:rPr>
              <w:rFonts w:ascii="Arial" w:eastAsiaTheme="minorEastAsia" w:hAnsi="Arial" w:cs="Arial"/>
              <w:b w:val="0"/>
              <w:bCs w:val="0"/>
              <w:noProof/>
              <w:color w:val="000000" w:themeColor="text1"/>
              <w:sz w:val="22"/>
              <w:szCs w:val="22"/>
            </w:rPr>
          </w:pPr>
          <w:hyperlink w:anchor="_Toc238050712" w:history="1">
            <w:r w:rsidRPr="00ED3545">
              <w:rPr>
                <w:rStyle w:val="Hyperlink"/>
                <w:rFonts w:ascii="Arial" w:eastAsia="Times New Roman" w:hAnsi="Arial" w:cs="Arial"/>
                <w:b w:val="0"/>
                <w:noProof/>
                <w:color w:val="000000" w:themeColor="text1"/>
                <w:sz w:val="22"/>
                <w:szCs w:val="22"/>
              </w:rPr>
              <w:t>5 Reference List</w:t>
            </w:r>
            <w:r w:rsidRPr="00ED3545">
              <w:rPr>
                <w:rFonts w:ascii="Arial" w:hAnsi="Arial" w:cs="Arial"/>
                <w:b w:val="0"/>
                <w:noProof/>
                <w:webHidden/>
                <w:color w:val="000000" w:themeColor="text1"/>
                <w:sz w:val="22"/>
                <w:szCs w:val="22"/>
              </w:rPr>
              <w:tab/>
            </w:r>
            <w:r w:rsidRPr="00ED3545">
              <w:rPr>
                <w:rFonts w:ascii="Arial" w:hAnsi="Arial" w:cs="Arial"/>
                <w:b w:val="0"/>
                <w:noProof/>
                <w:webHidden/>
                <w:color w:val="000000" w:themeColor="text1"/>
                <w:sz w:val="22"/>
                <w:szCs w:val="22"/>
              </w:rPr>
              <w:fldChar w:fldCharType="begin"/>
            </w:r>
            <w:r w:rsidRPr="00ED3545">
              <w:rPr>
                <w:rFonts w:ascii="Arial" w:hAnsi="Arial" w:cs="Arial"/>
                <w:b w:val="0"/>
                <w:noProof/>
                <w:webHidden/>
                <w:color w:val="000000" w:themeColor="text1"/>
                <w:sz w:val="22"/>
                <w:szCs w:val="22"/>
              </w:rPr>
              <w:instrText xml:space="preserve"> PAGEREF _Toc238050712 \h </w:instrText>
            </w:r>
            <w:r w:rsidRPr="00ED3545">
              <w:rPr>
                <w:rFonts w:ascii="Arial" w:hAnsi="Arial" w:cs="Arial"/>
                <w:b w:val="0"/>
                <w:noProof/>
                <w:webHidden/>
                <w:color w:val="000000" w:themeColor="text1"/>
                <w:sz w:val="22"/>
                <w:szCs w:val="22"/>
              </w:rPr>
            </w:r>
            <w:r w:rsidRPr="00ED3545">
              <w:rPr>
                <w:rFonts w:ascii="Arial" w:hAnsi="Arial" w:cs="Arial"/>
                <w:b w:val="0"/>
                <w:noProof/>
                <w:webHidden/>
                <w:color w:val="000000" w:themeColor="text1"/>
                <w:sz w:val="22"/>
                <w:szCs w:val="22"/>
              </w:rPr>
              <w:fldChar w:fldCharType="separate"/>
            </w:r>
            <w:r w:rsidRPr="00ED3545">
              <w:rPr>
                <w:rFonts w:ascii="Arial" w:hAnsi="Arial" w:cs="Arial"/>
                <w:b w:val="0"/>
                <w:noProof/>
                <w:webHidden/>
                <w:color w:val="000000" w:themeColor="text1"/>
                <w:sz w:val="22"/>
                <w:szCs w:val="22"/>
              </w:rPr>
              <w:t>10</w:t>
            </w:r>
            <w:r w:rsidRPr="00ED3545">
              <w:rPr>
                <w:rFonts w:ascii="Arial" w:hAnsi="Arial" w:cs="Arial"/>
                <w:b w:val="0"/>
                <w:noProof/>
                <w:webHidden/>
                <w:color w:val="000000" w:themeColor="text1"/>
                <w:sz w:val="22"/>
                <w:szCs w:val="22"/>
              </w:rPr>
              <w:fldChar w:fldCharType="end"/>
            </w:r>
          </w:hyperlink>
        </w:p>
        <w:p w14:paraId="59F7A6C5" w14:textId="77777777" w:rsidR="00C702C8" w:rsidRPr="00ED3545" w:rsidRDefault="001E4830" w:rsidP="00846D8E">
          <w:pPr>
            <w:pBdr>
              <w:top w:val="nil"/>
              <w:left w:val="nil"/>
              <w:bottom w:val="nil"/>
              <w:right w:val="nil"/>
              <w:between w:val="nil"/>
            </w:pBdr>
            <w:tabs>
              <w:tab w:val="right" w:leader="dot" w:pos="9015"/>
            </w:tabs>
            <w:spacing w:after="0" w:line="360" w:lineRule="auto"/>
            <w:ind w:left="220"/>
            <w:jc w:val="both"/>
            <w:rPr>
              <w:rFonts w:ascii="Arial" w:eastAsia="Times New Roman" w:hAnsi="Arial" w:cs="Arial"/>
              <w:bCs/>
              <w:color w:val="000000" w:themeColor="text1"/>
              <w:sz w:val="22"/>
              <w:szCs w:val="22"/>
              <w:u w:val="single"/>
            </w:rPr>
          </w:pPr>
          <w:r w:rsidRPr="00ED3545">
            <w:rPr>
              <w:rFonts w:ascii="Arial" w:hAnsi="Arial" w:cs="Arial"/>
              <w:color w:val="000000" w:themeColor="text1"/>
              <w:sz w:val="22"/>
              <w:szCs w:val="22"/>
            </w:rPr>
            <w:fldChar w:fldCharType="end"/>
          </w:r>
        </w:p>
      </w:sdtContent>
    </w:sdt>
    <w:p w14:paraId="0CC5BC9F"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18E1C634"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287D7356"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6FBE77CA"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79068082"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097CEC72"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18879693"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24A851FB"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685DD615"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72EAE3E7" w14:textId="77777777" w:rsidR="00C702C8" w:rsidRPr="00ED3545" w:rsidRDefault="00C702C8" w:rsidP="00BF1D4C">
      <w:pPr>
        <w:spacing w:after="0" w:line="360" w:lineRule="auto"/>
        <w:jc w:val="both"/>
        <w:rPr>
          <w:rFonts w:ascii="Arial" w:eastAsia="Times New Roman" w:hAnsi="Arial" w:cs="Arial"/>
          <w:b/>
          <w:bCs/>
          <w:color w:val="000000" w:themeColor="text1"/>
          <w:sz w:val="22"/>
          <w:szCs w:val="22"/>
        </w:rPr>
      </w:pPr>
    </w:p>
    <w:p w14:paraId="383613EC"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p w14:paraId="0DA71A15" w14:textId="77777777" w:rsidR="00C702C8" w:rsidRPr="00ED3545" w:rsidRDefault="001E4830" w:rsidP="00BF1D4C">
      <w:pPr>
        <w:spacing w:after="0" w:line="360" w:lineRule="auto"/>
        <w:jc w:val="both"/>
        <w:rPr>
          <w:rFonts w:ascii="Arial" w:eastAsia="Times New Roman" w:hAnsi="Arial" w:cs="Arial"/>
          <w:b/>
          <w:bCs/>
          <w:color w:val="000000" w:themeColor="text1"/>
          <w:sz w:val="22"/>
          <w:szCs w:val="22"/>
        </w:rPr>
      </w:pPr>
      <w:r w:rsidRPr="00ED3545">
        <w:rPr>
          <w:rFonts w:ascii="Arial" w:hAnsi="Arial" w:cs="Arial"/>
          <w:color w:val="000000" w:themeColor="text1"/>
          <w:sz w:val="22"/>
          <w:szCs w:val="22"/>
        </w:rPr>
        <w:br w:type="page"/>
      </w:r>
    </w:p>
    <w:p w14:paraId="5EA046D5" w14:textId="77777777" w:rsidR="00C702C8" w:rsidRPr="00ED3545" w:rsidRDefault="006E4F6B" w:rsidP="006E4F6B">
      <w:pPr>
        <w:pStyle w:val="Heading2"/>
        <w:spacing w:before="0" w:line="360" w:lineRule="auto"/>
        <w:jc w:val="both"/>
        <w:rPr>
          <w:rFonts w:ascii="Arial" w:eastAsia="Times New Roman" w:hAnsi="Arial" w:cs="Arial"/>
          <w:color w:val="000000" w:themeColor="text1"/>
          <w:sz w:val="22"/>
          <w:szCs w:val="22"/>
        </w:rPr>
      </w:pPr>
      <w:bookmarkStart w:id="0" w:name="_Toc238050705"/>
      <w:r>
        <w:rPr>
          <w:rFonts w:ascii="Arial" w:eastAsia="Times New Roman" w:hAnsi="Arial" w:cs="Arial"/>
          <w:b/>
          <w:bCs/>
          <w:color w:val="000000" w:themeColor="text1"/>
          <w:sz w:val="22"/>
          <w:szCs w:val="22"/>
        </w:rPr>
        <w:t xml:space="preserve">1. </w:t>
      </w:r>
      <w:r w:rsidR="001E4830" w:rsidRPr="00ED3545">
        <w:rPr>
          <w:rFonts w:ascii="Arial" w:eastAsia="Times New Roman" w:hAnsi="Arial" w:cs="Arial"/>
          <w:b/>
          <w:bCs/>
          <w:color w:val="000000" w:themeColor="text1"/>
          <w:sz w:val="22"/>
          <w:szCs w:val="22"/>
        </w:rPr>
        <w:t>Introduction</w:t>
      </w:r>
      <w:bookmarkEnd w:id="0"/>
    </w:p>
    <w:p w14:paraId="45CA43DA"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Health and social care roles involve supporting individual emotional, </w:t>
      </w:r>
      <w:r w:rsidR="00823DEE" w:rsidRPr="00ED3545">
        <w:rPr>
          <w:rFonts w:ascii="Arial" w:eastAsia="Times New Roman" w:hAnsi="Arial" w:cs="Arial"/>
          <w:color w:val="000000" w:themeColor="text1"/>
          <w:sz w:val="22"/>
          <w:szCs w:val="22"/>
        </w:rPr>
        <w:t>physical,</w:t>
      </w:r>
      <w:r w:rsidRPr="00ED3545">
        <w:rPr>
          <w:rFonts w:ascii="Arial" w:eastAsia="Times New Roman" w:hAnsi="Arial" w:cs="Arial"/>
          <w:color w:val="000000" w:themeColor="text1"/>
          <w:sz w:val="22"/>
          <w:szCs w:val="22"/>
        </w:rPr>
        <w:t xml:space="preserve"> and social wellbeing while promoting dignity, </w:t>
      </w:r>
      <w:r w:rsidR="00823DEE" w:rsidRPr="00ED3545">
        <w:rPr>
          <w:rFonts w:ascii="Arial" w:eastAsia="Times New Roman" w:hAnsi="Arial" w:cs="Arial"/>
          <w:color w:val="000000" w:themeColor="text1"/>
          <w:sz w:val="22"/>
          <w:szCs w:val="22"/>
        </w:rPr>
        <w:t>safety,</w:t>
      </w:r>
      <w:r w:rsidRPr="00ED3545">
        <w:rPr>
          <w:rFonts w:ascii="Arial" w:eastAsia="Times New Roman" w:hAnsi="Arial" w:cs="Arial"/>
          <w:color w:val="000000" w:themeColor="text1"/>
          <w:sz w:val="22"/>
          <w:szCs w:val="22"/>
        </w:rPr>
        <w:t xml:space="preserve"> and independence. Based on the views of Carroll </w:t>
      </w:r>
      <w:r w:rsidRPr="00ED3545">
        <w:rPr>
          <w:rFonts w:ascii="Arial" w:eastAsia="Times New Roman" w:hAnsi="Arial" w:cs="Arial"/>
          <w:i/>
          <w:iCs/>
          <w:color w:val="000000" w:themeColor="text1"/>
          <w:sz w:val="22"/>
          <w:szCs w:val="22"/>
        </w:rPr>
        <w:t xml:space="preserve">et al. </w:t>
      </w:r>
      <w:r w:rsidRPr="00ED3545">
        <w:rPr>
          <w:rFonts w:ascii="Arial" w:eastAsia="Times New Roman" w:hAnsi="Arial" w:cs="Arial"/>
          <w:color w:val="000000" w:themeColor="text1"/>
          <w:sz w:val="22"/>
          <w:szCs w:val="22"/>
        </w:rPr>
        <w:t xml:space="preserve">(2024), health care assistants (HCA) through their contact with patients have the potential to learn preferences and needs of patients to provide essential care facilities. The role of patient care assistant offers patient support by addressing their needs and preferences through the care facility.  </w:t>
      </w:r>
    </w:p>
    <w:p w14:paraId="7B99E04D"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The following report aims to explain the key responsibilities of the ‘patient care assistant’ role in health and social care settings. The report will discuss the role in health and social care, description of the role, and significant skills required for performing the duties. </w:t>
      </w:r>
    </w:p>
    <w:p w14:paraId="593EEF92" w14:textId="68CF3362" w:rsidR="00C702C8" w:rsidRPr="00ED3545" w:rsidRDefault="008F74D1" w:rsidP="00BF1D4C">
      <w:pPr>
        <w:pStyle w:val="Heading2"/>
        <w:spacing w:before="0" w:line="360" w:lineRule="auto"/>
        <w:jc w:val="both"/>
        <w:rPr>
          <w:rFonts w:ascii="Arial" w:eastAsia="Times New Roman" w:hAnsi="Arial" w:cs="Arial"/>
          <w:b/>
          <w:bCs/>
          <w:color w:val="000000" w:themeColor="text1"/>
          <w:sz w:val="22"/>
          <w:szCs w:val="22"/>
        </w:rPr>
      </w:pPr>
      <w:bookmarkStart w:id="1" w:name="_heading=h.tk72t6vb32t2" w:colFirst="0" w:colLast="0"/>
      <w:bookmarkStart w:id="2" w:name="_Toc238050706"/>
      <w:bookmarkEnd w:id="1"/>
      <w:r>
        <w:rPr>
          <w:rFonts w:ascii="Arial" w:eastAsia="Times New Roman" w:hAnsi="Arial" w:cs="Arial"/>
          <w:b/>
          <w:bCs/>
          <w:color w:val="000000" w:themeColor="text1"/>
          <w:sz w:val="22"/>
          <w:szCs w:val="22"/>
        </w:rPr>
        <w:t xml:space="preserve">2. </w:t>
      </w:r>
      <w:r w:rsidR="006B3976" w:rsidRPr="00ED3545">
        <w:rPr>
          <w:rFonts w:ascii="Arial" w:eastAsia="Times New Roman" w:hAnsi="Arial" w:cs="Arial"/>
          <w:b/>
          <w:bCs/>
          <w:color w:val="000000" w:themeColor="text1"/>
          <w:sz w:val="22"/>
          <w:szCs w:val="22"/>
        </w:rPr>
        <w:t>Patient care assistant</w:t>
      </w:r>
      <w:r w:rsidR="001E4830" w:rsidRPr="00ED3545">
        <w:rPr>
          <w:rFonts w:ascii="Arial" w:eastAsia="Times New Roman" w:hAnsi="Arial" w:cs="Arial"/>
          <w:b/>
          <w:bCs/>
          <w:color w:val="000000" w:themeColor="text1"/>
          <w:sz w:val="22"/>
          <w:szCs w:val="22"/>
        </w:rPr>
        <w:t xml:space="preserve"> in the Health and Social Care Field</w:t>
      </w:r>
      <w:bookmarkEnd w:id="2"/>
      <w:r w:rsidR="0046107E">
        <w:rPr>
          <w:rFonts w:ascii="Arial" w:eastAsia="Times New Roman" w:hAnsi="Arial" w:cs="Arial"/>
          <w:b/>
          <w:bCs/>
          <w:color w:val="000000" w:themeColor="text1"/>
          <w:sz w:val="22"/>
          <w:szCs w:val="22"/>
        </w:rPr>
        <w:t xml:space="preserve"> </w:t>
      </w:r>
    </w:p>
    <w:p w14:paraId="5E7988C8" w14:textId="77777777" w:rsidR="00C702C8" w:rsidRPr="00ED3545" w:rsidRDefault="006B3976" w:rsidP="00BF1D4C">
      <w:pPr>
        <w:pStyle w:val="Heading2"/>
        <w:spacing w:before="0" w:line="360" w:lineRule="auto"/>
        <w:jc w:val="both"/>
        <w:rPr>
          <w:rFonts w:ascii="Arial" w:eastAsia="Times New Roman" w:hAnsi="Arial" w:cs="Arial"/>
          <w:color w:val="000000" w:themeColor="text1"/>
          <w:sz w:val="22"/>
          <w:szCs w:val="22"/>
        </w:rPr>
      </w:pPr>
      <w:bookmarkStart w:id="3" w:name="_Toc238050707"/>
      <w:r w:rsidRPr="00ED3545">
        <w:rPr>
          <w:rFonts w:ascii="Arial" w:eastAsia="Times New Roman" w:hAnsi="Arial" w:cs="Arial"/>
          <w:b/>
          <w:bCs/>
          <w:color w:val="000000" w:themeColor="text1"/>
          <w:sz w:val="22"/>
          <w:szCs w:val="22"/>
        </w:rPr>
        <w:t xml:space="preserve">2.1 Description of </w:t>
      </w:r>
      <w:r w:rsidR="001E4830" w:rsidRPr="00ED3545">
        <w:rPr>
          <w:rFonts w:ascii="Arial" w:eastAsia="Times New Roman" w:hAnsi="Arial" w:cs="Arial"/>
          <w:b/>
          <w:bCs/>
          <w:color w:val="000000" w:themeColor="text1"/>
          <w:sz w:val="22"/>
          <w:szCs w:val="22"/>
        </w:rPr>
        <w:t>Patient care ass</w:t>
      </w:r>
      <w:r w:rsidRPr="00ED3545">
        <w:rPr>
          <w:rFonts w:ascii="Arial" w:eastAsia="Times New Roman" w:hAnsi="Arial" w:cs="Arial"/>
          <w:b/>
          <w:bCs/>
          <w:color w:val="000000" w:themeColor="text1"/>
          <w:sz w:val="22"/>
          <w:szCs w:val="22"/>
        </w:rPr>
        <w:t>istant</w:t>
      </w:r>
      <w:r w:rsidR="001E4830" w:rsidRPr="00ED3545">
        <w:rPr>
          <w:rFonts w:ascii="Arial" w:eastAsia="Times New Roman" w:hAnsi="Arial" w:cs="Arial"/>
          <w:b/>
          <w:bCs/>
          <w:color w:val="000000" w:themeColor="text1"/>
          <w:sz w:val="22"/>
          <w:szCs w:val="22"/>
        </w:rPr>
        <w:t xml:space="preserve"> in Health and Social Care</w:t>
      </w:r>
      <w:bookmarkEnd w:id="3"/>
      <w:r w:rsidR="001E4830" w:rsidRPr="00ED3545">
        <w:rPr>
          <w:rFonts w:ascii="Arial" w:eastAsia="Times New Roman" w:hAnsi="Arial" w:cs="Arial"/>
          <w:b/>
          <w:bCs/>
          <w:color w:val="000000" w:themeColor="text1"/>
          <w:sz w:val="22"/>
          <w:szCs w:val="22"/>
        </w:rPr>
        <w:t xml:space="preserve"> </w:t>
      </w:r>
    </w:p>
    <w:p w14:paraId="77814B34"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A patient care assistant offers non-medical support and living care to sick, injured and elderly individuals. In health and social care, the patient care assistant role is important to provide daily hands-on care, monitor health signs and support patient care. Carney </w:t>
      </w:r>
      <w:r w:rsidRPr="00ED3545">
        <w:rPr>
          <w:rFonts w:ascii="Arial" w:eastAsia="Times New Roman" w:hAnsi="Arial" w:cs="Arial"/>
          <w:i/>
          <w:iCs/>
          <w:color w:val="000000" w:themeColor="text1"/>
          <w:sz w:val="22"/>
          <w:szCs w:val="22"/>
        </w:rPr>
        <w:t xml:space="preserve">et al. </w:t>
      </w:r>
      <w:r w:rsidRPr="00ED3545">
        <w:rPr>
          <w:rFonts w:ascii="Arial" w:eastAsia="Times New Roman" w:hAnsi="Arial" w:cs="Arial"/>
          <w:color w:val="000000" w:themeColor="text1"/>
          <w:sz w:val="22"/>
          <w:szCs w:val="22"/>
        </w:rPr>
        <w:t xml:space="preserve">(2026) claimed that in the complex landscape of healthcare, patient safety and quality of care are paramount to support patient care. The main </w:t>
      </w:r>
      <w:r w:rsidR="0067697F" w:rsidRPr="00ED3545">
        <w:rPr>
          <w:rFonts w:ascii="Arial" w:eastAsia="Times New Roman" w:hAnsi="Arial" w:cs="Arial"/>
          <w:color w:val="000000" w:themeColor="text1"/>
          <w:sz w:val="22"/>
          <w:szCs w:val="22"/>
        </w:rPr>
        <w:t>duties of a patient care assistant are</w:t>
      </w:r>
      <w:r w:rsidRPr="00ED3545">
        <w:rPr>
          <w:rFonts w:ascii="Arial" w:eastAsia="Times New Roman" w:hAnsi="Arial" w:cs="Arial"/>
          <w:color w:val="000000" w:themeColor="text1"/>
          <w:sz w:val="22"/>
          <w:szCs w:val="22"/>
        </w:rPr>
        <w:t xml:space="preserve"> to offer personal care and support to patients, and ensure patient comfort and safety. As evidenced by Al-Rashidi </w:t>
      </w:r>
      <w:r w:rsidRPr="00ED3545">
        <w:rPr>
          <w:rFonts w:ascii="Arial" w:eastAsia="Times New Roman" w:hAnsi="Arial" w:cs="Arial"/>
          <w:i/>
          <w:iCs/>
          <w:color w:val="000000" w:themeColor="text1"/>
          <w:sz w:val="22"/>
          <w:szCs w:val="22"/>
        </w:rPr>
        <w:t xml:space="preserve">et al. </w:t>
      </w:r>
      <w:r w:rsidRPr="00ED3545">
        <w:rPr>
          <w:rFonts w:ascii="Arial" w:eastAsia="Times New Roman" w:hAnsi="Arial" w:cs="Arial"/>
          <w:color w:val="000000" w:themeColor="text1"/>
          <w:sz w:val="22"/>
          <w:szCs w:val="22"/>
        </w:rPr>
        <w:t xml:space="preserve">(2024), the involvement of care assistants in direct patient care, provide emotional support and communication with healthcare teams to create a safe and supportive environment for patients. Some key skills for performing the role include effective communication, empathy, compassion and time management abilities to support patient living safety and respectfully daily. As postulated by Rawles (2025), effective communication skill is important for patient care assistants to convey information to healthcare teams and manage care plans throughout patient centric care facilities. It can be observed that to perform the role of patient care assistant, individuals must have skills in communication, sense of empathy to offer effective care to patients while addressing their health preferences and needs.  </w:t>
      </w:r>
    </w:p>
    <w:p w14:paraId="362EEEF8"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    </w:t>
      </w:r>
    </w:p>
    <w:p w14:paraId="41927B48" w14:textId="77777777" w:rsidR="00C702C8" w:rsidRPr="00ED3545" w:rsidRDefault="001E4830" w:rsidP="00BF1D4C">
      <w:pPr>
        <w:pStyle w:val="Heading2"/>
        <w:spacing w:before="0" w:line="360" w:lineRule="auto"/>
        <w:jc w:val="both"/>
        <w:rPr>
          <w:rFonts w:ascii="Arial" w:eastAsia="Times New Roman" w:hAnsi="Arial" w:cs="Arial"/>
          <w:b/>
          <w:bCs/>
          <w:color w:val="000000" w:themeColor="text1"/>
          <w:sz w:val="22"/>
          <w:szCs w:val="22"/>
        </w:rPr>
      </w:pPr>
      <w:bookmarkStart w:id="4" w:name="_heading=h.luyjug1fbytt" w:colFirst="0" w:colLast="0"/>
      <w:bookmarkEnd w:id="4"/>
      <w:r w:rsidRPr="00ED3545">
        <w:rPr>
          <w:rFonts w:ascii="Arial" w:hAnsi="Arial" w:cs="Arial"/>
          <w:color w:val="000000" w:themeColor="text1"/>
          <w:sz w:val="22"/>
          <w:szCs w:val="22"/>
        </w:rPr>
        <w:br w:type="page"/>
      </w:r>
    </w:p>
    <w:p w14:paraId="2B90552B" w14:textId="77777777" w:rsidR="00C702C8" w:rsidRPr="00ED3545" w:rsidRDefault="001E4830" w:rsidP="00BF1D4C">
      <w:pPr>
        <w:pStyle w:val="Heading2"/>
        <w:spacing w:before="0" w:line="360" w:lineRule="auto"/>
        <w:jc w:val="both"/>
        <w:rPr>
          <w:rFonts w:ascii="Arial" w:eastAsia="Times New Roman" w:hAnsi="Arial" w:cs="Arial"/>
          <w:color w:val="000000" w:themeColor="text1"/>
          <w:sz w:val="22"/>
          <w:szCs w:val="22"/>
        </w:rPr>
      </w:pPr>
      <w:bookmarkStart w:id="5" w:name="_Toc238050708"/>
      <w:r w:rsidRPr="00ED3545">
        <w:rPr>
          <w:rFonts w:ascii="Arial" w:eastAsia="Times New Roman" w:hAnsi="Arial" w:cs="Arial"/>
          <w:b/>
          <w:bCs/>
          <w:color w:val="000000" w:themeColor="text1"/>
          <w:sz w:val="22"/>
          <w:szCs w:val="22"/>
        </w:rPr>
        <w:t>2.2 Explanation of Most</w:t>
      </w:r>
      <w:r w:rsidR="006B3976" w:rsidRPr="00ED3545">
        <w:rPr>
          <w:rFonts w:ascii="Arial" w:eastAsia="Times New Roman" w:hAnsi="Arial" w:cs="Arial"/>
          <w:b/>
          <w:bCs/>
          <w:color w:val="000000" w:themeColor="text1"/>
          <w:sz w:val="22"/>
          <w:szCs w:val="22"/>
        </w:rPr>
        <w:t xml:space="preserve"> Significant Skills Needed for Patient care assistant</w:t>
      </w:r>
      <w:r w:rsidRPr="00ED3545">
        <w:rPr>
          <w:rFonts w:ascii="Arial" w:eastAsia="Times New Roman" w:hAnsi="Arial" w:cs="Arial"/>
          <w:b/>
          <w:bCs/>
          <w:color w:val="000000" w:themeColor="text1"/>
          <w:sz w:val="22"/>
          <w:szCs w:val="22"/>
        </w:rPr>
        <w:t xml:space="preserve"> in Health and Social Care</w:t>
      </w:r>
      <w:bookmarkEnd w:id="5"/>
    </w:p>
    <w:p w14:paraId="5B202E8F" w14:textId="77777777" w:rsidR="00C702C8" w:rsidRPr="00ED3545" w:rsidRDefault="001E4830" w:rsidP="00BF1D4C">
      <w:pPr>
        <w:spacing w:after="0" w:line="360" w:lineRule="auto"/>
        <w:jc w:val="both"/>
        <w:rPr>
          <w:rFonts w:ascii="Arial" w:eastAsia="Times New Roman" w:hAnsi="Arial" w:cs="Arial"/>
          <w:b/>
          <w:bCs/>
          <w:i/>
          <w:iCs/>
          <w:color w:val="000000" w:themeColor="text1"/>
          <w:sz w:val="22"/>
          <w:szCs w:val="22"/>
        </w:rPr>
      </w:pPr>
      <w:r w:rsidRPr="00ED3545">
        <w:rPr>
          <w:rFonts w:ascii="Arial" w:eastAsia="Times New Roman" w:hAnsi="Arial" w:cs="Arial"/>
          <w:b/>
          <w:bCs/>
          <w:i/>
          <w:iCs/>
          <w:color w:val="000000" w:themeColor="text1"/>
          <w:sz w:val="22"/>
          <w:szCs w:val="22"/>
        </w:rPr>
        <w:t>Communica</w:t>
      </w:r>
      <w:sdt>
        <w:sdtPr>
          <w:rPr>
            <w:rFonts w:ascii="Arial" w:hAnsi="Arial" w:cs="Arial"/>
            <w:color w:val="000000" w:themeColor="text1"/>
            <w:sz w:val="22"/>
            <w:szCs w:val="22"/>
          </w:rPr>
          <w:tag w:val="goog_rdk_2"/>
          <w:id w:val="1884602475"/>
        </w:sdtPr>
        <w:sdtEndPr/>
        <w:sdtContent/>
      </w:sdt>
      <w:r w:rsidRPr="00ED3545">
        <w:rPr>
          <w:rFonts w:ascii="Arial" w:eastAsia="Times New Roman" w:hAnsi="Arial" w:cs="Arial"/>
          <w:b/>
          <w:bCs/>
          <w:i/>
          <w:iCs/>
          <w:color w:val="000000" w:themeColor="text1"/>
          <w:sz w:val="22"/>
          <w:szCs w:val="22"/>
        </w:rPr>
        <w:t xml:space="preserve">tion skill </w:t>
      </w:r>
    </w:p>
    <w:p w14:paraId="7CA6F8EA"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For a patient care assistant, communication skills are essential to build trust, ensure safety of </w:t>
      </w:r>
      <w:r w:rsidR="0067697F" w:rsidRPr="00ED3545">
        <w:rPr>
          <w:rFonts w:ascii="Arial" w:eastAsia="Times New Roman" w:hAnsi="Arial" w:cs="Arial"/>
          <w:color w:val="000000" w:themeColor="text1"/>
          <w:sz w:val="22"/>
          <w:szCs w:val="22"/>
        </w:rPr>
        <w:t>patients,</w:t>
      </w:r>
      <w:r w:rsidRPr="00ED3545">
        <w:rPr>
          <w:rFonts w:ascii="Arial" w:eastAsia="Times New Roman" w:hAnsi="Arial" w:cs="Arial"/>
          <w:color w:val="000000" w:themeColor="text1"/>
          <w:sz w:val="22"/>
          <w:szCs w:val="22"/>
        </w:rPr>
        <w:t xml:space="preserve"> and improve daily care. As supported by Nguyen </w:t>
      </w:r>
      <w:r w:rsidRPr="00ED3545">
        <w:rPr>
          <w:rFonts w:ascii="Arial" w:eastAsia="Times New Roman" w:hAnsi="Arial" w:cs="Arial"/>
          <w:i/>
          <w:iCs/>
          <w:color w:val="000000" w:themeColor="text1"/>
          <w:sz w:val="22"/>
          <w:szCs w:val="22"/>
        </w:rPr>
        <w:t xml:space="preserve">et al. </w:t>
      </w:r>
      <w:r w:rsidRPr="00ED3545">
        <w:rPr>
          <w:rFonts w:ascii="Arial" w:eastAsia="Times New Roman" w:hAnsi="Arial" w:cs="Arial"/>
          <w:color w:val="000000" w:themeColor="text1"/>
          <w:sz w:val="22"/>
          <w:szCs w:val="22"/>
        </w:rPr>
        <w:t xml:space="preserve">(2024), high quality clinician-patient communication skills improve information adherence, psychological well-being of patients. Assistants use communication skills to understand patient needs, share updates with medical teams and provide comfort to patient needs. For example, good communication forms the basis of positive patient </w:t>
      </w:r>
      <w:r w:rsidR="0067697F" w:rsidRPr="00ED3545">
        <w:rPr>
          <w:rFonts w:ascii="Arial" w:eastAsia="Times New Roman" w:hAnsi="Arial" w:cs="Arial"/>
          <w:color w:val="000000" w:themeColor="text1"/>
          <w:sz w:val="22"/>
          <w:szCs w:val="22"/>
        </w:rPr>
        <w:t>interactions that</w:t>
      </w:r>
      <w:r w:rsidRPr="00ED3545">
        <w:rPr>
          <w:rFonts w:ascii="Arial" w:eastAsia="Times New Roman" w:hAnsi="Arial" w:cs="Arial"/>
          <w:color w:val="000000" w:themeColor="text1"/>
          <w:sz w:val="22"/>
          <w:szCs w:val="22"/>
        </w:rPr>
        <w:t xml:space="preserve"> in turn leads to increased patient satisfaction, and enhanced professional achievement in safe practice (‌Medical protection, 2025). Patient care assistants are trained in communication and can adapt to understand patient needs and reduce misunderstanding.   </w:t>
      </w:r>
    </w:p>
    <w:p w14:paraId="2CA82876" w14:textId="77777777" w:rsidR="00C702C8" w:rsidRPr="00ED3545" w:rsidRDefault="001E4830" w:rsidP="00BF1D4C">
      <w:pPr>
        <w:spacing w:after="0" w:line="360" w:lineRule="auto"/>
        <w:jc w:val="both"/>
        <w:rPr>
          <w:rFonts w:ascii="Arial" w:eastAsia="Times New Roman" w:hAnsi="Arial" w:cs="Arial"/>
          <w:b/>
          <w:bCs/>
          <w:i/>
          <w:iCs/>
          <w:color w:val="000000" w:themeColor="text1"/>
          <w:sz w:val="22"/>
          <w:szCs w:val="22"/>
        </w:rPr>
      </w:pPr>
      <w:r w:rsidRPr="00ED3545">
        <w:rPr>
          <w:rFonts w:ascii="Arial" w:eastAsia="Times New Roman" w:hAnsi="Arial" w:cs="Arial"/>
          <w:b/>
          <w:bCs/>
          <w:i/>
          <w:iCs/>
          <w:color w:val="000000" w:themeColor="text1"/>
          <w:sz w:val="22"/>
          <w:szCs w:val="22"/>
        </w:rPr>
        <w:t>Empathy s</w:t>
      </w:r>
      <w:sdt>
        <w:sdtPr>
          <w:rPr>
            <w:rFonts w:ascii="Arial" w:hAnsi="Arial" w:cs="Arial"/>
            <w:color w:val="000000" w:themeColor="text1"/>
            <w:sz w:val="22"/>
            <w:szCs w:val="22"/>
          </w:rPr>
          <w:tag w:val="goog_rdk_3"/>
          <w:id w:val="569387597"/>
        </w:sdtPr>
        <w:sdtEndPr/>
        <w:sdtContent/>
      </w:sdt>
      <w:r w:rsidRPr="00ED3545">
        <w:rPr>
          <w:rFonts w:ascii="Arial" w:eastAsia="Times New Roman" w:hAnsi="Arial" w:cs="Arial"/>
          <w:b/>
          <w:bCs/>
          <w:i/>
          <w:iCs/>
          <w:color w:val="000000" w:themeColor="text1"/>
          <w:sz w:val="22"/>
          <w:szCs w:val="22"/>
        </w:rPr>
        <w:t>kill</w:t>
      </w:r>
    </w:p>
    <w:p w14:paraId="4A250FA8"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In health and social care, empathy is an essential skill for a patient care assistant to generate a sense of compassion to ease patient fear, understand their needs to improve health outcomes. According to Hu </w:t>
      </w:r>
      <w:r w:rsidRPr="00ED3545">
        <w:rPr>
          <w:rFonts w:ascii="Arial" w:eastAsia="Times New Roman" w:hAnsi="Arial" w:cs="Arial"/>
          <w:i/>
          <w:iCs/>
          <w:color w:val="000000" w:themeColor="text1"/>
          <w:sz w:val="22"/>
          <w:szCs w:val="22"/>
        </w:rPr>
        <w:t xml:space="preserve">et al. </w:t>
      </w:r>
      <w:r w:rsidRPr="00ED3545">
        <w:rPr>
          <w:rFonts w:ascii="Arial" w:eastAsia="Times New Roman" w:hAnsi="Arial" w:cs="Arial"/>
          <w:color w:val="000000" w:themeColor="text1"/>
          <w:sz w:val="22"/>
          <w:szCs w:val="22"/>
        </w:rPr>
        <w:t xml:space="preserve">(2024), empathy skill is the cornerstone of building therapeutic relationships between patients and healthcare providers. Empathy skills among patient care assistants allow them to look beyond medical charts and treat patients with dignity. For example, at the NHS, empathy skills are a core component of 6Cs special care and </w:t>
      </w:r>
      <w:r w:rsidR="0067697F" w:rsidRPr="00ED3545">
        <w:rPr>
          <w:rFonts w:ascii="Arial" w:eastAsia="Times New Roman" w:hAnsi="Arial" w:cs="Arial"/>
          <w:color w:val="000000" w:themeColor="text1"/>
          <w:sz w:val="22"/>
          <w:szCs w:val="22"/>
        </w:rPr>
        <w:t>compassion that</w:t>
      </w:r>
      <w:r w:rsidRPr="00ED3545">
        <w:rPr>
          <w:rFonts w:ascii="Arial" w:eastAsia="Times New Roman" w:hAnsi="Arial" w:cs="Arial"/>
          <w:color w:val="000000" w:themeColor="text1"/>
          <w:sz w:val="22"/>
          <w:szCs w:val="22"/>
        </w:rPr>
        <w:t xml:space="preserve"> help staff to understand patient emotions, and improve recovery (‌NHS professionals, 2026). The empathy skill is linked to patient care as the provision of empathetic care of healthcare associates with positive outcomes, such as enhanced care quality and patient satisfaction, and reduces anxiety and distress among patients.  </w:t>
      </w:r>
    </w:p>
    <w:p w14:paraId="0AD6833D" w14:textId="77777777" w:rsidR="00C702C8" w:rsidRPr="00ED3545" w:rsidRDefault="001E4830" w:rsidP="00BF1D4C">
      <w:pPr>
        <w:spacing w:after="0" w:line="360" w:lineRule="auto"/>
        <w:jc w:val="both"/>
        <w:rPr>
          <w:rFonts w:ascii="Arial" w:eastAsia="Times New Roman" w:hAnsi="Arial" w:cs="Arial"/>
          <w:b/>
          <w:bCs/>
          <w:i/>
          <w:iCs/>
          <w:color w:val="000000" w:themeColor="text1"/>
          <w:sz w:val="22"/>
          <w:szCs w:val="22"/>
        </w:rPr>
      </w:pPr>
      <w:r w:rsidRPr="00ED3545">
        <w:rPr>
          <w:rFonts w:ascii="Arial" w:eastAsia="Times New Roman" w:hAnsi="Arial" w:cs="Arial"/>
          <w:b/>
          <w:bCs/>
          <w:i/>
          <w:iCs/>
          <w:color w:val="000000" w:themeColor="text1"/>
          <w:sz w:val="22"/>
          <w:szCs w:val="22"/>
        </w:rPr>
        <w:t>Digital literacy s</w:t>
      </w:r>
      <w:sdt>
        <w:sdtPr>
          <w:rPr>
            <w:rFonts w:ascii="Arial" w:hAnsi="Arial" w:cs="Arial"/>
            <w:color w:val="000000" w:themeColor="text1"/>
            <w:sz w:val="22"/>
            <w:szCs w:val="22"/>
          </w:rPr>
          <w:tag w:val="goog_rdk_4"/>
          <w:id w:val="1688137596"/>
        </w:sdtPr>
        <w:sdtEndPr/>
        <w:sdtContent/>
      </w:sdt>
      <w:r w:rsidRPr="00ED3545">
        <w:rPr>
          <w:rFonts w:ascii="Arial" w:eastAsia="Times New Roman" w:hAnsi="Arial" w:cs="Arial"/>
          <w:b/>
          <w:bCs/>
          <w:i/>
          <w:iCs/>
          <w:color w:val="000000" w:themeColor="text1"/>
          <w:sz w:val="22"/>
          <w:szCs w:val="22"/>
        </w:rPr>
        <w:t>kill</w:t>
      </w:r>
    </w:p>
    <w:p w14:paraId="62758184"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Digital literacy is a core competency for patient care assistants to ensure accurate health records, operating medical </w:t>
      </w:r>
      <w:r w:rsidR="0067697F" w:rsidRPr="00ED3545">
        <w:rPr>
          <w:rFonts w:ascii="Arial" w:eastAsia="Times New Roman" w:hAnsi="Arial" w:cs="Arial"/>
          <w:color w:val="000000" w:themeColor="text1"/>
          <w:sz w:val="22"/>
          <w:szCs w:val="22"/>
        </w:rPr>
        <w:t>technology that</w:t>
      </w:r>
      <w:r w:rsidRPr="00ED3545">
        <w:rPr>
          <w:rFonts w:ascii="Arial" w:eastAsia="Times New Roman" w:hAnsi="Arial" w:cs="Arial"/>
          <w:color w:val="000000" w:themeColor="text1"/>
          <w:sz w:val="22"/>
          <w:szCs w:val="22"/>
        </w:rPr>
        <w:t xml:space="preserve"> improve patient safety and efficiency of workflow. As stated by Božić and Poola (2023), AI-powered clinical decision support systems offer real-time insights to healthcare assistants on patient data, medical guidelines to promote best practices. For example, at NHS digital confidence and literacy are essential to deliver effective, person-centred care (‌NHS England, 2025). Digital literacy skill helps to improve clinical </w:t>
      </w:r>
      <w:r w:rsidR="0067697F" w:rsidRPr="00ED3545">
        <w:rPr>
          <w:rFonts w:ascii="Arial" w:eastAsia="Times New Roman" w:hAnsi="Arial" w:cs="Arial"/>
          <w:color w:val="000000" w:themeColor="text1"/>
          <w:sz w:val="22"/>
          <w:szCs w:val="22"/>
        </w:rPr>
        <w:t>decision-making</w:t>
      </w:r>
      <w:r w:rsidRPr="00ED3545">
        <w:rPr>
          <w:rFonts w:ascii="Arial" w:eastAsia="Times New Roman" w:hAnsi="Arial" w:cs="Arial"/>
          <w:color w:val="000000" w:themeColor="text1"/>
          <w:sz w:val="22"/>
          <w:szCs w:val="22"/>
        </w:rPr>
        <w:t xml:space="preserve">, reduce medical </w:t>
      </w:r>
      <w:r w:rsidR="0067697F" w:rsidRPr="00ED3545">
        <w:rPr>
          <w:rFonts w:ascii="Arial" w:eastAsia="Times New Roman" w:hAnsi="Arial" w:cs="Arial"/>
          <w:color w:val="000000" w:themeColor="text1"/>
          <w:sz w:val="22"/>
          <w:szCs w:val="22"/>
        </w:rPr>
        <w:t>errors,</w:t>
      </w:r>
      <w:r w:rsidRPr="00ED3545">
        <w:rPr>
          <w:rFonts w:ascii="Arial" w:eastAsia="Times New Roman" w:hAnsi="Arial" w:cs="Arial"/>
          <w:color w:val="000000" w:themeColor="text1"/>
          <w:sz w:val="22"/>
          <w:szCs w:val="22"/>
        </w:rPr>
        <w:t xml:space="preserve"> and improve patient outcomes.</w:t>
      </w:r>
    </w:p>
    <w:p w14:paraId="50F6944C" w14:textId="77777777" w:rsidR="00A671C4" w:rsidRPr="00ED3545" w:rsidRDefault="00A671C4">
      <w:pPr>
        <w:rPr>
          <w:rFonts w:ascii="Arial" w:eastAsia="Times New Roman" w:hAnsi="Arial" w:cs="Arial"/>
          <w:b/>
          <w:bCs/>
          <w:color w:val="000000" w:themeColor="text1"/>
          <w:sz w:val="22"/>
          <w:szCs w:val="22"/>
        </w:rPr>
      </w:pPr>
      <w:r w:rsidRPr="00ED3545">
        <w:rPr>
          <w:rFonts w:ascii="Arial" w:eastAsia="Times New Roman" w:hAnsi="Arial" w:cs="Arial"/>
          <w:b/>
          <w:bCs/>
          <w:color w:val="000000" w:themeColor="text1"/>
          <w:sz w:val="22"/>
          <w:szCs w:val="22"/>
        </w:rPr>
        <w:br w:type="page"/>
      </w:r>
    </w:p>
    <w:p w14:paraId="1EA3FE4E" w14:textId="77777777" w:rsidR="00C702C8" w:rsidRPr="00ED3545" w:rsidRDefault="001E4830" w:rsidP="00BF1D4C">
      <w:pPr>
        <w:spacing w:after="0" w:line="360" w:lineRule="auto"/>
        <w:jc w:val="both"/>
        <w:rPr>
          <w:rFonts w:ascii="Arial" w:eastAsia="Times New Roman" w:hAnsi="Arial" w:cs="Arial"/>
          <w:b/>
          <w:bCs/>
          <w:color w:val="000000" w:themeColor="text1"/>
          <w:sz w:val="22"/>
          <w:szCs w:val="22"/>
        </w:rPr>
      </w:pPr>
      <w:r w:rsidRPr="00ED3545">
        <w:rPr>
          <w:rFonts w:ascii="Arial" w:eastAsia="Times New Roman" w:hAnsi="Arial" w:cs="Arial"/>
          <w:b/>
          <w:bCs/>
          <w:color w:val="000000" w:themeColor="text1"/>
          <w:sz w:val="22"/>
          <w:szCs w:val="22"/>
        </w:rPr>
        <w:t xml:space="preserve">Consequences when staff do not have these skills </w:t>
      </w:r>
    </w:p>
    <w:p w14:paraId="145FAFE2"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It is reported that poor information and lack of information have compromised patient safety, where 64% of patients experience inadequate communication on healthcare, affecting their mental health (DJS Research Ltd, 2025). It can be observed that effective communication between healthcare providers and patients is the foundational determinant of patient satisfaction, care quality and treatment adherence to achieve a positive safety outcome. In the UK hospitality sector, </w:t>
      </w:r>
      <w:r w:rsidR="0067697F" w:rsidRPr="00ED3545">
        <w:rPr>
          <w:rFonts w:ascii="Arial" w:eastAsia="Times New Roman" w:hAnsi="Arial" w:cs="Arial"/>
          <w:color w:val="000000" w:themeColor="text1"/>
          <w:sz w:val="22"/>
          <w:szCs w:val="22"/>
        </w:rPr>
        <w:t xml:space="preserve">lack of empathy has led to unavoidable harm to </w:t>
      </w:r>
      <w:r w:rsidR="002C7A89" w:rsidRPr="00ED3545">
        <w:rPr>
          <w:rFonts w:ascii="Arial" w:eastAsia="Times New Roman" w:hAnsi="Arial" w:cs="Arial"/>
          <w:color w:val="000000" w:themeColor="text1"/>
          <w:sz w:val="22"/>
          <w:szCs w:val="22"/>
        </w:rPr>
        <w:t xml:space="preserve">patients that </w:t>
      </w:r>
      <w:r w:rsidR="0067697F" w:rsidRPr="00ED3545">
        <w:rPr>
          <w:rFonts w:ascii="Arial" w:eastAsia="Times New Roman" w:hAnsi="Arial" w:cs="Arial"/>
          <w:color w:val="000000" w:themeColor="text1"/>
          <w:sz w:val="22"/>
          <w:szCs w:val="22"/>
        </w:rPr>
        <w:t>degrades</w:t>
      </w:r>
      <w:r w:rsidRPr="00ED3545">
        <w:rPr>
          <w:rFonts w:ascii="Arial" w:eastAsia="Times New Roman" w:hAnsi="Arial" w:cs="Arial"/>
          <w:color w:val="000000" w:themeColor="text1"/>
          <w:sz w:val="22"/>
          <w:szCs w:val="22"/>
        </w:rPr>
        <w:t xml:space="preserve"> patient wellbeing (Guardian, 2026). For digital literacy, IT skills help to understand patient needs to use digital services, in creating digitally inclusive. In the UK, it is estimated 11 million people lack digital </w:t>
      </w:r>
      <w:r w:rsidR="002C7A89" w:rsidRPr="00ED3545">
        <w:rPr>
          <w:rFonts w:ascii="Arial" w:eastAsia="Times New Roman" w:hAnsi="Arial" w:cs="Arial"/>
          <w:color w:val="000000" w:themeColor="text1"/>
          <w:sz w:val="22"/>
          <w:szCs w:val="22"/>
        </w:rPr>
        <w:t>skills that</w:t>
      </w:r>
      <w:r w:rsidRPr="00ED3545">
        <w:rPr>
          <w:rFonts w:ascii="Arial" w:eastAsia="Times New Roman" w:hAnsi="Arial" w:cs="Arial"/>
          <w:color w:val="000000" w:themeColor="text1"/>
          <w:sz w:val="22"/>
          <w:szCs w:val="22"/>
        </w:rPr>
        <w:t xml:space="preserve"> has an impact on patient care (‌England, 2023). It can be observed that with the increasing adoption of virtual care, healthcare assistants need to develop digital skills to utilise virtual tools for patient consultation, </w:t>
      </w:r>
      <w:r w:rsidR="002C7A89" w:rsidRPr="00ED3545">
        <w:rPr>
          <w:rFonts w:ascii="Arial" w:eastAsia="Times New Roman" w:hAnsi="Arial" w:cs="Arial"/>
          <w:color w:val="000000" w:themeColor="text1"/>
          <w:sz w:val="22"/>
          <w:szCs w:val="22"/>
        </w:rPr>
        <w:t>follow-ups,</w:t>
      </w:r>
      <w:r w:rsidRPr="00ED3545">
        <w:rPr>
          <w:rFonts w:ascii="Arial" w:eastAsia="Times New Roman" w:hAnsi="Arial" w:cs="Arial"/>
          <w:color w:val="000000" w:themeColor="text1"/>
          <w:sz w:val="22"/>
          <w:szCs w:val="22"/>
        </w:rPr>
        <w:t xml:space="preserve"> and monitoring processes.      </w:t>
      </w:r>
    </w:p>
    <w:p w14:paraId="35EB37C3" w14:textId="77777777" w:rsidR="00C702C8" w:rsidRPr="00ED3545" w:rsidRDefault="001E4830" w:rsidP="00BF1D4C">
      <w:pPr>
        <w:pStyle w:val="Heading2"/>
        <w:spacing w:before="0" w:line="360" w:lineRule="auto"/>
        <w:jc w:val="both"/>
        <w:rPr>
          <w:rFonts w:ascii="Arial" w:eastAsia="Times New Roman" w:hAnsi="Arial" w:cs="Arial"/>
          <w:b/>
          <w:bCs/>
          <w:color w:val="000000" w:themeColor="text1"/>
          <w:sz w:val="22"/>
          <w:szCs w:val="22"/>
        </w:rPr>
      </w:pPr>
      <w:bookmarkStart w:id="6" w:name="_heading=h.j3z10p9cdxgl" w:colFirst="0" w:colLast="0"/>
      <w:bookmarkStart w:id="7" w:name="_Toc238050709"/>
      <w:bookmarkEnd w:id="6"/>
      <w:r w:rsidRPr="00ED3545">
        <w:rPr>
          <w:rFonts w:ascii="Arial" w:eastAsia="Times New Roman" w:hAnsi="Arial" w:cs="Arial"/>
          <w:b/>
          <w:bCs/>
          <w:color w:val="000000" w:themeColor="text1"/>
          <w:sz w:val="22"/>
          <w:szCs w:val="22"/>
        </w:rPr>
        <w:t>3</w:t>
      </w:r>
      <w:r w:rsidR="008F74D1">
        <w:rPr>
          <w:rFonts w:ascii="Arial" w:eastAsia="Times New Roman" w:hAnsi="Arial" w:cs="Arial"/>
          <w:b/>
          <w:bCs/>
          <w:color w:val="000000" w:themeColor="text1"/>
          <w:sz w:val="22"/>
          <w:szCs w:val="22"/>
        </w:rPr>
        <w:t>.</w:t>
      </w:r>
      <w:r w:rsidRPr="00ED3545">
        <w:rPr>
          <w:rFonts w:ascii="Arial" w:eastAsia="Times New Roman" w:hAnsi="Arial" w:cs="Arial"/>
          <w:b/>
          <w:bCs/>
          <w:color w:val="000000" w:themeColor="text1"/>
          <w:sz w:val="22"/>
          <w:szCs w:val="22"/>
        </w:rPr>
        <w:t xml:space="preserve"> Strate</w:t>
      </w:r>
      <w:r w:rsidR="006B3976" w:rsidRPr="00ED3545">
        <w:rPr>
          <w:rFonts w:ascii="Arial" w:eastAsia="Times New Roman" w:hAnsi="Arial" w:cs="Arial"/>
          <w:b/>
          <w:bCs/>
          <w:color w:val="000000" w:themeColor="text1"/>
          <w:sz w:val="22"/>
          <w:szCs w:val="22"/>
        </w:rPr>
        <w:t xml:space="preserve">gies for Skill Improvement for </w:t>
      </w:r>
      <w:r w:rsidRPr="00ED3545">
        <w:rPr>
          <w:rFonts w:ascii="Arial" w:eastAsia="Times New Roman" w:hAnsi="Arial" w:cs="Arial"/>
          <w:b/>
          <w:bCs/>
          <w:color w:val="000000" w:themeColor="text1"/>
          <w:sz w:val="22"/>
          <w:szCs w:val="22"/>
        </w:rPr>
        <w:t>Patient care assistant</w:t>
      </w:r>
      <w:bookmarkEnd w:id="7"/>
    </w:p>
    <w:p w14:paraId="1BC6F255" w14:textId="77777777" w:rsidR="00C702C8" w:rsidRPr="00ED3545" w:rsidRDefault="001E4830" w:rsidP="00BF1D4C">
      <w:pPr>
        <w:pStyle w:val="Heading2"/>
        <w:spacing w:before="0" w:line="360" w:lineRule="auto"/>
        <w:jc w:val="both"/>
        <w:rPr>
          <w:rFonts w:ascii="Arial" w:eastAsia="Times New Roman" w:hAnsi="Arial" w:cs="Arial"/>
          <w:b/>
          <w:bCs/>
          <w:color w:val="000000" w:themeColor="text1"/>
          <w:sz w:val="22"/>
          <w:szCs w:val="22"/>
        </w:rPr>
      </w:pPr>
      <w:bookmarkStart w:id="8" w:name="_Toc238050710"/>
      <w:r w:rsidRPr="00ED3545">
        <w:rPr>
          <w:rFonts w:ascii="Arial" w:eastAsia="Times New Roman" w:hAnsi="Arial" w:cs="Arial"/>
          <w:b/>
          <w:bCs/>
          <w:color w:val="000000" w:themeColor="text1"/>
          <w:sz w:val="22"/>
          <w:szCs w:val="22"/>
        </w:rPr>
        <w:t>3.1 Three Strate</w:t>
      </w:r>
      <w:r w:rsidR="006B3976" w:rsidRPr="00ED3545">
        <w:rPr>
          <w:rFonts w:ascii="Arial" w:eastAsia="Times New Roman" w:hAnsi="Arial" w:cs="Arial"/>
          <w:b/>
          <w:bCs/>
          <w:color w:val="000000" w:themeColor="text1"/>
          <w:sz w:val="22"/>
          <w:szCs w:val="22"/>
        </w:rPr>
        <w:t xml:space="preserve">gies to Improve the Skills for </w:t>
      </w:r>
      <w:r w:rsidRPr="00ED3545">
        <w:rPr>
          <w:rFonts w:ascii="Arial" w:eastAsia="Times New Roman" w:hAnsi="Arial" w:cs="Arial"/>
          <w:b/>
          <w:bCs/>
          <w:color w:val="000000" w:themeColor="text1"/>
          <w:sz w:val="22"/>
          <w:szCs w:val="22"/>
        </w:rPr>
        <w:t>Patient care assistant</w:t>
      </w:r>
      <w:bookmarkEnd w:id="8"/>
    </w:p>
    <w:p w14:paraId="3A4B6D16" w14:textId="77777777" w:rsidR="00C702C8" w:rsidRPr="00ED3545" w:rsidRDefault="001E4830" w:rsidP="00BF1D4C">
      <w:pPr>
        <w:pBdr>
          <w:top w:val="nil"/>
          <w:left w:val="nil"/>
          <w:bottom w:val="nil"/>
          <w:right w:val="nil"/>
          <w:between w:val="nil"/>
        </w:pBdr>
        <w:spacing w:after="0" w:line="360" w:lineRule="auto"/>
        <w:jc w:val="both"/>
        <w:rPr>
          <w:rFonts w:ascii="Arial" w:eastAsia="Times New Roman" w:hAnsi="Arial" w:cs="Arial"/>
          <w:b/>
          <w:bCs/>
          <w:i/>
          <w:iCs/>
          <w:color w:val="000000" w:themeColor="text1"/>
          <w:sz w:val="22"/>
          <w:szCs w:val="22"/>
        </w:rPr>
      </w:pPr>
      <w:r w:rsidRPr="00ED3545">
        <w:rPr>
          <w:rFonts w:ascii="Arial" w:eastAsia="Times New Roman" w:hAnsi="Arial" w:cs="Arial"/>
          <w:b/>
          <w:bCs/>
          <w:i/>
          <w:iCs/>
          <w:color w:val="000000" w:themeColor="text1"/>
          <w:sz w:val="22"/>
          <w:szCs w:val="22"/>
        </w:rPr>
        <w:t xml:space="preserve">Strategy 1: Incorporation of structured feedback from patients to improve communication skill </w:t>
      </w:r>
    </w:p>
    <w:p w14:paraId="7AA4C665" w14:textId="77777777" w:rsidR="00C702C8" w:rsidRPr="00ED3545" w:rsidRDefault="001E4830" w:rsidP="00BF1D4C">
      <w:pPr>
        <w:pBdr>
          <w:top w:val="nil"/>
          <w:left w:val="nil"/>
          <w:bottom w:val="nil"/>
          <w:right w:val="nil"/>
          <w:between w:val="nil"/>
        </w:pBd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In order to improve communication skill, patient care assistants can incorporate structured feedback, focusing on observed behaviours such as active listening. Similarly, feedback methods can help patient care assistants to improve communication techniques and connect information to better patient outcomes. For example, feedback programs from patients in form of focus groups, survey forms are utilised to gather insights on the lived experience of patients, such as quality of care received and assessing effectiveness of communication among healthcare professionals (‌Health, 2025). The structured feedback method can help care assistants to reflect upon their own communication behaviours and identify concrete areas for improvement to convey information effectively.</w:t>
      </w:r>
    </w:p>
    <w:p w14:paraId="1E5C15FE" w14:textId="77777777" w:rsidR="00A671C4" w:rsidRPr="00ED3545" w:rsidRDefault="00A671C4">
      <w:pPr>
        <w:rPr>
          <w:rFonts w:ascii="Arial" w:eastAsia="Times New Roman" w:hAnsi="Arial" w:cs="Arial"/>
          <w:b/>
          <w:bCs/>
          <w:i/>
          <w:iCs/>
          <w:color w:val="000000" w:themeColor="text1"/>
          <w:sz w:val="22"/>
          <w:szCs w:val="22"/>
        </w:rPr>
      </w:pPr>
      <w:r w:rsidRPr="00ED3545">
        <w:rPr>
          <w:rFonts w:ascii="Arial" w:eastAsia="Times New Roman" w:hAnsi="Arial" w:cs="Arial"/>
          <w:b/>
          <w:bCs/>
          <w:i/>
          <w:iCs/>
          <w:color w:val="000000" w:themeColor="text1"/>
          <w:sz w:val="22"/>
          <w:szCs w:val="22"/>
        </w:rPr>
        <w:br w:type="page"/>
      </w:r>
    </w:p>
    <w:p w14:paraId="4DC46A25" w14:textId="77777777" w:rsidR="00C702C8" w:rsidRPr="00ED3545" w:rsidRDefault="001E4830" w:rsidP="00BF1D4C">
      <w:pPr>
        <w:pBdr>
          <w:top w:val="nil"/>
          <w:left w:val="nil"/>
          <w:bottom w:val="nil"/>
          <w:right w:val="nil"/>
          <w:between w:val="nil"/>
        </w:pBdr>
        <w:spacing w:after="0" w:line="360" w:lineRule="auto"/>
        <w:jc w:val="both"/>
        <w:rPr>
          <w:rFonts w:ascii="Arial" w:eastAsia="Times New Roman" w:hAnsi="Arial" w:cs="Arial"/>
          <w:b/>
          <w:bCs/>
          <w:i/>
          <w:iCs/>
          <w:color w:val="000000" w:themeColor="text1"/>
          <w:sz w:val="22"/>
          <w:szCs w:val="22"/>
        </w:rPr>
      </w:pPr>
      <w:r w:rsidRPr="00ED3545">
        <w:rPr>
          <w:rFonts w:ascii="Arial" w:eastAsia="Times New Roman" w:hAnsi="Arial" w:cs="Arial"/>
          <w:b/>
          <w:bCs/>
          <w:i/>
          <w:iCs/>
          <w:color w:val="000000" w:themeColor="text1"/>
          <w:sz w:val="22"/>
          <w:szCs w:val="22"/>
        </w:rPr>
        <w:t xml:space="preserve">Strategy 2: Participation in empathy training programs at health and social care workplace </w:t>
      </w:r>
    </w:p>
    <w:p w14:paraId="0328E21D" w14:textId="77777777" w:rsidR="00C702C8" w:rsidRPr="00ED3545" w:rsidRDefault="001E4830" w:rsidP="00BF1D4C">
      <w:pPr>
        <w:pBdr>
          <w:top w:val="nil"/>
          <w:left w:val="nil"/>
          <w:bottom w:val="nil"/>
          <w:right w:val="nil"/>
          <w:between w:val="nil"/>
        </w:pBd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In health and social care, empathy skill is important to generate a sense of compassion, empathy to ease patient distress and promote better care. It is suggested for patient care assistants to participate in workplace empathy training programs to improve emotional support, and overall care quality. For example, </w:t>
      </w:r>
      <w:r w:rsidR="00F41751" w:rsidRPr="00ED3545">
        <w:rPr>
          <w:rFonts w:ascii="Arial" w:eastAsia="Times New Roman" w:hAnsi="Arial" w:cs="Arial"/>
          <w:color w:val="000000" w:themeColor="text1"/>
          <w:sz w:val="22"/>
          <w:szCs w:val="22"/>
        </w:rPr>
        <w:t>‘</w:t>
      </w:r>
      <w:r w:rsidRPr="00ED3545">
        <w:rPr>
          <w:rFonts w:ascii="Arial" w:eastAsia="Times New Roman" w:hAnsi="Arial" w:cs="Arial"/>
          <w:color w:val="000000" w:themeColor="text1"/>
          <w:sz w:val="22"/>
          <w:szCs w:val="22"/>
        </w:rPr>
        <w:t>NHS Approved Empathy and Compassion CPD training</w:t>
      </w:r>
      <w:r w:rsidR="00F41751" w:rsidRPr="00ED3545">
        <w:rPr>
          <w:rFonts w:ascii="Arial" w:eastAsia="Times New Roman" w:hAnsi="Arial" w:cs="Arial"/>
          <w:color w:val="000000" w:themeColor="text1"/>
          <w:sz w:val="22"/>
          <w:szCs w:val="22"/>
        </w:rPr>
        <w:t>’ for clinicians aims</w:t>
      </w:r>
      <w:r w:rsidRPr="00ED3545">
        <w:rPr>
          <w:rFonts w:ascii="Arial" w:eastAsia="Times New Roman" w:hAnsi="Arial" w:cs="Arial"/>
          <w:color w:val="000000" w:themeColor="text1"/>
          <w:sz w:val="22"/>
          <w:szCs w:val="22"/>
        </w:rPr>
        <w:t xml:space="preserve"> to foster empathy and psychological safety</w:t>
      </w:r>
      <w:r w:rsidR="00F41751" w:rsidRPr="00ED3545">
        <w:rPr>
          <w:rFonts w:ascii="Arial" w:eastAsia="Times New Roman" w:hAnsi="Arial" w:cs="Arial"/>
          <w:color w:val="000000" w:themeColor="text1"/>
          <w:sz w:val="22"/>
          <w:szCs w:val="22"/>
        </w:rPr>
        <w:t>,</w:t>
      </w:r>
      <w:r w:rsidRPr="00ED3545">
        <w:rPr>
          <w:rFonts w:ascii="Arial" w:eastAsia="Times New Roman" w:hAnsi="Arial" w:cs="Arial"/>
          <w:color w:val="000000" w:themeColor="text1"/>
          <w:sz w:val="22"/>
          <w:szCs w:val="22"/>
        </w:rPr>
        <w:t xml:space="preserve"> to make patient care effective (Health care conferences, 2026). Attendees learn to support others, recognise barriers and challenges to embedding empathy across healthcare systems. Similarly, the NHS has an e-learning module aimed to upskill professionals to handle difficult situations with compassion, by using active listening skills for patient wellbeing (‌England, 2026). The training program offers caregivers to utilise empathy, </w:t>
      </w:r>
      <w:r w:rsidR="009452BB" w:rsidRPr="00ED3545">
        <w:rPr>
          <w:rFonts w:ascii="Arial" w:eastAsia="Times New Roman" w:hAnsi="Arial" w:cs="Arial"/>
          <w:color w:val="000000" w:themeColor="text1"/>
          <w:sz w:val="22"/>
          <w:szCs w:val="22"/>
        </w:rPr>
        <w:t>compassion,</w:t>
      </w:r>
      <w:r w:rsidRPr="00ED3545">
        <w:rPr>
          <w:rFonts w:ascii="Arial" w:eastAsia="Times New Roman" w:hAnsi="Arial" w:cs="Arial"/>
          <w:color w:val="000000" w:themeColor="text1"/>
          <w:sz w:val="22"/>
          <w:szCs w:val="22"/>
        </w:rPr>
        <w:t xml:space="preserve"> and emotional awareness to support patient safety.  </w:t>
      </w:r>
    </w:p>
    <w:p w14:paraId="52772FC0" w14:textId="77777777" w:rsidR="00C702C8" w:rsidRPr="00ED3545" w:rsidRDefault="001E4830" w:rsidP="00BF1D4C">
      <w:pPr>
        <w:pBdr>
          <w:top w:val="nil"/>
          <w:left w:val="nil"/>
          <w:bottom w:val="nil"/>
          <w:right w:val="nil"/>
          <w:between w:val="nil"/>
        </w:pBdr>
        <w:spacing w:after="0" w:line="360" w:lineRule="auto"/>
        <w:jc w:val="both"/>
        <w:rPr>
          <w:rFonts w:ascii="Arial" w:eastAsia="Times New Roman" w:hAnsi="Arial" w:cs="Arial"/>
          <w:b/>
          <w:bCs/>
          <w:i/>
          <w:iCs/>
          <w:color w:val="000000" w:themeColor="text1"/>
          <w:sz w:val="22"/>
          <w:szCs w:val="22"/>
        </w:rPr>
      </w:pPr>
      <w:r w:rsidRPr="00ED3545">
        <w:rPr>
          <w:rFonts w:ascii="Arial" w:eastAsia="Times New Roman" w:hAnsi="Arial" w:cs="Arial"/>
          <w:b/>
          <w:bCs/>
          <w:i/>
          <w:iCs/>
          <w:color w:val="000000" w:themeColor="text1"/>
          <w:sz w:val="22"/>
          <w:szCs w:val="22"/>
        </w:rPr>
        <w:t xml:space="preserve">Strategy 3: Digital capability training to build digital competence among patient care assistants </w:t>
      </w:r>
    </w:p>
    <w:p w14:paraId="416FC1F4" w14:textId="77777777" w:rsidR="00C702C8" w:rsidRPr="00ED3545" w:rsidRDefault="001E4830" w:rsidP="00BF1D4C">
      <w:pPr>
        <w:pBdr>
          <w:top w:val="nil"/>
          <w:left w:val="nil"/>
          <w:bottom w:val="nil"/>
          <w:right w:val="nil"/>
          <w:between w:val="nil"/>
        </w:pBd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In order to improve digital literacy skill, provision of digital capability training programs can help in navigating electronic health records, patient monitoring devices to enhance care delivery. Similarly, in Wales, the digital capability framework for healthcare is considered an interactive tool to understand behaviours, skills and attitudes required for professionals to thrive in the digital world (‌HEIW, 2022). The real-world evidence can support skill development for patient care assistants to expand their knowledge on technical medical tools, increase competency in tool usage to improve patient care. For example, the NHS offers digital academy learning training to offer professionals in health and social care to lead digital health transformation and innovation (NHS England, 2026). Healthcare professionals can reflect on digital capabilities and </w:t>
      </w:r>
      <w:r w:rsidR="009452BB" w:rsidRPr="00ED3545">
        <w:rPr>
          <w:rFonts w:ascii="Arial" w:eastAsia="Times New Roman" w:hAnsi="Arial" w:cs="Arial"/>
          <w:color w:val="000000" w:themeColor="text1"/>
          <w:sz w:val="22"/>
          <w:szCs w:val="22"/>
        </w:rPr>
        <w:t>self-assessment</w:t>
      </w:r>
      <w:r w:rsidRPr="00ED3545">
        <w:rPr>
          <w:rFonts w:ascii="Arial" w:eastAsia="Times New Roman" w:hAnsi="Arial" w:cs="Arial"/>
          <w:color w:val="000000" w:themeColor="text1"/>
          <w:sz w:val="22"/>
          <w:szCs w:val="22"/>
        </w:rPr>
        <w:t xml:space="preserve"> to identify strengths and areas for improvement.  </w:t>
      </w:r>
    </w:p>
    <w:p w14:paraId="77707904" w14:textId="77777777" w:rsidR="00A671C4" w:rsidRPr="00ED3545" w:rsidRDefault="00A671C4">
      <w:pPr>
        <w:rPr>
          <w:rFonts w:ascii="Arial" w:eastAsia="Times New Roman" w:hAnsi="Arial" w:cs="Arial"/>
          <w:b/>
          <w:bCs/>
          <w:color w:val="000000" w:themeColor="text1"/>
          <w:sz w:val="22"/>
          <w:szCs w:val="22"/>
        </w:rPr>
      </w:pPr>
      <w:bookmarkStart w:id="9" w:name="_heading=h.8itjktt7f255" w:colFirst="0" w:colLast="0"/>
      <w:bookmarkStart w:id="10" w:name="_Toc238050711"/>
      <w:bookmarkEnd w:id="9"/>
      <w:r w:rsidRPr="00ED3545">
        <w:rPr>
          <w:rFonts w:ascii="Arial" w:eastAsia="Times New Roman" w:hAnsi="Arial" w:cs="Arial"/>
          <w:b/>
          <w:bCs/>
          <w:color w:val="000000" w:themeColor="text1"/>
          <w:sz w:val="22"/>
          <w:szCs w:val="22"/>
        </w:rPr>
        <w:br w:type="page"/>
      </w:r>
    </w:p>
    <w:p w14:paraId="30DF8451" w14:textId="77777777" w:rsidR="00C702C8" w:rsidRPr="00ED3545" w:rsidRDefault="008F74D1" w:rsidP="00BF1D4C">
      <w:pPr>
        <w:pStyle w:val="Heading2"/>
        <w:spacing w:before="0" w:line="360" w:lineRule="auto"/>
        <w:jc w:val="both"/>
        <w:rPr>
          <w:rFonts w:ascii="Arial" w:eastAsia="Times New Roman" w:hAnsi="Arial" w:cs="Arial"/>
          <w:color w:val="000000" w:themeColor="text1"/>
          <w:sz w:val="22"/>
          <w:szCs w:val="22"/>
        </w:rPr>
      </w:pPr>
      <w:r>
        <w:rPr>
          <w:rFonts w:ascii="Arial" w:eastAsia="Times New Roman" w:hAnsi="Arial" w:cs="Arial"/>
          <w:b/>
          <w:bCs/>
          <w:color w:val="000000" w:themeColor="text1"/>
          <w:sz w:val="22"/>
          <w:szCs w:val="22"/>
        </w:rPr>
        <w:t xml:space="preserve">4. </w:t>
      </w:r>
      <w:r w:rsidR="001E4830" w:rsidRPr="00ED3545">
        <w:rPr>
          <w:rFonts w:ascii="Arial" w:eastAsia="Times New Roman" w:hAnsi="Arial" w:cs="Arial"/>
          <w:b/>
          <w:bCs/>
          <w:color w:val="000000" w:themeColor="text1"/>
          <w:sz w:val="22"/>
          <w:szCs w:val="22"/>
        </w:rPr>
        <w:t>Conclusion</w:t>
      </w:r>
      <w:bookmarkEnd w:id="10"/>
    </w:p>
    <w:p w14:paraId="09E3E6A1"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In conclusion, patient centric care in health and social care is the paramount of quality care provided to patients. The following report has </w:t>
      </w:r>
      <w:r w:rsidR="009452BB" w:rsidRPr="00ED3545">
        <w:rPr>
          <w:rFonts w:ascii="Arial" w:eastAsia="Times New Roman" w:hAnsi="Arial" w:cs="Arial"/>
          <w:color w:val="000000" w:themeColor="text1"/>
          <w:sz w:val="22"/>
          <w:szCs w:val="22"/>
        </w:rPr>
        <w:t>centred</w:t>
      </w:r>
      <w:r w:rsidRPr="00ED3545">
        <w:rPr>
          <w:rFonts w:ascii="Arial" w:eastAsia="Times New Roman" w:hAnsi="Arial" w:cs="Arial"/>
          <w:color w:val="000000" w:themeColor="text1"/>
          <w:sz w:val="22"/>
          <w:szCs w:val="22"/>
        </w:rPr>
        <w:t xml:space="preserve"> on the role of patient care assistant, its importance in the health and social care field. A patient care assistant provides non-medical support to patients by understanding their preferences, needs and improving health outcomes. The key strategies required for care assistants include effective communication, empathy </w:t>
      </w:r>
      <w:r w:rsidR="009452BB" w:rsidRPr="00ED3545">
        <w:rPr>
          <w:rFonts w:ascii="Arial" w:eastAsia="Times New Roman" w:hAnsi="Arial" w:cs="Arial"/>
          <w:color w:val="000000" w:themeColor="text1"/>
          <w:sz w:val="22"/>
          <w:szCs w:val="22"/>
        </w:rPr>
        <w:t>skill,</w:t>
      </w:r>
      <w:r w:rsidRPr="00ED3545">
        <w:rPr>
          <w:rFonts w:ascii="Arial" w:eastAsia="Times New Roman" w:hAnsi="Arial" w:cs="Arial"/>
          <w:color w:val="000000" w:themeColor="text1"/>
          <w:sz w:val="22"/>
          <w:szCs w:val="22"/>
        </w:rPr>
        <w:t xml:space="preserve"> and digital literacy. </w:t>
      </w:r>
    </w:p>
    <w:p w14:paraId="071361BE" w14:textId="77777777" w:rsidR="00C702C8" w:rsidRPr="00ED3545" w:rsidRDefault="001E4830" w:rsidP="00BF1D4C">
      <w:pPr>
        <w:spacing w:after="0" w:line="360" w:lineRule="auto"/>
        <w:jc w:val="both"/>
        <w:rPr>
          <w:rFonts w:ascii="Arial" w:eastAsia="Times New Roman" w:hAnsi="Arial" w:cs="Arial"/>
          <w:color w:val="000000" w:themeColor="text1"/>
          <w:sz w:val="22"/>
          <w:szCs w:val="22"/>
        </w:rPr>
      </w:pPr>
      <w:r w:rsidRPr="00ED3545">
        <w:rPr>
          <w:rFonts w:ascii="Arial" w:eastAsia="Times New Roman" w:hAnsi="Arial" w:cs="Arial"/>
          <w:color w:val="000000" w:themeColor="text1"/>
          <w:sz w:val="22"/>
          <w:szCs w:val="22"/>
        </w:rPr>
        <w:t xml:space="preserve">The key strategies are identified as empathy training program, digital capability </w:t>
      </w:r>
      <w:r w:rsidR="009452BB" w:rsidRPr="00ED3545">
        <w:rPr>
          <w:rFonts w:ascii="Arial" w:eastAsia="Times New Roman" w:hAnsi="Arial" w:cs="Arial"/>
          <w:color w:val="000000" w:themeColor="text1"/>
          <w:sz w:val="22"/>
          <w:szCs w:val="22"/>
        </w:rPr>
        <w:t>framework,</w:t>
      </w:r>
      <w:r w:rsidRPr="00ED3545">
        <w:rPr>
          <w:rFonts w:ascii="Arial" w:eastAsia="Times New Roman" w:hAnsi="Arial" w:cs="Arial"/>
          <w:color w:val="000000" w:themeColor="text1"/>
          <w:sz w:val="22"/>
          <w:szCs w:val="22"/>
        </w:rPr>
        <w:t xml:space="preserve"> and constructive feedback method to improve these skills. Evidence based examples from the healthcare sector UK have supported the effectiveness of these strategies into real world context. Digital capabilities, with effective communication and a sense of empathy can help patient care assistants to improve patient outcome and care quality</w:t>
      </w:r>
      <w:r w:rsidR="009452BB" w:rsidRPr="00ED3545">
        <w:rPr>
          <w:rFonts w:ascii="Arial" w:eastAsia="Times New Roman" w:hAnsi="Arial" w:cs="Arial"/>
          <w:color w:val="000000" w:themeColor="text1"/>
          <w:sz w:val="22"/>
          <w:szCs w:val="22"/>
        </w:rPr>
        <w:t xml:space="preserve">. </w:t>
      </w:r>
      <w:r w:rsidRPr="00ED3545">
        <w:rPr>
          <w:rFonts w:ascii="Arial" w:hAnsi="Arial" w:cs="Arial"/>
          <w:color w:val="000000" w:themeColor="text1"/>
          <w:sz w:val="22"/>
          <w:szCs w:val="22"/>
        </w:rPr>
        <w:br w:type="page"/>
      </w:r>
    </w:p>
    <w:p w14:paraId="0D9972CB" w14:textId="77777777" w:rsidR="00C702C8" w:rsidRPr="00ED3545" w:rsidRDefault="00C702C8" w:rsidP="00BF1D4C">
      <w:pPr>
        <w:pBdr>
          <w:top w:val="nil"/>
          <w:left w:val="nil"/>
          <w:bottom w:val="nil"/>
          <w:right w:val="nil"/>
          <w:between w:val="nil"/>
        </w:pBdr>
        <w:spacing w:after="0" w:line="360" w:lineRule="auto"/>
        <w:ind w:left="720"/>
        <w:jc w:val="both"/>
        <w:rPr>
          <w:rFonts w:ascii="Arial" w:eastAsia="Times New Roman" w:hAnsi="Arial" w:cs="Arial"/>
          <w:color w:val="000000" w:themeColor="text1"/>
          <w:sz w:val="22"/>
          <w:szCs w:val="22"/>
        </w:rPr>
      </w:pPr>
    </w:p>
    <w:p w14:paraId="52D59522" w14:textId="77777777" w:rsidR="00C702C8" w:rsidRPr="00ED3545" w:rsidRDefault="001E4830" w:rsidP="00BF1D4C">
      <w:pPr>
        <w:pStyle w:val="Heading2"/>
        <w:spacing w:before="0" w:line="360" w:lineRule="auto"/>
        <w:jc w:val="both"/>
        <w:rPr>
          <w:rFonts w:ascii="Arial" w:eastAsia="Times New Roman" w:hAnsi="Arial" w:cs="Arial"/>
          <w:b/>
          <w:bCs/>
          <w:color w:val="000000" w:themeColor="text1"/>
          <w:sz w:val="22"/>
          <w:szCs w:val="22"/>
        </w:rPr>
      </w:pPr>
      <w:bookmarkStart w:id="11" w:name="_Toc238050712"/>
      <w:r w:rsidRPr="00ED3545">
        <w:rPr>
          <w:rFonts w:ascii="Arial" w:eastAsia="Times New Roman" w:hAnsi="Arial" w:cs="Arial"/>
          <w:b/>
          <w:bCs/>
          <w:color w:val="000000" w:themeColor="text1"/>
          <w:sz w:val="22"/>
          <w:szCs w:val="22"/>
        </w:rPr>
        <w:t>5</w:t>
      </w:r>
      <w:r w:rsidR="008F74D1">
        <w:rPr>
          <w:rFonts w:ascii="Arial" w:eastAsia="Times New Roman" w:hAnsi="Arial" w:cs="Arial"/>
          <w:b/>
          <w:bCs/>
          <w:color w:val="000000" w:themeColor="text1"/>
          <w:sz w:val="22"/>
          <w:szCs w:val="22"/>
        </w:rPr>
        <w:t>.</w:t>
      </w:r>
      <w:r w:rsidRPr="00ED3545">
        <w:rPr>
          <w:rFonts w:ascii="Arial" w:eastAsia="Times New Roman" w:hAnsi="Arial" w:cs="Arial"/>
          <w:b/>
          <w:bCs/>
          <w:color w:val="000000" w:themeColor="text1"/>
          <w:sz w:val="22"/>
          <w:szCs w:val="22"/>
        </w:rPr>
        <w:t xml:space="preserve"> Reference List</w:t>
      </w:r>
      <w:bookmarkEnd w:id="11"/>
    </w:p>
    <w:p w14:paraId="66C72CD0" w14:textId="77777777" w:rsidR="009D586C" w:rsidRPr="009D586C" w:rsidRDefault="009D586C" w:rsidP="009D586C">
      <w:pPr>
        <w:spacing w:after="0" w:line="360" w:lineRule="auto"/>
        <w:jc w:val="both"/>
        <w:rPr>
          <w:rFonts w:ascii="Arial" w:eastAsia="Times New Roman" w:hAnsi="Arial" w:cs="Arial"/>
          <w:color w:val="000000" w:themeColor="text1"/>
          <w:sz w:val="22"/>
          <w:szCs w:val="22"/>
          <w:u w:val="single"/>
        </w:rPr>
      </w:pPr>
      <w:r w:rsidRPr="009D586C">
        <w:rPr>
          <w:rFonts w:ascii="Arial" w:eastAsia="Times New Roman" w:hAnsi="Arial" w:cs="Arial"/>
          <w:color w:val="000000" w:themeColor="text1"/>
          <w:sz w:val="22"/>
          <w:szCs w:val="22"/>
        </w:rPr>
        <w:t xml:space="preserve">Al-Rashidi, A.M.N., </w:t>
      </w:r>
      <w:proofErr w:type="spellStart"/>
      <w:r w:rsidRPr="009D586C">
        <w:rPr>
          <w:rFonts w:ascii="Arial" w:eastAsia="Times New Roman" w:hAnsi="Arial" w:cs="Arial"/>
          <w:color w:val="000000" w:themeColor="text1"/>
          <w:sz w:val="22"/>
          <w:szCs w:val="22"/>
        </w:rPr>
        <w:t>Alhammad</w:t>
      </w:r>
      <w:proofErr w:type="spellEnd"/>
      <w:r w:rsidRPr="009D586C">
        <w:rPr>
          <w:rFonts w:ascii="Arial" w:eastAsia="Times New Roman" w:hAnsi="Arial" w:cs="Arial"/>
          <w:color w:val="000000" w:themeColor="text1"/>
          <w:sz w:val="22"/>
          <w:szCs w:val="22"/>
        </w:rPr>
        <w:t xml:space="preserve">, I.H.S., </w:t>
      </w:r>
      <w:proofErr w:type="spellStart"/>
      <w:r w:rsidRPr="009D586C">
        <w:rPr>
          <w:rFonts w:ascii="Arial" w:eastAsia="Times New Roman" w:hAnsi="Arial" w:cs="Arial"/>
          <w:color w:val="000000" w:themeColor="text1"/>
          <w:sz w:val="22"/>
          <w:szCs w:val="22"/>
        </w:rPr>
        <w:t>Alsharari</w:t>
      </w:r>
      <w:proofErr w:type="spellEnd"/>
      <w:r w:rsidRPr="009D586C">
        <w:rPr>
          <w:rFonts w:ascii="Arial" w:eastAsia="Times New Roman" w:hAnsi="Arial" w:cs="Arial"/>
          <w:color w:val="000000" w:themeColor="text1"/>
          <w:sz w:val="22"/>
          <w:szCs w:val="22"/>
        </w:rPr>
        <w:t xml:space="preserve">, I.Z., </w:t>
      </w:r>
      <w:proofErr w:type="spellStart"/>
      <w:r w:rsidRPr="009D586C">
        <w:rPr>
          <w:rFonts w:ascii="Arial" w:eastAsia="Times New Roman" w:hAnsi="Arial" w:cs="Arial"/>
          <w:color w:val="000000" w:themeColor="text1"/>
          <w:sz w:val="22"/>
          <w:szCs w:val="22"/>
        </w:rPr>
        <w:t>Al-Sharari</w:t>
      </w:r>
      <w:proofErr w:type="spellEnd"/>
      <w:r w:rsidRPr="009D586C">
        <w:rPr>
          <w:rFonts w:ascii="Arial" w:eastAsia="Times New Roman" w:hAnsi="Arial" w:cs="Arial"/>
          <w:color w:val="000000" w:themeColor="text1"/>
          <w:sz w:val="22"/>
          <w:szCs w:val="22"/>
        </w:rPr>
        <w:t xml:space="preserve">, S.A.A.M., </w:t>
      </w:r>
      <w:proofErr w:type="spellStart"/>
      <w:r w:rsidRPr="009D586C">
        <w:rPr>
          <w:rFonts w:ascii="Arial" w:eastAsia="Times New Roman" w:hAnsi="Arial" w:cs="Arial"/>
          <w:color w:val="000000" w:themeColor="text1"/>
          <w:sz w:val="22"/>
          <w:szCs w:val="22"/>
        </w:rPr>
        <w:t>Alsharari</w:t>
      </w:r>
      <w:proofErr w:type="spellEnd"/>
      <w:r w:rsidRPr="009D586C">
        <w:rPr>
          <w:rFonts w:ascii="Arial" w:eastAsia="Times New Roman" w:hAnsi="Arial" w:cs="Arial"/>
          <w:color w:val="000000" w:themeColor="text1"/>
          <w:sz w:val="22"/>
          <w:szCs w:val="22"/>
        </w:rPr>
        <w:t xml:space="preserve">, M.S., </w:t>
      </w:r>
      <w:proofErr w:type="spellStart"/>
      <w:r w:rsidRPr="009D586C">
        <w:rPr>
          <w:rFonts w:ascii="Arial" w:eastAsia="Times New Roman" w:hAnsi="Arial" w:cs="Arial"/>
          <w:color w:val="000000" w:themeColor="text1"/>
          <w:sz w:val="22"/>
          <w:szCs w:val="22"/>
        </w:rPr>
        <w:t>Al-Anzi</w:t>
      </w:r>
      <w:proofErr w:type="spellEnd"/>
      <w:r w:rsidRPr="009D586C">
        <w:rPr>
          <w:rFonts w:ascii="Arial" w:eastAsia="Times New Roman" w:hAnsi="Arial" w:cs="Arial"/>
          <w:color w:val="000000" w:themeColor="text1"/>
          <w:sz w:val="22"/>
          <w:szCs w:val="22"/>
        </w:rPr>
        <w:t xml:space="preserve">, M.D., </w:t>
      </w:r>
      <w:proofErr w:type="spellStart"/>
      <w:r w:rsidRPr="009D586C">
        <w:rPr>
          <w:rFonts w:ascii="Arial" w:eastAsia="Times New Roman" w:hAnsi="Arial" w:cs="Arial"/>
          <w:color w:val="000000" w:themeColor="text1"/>
          <w:sz w:val="22"/>
          <w:szCs w:val="22"/>
        </w:rPr>
        <w:t>Al-Asmari</w:t>
      </w:r>
      <w:proofErr w:type="spellEnd"/>
      <w:r w:rsidRPr="009D586C">
        <w:rPr>
          <w:rFonts w:ascii="Arial" w:eastAsia="Times New Roman" w:hAnsi="Arial" w:cs="Arial"/>
          <w:color w:val="000000" w:themeColor="text1"/>
          <w:sz w:val="22"/>
          <w:szCs w:val="22"/>
        </w:rPr>
        <w:t xml:space="preserve">, K.F., </w:t>
      </w:r>
      <w:proofErr w:type="spellStart"/>
      <w:r w:rsidRPr="009D586C">
        <w:rPr>
          <w:rFonts w:ascii="Arial" w:eastAsia="Times New Roman" w:hAnsi="Arial" w:cs="Arial"/>
          <w:color w:val="000000" w:themeColor="text1"/>
          <w:sz w:val="22"/>
          <w:szCs w:val="22"/>
        </w:rPr>
        <w:t>Al-Anzi</w:t>
      </w:r>
      <w:proofErr w:type="spellEnd"/>
      <w:r w:rsidRPr="009D586C">
        <w:rPr>
          <w:rFonts w:ascii="Arial" w:eastAsia="Times New Roman" w:hAnsi="Arial" w:cs="Arial"/>
          <w:color w:val="000000" w:themeColor="text1"/>
          <w:sz w:val="22"/>
          <w:szCs w:val="22"/>
        </w:rPr>
        <w:t xml:space="preserve">, S.M., </w:t>
      </w:r>
      <w:proofErr w:type="spellStart"/>
      <w:r w:rsidRPr="009D586C">
        <w:rPr>
          <w:rFonts w:ascii="Arial" w:eastAsia="Times New Roman" w:hAnsi="Arial" w:cs="Arial"/>
          <w:color w:val="000000" w:themeColor="text1"/>
          <w:sz w:val="22"/>
          <w:szCs w:val="22"/>
        </w:rPr>
        <w:t>Al-Sharari</w:t>
      </w:r>
      <w:proofErr w:type="spellEnd"/>
      <w:r w:rsidRPr="009D586C">
        <w:rPr>
          <w:rFonts w:ascii="Arial" w:eastAsia="Times New Roman" w:hAnsi="Arial" w:cs="Arial"/>
          <w:color w:val="000000" w:themeColor="text1"/>
          <w:sz w:val="22"/>
          <w:szCs w:val="22"/>
        </w:rPr>
        <w:t xml:space="preserve">, Z.A.A.M., </w:t>
      </w:r>
      <w:proofErr w:type="spellStart"/>
      <w:r w:rsidRPr="009D586C">
        <w:rPr>
          <w:rFonts w:ascii="Arial" w:eastAsia="Times New Roman" w:hAnsi="Arial" w:cs="Arial"/>
          <w:color w:val="000000" w:themeColor="text1"/>
          <w:sz w:val="22"/>
          <w:szCs w:val="22"/>
        </w:rPr>
        <w:t>Al-Mwoald</w:t>
      </w:r>
      <w:proofErr w:type="spellEnd"/>
      <w:r w:rsidRPr="009D586C">
        <w:rPr>
          <w:rFonts w:ascii="Arial" w:eastAsia="Times New Roman" w:hAnsi="Arial" w:cs="Arial"/>
          <w:color w:val="000000" w:themeColor="text1"/>
          <w:sz w:val="22"/>
          <w:szCs w:val="22"/>
        </w:rPr>
        <w:t xml:space="preserve">, B.R.H. and Alzubaidy, F.A., (2024) ‘Patient Safety and Quality of Care: The Roles, Responsibilities and Practices of Healthcare Assistants’. </w:t>
      </w:r>
      <w:r w:rsidRPr="009D586C">
        <w:rPr>
          <w:rFonts w:ascii="Arial" w:eastAsia="Times New Roman" w:hAnsi="Arial" w:cs="Arial"/>
          <w:i/>
          <w:iCs/>
          <w:color w:val="000000" w:themeColor="text1"/>
          <w:sz w:val="22"/>
          <w:szCs w:val="22"/>
        </w:rPr>
        <w:t>The Review of Diabetic Studies</w:t>
      </w:r>
      <w:r w:rsidRPr="009D586C">
        <w:rPr>
          <w:rFonts w:ascii="Arial" w:eastAsia="Times New Roman" w:hAnsi="Arial" w:cs="Arial"/>
          <w:color w:val="000000" w:themeColor="text1"/>
          <w:sz w:val="22"/>
          <w:szCs w:val="22"/>
        </w:rPr>
        <w:t>, pp.706-711.</w:t>
      </w:r>
      <w:hyperlink r:id="rId9">
        <w:r w:rsidRPr="009D586C">
          <w:rPr>
            <w:rFonts w:ascii="Arial" w:eastAsia="Times New Roman" w:hAnsi="Arial" w:cs="Arial"/>
            <w:color w:val="000000" w:themeColor="text1"/>
            <w:sz w:val="22"/>
            <w:szCs w:val="22"/>
          </w:rPr>
          <w:t xml:space="preserve"> </w:t>
        </w:r>
      </w:hyperlink>
      <w:hyperlink r:id="rId10">
        <w:r w:rsidRPr="009D586C">
          <w:rPr>
            <w:rFonts w:ascii="Arial" w:eastAsia="Times New Roman" w:hAnsi="Arial" w:cs="Arial"/>
            <w:color w:val="000000" w:themeColor="text1"/>
            <w:sz w:val="22"/>
            <w:szCs w:val="22"/>
            <w:u w:val="single"/>
          </w:rPr>
          <w:t>https://www.diabeticstudies.org/index.php/RDS/article/view/1976</w:t>
        </w:r>
      </w:hyperlink>
    </w:p>
    <w:p w14:paraId="020F243F" w14:textId="77777777" w:rsidR="009D586C" w:rsidRPr="009D586C" w:rsidRDefault="009D586C" w:rsidP="009D586C">
      <w:pPr>
        <w:spacing w:after="0" w:line="360" w:lineRule="auto"/>
        <w:jc w:val="both"/>
        <w:rPr>
          <w:rFonts w:ascii="Arial" w:eastAsia="Times New Roman" w:hAnsi="Arial" w:cs="Arial"/>
          <w:color w:val="000000" w:themeColor="text1"/>
          <w:sz w:val="22"/>
          <w:szCs w:val="22"/>
          <w:u w:val="single"/>
        </w:rPr>
      </w:pPr>
      <w:r w:rsidRPr="009D586C">
        <w:rPr>
          <w:rFonts w:ascii="Arial" w:eastAsia="Times New Roman" w:hAnsi="Arial" w:cs="Arial"/>
          <w:color w:val="000000" w:themeColor="text1"/>
          <w:sz w:val="22"/>
          <w:szCs w:val="22"/>
        </w:rPr>
        <w:t xml:space="preserve">Božić, V. and Poola, I., (2023) ‘The role of artificial intelligence in increasing the digital literacy of healthcare workers and standardization of healthcare’. </w:t>
      </w:r>
      <w:r w:rsidRPr="009D586C">
        <w:rPr>
          <w:rFonts w:ascii="Arial" w:eastAsia="Times New Roman" w:hAnsi="Arial" w:cs="Arial"/>
          <w:i/>
          <w:iCs/>
          <w:color w:val="000000" w:themeColor="text1"/>
          <w:sz w:val="22"/>
          <w:szCs w:val="22"/>
        </w:rPr>
        <w:t>No April</w:t>
      </w:r>
      <w:r w:rsidRPr="009D586C">
        <w:rPr>
          <w:rFonts w:ascii="Arial" w:eastAsia="Times New Roman" w:hAnsi="Arial" w:cs="Arial"/>
          <w:color w:val="000000" w:themeColor="text1"/>
          <w:sz w:val="22"/>
          <w:szCs w:val="22"/>
        </w:rPr>
        <w:t>, pp.1-3.</w:t>
      </w:r>
      <w:hyperlink r:id="rId11">
        <w:r w:rsidRPr="009D586C">
          <w:rPr>
            <w:rFonts w:ascii="Arial" w:eastAsia="Times New Roman" w:hAnsi="Arial" w:cs="Arial"/>
            <w:color w:val="000000" w:themeColor="text1"/>
            <w:sz w:val="22"/>
            <w:szCs w:val="22"/>
          </w:rPr>
          <w:t xml:space="preserve"> </w:t>
        </w:r>
      </w:hyperlink>
      <w:hyperlink r:id="rId12">
        <w:r w:rsidRPr="009D586C">
          <w:rPr>
            <w:rFonts w:ascii="Arial" w:eastAsia="Times New Roman" w:hAnsi="Arial" w:cs="Arial"/>
            <w:color w:val="000000" w:themeColor="text1"/>
            <w:sz w:val="22"/>
            <w:szCs w:val="22"/>
            <w:u w:val="single"/>
          </w:rPr>
          <w:t>https://www.researchgate.net/profile/Velibor-Bozic-2/publication/370265085_THE_ROLE_OF_ARTIFICIAL_INTELLIGENCE_IN_INCREASING_THE_DIGITAL_LITERACY_OF_HEALTHCARE_WORKERS_AND_STANDARDIZATION_OF_HEALTHCARE/links/6839c887df0e3f544f5bf7b5/THE-ROLE-OF-ARTIFICIAL-INTELLIGENCE-IN-INCREASING-THE-DIGITAL-LITERACY-OF-HEALTHCARE-WORKERS-AND-STANDARDIZATION-OF-HEALTHCARE.pdf</w:t>
        </w:r>
      </w:hyperlink>
    </w:p>
    <w:p w14:paraId="19EE41F5" w14:textId="77777777" w:rsidR="009D586C" w:rsidRPr="009D586C" w:rsidRDefault="009D586C" w:rsidP="009D586C">
      <w:pPr>
        <w:spacing w:after="0" w:line="360" w:lineRule="auto"/>
        <w:jc w:val="both"/>
        <w:rPr>
          <w:rFonts w:ascii="Arial" w:eastAsia="Times New Roman" w:hAnsi="Arial" w:cs="Arial"/>
          <w:color w:val="000000" w:themeColor="text1"/>
          <w:sz w:val="22"/>
          <w:szCs w:val="22"/>
          <w:u w:val="single"/>
        </w:rPr>
      </w:pPr>
      <w:r w:rsidRPr="009D586C">
        <w:rPr>
          <w:rFonts w:ascii="Arial" w:eastAsia="Times New Roman" w:hAnsi="Arial" w:cs="Arial"/>
          <w:color w:val="000000" w:themeColor="text1"/>
          <w:sz w:val="22"/>
          <w:szCs w:val="22"/>
        </w:rPr>
        <w:t>Carney, M., Morrow, E., Spencer, L.H., Yang, S., Sweeney, M.R. and Lynch, M., (2026) ‘Roles, responsibilities, education and training of healthcare assistants in long-term care: a review of the international evidence to inform workforce development in Ireland’.</w:t>
      </w:r>
      <w:hyperlink r:id="rId13">
        <w:r w:rsidRPr="009D586C">
          <w:rPr>
            <w:rFonts w:ascii="Arial" w:eastAsia="Times New Roman" w:hAnsi="Arial" w:cs="Arial"/>
            <w:color w:val="000000" w:themeColor="text1"/>
            <w:sz w:val="22"/>
            <w:szCs w:val="22"/>
          </w:rPr>
          <w:t xml:space="preserve"> </w:t>
        </w:r>
      </w:hyperlink>
      <w:hyperlink r:id="rId14">
        <w:r w:rsidRPr="009D586C">
          <w:rPr>
            <w:rFonts w:ascii="Arial" w:eastAsia="Times New Roman" w:hAnsi="Arial" w:cs="Arial"/>
            <w:color w:val="000000" w:themeColor="text1"/>
            <w:sz w:val="22"/>
            <w:szCs w:val="22"/>
            <w:u w:val="single"/>
          </w:rPr>
          <w:t>https://repository.rcsi.com/articles/report/Roles_responsibilities_education_and_training_of_healthcare_assistants_in_long-_term_care_a_review_of_the_international_evidence_to_inform_workforce_development_in_Ireland/32124082</w:t>
        </w:r>
      </w:hyperlink>
    </w:p>
    <w:p w14:paraId="646508E7" w14:textId="77777777" w:rsidR="009D586C" w:rsidRPr="009D586C" w:rsidRDefault="009D586C" w:rsidP="009D586C">
      <w:pPr>
        <w:spacing w:after="0" w:line="360" w:lineRule="auto"/>
        <w:jc w:val="both"/>
        <w:rPr>
          <w:rFonts w:ascii="Arial" w:eastAsia="Times New Roman" w:hAnsi="Arial" w:cs="Arial"/>
          <w:color w:val="000000" w:themeColor="text1"/>
          <w:sz w:val="22"/>
          <w:szCs w:val="22"/>
          <w:u w:val="single"/>
        </w:rPr>
      </w:pPr>
      <w:r w:rsidRPr="009D586C">
        <w:rPr>
          <w:rFonts w:ascii="Arial" w:eastAsia="Times New Roman" w:hAnsi="Arial" w:cs="Arial"/>
          <w:color w:val="000000" w:themeColor="text1"/>
          <w:sz w:val="22"/>
          <w:szCs w:val="22"/>
        </w:rPr>
        <w:t xml:space="preserve">Carroll, R.E., De Vries, K., Goodman, C. and Brown, J., (2024) ‘Health care assistant and registered nurse dyads, working together and apart–a qualitative study’. </w:t>
      </w:r>
      <w:r w:rsidRPr="009D586C">
        <w:rPr>
          <w:rFonts w:ascii="Arial" w:eastAsia="Times New Roman" w:hAnsi="Arial" w:cs="Arial"/>
          <w:i/>
          <w:iCs/>
          <w:color w:val="000000" w:themeColor="text1"/>
          <w:sz w:val="22"/>
          <w:szCs w:val="22"/>
        </w:rPr>
        <w:t>BMC nursing</w:t>
      </w:r>
      <w:r w:rsidRPr="009D586C">
        <w:rPr>
          <w:rFonts w:ascii="Arial" w:eastAsia="Times New Roman" w:hAnsi="Arial" w:cs="Arial"/>
          <w:color w:val="000000" w:themeColor="text1"/>
          <w:sz w:val="22"/>
          <w:szCs w:val="22"/>
        </w:rPr>
        <w:t xml:space="preserve">, </w:t>
      </w:r>
      <w:r w:rsidRPr="009D586C">
        <w:rPr>
          <w:rFonts w:ascii="Arial" w:eastAsia="Times New Roman" w:hAnsi="Arial" w:cs="Arial"/>
          <w:i/>
          <w:iCs/>
          <w:color w:val="000000" w:themeColor="text1"/>
          <w:sz w:val="22"/>
          <w:szCs w:val="22"/>
        </w:rPr>
        <w:t>23</w:t>
      </w:r>
      <w:r w:rsidRPr="009D586C">
        <w:rPr>
          <w:rFonts w:ascii="Arial" w:eastAsia="Times New Roman" w:hAnsi="Arial" w:cs="Arial"/>
          <w:color w:val="000000" w:themeColor="text1"/>
          <w:sz w:val="22"/>
          <w:szCs w:val="22"/>
        </w:rPr>
        <w:t>(1), p.954.</w:t>
      </w:r>
      <w:hyperlink r:id="rId15">
        <w:r w:rsidRPr="009D586C">
          <w:rPr>
            <w:rFonts w:ascii="Arial" w:eastAsia="Times New Roman" w:hAnsi="Arial" w:cs="Arial"/>
            <w:color w:val="000000" w:themeColor="text1"/>
            <w:sz w:val="22"/>
            <w:szCs w:val="22"/>
          </w:rPr>
          <w:t xml:space="preserve"> </w:t>
        </w:r>
      </w:hyperlink>
      <w:hyperlink r:id="rId16">
        <w:r w:rsidRPr="009D586C">
          <w:rPr>
            <w:rFonts w:ascii="Arial" w:eastAsia="Times New Roman" w:hAnsi="Arial" w:cs="Arial"/>
            <w:color w:val="000000" w:themeColor="text1"/>
            <w:sz w:val="22"/>
            <w:szCs w:val="22"/>
            <w:u w:val="single"/>
          </w:rPr>
          <w:t>https://link.springer.com/article/10.1186/s12912-024-02619-z</w:t>
        </w:r>
      </w:hyperlink>
    </w:p>
    <w:p w14:paraId="13137FE7"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DJS Research Ltd, (2025) </w:t>
      </w:r>
      <w:r w:rsidRPr="009D586C">
        <w:rPr>
          <w:rFonts w:ascii="Arial" w:eastAsia="Times New Roman" w:hAnsi="Arial" w:cs="Arial"/>
          <w:i/>
          <w:iCs/>
          <w:color w:val="000000" w:themeColor="text1"/>
          <w:sz w:val="22"/>
          <w:szCs w:val="22"/>
        </w:rPr>
        <w:t>Poor communication and lack of information are compromising patient safety according to a recent survey</w:t>
      </w:r>
      <w:r w:rsidR="00B7228F">
        <w:rPr>
          <w:rFonts w:ascii="Arial" w:eastAsia="Times New Roman" w:hAnsi="Arial" w:cs="Arial"/>
          <w:color w:val="000000" w:themeColor="text1"/>
          <w:sz w:val="22"/>
          <w:szCs w:val="22"/>
        </w:rPr>
        <w:t>. [O</w:t>
      </w:r>
      <w:r w:rsidRPr="009D586C">
        <w:rPr>
          <w:rFonts w:ascii="Arial" w:eastAsia="Times New Roman" w:hAnsi="Arial" w:cs="Arial"/>
          <w:color w:val="000000" w:themeColor="text1"/>
          <w:sz w:val="22"/>
          <w:szCs w:val="22"/>
        </w:rPr>
        <w:t xml:space="preserve">nline] DJS Research. Available at: https://djsresearch.co.uk/insights/poor-communication-and-lack-of-information-are-compromising-patient-safety-according-to-a-recent-survey-05737 </w:t>
      </w:r>
      <w:r w:rsidR="00E01049">
        <w:rPr>
          <w:rFonts w:ascii="Arial" w:eastAsia="Times New Roman" w:hAnsi="Arial" w:cs="Arial"/>
          <w:color w:val="000000" w:themeColor="text1"/>
          <w:sz w:val="22"/>
          <w:szCs w:val="22"/>
        </w:rPr>
        <w:t>[Accessed 14 August</w:t>
      </w:r>
      <w:r w:rsidRPr="009D586C">
        <w:rPr>
          <w:rFonts w:ascii="Arial" w:eastAsia="Times New Roman" w:hAnsi="Arial" w:cs="Arial"/>
          <w:color w:val="000000" w:themeColor="text1"/>
          <w:sz w:val="22"/>
          <w:szCs w:val="22"/>
        </w:rPr>
        <w:t xml:space="preserve"> 2026].</w:t>
      </w:r>
    </w:p>
    <w:p w14:paraId="6E1E8FAA"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‌England, N. (2023) </w:t>
      </w:r>
      <w:r w:rsidRPr="009D586C">
        <w:rPr>
          <w:rFonts w:ascii="Arial" w:eastAsia="Times New Roman" w:hAnsi="Arial" w:cs="Arial"/>
          <w:i/>
          <w:iCs/>
          <w:color w:val="000000" w:themeColor="text1"/>
          <w:sz w:val="22"/>
          <w:szCs w:val="22"/>
        </w:rPr>
        <w:t>NHS England » Digital skills for patients</w:t>
      </w:r>
      <w:r w:rsidRPr="009D586C">
        <w:rPr>
          <w:rFonts w:ascii="Arial" w:eastAsia="Times New Roman" w:hAnsi="Arial" w:cs="Arial"/>
          <w:color w:val="000000" w:themeColor="text1"/>
          <w:sz w:val="22"/>
          <w:szCs w:val="22"/>
        </w:rPr>
        <w:t>. [</w:t>
      </w:r>
      <w:r w:rsidR="00B7228F">
        <w:rPr>
          <w:rFonts w:ascii="Arial" w:eastAsia="Times New Roman" w:hAnsi="Arial" w:cs="Arial"/>
          <w:color w:val="000000" w:themeColor="text1"/>
          <w:sz w:val="22"/>
          <w:szCs w:val="22"/>
        </w:rPr>
        <w:t>O</w:t>
      </w:r>
      <w:r w:rsidR="00B7228F" w:rsidRPr="009D586C">
        <w:rPr>
          <w:rFonts w:ascii="Arial" w:eastAsia="Times New Roman" w:hAnsi="Arial" w:cs="Arial"/>
          <w:color w:val="000000" w:themeColor="text1"/>
          <w:sz w:val="22"/>
          <w:szCs w:val="22"/>
        </w:rPr>
        <w:t>nline</w:t>
      </w:r>
      <w:r w:rsidRPr="009D586C">
        <w:rPr>
          <w:rFonts w:ascii="Arial" w:eastAsia="Times New Roman" w:hAnsi="Arial" w:cs="Arial"/>
          <w:color w:val="000000" w:themeColor="text1"/>
          <w:sz w:val="22"/>
          <w:szCs w:val="22"/>
        </w:rPr>
        <w:t>] England.nhs.uk. Available at: https://www.england.nhs.uk/long-read/digital-skills-for-patients/ [</w:t>
      </w:r>
      <w:r w:rsidR="00E01049">
        <w:rPr>
          <w:rFonts w:ascii="Arial" w:eastAsia="Times New Roman" w:hAnsi="Arial" w:cs="Arial"/>
          <w:color w:val="000000" w:themeColor="text1"/>
          <w:sz w:val="22"/>
          <w:szCs w:val="22"/>
        </w:rPr>
        <w:t>Accessed 14 August</w:t>
      </w:r>
      <w:r w:rsidR="00E01049" w:rsidRPr="009D586C">
        <w:rPr>
          <w:rFonts w:ascii="Arial" w:eastAsia="Times New Roman" w:hAnsi="Arial" w:cs="Arial"/>
          <w:color w:val="000000" w:themeColor="text1"/>
          <w:sz w:val="22"/>
          <w:szCs w:val="22"/>
        </w:rPr>
        <w:t xml:space="preserve"> 2026</w:t>
      </w:r>
      <w:r w:rsidRPr="009D586C">
        <w:rPr>
          <w:rFonts w:ascii="Arial" w:eastAsia="Times New Roman" w:hAnsi="Arial" w:cs="Arial"/>
          <w:color w:val="000000" w:themeColor="text1"/>
          <w:sz w:val="22"/>
          <w:szCs w:val="22"/>
        </w:rPr>
        <w:t>].</w:t>
      </w:r>
    </w:p>
    <w:p w14:paraId="257A694A"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‌England, N. (2026) </w:t>
      </w:r>
      <w:r w:rsidRPr="009D586C">
        <w:rPr>
          <w:rFonts w:ascii="Arial" w:eastAsia="Times New Roman" w:hAnsi="Arial" w:cs="Arial"/>
          <w:i/>
          <w:iCs/>
          <w:color w:val="000000" w:themeColor="text1"/>
          <w:sz w:val="22"/>
          <w:szCs w:val="22"/>
        </w:rPr>
        <w:t>NHS England » Handling difficult situations with compassion – e-learning programme</w:t>
      </w:r>
      <w:r w:rsidRPr="009D586C">
        <w:rPr>
          <w:rFonts w:ascii="Arial" w:eastAsia="Times New Roman" w:hAnsi="Arial" w:cs="Arial"/>
          <w:color w:val="000000" w:themeColor="text1"/>
          <w:sz w:val="22"/>
          <w:szCs w:val="22"/>
        </w:rPr>
        <w:t>. [</w:t>
      </w:r>
      <w:r w:rsidR="00B7228F">
        <w:rPr>
          <w:rFonts w:ascii="Arial" w:eastAsia="Times New Roman" w:hAnsi="Arial" w:cs="Arial"/>
          <w:color w:val="000000" w:themeColor="text1"/>
          <w:sz w:val="22"/>
          <w:szCs w:val="22"/>
        </w:rPr>
        <w:t>O</w:t>
      </w:r>
      <w:r w:rsidR="00B7228F" w:rsidRPr="009D586C">
        <w:rPr>
          <w:rFonts w:ascii="Arial" w:eastAsia="Times New Roman" w:hAnsi="Arial" w:cs="Arial"/>
          <w:color w:val="000000" w:themeColor="text1"/>
          <w:sz w:val="22"/>
          <w:szCs w:val="22"/>
        </w:rPr>
        <w:t>nline</w:t>
      </w:r>
      <w:r w:rsidR="00B7228F">
        <w:rPr>
          <w:rFonts w:ascii="Arial" w:eastAsia="Times New Roman" w:hAnsi="Arial" w:cs="Arial"/>
          <w:color w:val="000000" w:themeColor="text1"/>
          <w:sz w:val="22"/>
          <w:szCs w:val="22"/>
        </w:rPr>
        <w:t>]</w:t>
      </w:r>
      <w:r w:rsidRPr="009D586C">
        <w:rPr>
          <w:rFonts w:ascii="Arial" w:eastAsia="Times New Roman" w:hAnsi="Arial" w:cs="Arial"/>
          <w:color w:val="000000" w:themeColor="text1"/>
          <w:sz w:val="22"/>
          <w:szCs w:val="22"/>
        </w:rPr>
        <w:t xml:space="preserve"> England.nhs.uk. Available at: https://www.england.nhs.uk/supporting-our-nhs-people/support-now/handling-difficult-situations-with-compassion-t</w:t>
      </w:r>
      <w:r w:rsidR="00E01049">
        <w:rPr>
          <w:rFonts w:ascii="Arial" w:eastAsia="Times New Roman" w:hAnsi="Arial" w:cs="Arial"/>
          <w:color w:val="000000" w:themeColor="text1"/>
          <w:sz w:val="22"/>
          <w:szCs w:val="22"/>
        </w:rPr>
        <w:t xml:space="preserve">raining-programme/ [Accessed 15 </w:t>
      </w:r>
      <w:r w:rsidRPr="009D586C">
        <w:rPr>
          <w:rFonts w:ascii="Arial" w:eastAsia="Times New Roman" w:hAnsi="Arial" w:cs="Arial"/>
          <w:color w:val="000000" w:themeColor="text1"/>
          <w:sz w:val="22"/>
          <w:szCs w:val="22"/>
        </w:rPr>
        <w:t>Aug</w:t>
      </w:r>
      <w:r w:rsidR="00E01049">
        <w:rPr>
          <w:rFonts w:ascii="Arial" w:eastAsia="Times New Roman" w:hAnsi="Arial" w:cs="Arial"/>
          <w:color w:val="000000" w:themeColor="text1"/>
          <w:sz w:val="22"/>
          <w:szCs w:val="22"/>
        </w:rPr>
        <w:t>ust</w:t>
      </w:r>
      <w:r w:rsidRPr="009D586C">
        <w:rPr>
          <w:rFonts w:ascii="Arial" w:eastAsia="Times New Roman" w:hAnsi="Arial" w:cs="Arial"/>
          <w:color w:val="000000" w:themeColor="text1"/>
          <w:sz w:val="22"/>
          <w:szCs w:val="22"/>
        </w:rPr>
        <w:t xml:space="preserve"> 2026].</w:t>
      </w:r>
    </w:p>
    <w:p w14:paraId="64261186"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Guardian, (2026) </w:t>
      </w:r>
      <w:r w:rsidRPr="009D586C">
        <w:rPr>
          <w:rFonts w:ascii="Arial" w:eastAsia="Times New Roman" w:hAnsi="Arial" w:cs="Arial"/>
          <w:i/>
          <w:iCs/>
          <w:color w:val="000000" w:themeColor="text1"/>
          <w:sz w:val="22"/>
          <w:szCs w:val="22"/>
        </w:rPr>
        <w:t>Hospitals in England ranking highly for empathy ‘have better patient outcomes’</w:t>
      </w:r>
      <w:r w:rsidRPr="009D586C">
        <w:rPr>
          <w:rFonts w:ascii="Arial" w:eastAsia="Times New Roman" w:hAnsi="Arial" w:cs="Arial"/>
          <w:color w:val="000000" w:themeColor="text1"/>
          <w:sz w:val="22"/>
          <w:szCs w:val="22"/>
        </w:rPr>
        <w:t>. [</w:t>
      </w:r>
      <w:r w:rsidR="00B7228F">
        <w:rPr>
          <w:rFonts w:ascii="Arial" w:eastAsia="Times New Roman" w:hAnsi="Arial" w:cs="Arial"/>
          <w:color w:val="000000" w:themeColor="text1"/>
          <w:sz w:val="22"/>
          <w:szCs w:val="22"/>
        </w:rPr>
        <w:t>O</w:t>
      </w:r>
      <w:r w:rsidR="00B7228F" w:rsidRPr="009D586C">
        <w:rPr>
          <w:rFonts w:ascii="Arial" w:eastAsia="Times New Roman" w:hAnsi="Arial" w:cs="Arial"/>
          <w:color w:val="000000" w:themeColor="text1"/>
          <w:sz w:val="22"/>
          <w:szCs w:val="22"/>
        </w:rPr>
        <w:t>nline</w:t>
      </w:r>
      <w:r w:rsidRPr="009D586C">
        <w:rPr>
          <w:rFonts w:ascii="Arial" w:eastAsia="Times New Roman" w:hAnsi="Arial" w:cs="Arial"/>
          <w:color w:val="000000" w:themeColor="text1"/>
          <w:sz w:val="22"/>
          <w:szCs w:val="22"/>
        </w:rPr>
        <w:t>] the Guardian. Available at: https://www.theguardian.com/society/2026/jun/04/hospitals-nhs-trusts-england-empathy-patient-outcomes-staff-wellb</w:t>
      </w:r>
      <w:r w:rsidR="00E01049">
        <w:rPr>
          <w:rFonts w:ascii="Arial" w:eastAsia="Times New Roman" w:hAnsi="Arial" w:cs="Arial"/>
          <w:color w:val="000000" w:themeColor="text1"/>
          <w:sz w:val="22"/>
          <w:szCs w:val="22"/>
        </w:rPr>
        <w:t>eing [Accessed 15 August</w:t>
      </w:r>
      <w:r w:rsidRPr="009D586C">
        <w:rPr>
          <w:rFonts w:ascii="Arial" w:eastAsia="Times New Roman" w:hAnsi="Arial" w:cs="Arial"/>
          <w:color w:val="000000" w:themeColor="text1"/>
          <w:sz w:val="22"/>
          <w:szCs w:val="22"/>
        </w:rPr>
        <w:t xml:space="preserve"> 2026].</w:t>
      </w:r>
    </w:p>
    <w:p w14:paraId="237B3320"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Health care conferences, (2026) </w:t>
      </w:r>
      <w:r w:rsidRPr="009D586C">
        <w:rPr>
          <w:rFonts w:ascii="Arial" w:eastAsia="Times New Roman" w:hAnsi="Arial" w:cs="Arial"/>
          <w:i/>
          <w:iCs/>
          <w:color w:val="000000" w:themeColor="text1"/>
          <w:sz w:val="22"/>
          <w:szCs w:val="22"/>
        </w:rPr>
        <w:t>Empathy &amp; Compassion</w:t>
      </w:r>
      <w:r w:rsidR="00981A20">
        <w:rPr>
          <w:rFonts w:ascii="Arial" w:eastAsia="Times New Roman" w:hAnsi="Arial" w:cs="Arial"/>
          <w:color w:val="000000" w:themeColor="text1"/>
          <w:sz w:val="22"/>
          <w:szCs w:val="22"/>
        </w:rPr>
        <w:t>. [O</w:t>
      </w:r>
      <w:r w:rsidRPr="009D586C">
        <w:rPr>
          <w:rFonts w:ascii="Arial" w:eastAsia="Times New Roman" w:hAnsi="Arial" w:cs="Arial"/>
          <w:color w:val="000000" w:themeColor="text1"/>
          <w:sz w:val="22"/>
          <w:szCs w:val="22"/>
        </w:rPr>
        <w:t>nline] Available at: https://www.healthcareconferencesuk.co.uk/conferences-masterclasses/subjects/</w:t>
      </w:r>
      <w:r w:rsidR="00E01049">
        <w:rPr>
          <w:rFonts w:ascii="Arial" w:eastAsia="Times New Roman" w:hAnsi="Arial" w:cs="Arial"/>
          <w:color w:val="000000" w:themeColor="text1"/>
          <w:sz w:val="22"/>
          <w:szCs w:val="22"/>
        </w:rPr>
        <w:t>empathy-compassion [Accessed 16 August</w:t>
      </w:r>
      <w:r w:rsidRPr="009D586C">
        <w:rPr>
          <w:rFonts w:ascii="Arial" w:eastAsia="Times New Roman" w:hAnsi="Arial" w:cs="Arial"/>
          <w:color w:val="000000" w:themeColor="text1"/>
          <w:sz w:val="22"/>
          <w:szCs w:val="22"/>
        </w:rPr>
        <w:t xml:space="preserve"> 2026].</w:t>
      </w:r>
    </w:p>
    <w:p w14:paraId="48650640"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‌Health, S. (2025) </w:t>
      </w:r>
      <w:r w:rsidRPr="009D586C">
        <w:rPr>
          <w:rFonts w:ascii="Arial" w:eastAsia="Times New Roman" w:hAnsi="Arial" w:cs="Arial"/>
          <w:i/>
          <w:iCs/>
          <w:color w:val="000000" w:themeColor="text1"/>
          <w:sz w:val="22"/>
          <w:szCs w:val="22"/>
        </w:rPr>
        <w:t>Harnessing patient feedback to improve healthcare services</w:t>
      </w:r>
      <w:r w:rsidR="00981A20">
        <w:rPr>
          <w:rFonts w:ascii="Arial" w:eastAsia="Times New Roman" w:hAnsi="Arial" w:cs="Arial"/>
          <w:color w:val="000000" w:themeColor="text1"/>
          <w:sz w:val="22"/>
          <w:szCs w:val="22"/>
        </w:rPr>
        <w:t>. [O</w:t>
      </w:r>
      <w:r w:rsidRPr="009D586C">
        <w:rPr>
          <w:rFonts w:ascii="Arial" w:eastAsia="Times New Roman" w:hAnsi="Arial" w:cs="Arial"/>
          <w:color w:val="000000" w:themeColor="text1"/>
          <w:sz w:val="22"/>
          <w:szCs w:val="22"/>
        </w:rPr>
        <w:t>nline] Skills for Health. Available at: https://www.skillsforhealth.org.uk/article/harnessing-patient-feedback-to-improve-health</w:t>
      </w:r>
      <w:r w:rsidR="00E01049">
        <w:rPr>
          <w:rFonts w:ascii="Arial" w:eastAsia="Times New Roman" w:hAnsi="Arial" w:cs="Arial"/>
          <w:color w:val="000000" w:themeColor="text1"/>
          <w:sz w:val="22"/>
          <w:szCs w:val="22"/>
        </w:rPr>
        <w:t>care-services/ [Accessed 17 August</w:t>
      </w:r>
      <w:r w:rsidRPr="009D586C">
        <w:rPr>
          <w:rFonts w:ascii="Arial" w:eastAsia="Times New Roman" w:hAnsi="Arial" w:cs="Arial"/>
          <w:color w:val="000000" w:themeColor="text1"/>
          <w:sz w:val="22"/>
          <w:szCs w:val="22"/>
        </w:rPr>
        <w:t xml:space="preserve"> 2026].</w:t>
      </w:r>
    </w:p>
    <w:p w14:paraId="66ADA4DB"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‌HEIW, (2022) </w:t>
      </w:r>
      <w:r w:rsidRPr="009D586C">
        <w:rPr>
          <w:rFonts w:ascii="Arial" w:eastAsia="Times New Roman" w:hAnsi="Arial" w:cs="Arial"/>
          <w:i/>
          <w:iCs/>
          <w:color w:val="000000" w:themeColor="text1"/>
          <w:sz w:val="22"/>
          <w:szCs w:val="22"/>
        </w:rPr>
        <w:t>Digital capability framework for healthcare in Wales pilot</w:t>
      </w:r>
      <w:r w:rsidR="00981A20">
        <w:rPr>
          <w:rFonts w:ascii="Arial" w:eastAsia="Times New Roman" w:hAnsi="Arial" w:cs="Arial"/>
          <w:color w:val="000000" w:themeColor="text1"/>
          <w:sz w:val="22"/>
          <w:szCs w:val="22"/>
        </w:rPr>
        <w:t>. [O</w:t>
      </w:r>
      <w:r w:rsidRPr="009D586C">
        <w:rPr>
          <w:rFonts w:ascii="Arial" w:eastAsia="Times New Roman" w:hAnsi="Arial" w:cs="Arial"/>
          <w:color w:val="000000" w:themeColor="text1"/>
          <w:sz w:val="22"/>
          <w:szCs w:val="22"/>
        </w:rPr>
        <w:t>nline] Available at: https://heiw.nhs.wales/updates/news/digital-capability-framework-for-healthcare-i</w:t>
      </w:r>
      <w:r w:rsidR="00E01049">
        <w:rPr>
          <w:rFonts w:ascii="Arial" w:eastAsia="Times New Roman" w:hAnsi="Arial" w:cs="Arial"/>
          <w:color w:val="000000" w:themeColor="text1"/>
          <w:sz w:val="22"/>
          <w:szCs w:val="22"/>
        </w:rPr>
        <w:t>n-wales-pilot/ [Accessed 19 August</w:t>
      </w:r>
      <w:r w:rsidRPr="009D586C">
        <w:rPr>
          <w:rFonts w:ascii="Arial" w:eastAsia="Times New Roman" w:hAnsi="Arial" w:cs="Arial"/>
          <w:color w:val="000000" w:themeColor="text1"/>
          <w:sz w:val="22"/>
          <w:szCs w:val="22"/>
        </w:rPr>
        <w:t xml:space="preserve"> 2026].</w:t>
      </w:r>
    </w:p>
    <w:p w14:paraId="2E9A5D12" w14:textId="77777777" w:rsidR="009D586C" w:rsidRPr="009D586C" w:rsidRDefault="009D586C" w:rsidP="009D586C">
      <w:pPr>
        <w:spacing w:after="0" w:line="360" w:lineRule="auto"/>
        <w:jc w:val="both"/>
        <w:rPr>
          <w:rFonts w:ascii="Arial" w:eastAsia="Times New Roman" w:hAnsi="Arial" w:cs="Arial"/>
          <w:color w:val="000000" w:themeColor="text1"/>
          <w:sz w:val="22"/>
          <w:szCs w:val="22"/>
          <w:u w:val="single"/>
        </w:rPr>
      </w:pPr>
      <w:r w:rsidRPr="009D586C">
        <w:rPr>
          <w:rFonts w:ascii="Arial" w:eastAsia="Times New Roman" w:hAnsi="Arial" w:cs="Arial"/>
          <w:color w:val="000000" w:themeColor="text1"/>
          <w:sz w:val="22"/>
          <w:szCs w:val="22"/>
        </w:rPr>
        <w:t>Hu, H.L., Kuo, C.L., Wang, S.Y. and Chuang, Y.H., (2024) ‘Perceptions of Empathy Among Nursing Assistants in Long</w:t>
      </w:r>
      <w:r w:rsidRPr="009D586C">
        <w:rPr>
          <w:rFonts w:ascii="Cambria Math" w:eastAsia="Times New Roman" w:hAnsi="Cambria Math" w:cs="Cambria Math"/>
          <w:color w:val="000000" w:themeColor="text1"/>
          <w:sz w:val="22"/>
          <w:szCs w:val="22"/>
        </w:rPr>
        <w:t>‐</w:t>
      </w:r>
      <w:r w:rsidRPr="009D586C">
        <w:rPr>
          <w:rFonts w:ascii="Arial" w:eastAsia="Times New Roman" w:hAnsi="Arial" w:cs="Arial"/>
          <w:color w:val="000000" w:themeColor="text1"/>
          <w:sz w:val="22"/>
          <w:szCs w:val="22"/>
        </w:rPr>
        <w:t xml:space="preserve">Term Care Facilities: A Qualitative Study’. </w:t>
      </w:r>
      <w:r w:rsidRPr="009D586C">
        <w:rPr>
          <w:rFonts w:ascii="Arial" w:eastAsia="Times New Roman" w:hAnsi="Arial" w:cs="Arial"/>
          <w:i/>
          <w:iCs/>
          <w:color w:val="000000" w:themeColor="text1"/>
          <w:sz w:val="22"/>
          <w:szCs w:val="22"/>
        </w:rPr>
        <w:t>Journal of Nursing Management</w:t>
      </w:r>
      <w:r w:rsidRPr="009D586C">
        <w:rPr>
          <w:rFonts w:ascii="Arial" w:eastAsia="Times New Roman" w:hAnsi="Arial" w:cs="Arial"/>
          <w:color w:val="000000" w:themeColor="text1"/>
          <w:sz w:val="22"/>
          <w:szCs w:val="22"/>
        </w:rPr>
        <w:t xml:space="preserve">, </w:t>
      </w:r>
      <w:r w:rsidRPr="009D586C">
        <w:rPr>
          <w:rFonts w:ascii="Arial" w:eastAsia="Times New Roman" w:hAnsi="Arial" w:cs="Arial"/>
          <w:i/>
          <w:iCs/>
          <w:color w:val="000000" w:themeColor="text1"/>
          <w:sz w:val="22"/>
          <w:szCs w:val="22"/>
        </w:rPr>
        <w:t>2024</w:t>
      </w:r>
      <w:r w:rsidRPr="009D586C">
        <w:rPr>
          <w:rFonts w:ascii="Arial" w:eastAsia="Times New Roman" w:hAnsi="Arial" w:cs="Arial"/>
          <w:color w:val="000000" w:themeColor="text1"/>
          <w:sz w:val="22"/>
          <w:szCs w:val="22"/>
        </w:rPr>
        <w:t>(1), p.3072064.</w:t>
      </w:r>
      <w:hyperlink r:id="rId17">
        <w:r w:rsidRPr="009D586C">
          <w:rPr>
            <w:rFonts w:ascii="Arial" w:eastAsia="Times New Roman" w:hAnsi="Arial" w:cs="Arial"/>
            <w:color w:val="000000" w:themeColor="text1"/>
            <w:sz w:val="22"/>
            <w:szCs w:val="22"/>
          </w:rPr>
          <w:t xml:space="preserve"> </w:t>
        </w:r>
      </w:hyperlink>
      <w:hyperlink r:id="rId18">
        <w:r w:rsidRPr="009D586C">
          <w:rPr>
            <w:rFonts w:ascii="Arial" w:eastAsia="Times New Roman" w:hAnsi="Arial" w:cs="Arial"/>
            <w:color w:val="000000" w:themeColor="text1"/>
            <w:sz w:val="22"/>
            <w:szCs w:val="22"/>
            <w:u w:val="single"/>
          </w:rPr>
          <w:t>https://onlinelibrary.wiley.com/doi/abs/10.1155/2024/3072064</w:t>
        </w:r>
      </w:hyperlink>
    </w:p>
    <w:p w14:paraId="72F14A83"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‌Medical protection, (2025) </w:t>
      </w:r>
      <w:r w:rsidRPr="009D586C">
        <w:rPr>
          <w:rFonts w:ascii="Arial" w:eastAsia="Times New Roman" w:hAnsi="Arial" w:cs="Arial"/>
          <w:i/>
          <w:iCs/>
          <w:color w:val="000000" w:themeColor="text1"/>
          <w:sz w:val="22"/>
          <w:szCs w:val="22"/>
        </w:rPr>
        <w:t>Guide to communication in medical practice and healthcare</w:t>
      </w:r>
      <w:r w:rsidR="00981A20">
        <w:rPr>
          <w:rFonts w:ascii="Arial" w:eastAsia="Times New Roman" w:hAnsi="Arial" w:cs="Arial"/>
          <w:color w:val="000000" w:themeColor="text1"/>
          <w:sz w:val="22"/>
          <w:szCs w:val="22"/>
        </w:rPr>
        <w:t>. [O</w:t>
      </w:r>
      <w:r w:rsidRPr="009D586C">
        <w:rPr>
          <w:rFonts w:ascii="Arial" w:eastAsia="Times New Roman" w:hAnsi="Arial" w:cs="Arial"/>
          <w:color w:val="000000" w:themeColor="text1"/>
          <w:sz w:val="22"/>
          <w:szCs w:val="22"/>
        </w:rPr>
        <w:t xml:space="preserve">nline] Available at: https://www.medicalprotection.org/uk/guidance/communication [Accessed 18 </w:t>
      </w:r>
      <w:r w:rsidR="00E01049">
        <w:rPr>
          <w:rFonts w:ascii="Arial" w:eastAsia="Times New Roman" w:hAnsi="Arial" w:cs="Arial"/>
          <w:color w:val="000000" w:themeColor="text1"/>
          <w:sz w:val="22"/>
          <w:szCs w:val="22"/>
        </w:rPr>
        <w:t>August</w:t>
      </w:r>
      <w:r w:rsidRPr="009D586C">
        <w:rPr>
          <w:rFonts w:ascii="Arial" w:eastAsia="Times New Roman" w:hAnsi="Arial" w:cs="Arial"/>
          <w:color w:val="000000" w:themeColor="text1"/>
          <w:sz w:val="22"/>
          <w:szCs w:val="22"/>
        </w:rPr>
        <w:t xml:space="preserve"> 2026].</w:t>
      </w:r>
    </w:p>
    <w:p w14:paraId="2DC46EAA" w14:textId="77777777" w:rsidR="009D586C" w:rsidRPr="009D586C" w:rsidRDefault="009D586C" w:rsidP="009D586C">
      <w:pPr>
        <w:spacing w:after="0" w:line="360" w:lineRule="auto"/>
        <w:jc w:val="both"/>
        <w:rPr>
          <w:rFonts w:ascii="Arial" w:eastAsia="Times New Roman" w:hAnsi="Arial" w:cs="Arial"/>
          <w:color w:val="000000" w:themeColor="text1"/>
          <w:sz w:val="22"/>
          <w:szCs w:val="22"/>
          <w:u w:val="single"/>
        </w:rPr>
      </w:pPr>
      <w:r w:rsidRPr="009D586C">
        <w:rPr>
          <w:rFonts w:ascii="Arial" w:eastAsia="Times New Roman" w:hAnsi="Arial" w:cs="Arial"/>
          <w:color w:val="000000" w:themeColor="text1"/>
          <w:sz w:val="22"/>
          <w:szCs w:val="22"/>
        </w:rPr>
        <w:t xml:space="preserve">Nguyen, Q., Flora, J., </w:t>
      </w:r>
      <w:proofErr w:type="spellStart"/>
      <w:r w:rsidRPr="009D586C">
        <w:rPr>
          <w:rFonts w:ascii="Arial" w:eastAsia="Times New Roman" w:hAnsi="Arial" w:cs="Arial"/>
          <w:color w:val="000000" w:themeColor="text1"/>
          <w:sz w:val="22"/>
          <w:szCs w:val="22"/>
        </w:rPr>
        <w:t>Basaviah</w:t>
      </w:r>
      <w:proofErr w:type="spellEnd"/>
      <w:r w:rsidRPr="009D586C">
        <w:rPr>
          <w:rFonts w:ascii="Arial" w:eastAsia="Times New Roman" w:hAnsi="Arial" w:cs="Arial"/>
          <w:color w:val="000000" w:themeColor="text1"/>
          <w:sz w:val="22"/>
          <w:szCs w:val="22"/>
        </w:rPr>
        <w:t xml:space="preserve">, P., Bryant, M., </w:t>
      </w:r>
      <w:proofErr w:type="spellStart"/>
      <w:r w:rsidRPr="009D586C">
        <w:rPr>
          <w:rFonts w:ascii="Arial" w:eastAsia="Times New Roman" w:hAnsi="Arial" w:cs="Arial"/>
          <w:color w:val="000000" w:themeColor="text1"/>
          <w:sz w:val="22"/>
          <w:szCs w:val="22"/>
        </w:rPr>
        <w:t>Hosamani</w:t>
      </w:r>
      <w:proofErr w:type="spellEnd"/>
      <w:r w:rsidRPr="009D586C">
        <w:rPr>
          <w:rFonts w:ascii="Arial" w:eastAsia="Times New Roman" w:hAnsi="Arial" w:cs="Arial"/>
          <w:color w:val="000000" w:themeColor="text1"/>
          <w:sz w:val="22"/>
          <w:szCs w:val="22"/>
        </w:rPr>
        <w:t xml:space="preserve">, P., Westphal, J., Kugler, J., Hom, J., Chi, J., Parker, J. and DiGiammarino, A., (2024) ‘Interpreter and limited-English proficiency patient training helps develop medical and physician assistant students’ cross-cultural communication skills’. </w:t>
      </w:r>
      <w:r w:rsidRPr="009D586C">
        <w:rPr>
          <w:rFonts w:ascii="Arial" w:eastAsia="Times New Roman" w:hAnsi="Arial" w:cs="Arial"/>
          <w:i/>
          <w:iCs/>
          <w:color w:val="000000" w:themeColor="text1"/>
          <w:sz w:val="22"/>
          <w:szCs w:val="22"/>
        </w:rPr>
        <w:t>BMC Medical Education</w:t>
      </w:r>
      <w:r w:rsidRPr="009D586C">
        <w:rPr>
          <w:rFonts w:ascii="Arial" w:eastAsia="Times New Roman" w:hAnsi="Arial" w:cs="Arial"/>
          <w:color w:val="000000" w:themeColor="text1"/>
          <w:sz w:val="22"/>
          <w:szCs w:val="22"/>
        </w:rPr>
        <w:t xml:space="preserve">, </w:t>
      </w:r>
      <w:r w:rsidRPr="009D586C">
        <w:rPr>
          <w:rFonts w:ascii="Arial" w:eastAsia="Times New Roman" w:hAnsi="Arial" w:cs="Arial"/>
          <w:i/>
          <w:iCs/>
          <w:color w:val="000000" w:themeColor="text1"/>
          <w:sz w:val="22"/>
          <w:szCs w:val="22"/>
        </w:rPr>
        <w:t>24</w:t>
      </w:r>
      <w:r w:rsidRPr="009D586C">
        <w:rPr>
          <w:rFonts w:ascii="Arial" w:eastAsia="Times New Roman" w:hAnsi="Arial" w:cs="Arial"/>
          <w:color w:val="000000" w:themeColor="text1"/>
          <w:sz w:val="22"/>
          <w:szCs w:val="22"/>
        </w:rPr>
        <w:t>(1), p.185.</w:t>
      </w:r>
      <w:hyperlink r:id="rId19">
        <w:r w:rsidRPr="009D586C">
          <w:rPr>
            <w:rFonts w:ascii="Arial" w:eastAsia="Times New Roman" w:hAnsi="Arial" w:cs="Arial"/>
            <w:color w:val="000000" w:themeColor="text1"/>
            <w:sz w:val="22"/>
            <w:szCs w:val="22"/>
          </w:rPr>
          <w:t xml:space="preserve"> </w:t>
        </w:r>
      </w:hyperlink>
      <w:hyperlink r:id="rId20">
        <w:r w:rsidRPr="009D586C">
          <w:rPr>
            <w:rFonts w:ascii="Arial" w:eastAsia="Times New Roman" w:hAnsi="Arial" w:cs="Arial"/>
            <w:color w:val="000000" w:themeColor="text1"/>
            <w:sz w:val="22"/>
            <w:szCs w:val="22"/>
            <w:u w:val="single"/>
          </w:rPr>
          <w:t>https://link.springer.com/article/10.1186/s12909-024-05173-z</w:t>
        </w:r>
      </w:hyperlink>
    </w:p>
    <w:p w14:paraId="63D638F6"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‌NHS England | Workforce, training and education | Digital Transformation. (2026) </w:t>
      </w:r>
      <w:r w:rsidRPr="009D586C">
        <w:rPr>
          <w:rFonts w:ascii="Arial" w:eastAsia="Times New Roman" w:hAnsi="Arial" w:cs="Arial"/>
          <w:i/>
          <w:iCs/>
          <w:color w:val="000000" w:themeColor="text1"/>
          <w:sz w:val="22"/>
          <w:szCs w:val="22"/>
        </w:rPr>
        <w:t>Learning | Workforce, training and education | NHS England</w:t>
      </w:r>
      <w:r w:rsidR="00981A20">
        <w:rPr>
          <w:rFonts w:ascii="Arial" w:eastAsia="Times New Roman" w:hAnsi="Arial" w:cs="Arial"/>
          <w:color w:val="000000" w:themeColor="text1"/>
          <w:sz w:val="22"/>
          <w:szCs w:val="22"/>
        </w:rPr>
        <w:t>. [O</w:t>
      </w:r>
      <w:r w:rsidRPr="009D586C">
        <w:rPr>
          <w:rFonts w:ascii="Arial" w:eastAsia="Times New Roman" w:hAnsi="Arial" w:cs="Arial"/>
          <w:color w:val="000000" w:themeColor="text1"/>
          <w:sz w:val="22"/>
          <w:szCs w:val="22"/>
        </w:rPr>
        <w:t xml:space="preserve">nline] Available at: https://digital-transformation.hee.nhs.uk/programmes [Accessed </w:t>
      </w:r>
      <w:r w:rsidR="00E01049">
        <w:rPr>
          <w:rFonts w:ascii="Arial" w:eastAsia="Times New Roman" w:hAnsi="Arial" w:cs="Arial"/>
          <w:color w:val="000000" w:themeColor="text1"/>
          <w:sz w:val="22"/>
          <w:szCs w:val="22"/>
        </w:rPr>
        <w:t>15 August</w:t>
      </w:r>
      <w:r w:rsidR="00E01049" w:rsidRPr="009D586C">
        <w:rPr>
          <w:rFonts w:ascii="Arial" w:eastAsia="Times New Roman" w:hAnsi="Arial" w:cs="Arial"/>
          <w:color w:val="000000" w:themeColor="text1"/>
          <w:sz w:val="22"/>
          <w:szCs w:val="22"/>
        </w:rPr>
        <w:t xml:space="preserve"> </w:t>
      </w:r>
      <w:r w:rsidRPr="009D586C">
        <w:rPr>
          <w:rFonts w:ascii="Arial" w:eastAsia="Times New Roman" w:hAnsi="Arial" w:cs="Arial"/>
          <w:color w:val="000000" w:themeColor="text1"/>
          <w:sz w:val="22"/>
          <w:szCs w:val="22"/>
        </w:rPr>
        <w:t>2026].</w:t>
      </w:r>
    </w:p>
    <w:p w14:paraId="2C5420F7"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‌NHS England | Workforce, training and education | Digital Transformation. (2025) </w:t>
      </w:r>
      <w:r w:rsidRPr="009D586C">
        <w:rPr>
          <w:rFonts w:ascii="Arial" w:eastAsia="Times New Roman" w:hAnsi="Arial" w:cs="Arial"/>
          <w:i/>
          <w:iCs/>
          <w:color w:val="000000" w:themeColor="text1"/>
          <w:sz w:val="22"/>
          <w:szCs w:val="22"/>
        </w:rPr>
        <w:t>Digital literacy and digital confidence | Workforce, training and education | NHS England</w:t>
      </w:r>
      <w:r w:rsidR="00981A20">
        <w:rPr>
          <w:rFonts w:ascii="Arial" w:eastAsia="Times New Roman" w:hAnsi="Arial" w:cs="Arial"/>
          <w:color w:val="000000" w:themeColor="text1"/>
          <w:sz w:val="22"/>
          <w:szCs w:val="22"/>
        </w:rPr>
        <w:t>. [O</w:t>
      </w:r>
      <w:r w:rsidRPr="009D586C">
        <w:rPr>
          <w:rFonts w:ascii="Arial" w:eastAsia="Times New Roman" w:hAnsi="Arial" w:cs="Arial"/>
          <w:color w:val="000000" w:themeColor="text1"/>
          <w:sz w:val="22"/>
          <w:szCs w:val="22"/>
        </w:rPr>
        <w:t xml:space="preserve">nline] Available at: https://digital-transformation.hee.nhs.uk/support-for-organisations/digital-literacy-and-digital-confidence [Accessed 16 </w:t>
      </w:r>
      <w:r w:rsidR="00E01049">
        <w:rPr>
          <w:rFonts w:ascii="Arial" w:eastAsia="Times New Roman" w:hAnsi="Arial" w:cs="Arial"/>
          <w:color w:val="000000" w:themeColor="text1"/>
          <w:sz w:val="22"/>
          <w:szCs w:val="22"/>
        </w:rPr>
        <w:t>August</w:t>
      </w:r>
      <w:r w:rsidR="00E01049" w:rsidRPr="009D586C">
        <w:rPr>
          <w:rFonts w:ascii="Arial" w:eastAsia="Times New Roman" w:hAnsi="Arial" w:cs="Arial"/>
          <w:color w:val="000000" w:themeColor="text1"/>
          <w:sz w:val="22"/>
          <w:szCs w:val="22"/>
        </w:rPr>
        <w:t xml:space="preserve"> </w:t>
      </w:r>
      <w:r w:rsidRPr="009D586C">
        <w:rPr>
          <w:rFonts w:ascii="Arial" w:eastAsia="Times New Roman" w:hAnsi="Arial" w:cs="Arial"/>
          <w:color w:val="000000" w:themeColor="text1"/>
          <w:sz w:val="22"/>
          <w:szCs w:val="22"/>
        </w:rPr>
        <w:t>2026].</w:t>
      </w:r>
    </w:p>
    <w:p w14:paraId="32817747"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‌NHS professionals, (2026) </w:t>
      </w:r>
      <w:r w:rsidRPr="009D586C">
        <w:rPr>
          <w:rFonts w:ascii="Arial" w:eastAsia="Times New Roman" w:hAnsi="Arial" w:cs="Arial"/>
          <w:i/>
          <w:iCs/>
          <w:color w:val="000000" w:themeColor="text1"/>
          <w:sz w:val="22"/>
          <w:szCs w:val="22"/>
        </w:rPr>
        <w:t>The 6 Cs of care</w:t>
      </w:r>
      <w:r w:rsidR="00981A20">
        <w:rPr>
          <w:rFonts w:ascii="Arial" w:eastAsia="Times New Roman" w:hAnsi="Arial" w:cs="Arial"/>
          <w:color w:val="000000" w:themeColor="text1"/>
          <w:sz w:val="22"/>
          <w:szCs w:val="22"/>
        </w:rPr>
        <w:t>. [O</w:t>
      </w:r>
      <w:r w:rsidRPr="009D586C">
        <w:rPr>
          <w:rFonts w:ascii="Arial" w:eastAsia="Times New Roman" w:hAnsi="Arial" w:cs="Arial"/>
          <w:color w:val="000000" w:themeColor="text1"/>
          <w:sz w:val="22"/>
          <w:szCs w:val="22"/>
        </w:rPr>
        <w:t xml:space="preserve">nline] Available at: https://www.nhsprofessionals.nhs.uk/nhs-staffing-pool-hub/working-in-healthcare/the-6-cs-of-care [Accessed 17 </w:t>
      </w:r>
      <w:r w:rsidR="00E01049">
        <w:rPr>
          <w:rFonts w:ascii="Arial" w:eastAsia="Times New Roman" w:hAnsi="Arial" w:cs="Arial"/>
          <w:color w:val="000000" w:themeColor="text1"/>
          <w:sz w:val="22"/>
          <w:szCs w:val="22"/>
        </w:rPr>
        <w:t>August</w:t>
      </w:r>
      <w:r w:rsidR="00E01049" w:rsidRPr="009D586C">
        <w:rPr>
          <w:rFonts w:ascii="Arial" w:eastAsia="Times New Roman" w:hAnsi="Arial" w:cs="Arial"/>
          <w:color w:val="000000" w:themeColor="text1"/>
          <w:sz w:val="22"/>
          <w:szCs w:val="22"/>
        </w:rPr>
        <w:t xml:space="preserve"> </w:t>
      </w:r>
      <w:r w:rsidRPr="009D586C">
        <w:rPr>
          <w:rFonts w:ascii="Arial" w:eastAsia="Times New Roman" w:hAnsi="Arial" w:cs="Arial"/>
          <w:color w:val="000000" w:themeColor="text1"/>
          <w:sz w:val="22"/>
          <w:szCs w:val="22"/>
        </w:rPr>
        <w:t>2026].</w:t>
      </w:r>
    </w:p>
    <w:p w14:paraId="2BC9A693" w14:textId="77777777" w:rsidR="009D586C" w:rsidRPr="009D586C" w:rsidRDefault="009D586C" w:rsidP="009D586C">
      <w:pPr>
        <w:spacing w:after="0" w:line="360" w:lineRule="auto"/>
        <w:jc w:val="both"/>
        <w:rPr>
          <w:rFonts w:ascii="Arial" w:eastAsia="Times New Roman" w:hAnsi="Arial" w:cs="Arial"/>
          <w:color w:val="000000" w:themeColor="text1"/>
          <w:sz w:val="22"/>
          <w:szCs w:val="22"/>
        </w:rPr>
      </w:pPr>
      <w:r w:rsidRPr="009D586C">
        <w:rPr>
          <w:rFonts w:ascii="Arial" w:eastAsia="Times New Roman" w:hAnsi="Arial" w:cs="Arial"/>
          <w:color w:val="000000" w:themeColor="text1"/>
          <w:sz w:val="22"/>
          <w:szCs w:val="22"/>
        </w:rPr>
        <w:t xml:space="preserve">Rawles, Z., (2025) </w:t>
      </w:r>
      <w:r w:rsidRPr="009D586C">
        <w:rPr>
          <w:rFonts w:ascii="Arial" w:eastAsia="Times New Roman" w:hAnsi="Arial" w:cs="Arial"/>
          <w:i/>
          <w:iCs/>
          <w:color w:val="000000" w:themeColor="text1"/>
          <w:sz w:val="22"/>
          <w:szCs w:val="22"/>
        </w:rPr>
        <w:t>Essential knowledge and skills for healthcare assistants</w:t>
      </w:r>
      <w:r w:rsidRPr="009D586C">
        <w:rPr>
          <w:rFonts w:ascii="Arial" w:eastAsia="Times New Roman" w:hAnsi="Arial" w:cs="Arial"/>
          <w:color w:val="000000" w:themeColor="text1"/>
          <w:sz w:val="22"/>
          <w:szCs w:val="22"/>
        </w:rPr>
        <w:t>. Taylor &amp; Francis.</w:t>
      </w:r>
    </w:p>
    <w:p w14:paraId="72082FB0" w14:textId="77777777" w:rsidR="00C702C8" w:rsidRPr="00ED3545" w:rsidRDefault="00C702C8" w:rsidP="00BF1D4C">
      <w:pPr>
        <w:spacing w:after="0" w:line="360" w:lineRule="auto"/>
        <w:jc w:val="both"/>
        <w:rPr>
          <w:rFonts w:ascii="Arial" w:eastAsia="Times New Roman" w:hAnsi="Arial" w:cs="Arial"/>
          <w:color w:val="000000" w:themeColor="text1"/>
          <w:sz w:val="22"/>
          <w:szCs w:val="22"/>
        </w:rPr>
      </w:pPr>
    </w:p>
    <w:sectPr w:rsidR="00C702C8" w:rsidRPr="00ED3545">
      <w:headerReference w:type="even" r:id="rId21"/>
      <w:headerReference w:type="default" r:id="rId22"/>
      <w:footerReference w:type="default" r:id="rId23"/>
      <w:footerReference w:type="first" r:id="rId24"/>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86B17E" w14:textId="77777777" w:rsidR="00765DA5" w:rsidRDefault="00765DA5">
      <w:pPr>
        <w:spacing w:after="0" w:line="240" w:lineRule="auto"/>
      </w:pPr>
      <w:r>
        <w:separator/>
      </w:r>
    </w:p>
  </w:endnote>
  <w:endnote w:type="continuationSeparator" w:id="0">
    <w:p w14:paraId="519BAC88" w14:textId="77777777" w:rsidR="00765DA5" w:rsidRDefault="00765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Quattrocento Sans">
    <w:altName w:val="Times New Roman"/>
    <w:panose1 w:val="020B0502050000020003"/>
    <w:charset w:val="00"/>
    <w:family w:val="swiss"/>
    <w:pitch w:val="variable"/>
    <w:sig w:usb0="800000BF" w:usb1="4000005B" w:usb2="00000000" w:usb3="00000000" w:csb0="00000001" w:csb1="00000000"/>
    <w:embedRegular r:id="rId1" w:fontKey="{A49A45E6-481F-C943-9093-9DB816E07B64}"/>
    <w:embedBold r:id="rId2" w:fontKey="{8EC34674-5BFD-D14D-97A7-F37FC0ED77C6}"/>
    <w:embedBoldItalic r:id="rId3" w:fontKey="{DD67DFD8-44B0-174B-AB96-346436C35C76}"/>
  </w:font>
  <w:font w:name="Calibri">
    <w:panose1 w:val="020F0502020204030204"/>
    <w:charset w:val="00"/>
    <w:family w:val="swiss"/>
    <w:pitch w:val="variable"/>
    <w:sig w:usb0="E4002EFF" w:usb1="C000ACFF" w:usb2="00000009" w:usb3="00000000" w:csb0="000001FF" w:csb1="00000000"/>
    <w:embedRegular r:id="rId4" w:fontKey="{B12EB804-6C0B-4255-8434-CC84627AB486}"/>
    <w:embedBold r:id="rId5" w:fontKey="{25A42D51-8275-453B-977C-620CEB026FF2}"/>
    <w:embedBoldItalic r:id="rId6" w:fontKey="{B9B72815-ECA0-4984-9A9E-55D6981165BF}"/>
  </w:font>
  <w:font w:name="Segoe UI">
    <w:panose1 w:val="020B0502040204020203"/>
    <w:charset w:val="00"/>
    <w:family w:val="swiss"/>
    <w:pitch w:val="variable"/>
    <w:sig w:usb0="E4002EFF" w:usb1="C000E47F" w:usb2="00000009" w:usb3="00000000" w:csb0="000001FF" w:csb1="00000000"/>
    <w:embedRegular r:id="rId7" w:fontKey="{092D2B71-6119-CB45-A6E7-6C4E1CC67D06}"/>
    <w:embedBold r:id="rId8" w:fontKey="{9708BD70-8264-1143-B18A-96C77071C111}"/>
  </w:font>
  <w:font w:name="Calibri Light">
    <w:panose1 w:val="020F0302020204030204"/>
    <w:charset w:val="00"/>
    <w:family w:val="swiss"/>
    <w:pitch w:val="variable"/>
    <w:sig w:usb0="A00002EF" w:usb1="4000207B" w:usb2="00000000" w:usb3="00000000" w:csb0="0000019F" w:csb1="00000000"/>
    <w:embedRegular r:id="rId9" w:fontKey="{C4D54F08-4284-4B38-9A2D-43C3159122AD}"/>
  </w:font>
  <w:font w:name="Georgia">
    <w:panose1 w:val="02040502050405020303"/>
    <w:charset w:val="00"/>
    <w:family w:val="roman"/>
    <w:pitch w:val="variable"/>
    <w:sig w:usb0="00000287" w:usb1="00000000" w:usb2="00000000" w:usb3="00000000" w:csb0="0000009F" w:csb1="00000000"/>
    <w:embedItalic r:id="rId10" w:fontKey="{9A55F557-35C9-413D-A5F5-103298D4241A}"/>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6190262"/>
      <w:docPartObj>
        <w:docPartGallery w:val="Page Numbers (Bottom of Page)"/>
        <w:docPartUnique/>
      </w:docPartObj>
    </w:sdtPr>
    <w:sdtEndPr>
      <w:rPr>
        <w:rFonts w:ascii="Arial" w:hAnsi="Arial" w:cs="Arial"/>
        <w:noProof/>
        <w:sz w:val="22"/>
      </w:rPr>
    </w:sdtEndPr>
    <w:sdtContent>
      <w:p w14:paraId="3E9D1C47" w14:textId="77777777" w:rsidR="00C57C5C" w:rsidRPr="00C57C5C" w:rsidRDefault="00C57C5C">
        <w:pPr>
          <w:pStyle w:val="Footer"/>
          <w:jc w:val="right"/>
          <w:rPr>
            <w:rFonts w:ascii="Arial" w:hAnsi="Arial" w:cs="Arial"/>
            <w:sz w:val="22"/>
          </w:rPr>
        </w:pPr>
        <w:r w:rsidRPr="00C57C5C">
          <w:rPr>
            <w:rFonts w:ascii="Arial" w:hAnsi="Arial" w:cs="Arial"/>
            <w:sz w:val="22"/>
          </w:rPr>
          <w:fldChar w:fldCharType="begin"/>
        </w:r>
        <w:r w:rsidRPr="00C57C5C">
          <w:rPr>
            <w:rFonts w:ascii="Arial" w:hAnsi="Arial" w:cs="Arial"/>
            <w:sz w:val="22"/>
          </w:rPr>
          <w:instrText xml:space="preserve"> PAGE   \* MERGEFORMAT </w:instrText>
        </w:r>
        <w:r w:rsidRPr="00C57C5C">
          <w:rPr>
            <w:rFonts w:ascii="Arial" w:hAnsi="Arial" w:cs="Arial"/>
            <w:sz w:val="22"/>
          </w:rPr>
          <w:fldChar w:fldCharType="separate"/>
        </w:r>
        <w:r w:rsidR="00E01049">
          <w:rPr>
            <w:rFonts w:ascii="Arial" w:hAnsi="Arial" w:cs="Arial"/>
            <w:noProof/>
            <w:sz w:val="22"/>
          </w:rPr>
          <w:t>9</w:t>
        </w:r>
        <w:r w:rsidRPr="00C57C5C">
          <w:rPr>
            <w:rFonts w:ascii="Arial" w:hAnsi="Arial" w:cs="Arial"/>
            <w:noProof/>
            <w:sz w:val="22"/>
          </w:rPr>
          <w:fldChar w:fldCharType="end"/>
        </w:r>
      </w:p>
    </w:sdtContent>
  </w:sdt>
  <w:p w14:paraId="2C52B639" w14:textId="77777777" w:rsidR="00C57C5C" w:rsidRDefault="00C57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Arial" w:hAnsi="Arial" w:cs="Arial"/>
        <w:sz w:val="22"/>
      </w:rPr>
      <w:id w:val="-1997873656"/>
      <w:docPartObj>
        <w:docPartGallery w:val="Page Numbers (Bottom of Page)"/>
        <w:docPartUnique/>
      </w:docPartObj>
    </w:sdtPr>
    <w:sdtEndPr>
      <w:rPr>
        <w:noProof/>
      </w:rPr>
    </w:sdtEndPr>
    <w:sdtContent>
      <w:p w14:paraId="420BD4B3" w14:textId="77777777" w:rsidR="00ED3545" w:rsidRPr="00ED3545" w:rsidRDefault="00ED3545">
        <w:pPr>
          <w:pStyle w:val="Footer"/>
          <w:jc w:val="right"/>
          <w:rPr>
            <w:rFonts w:ascii="Arial" w:hAnsi="Arial" w:cs="Arial"/>
            <w:sz w:val="22"/>
          </w:rPr>
        </w:pPr>
        <w:r w:rsidRPr="00ED3545">
          <w:rPr>
            <w:rFonts w:ascii="Arial" w:hAnsi="Arial" w:cs="Arial"/>
            <w:sz w:val="22"/>
          </w:rPr>
          <w:fldChar w:fldCharType="begin"/>
        </w:r>
        <w:r w:rsidRPr="00ED3545">
          <w:rPr>
            <w:rFonts w:ascii="Arial" w:hAnsi="Arial" w:cs="Arial"/>
            <w:sz w:val="22"/>
          </w:rPr>
          <w:instrText xml:space="preserve"> PAGE   \* MERGEFORMAT </w:instrText>
        </w:r>
        <w:r w:rsidRPr="00ED3545">
          <w:rPr>
            <w:rFonts w:ascii="Arial" w:hAnsi="Arial" w:cs="Arial"/>
            <w:sz w:val="22"/>
          </w:rPr>
          <w:fldChar w:fldCharType="separate"/>
        </w:r>
        <w:r w:rsidR="00E01049">
          <w:rPr>
            <w:rFonts w:ascii="Arial" w:hAnsi="Arial" w:cs="Arial"/>
            <w:noProof/>
            <w:sz w:val="22"/>
          </w:rPr>
          <w:t>1</w:t>
        </w:r>
        <w:r w:rsidRPr="00ED3545">
          <w:rPr>
            <w:rFonts w:ascii="Arial" w:hAnsi="Arial" w:cs="Arial"/>
            <w:noProof/>
            <w:sz w:val="22"/>
          </w:rPr>
          <w:fldChar w:fldCharType="end"/>
        </w:r>
      </w:p>
    </w:sdtContent>
  </w:sdt>
  <w:p w14:paraId="5AEBBDE7" w14:textId="77777777" w:rsidR="00C57C5C" w:rsidRDefault="00C57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0181600" w14:textId="77777777" w:rsidR="00765DA5" w:rsidRDefault="00765DA5">
      <w:pPr>
        <w:spacing w:after="0" w:line="240" w:lineRule="auto"/>
      </w:pPr>
      <w:r>
        <w:separator/>
      </w:r>
    </w:p>
  </w:footnote>
  <w:footnote w:type="continuationSeparator" w:id="0">
    <w:p w14:paraId="7F3A61FC" w14:textId="77777777" w:rsidR="00765DA5" w:rsidRDefault="00765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8849DD" w14:textId="77777777" w:rsidR="00C702C8" w:rsidRDefault="001E483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56866958" w14:textId="77777777" w:rsidR="00C702C8" w:rsidRDefault="00C702C8">
    <w:pPr>
      <w:pBdr>
        <w:top w:val="nil"/>
        <w:left w:val="nil"/>
        <w:bottom w:val="nil"/>
        <w:right w:val="nil"/>
        <w:between w:val="nil"/>
      </w:pBdr>
      <w:tabs>
        <w:tab w:val="center" w:pos="4513"/>
        <w:tab w:val="right" w:pos="9026"/>
      </w:tabs>
      <w:spacing w:after="0"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1037DD" w14:textId="77777777" w:rsidR="00C702C8" w:rsidRDefault="00C702C8">
    <w:pPr>
      <w:pBdr>
        <w:top w:val="nil"/>
        <w:left w:val="nil"/>
        <w:bottom w:val="nil"/>
        <w:right w:val="nil"/>
        <w:between w:val="nil"/>
      </w:pBdr>
      <w:tabs>
        <w:tab w:val="center" w:pos="4513"/>
        <w:tab w:val="right" w:pos="9026"/>
      </w:tabs>
      <w:spacing w:after="0" w:line="240" w:lineRule="auto"/>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7D65B1F"/>
    <w:multiLevelType w:val="hybridMultilevel"/>
    <w:tmpl w:val="E8B4D2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301450C"/>
    <w:multiLevelType w:val="hybridMultilevel"/>
    <w:tmpl w:val="554CA13E"/>
    <w:lvl w:ilvl="0" w:tplc="F9667E0E">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53093204">
    <w:abstractNumId w:val="1"/>
  </w:num>
  <w:num w:numId="2" w16cid:durableId="116682339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2C8"/>
    <w:rsid w:val="00035EB9"/>
    <w:rsid w:val="001D472E"/>
    <w:rsid w:val="001E4830"/>
    <w:rsid w:val="002B07C6"/>
    <w:rsid w:val="002C7A89"/>
    <w:rsid w:val="00426B17"/>
    <w:rsid w:val="0046107E"/>
    <w:rsid w:val="00473EDF"/>
    <w:rsid w:val="00493467"/>
    <w:rsid w:val="004C6FB0"/>
    <w:rsid w:val="006138B8"/>
    <w:rsid w:val="00675EAF"/>
    <w:rsid w:val="0067697F"/>
    <w:rsid w:val="006A1393"/>
    <w:rsid w:val="006B3976"/>
    <w:rsid w:val="006D087B"/>
    <w:rsid w:val="006D7E69"/>
    <w:rsid w:val="006E4F6B"/>
    <w:rsid w:val="00765DA5"/>
    <w:rsid w:val="00823DEE"/>
    <w:rsid w:val="00846D8E"/>
    <w:rsid w:val="008C0CE7"/>
    <w:rsid w:val="008F74D1"/>
    <w:rsid w:val="00933023"/>
    <w:rsid w:val="009452BB"/>
    <w:rsid w:val="00981A20"/>
    <w:rsid w:val="009D586C"/>
    <w:rsid w:val="00A06DE1"/>
    <w:rsid w:val="00A65299"/>
    <w:rsid w:val="00A6668B"/>
    <w:rsid w:val="00A671C4"/>
    <w:rsid w:val="00B5608F"/>
    <w:rsid w:val="00B7228F"/>
    <w:rsid w:val="00BB1074"/>
    <w:rsid w:val="00BF1D4C"/>
    <w:rsid w:val="00C57C5C"/>
    <w:rsid w:val="00C649CB"/>
    <w:rsid w:val="00C702C8"/>
    <w:rsid w:val="00CD7632"/>
    <w:rsid w:val="00DA3148"/>
    <w:rsid w:val="00DC278A"/>
    <w:rsid w:val="00E01049"/>
    <w:rsid w:val="00ED3545"/>
    <w:rsid w:val="00F30479"/>
    <w:rsid w:val="00F41751"/>
    <w:rsid w:val="00FA0E1F"/>
    <w:rsid w:val="00FA7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B684C"/>
  <w15:docId w15:val="{B85295C4-44C4-42CE-9A67-2E2F5209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Quattrocento Sans" w:eastAsia="Quattrocento Sans" w:hAnsi="Quattrocento Sans" w:cs="Quattrocento Sans"/>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after="0"/>
      <w:outlineLvl w:val="0"/>
    </w:pPr>
    <w:rPr>
      <w:b/>
      <w:bCs/>
      <w:color w:val="2F5496"/>
      <w:sz w:val="32"/>
      <w:szCs w:val="32"/>
    </w:rPr>
  </w:style>
  <w:style w:type="paragraph" w:styleId="Heading2">
    <w:name w:val="heading 2"/>
    <w:basedOn w:val="Normal"/>
    <w:next w:val="Normal"/>
    <w:link w:val="Heading2Char"/>
    <w:pPr>
      <w:keepNext/>
      <w:keepLines/>
      <w:spacing w:before="40" w:after="0"/>
      <w:outlineLvl w:val="1"/>
    </w:pPr>
    <w:rPr>
      <w:color w:val="2F5496"/>
      <w:sz w:val="28"/>
      <w:szCs w:val="28"/>
    </w:rPr>
  </w:style>
  <w:style w:type="paragraph" w:styleId="Heading3">
    <w:name w:val="heading 3"/>
    <w:basedOn w:val="Normal"/>
    <w:next w:val="Normal"/>
    <w:link w:val="Heading3Char"/>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sz w:val="28"/>
      <w:szCs w:val="28"/>
      <w:lang w:val="en-US" w:eastAsia="en-US"/>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rPr>
  </w:style>
  <w:style w:type="paragraph" w:styleId="TOC4">
    <w:name w:val="toc 4"/>
    <w:basedOn w:val="Normal"/>
    <w:next w:val="Normal"/>
    <w:autoRedefine/>
    <w:uiPriority w:val="39"/>
    <w:semiHidden/>
    <w:unhideWhenUsed/>
    <w:rsid w:val="00184A9A"/>
    <w:pPr>
      <w:spacing w:after="0"/>
      <w:ind w:left="660"/>
    </w:pPr>
    <w:rPr>
      <w:rFonts w:cstheme="minorHAnsi"/>
    </w:rPr>
  </w:style>
  <w:style w:type="paragraph" w:styleId="TOC5">
    <w:name w:val="toc 5"/>
    <w:basedOn w:val="Normal"/>
    <w:next w:val="Normal"/>
    <w:autoRedefine/>
    <w:uiPriority w:val="39"/>
    <w:semiHidden/>
    <w:unhideWhenUsed/>
    <w:rsid w:val="00184A9A"/>
    <w:pPr>
      <w:spacing w:after="0"/>
      <w:ind w:left="880"/>
    </w:pPr>
    <w:rPr>
      <w:rFonts w:cstheme="minorHAnsi"/>
    </w:rPr>
  </w:style>
  <w:style w:type="paragraph" w:styleId="TOC6">
    <w:name w:val="toc 6"/>
    <w:basedOn w:val="Normal"/>
    <w:next w:val="Normal"/>
    <w:autoRedefine/>
    <w:uiPriority w:val="39"/>
    <w:semiHidden/>
    <w:unhideWhenUsed/>
    <w:rsid w:val="00184A9A"/>
    <w:pPr>
      <w:spacing w:after="0"/>
      <w:ind w:left="1100"/>
    </w:pPr>
    <w:rPr>
      <w:rFonts w:cstheme="minorHAnsi"/>
    </w:rPr>
  </w:style>
  <w:style w:type="paragraph" w:styleId="TOC7">
    <w:name w:val="toc 7"/>
    <w:basedOn w:val="Normal"/>
    <w:next w:val="Normal"/>
    <w:autoRedefine/>
    <w:uiPriority w:val="39"/>
    <w:semiHidden/>
    <w:unhideWhenUsed/>
    <w:rsid w:val="00184A9A"/>
    <w:pPr>
      <w:spacing w:after="0"/>
      <w:ind w:left="1320"/>
    </w:pPr>
    <w:rPr>
      <w:rFonts w:cstheme="minorHAnsi"/>
    </w:rPr>
  </w:style>
  <w:style w:type="paragraph" w:styleId="TOC8">
    <w:name w:val="toc 8"/>
    <w:basedOn w:val="Normal"/>
    <w:next w:val="Normal"/>
    <w:autoRedefine/>
    <w:uiPriority w:val="39"/>
    <w:semiHidden/>
    <w:unhideWhenUsed/>
    <w:rsid w:val="00184A9A"/>
    <w:pPr>
      <w:spacing w:after="0"/>
      <w:ind w:left="1540"/>
    </w:pPr>
    <w:rPr>
      <w:rFonts w:cstheme="minorHAnsi"/>
    </w:rPr>
  </w:style>
  <w:style w:type="paragraph" w:styleId="TOC9">
    <w:name w:val="toc 9"/>
    <w:basedOn w:val="Normal"/>
    <w:next w:val="Normal"/>
    <w:autoRedefine/>
    <w:uiPriority w:val="39"/>
    <w:semiHidden/>
    <w:unhideWhenUsed/>
    <w:rsid w:val="00184A9A"/>
    <w:pPr>
      <w:spacing w:after="0"/>
      <w:ind w:left="1760"/>
    </w:pPr>
    <w:rPr>
      <w:rFonts w:cstheme="minorHAnsi"/>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57C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C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pository.rcsi.com/articles/report/Roles_responsibilities_education_and_training_of_healthcare_assistants_in_long-_term_care_a_review_of_the_international_evidence_to_inform_workforce_development_in_Ireland/32124082" TargetMode="External"/><Relationship Id="rId18" Type="http://schemas.openxmlformats.org/officeDocument/2006/relationships/hyperlink" Target="https://onlinelibrary.wiley.com/doi/abs/10.1155/2024/307206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researchgate.net/profile/Velibor-Bozic-2/publication/370265085_THE_ROLE_OF_ARTIFICIAL_INTELLIGENCE_IN_INCREASING_THE_DIGITAL_LITERACY_OF_HEALTHCARE_WORKERS_AND_STANDARDIZATION_OF_HEALTHCARE/links/6839c887df0e3f544f5bf7b5/THE-ROLE-OF-ARTIFICIAL-INTELLIGENCE-IN-INCREASING-THE-DIGITAL-LITERACY-OF-HEALTHCARE-WORKERS-AND-STANDARDIZATION-OF-HEALTHCARE.pdf" TargetMode="External"/><Relationship Id="rId17" Type="http://schemas.openxmlformats.org/officeDocument/2006/relationships/hyperlink" Target="https://onlinelibrary.wiley.com/doi/abs/10.1155/2024/307206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nk.springer.com/article/10.1186/s12912-024-02619-z" TargetMode="External"/><Relationship Id="rId20" Type="http://schemas.openxmlformats.org/officeDocument/2006/relationships/hyperlink" Target="https://link.springer.com/article/10.1186/s12909-024-05173-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Velibor-Bozic-2/publication/370265085_THE_ROLE_OF_ARTIFICIAL_INTELLIGENCE_IN_INCREASING_THE_DIGITAL_LITERACY_OF_HEALTHCARE_WORKERS_AND_STANDARDIZATION_OF_HEALTHCARE/links/6839c887df0e3f544f5bf7b5/THE-ROLE-OF-ARTIFICIAL-INTELLIGENCE-IN-INCREASING-THE-DIGITAL-LITERACY-OF-HEALTHCARE-WORKERS-AND-STANDARDIZATION-OF-HEALTHCARE.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ink.springer.com/article/10.1186/s12912-024-02619-z" TargetMode="External"/><Relationship Id="rId23" Type="http://schemas.openxmlformats.org/officeDocument/2006/relationships/footer" Target="footer1.xml"/><Relationship Id="rId10" Type="http://schemas.openxmlformats.org/officeDocument/2006/relationships/hyperlink" Target="https://www.diabeticstudies.org/index.php/RDS/article/view/1976" TargetMode="External"/><Relationship Id="rId19" Type="http://schemas.openxmlformats.org/officeDocument/2006/relationships/hyperlink" Target="https://link.springer.com/article/10.1186/s12909-024-05173-z" TargetMode="External"/><Relationship Id="rId4" Type="http://schemas.openxmlformats.org/officeDocument/2006/relationships/settings" Target="settings.xml"/><Relationship Id="rId9" Type="http://schemas.openxmlformats.org/officeDocument/2006/relationships/hyperlink" Target="https://www.diabeticstudies.org/index.php/RDS/article/view/1976" TargetMode="External"/><Relationship Id="rId14" Type="http://schemas.openxmlformats.org/officeDocument/2006/relationships/hyperlink" Target="https://repository.rcsi.com/articles/report/Roles_responsibilities_education_and_training_of_healthcare_assistants_in_long-_term_care_a_review_of_the_international_evidence_to_inform_workforce_development_in_Ireland/32124082" TargetMode="External"/><Relationship Id="rId22"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MKa2R8vrjBp511SO8+WSkXyEjQ==">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Naila Kaibou</cp:lastModifiedBy>
  <cp:revision>43</cp:revision>
  <dcterms:created xsi:type="dcterms:W3CDTF">2026-08-14T09:36:00Z</dcterms:created>
  <dcterms:modified xsi:type="dcterms:W3CDTF">2026-08-20T15:22:00Z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