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50420886"/>
        <w:docPartObj>
          <w:docPartGallery w:val="Cover Pages"/>
          <w:docPartUnique/>
        </w:docPartObj>
      </w:sdtPr>
      <w:sdtEndPr/>
      <w:sdtContent>
        <w:p w14:paraId="07DCEF8E" w14:textId="77777777" w:rsidR="00075263" w:rsidRDefault="00075263">
          <w:r>
            <w:rPr>
              <w:noProof/>
            </w:rPr>
            <mc:AlternateContent>
              <mc:Choice Requires="wps">
                <w:drawing>
                  <wp:anchor distT="0" distB="0" distL="114300" distR="114300" simplePos="0" relativeHeight="251659264" behindDoc="0" locked="0" layoutInCell="1" allowOverlap="1" wp14:anchorId="6FEFCAC1" wp14:editId="6DA8E319">
                    <wp:simplePos x="0" y="0"/>
                    <wp:positionH relativeFrom="page">
                      <wp:posOffset>220980</wp:posOffset>
                    </wp:positionH>
                    <wp:positionV relativeFrom="page">
                      <wp:posOffset>419100</wp:posOffset>
                    </wp:positionV>
                    <wp:extent cx="1712890" cy="950976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9509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70"/>
                                  <w:gridCol w:w="2344"/>
                                </w:tblGrid>
                                <w:tr w:rsidR="00075263" w14:paraId="63D58607" w14:textId="77777777">
                                  <w:trPr>
                                    <w:jc w:val="center"/>
                                  </w:trPr>
                                  <w:tc>
                                    <w:tcPr>
                                      <w:tcW w:w="2568" w:type="pct"/>
                                      <w:vAlign w:val="center"/>
                                    </w:tcPr>
                                    <w:p w14:paraId="33B95229" w14:textId="77777777" w:rsidR="00075263" w:rsidRDefault="00075263">
                                      <w:pPr>
                                        <w:jc w:val="right"/>
                                      </w:pPr>
                                      <w:r>
                                        <w:rPr>
                                          <w:noProof/>
                                        </w:rPr>
                                        <w:drawing>
                                          <wp:inline distT="0" distB="0" distL="0" distR="0" wp14:anchorId="32B55AF8" wp14:editId="726FBD7F">
                                            <wp:extent cx="3329940" cy="2377440"/>
                                            <wp:effectExtent l="0" t="0" r="3810" b="3810"/>
                                            <wp:docPr id="3" name="Picture 3" descr="Importance of Good Communication at the Workplace | InCorp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Good Communication at the Workplace | InCorp Glob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2377440"/>
                                                    </a:xfrm>
                                                    <a:prstGeom prst="rect">
                                                      <a:avLst/>
                                                    </a:prstGeom>
                                                    <a:noFill/>
                                                    <a:ln>
                                                      <a:noFill/>
                                                    </a:ln>
                                                  </pic:spPr>
                                                </pic:pic>
                                              </a:graphicData>
                                            </a:graphic>
                                          </wp:inline>
                                        </w:drawing>
                                      </w:r>
                                    </w:p>
                                    <w:sdt>
                                      <w:sdtPr>
                                        <w:rPr>
                                          <w:rFonts w:ascii="Bahnschrift Condensed" w:hAnsi="Bahnschrift Condensed"/>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91BADF" w14:textId="46FB8B5B" w:rsidR="00075263" w:rsidRPr="00FB751D" w:rsidRDefault="002F47F4" w:rsidP="002F47F4">
                                          <w:pPr>
                                            <w:pStyle w:val="NoSpacing"/>
                                            <w:spacing w:line="312" w:lineRule="auto"/>
                                            <w:jc w:val="right"/>
                                            <w:rPr>
                                              <w:caps/>
                                              <w:color w:val="191919" w:themeColor="text1" w:themeTint="E6"/>
                                              <w:sz w:val="44"/>
                                              <w:szCs w:val="44"/>
                                            </w:rPr>
                                          </w:pPr>
                                          <w:r>
                                            <w:rPr>
                                              <w:rFonts w:ascii="Bahnschrift Condensed" w:hAnsi="Bahnschrift Condensed"/>
                                              <w:caps/>
                                              <w:color w:val="191919" w:themeColor="text1" w:themeTint="E6"/>
                                              <w:sz w:val="44"/>
                                              <w:szCs w:val="44"/>
                                            </w:rPr>
                                            <w:t>Communication and team</w:t>
                                          </w:r>
                                          <w:r w:rsidR="00781168">
                                            <w:rPr>
                                              <w:rFonts w:ascii="Bahnschrift Condensed" w:hAnsi="Bahnschrift Condensed"/>
                                              <w:caps/>
                                              <w:color w:val="191919" w:themeColor="text1" w:themeTint="E6"/>
                                              <w:sz w:val="44"/>
                                              <w:szCs w:val="44"/>
                                            </w:rPr>
                                            <w:t xml:space="preserve"> </w:t>
                                          </w:r>
                                          <w:r>
                                            <w:rPr>
                                              <w:rFonts w:ascii="Bahnschrift Condensed" w:hAnsi="Bahnschrift Condensed"/>
                                              <w:caps/>
                                              <w:color w:val="191919" w:themeColor="text1" w:themeTint="E6"/>
                                              <w:sz w:val="44"/>
                                              <w:szCs w:val="44"/>
                                            </w:rPr>
                                            <w:t>working within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CBADDE4" w14:textId="348ACA20" w:rsidR="00075263" w:rsidRDefault="00075263">
                                          <w:pPr>
                                            <w:jc w:val="right"/>
                                            <w:rPr>
                                              <w:sz w:val="24"/>
                                              <w:szCs w:val="24"/>
                                            </w:rPr>
                                          </w:pPr>
                                          <w:r>
                                            <w:rPr>
                                              <w:color w:val="000000" w:themeColor="text1"/>
                                              <w:sz w:val="24"/>
                                              <w:szCs w:val="24"/>
                                            </w:rPr>
                                            <w:t>University of Wales Trinity Saint David Swansea</w:t>
                                          </w:r>
                                        </w:p>
                                      </w:sdtContent>
                                    </w:sdt>
                                  </w:tc>
                                  <w:tc>
                                    <w:tcPr>
                                      <w:tcW w:w="2432" w:type="pct"/>
                                      <w:vAlign w:val="center"/>
                                    </w:tcPr>
                                    <w:p w14:paraId="07DF6EB7" w14:textId="3E98F96B" w:rsidR="00075263" w:rsidRDefault="0007526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1A711C3" w14:textId="1B22B2CB" w:rsidR="00075263" w:rsidRDefault="00075263">
                                          <w:pPr>
                                            <w:rPr>
                                              <w:color w:val="000000" w:themeColor="text1"/>
                                            </w:rPr>
                                          </w:pPr>
                                          <w:r>
                                            <w:rPr>
                                              <w:color w:val="000000" w:themeColor="text1"/>
                                            </w:rPr>
                                            <w:t xml:space="preserve">     </w:t>
                                          </w:r>
                                        </w:p>
                                      </w:sdtContent>
                                    </w:sdt>
                                    <w:sdt>
                                      <w:sdtPr>
                                        <w:rPr>
                                          <w:rFonts w:ascii="Bahnschrift SemiLight Condensed" w:hAnsi="Bahnschrift SemiLight Condensed"/>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16130EC" w14:textId="7FC61094" w:rsidR="00075263" w:rsidRPr="00075263" w:rsidRDefault="00075263">
                                          <w:pPr>
                                            <w:pStyle w:val="NoSpacing"/>
                                            <w:rPr>
                                              <w:rFonts w:ascii="Bahnschrift SemiLight Condensed" w:hAnsi="Bahnschrift SemiLight Condensed"/>
                                              <w:color w:val="ED7D31" w:themeColor="accent2"/>
                                              <w:sz w:val="36"/>
                                              <w:szCs w:val="36"/>
                                            </w:rPr>
                                          </w:pPr>
                                          <w:r w:rsidRPr="00075263">
                                            <w:rPr>
                                              <w:rFonts w:ascii="Bahnschrift SemiLight Condensed" w:hAnsi="Bahnschrift SemiLight Condensed"/>
                                              <w:color w:val="ED7D31" w:themeColor="accent2"/>
                                              <w:sz w:val="36"/>
                                              <w:szCs w:val="36"/>
                                            </w:rPr>
                                            <w:t>Calina Ionita - 2007698</w:t>
                                          </w:r>
                                        </w:p>
                                      </w:sdtContent>
                                    </w:sdt>
                                    <w:p w14:paraId="289E815D" w14:textId="78334A30" w:rsidR="00075263" w:rsidRPr="00075263" w:rsidRDefault="00AD1252">
                                      <w:pPr>
                                        <w:pStyle w:val="NoSpacing"/>
                                        <w:rPr>
                                          <w:rFonts w:ascii="Bahnschrift SemiLight Condensed" w:hAnsi="Bahnschrift SemiLight Condensed"/>
                                          <w:sz w:val="32"/>
                                          <w:szCs w:val="32"/>
                                        </w:rPr>
                                      </w:pPr>
                                      <w:sdt>
                                        <w:sdtPr>
                                          <w:rPr>
                                            <w:rFonts w:ascii="Bahnschrift SemiLight Condensed" w:hAnsi="Bahnschrift SemiLight Condensed"/>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75263" w:rsidRPr="00075263">
                                            <w:rPr>
                                              <w:rFonts w:ascii="Bahnschrift SemiLight Condensed" w:hAnsi="Bahnschrift SemiLight Condensed"/>
                                              <w:color w:val="44546A" w:themeColor="text2"/>
                                              <w:sz w:val="32"/>
                                              <w:szCs w:val="32"/>
                                            </w:rPr>
                                            <w:t>Effective teamworking and communication – BMSW 4002</w:t>
                                          </w:r>
                                        </w:sdtContent>
                                      </w:sdt>
                                    </w:p>
                                  </w:tc>
                                </w:tr>
                              </w:tbl>
                              <w:p w14:paraId="1183B20F" w14:textId="77777777" w:rsidR="00075263" w:rsidRDefault="0007526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FEFCAC1" id="_x0000_t202" coordsize="21600,21600" o:spt="202" path="m,l,21600r21600,l21600,xe">
                    <v:stroke joinstyle="miter"/>
                    <v:path gradientshapeok="t" o:connecttype="rect"/>
                  </v:shapetype>
                  <v:shape id="Text Box 138" o:spid="_x0000_s1026" type="#_x0000_t202" style="position:absolute;margin-left:17.4pt;margin-top:33pt;width:134.85pt;height:748.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70"/>
                            <w:gridCol w:w="2344"/>
                          </w:tblGrid>
                          <w:tr w:rsidR="00075263" w14:paraId="63D58607" w14:textId="77777777">
                            <w:trPr>
                              <w:jc w:val="center"/>
                            </w:trPr>
                            <w:tc>
                              <w:tcPr>
                                <w:tcW w:w="2568" w:type="pct"/>
                                <w:vAlign w:val="center"/>
                              </w:tcPr>
                              <w:p w14:paraId="33B95229" w14:textId="77777777" w:rsidR="00075263" w:rsidRDefault="00075263">
                                <w:pPr>
                                  <w:jc w:val="right"/>
                                </w:pPr>
                                <w:r>
                                  <w:rPr>
                                    <w:noProof/>
                                  </w:rPr>
                                  <w:drawing>
                                    <wp:inline distT="0" distB="0" distL="0" distR="0" wp14:anchorId="32B55AF8" wp14:editId="726FBD7F">
                                      <wp:extent cx="3329940" cy="2377440"/>
                                      <wp:effectExtent l="0" t="0" r="3810" b="3810"/>
                                      <wp:docPr id="3" name="Picture 3" descr="Importance of Good Communication at the Workplace | InCorp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of Good Communication at the Workplace | InCorp Glob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2377440"/>
                                              </a:xfrm>
                                              <a:prstGeom prst="rect">
                                                <a:avLst/>
                                              </a:prstGeom>
                                              <a:noFill/>
                                              <a:ln>
                                                <a:noFill/>
                                              </a:ln>
                                            </pic:spPr>
                                          </pic:pic>
                                        </a:graphicData>
                                      </a:graphic>
                                    </wp:inline>
                                  </w:drawing>
                                </w:r>
                              </w:p>
                              <w:sdt>
                                <w:sdtPr>
                                  <w:rPr>
                                    <w:rFonts w:ascii="Bahnschrift Condensed" w:hAnsi="Bahnschrift Condensed"/>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91BADF" w14:textId="46FB8B5B" w:rsidR="00075263" w:rsidRPr="00FB751D" w:rsidRDefault="002F47F4" w:rsidP="002F47F4">
                                    <w:pPr>
                                      <w:pStyle w:val="NoSpacing"/>
                                      <w:spacing w:line="312" w:lineRule="auto"/>
                                      <w:jc w:val="right"/>
                                      <w:rPr>
                                        <w:caps/>
                                        <w:color w:val="191919" w:themeColor="text1" w:themeTint="E6"/>
                                        <w:sz w:val="44"/>
                                        <w:szCs w:val="44"/>
                                      </w:rPr>
                                    </w:pPr>
                                    <w:r>
                                      <w:rPr>
                                        <w:rFonts w:ascii="Bahnschrift Condensed" w:hAnsi="Bahnschrift Condensed"/>
                                        <w:caps/>
                                        <w:color w:val="191919" w:themeColor="text1" w:themeTint="E6"/>
                                        <w:sz w:val="44"/>
                                        <w:szCs w:val="44"/>
                                      </w:rPr>
                                      <w:t>Communication and team</w:t>
                                    </w:r>
                                    <w:r w:rsidR="00781168">
                                      <w:rPr>
                                        <w:rFonts w:ascii="Bahnschrift Condensed" w:hAnsi="Bahnschrift Condensed"/>
                                        <w:caps/>
                                        <w:color w:val="191919" w:themeColor="text1" w:themeTint="E6"/>
                                        <w:sz w:val="44"/>
                                        <w:szCs w:val="44"/>
                                      </w:rPr>
                                      <w:t xml:space="preserve"> </w:t>
                                    </w:r>
                                    <w:r>
                                      <w:rPr>
                                        <w:rFonts w:ascii="Bahnschrift Condensed" w:hAnsi="Bahnschrift Condensed"/>
                                        <w:caps/>
                                        <w:color w:val="191919" w:themeColor="text1" w:themeTint="E6"/>
                                        <w:sz w:val="44"/>
                                        <w:szCs w:val="44"/>
                                      </w:rPr>
                                      <w:t>working within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CBADDE4" w14:textId="348ACA20" w:rsidR="00075263" w:rsidRDefault="00075263">
                                    <w:pPr>
                                      <w:jc w:val="right"/>
                                      <w:rPr>
                                        <w:sz w:val="24"/>
                                        <w:szCs w:val="24"/>
                                      </w:rPr>
                                    </w:pPr>
                                    <w:r>
                                      <w:rPr>
                                        <w:color w:val="000000" w:themeColor="text1"/>
                                        <w:sz w:val="24"/>
                                        <w:szCs w:val="24"/>
                                      </w:rPr>
                                      <w:t>University of Wales Trinity Saint David Swansea</w:t>
                                    </w:r>
                                  </w:p>
                                </w:sdtContent>
                              </w:sdt>
                            </w:tc>
                            <w:tc>
                              <w:tcPr>
                                <w:tcW w:w="2432" w:type="pct"/>
                                <w:vAlign w:val="center"/>
                              </w:tcPr>
                              <w:p w14:paraId="07DF6EB7" w14:textId="3E98F96B" w:rsidR="00075263" w:rsidRDefault="0007526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1A711C3" w14:textId="1B22B2CB" w:rsidR="00075263" w:rsidRDefault="00075263">
                                    <w:pPr>
                                      <w:rPr>
                                        <w:color w:val="000000" w:themeColor="text1"/>
                                      </w:rPr>
                                    </w:pPr>
                                    <w:r>
                                      <w:rPr>
                                        <w:color w:val="000000" w:themeColor="text1"/>
                                      </w:rPr>
                                      <w:t xml:space="preserve">     </w:t>
                                    </w:r>
                                  </w:p>
                                </w:sdtContent>
                              </w:sdt>
                              <w:sdt>
                                <w:sdtPr>
                                  <w:rPr>
                                    <w:rFonts w:ascii="Bahnschrift SemiLight Condensed" w:hAnsi="Bahnschrift SemiLight Condensed"/>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16130EC" w14:textId="7FC61094" w:rsidR="00075263" w:rsidRPr="00075263" w:rsidRDefault="00075263">
                                    <w:pPr>
                                      <w:pStyle w:val="NoSpacing"/>
                                      <w:rPr>
                                        <w:rFonts w:ascii="Bahnschrift SemiLight Condensed" w:hAnsi="Bahnschrift SemiLight Condensed"/>
                                        <w:color w:val="ED7D31" w:themeColor="accent2"/>
                                        <w:sz w:val="36"/>
                                        <w:szCs w:val="36"/>
                                      </w:rPr>
                                    </w:pPr>
                                    <w:r w:rsidRPr="00075263">
                                      <w:rPr>
                                        <w:rFonts w:ascii="Bahnschrift SemiLight Condensed" w:hAnsi="Bahnschrift SemiLight Condensed"/>
                                        <w:color w:val="ED7D31" w:themeColor="accent2"/>
                                        <w:sz w:val="36"/>
                                        <w:szCs w:val="36"/>
                                      </w:rPr>
                                      <w:t>Calina Ionita - 2007698</w:t>
                                    </w:r>
                                  </w:p>
                                </w:sdtContent>
                              </w:sdt>
                              <w:p w14:paraId="289E815D" w14:textId="78334A30" w:rsidR="00075263" w:rsidRPr="00075263" w:rsidRDefault="00AD1252">
                                <w:pPr>
                                  <w:pStyle w:val="NoSpacing"/>
                                  <w:rPr>
                                    <w:rFonts w:ascii="Bahnschrift SemiLight Condensed" w:hAnsi="Bahnschrift SemiLight Condensed"/>
                                    <w:sz w:val="32"/>
                                    <w:szCs w:val="32"/>
                                  </w:rPr>
                                </w:pPr>
                                <w:sdt>
                                  <w:sdtPr>
                                    <w:rPr>
                                      <w:rFonts w:ascii="Bahnschrift SemiLight Condensed" w:hAnsi="Bahnschrift SemiLight Condensed"/>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75263" w:rsidRPr="00075263">
                                      <w:rPr>
                                        <w:rFonts w:ascii="Bahnschrift SemiLight Condensed" w:hAnsi="Bahnschrift SemiLight Condensed"/>
                                        <w:color w:val="44546A" w:themeColor="text2"/>
                                        <w:sz w:val="32"/>
                                        <w:szCs w:val="32"/>
                                      </w:rPr>
                                      <w:t>Effective teamworking and communication – BMSW 4002</w:t>
                                    </w:r>
                                  </w:sdtContent>
                                </w:sdt>
                              </w:p>
                            </w:tc>
                          </w:tr>
                        </w:tbl>
                        <w:p w14:paraId="1183B20F" w14:textId="77777777" w:rsidR="00075263" w:rsidRDefault="00075263"/>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100019332"/>
        <w:docPartObj>
          <w:docPartGallery w:val="Table of Contents"/>
          <w:docPartUnique/>
        </w:docPartObj>
      </w:sdtPr>
      <w:sdtEndPr>
        <w:rPr>
          <w:b/>
          <w:bCs/>
          <w:noProof/>
        </w:rPr>
      </w:sdtEndPr>
      <w:sdtContent>
        <w:p w14:paraId="562F3A11" w14:textId="4F432D92" w:rsidR="00AA5273" w:rsidRDefault="00AA5273">
          <w:pPr>
            <w:pStyle w:val="TOCHeading"/>
          </w:pPr>
          <w:r>
            <w:t>Contents</w:t>
          </w:r>
        </w:p>
        <w:p w14:paraId="7FE0598B" w14:textId="1590E98C" w:rsidR="00254924" w:rsidRDefault="00AA527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7385833" w:history="1">
            <w:r w:rsidR="00254924" w:rsidRPr="00725153">
              <w:rPr>
                <w:rStyle w:val="Hyperlink"/>
                <w:rFonts w:ascii="Arial" w:hAnsi="Arial" w:cs="Arial"/>
                <w:noProof/>
              </w:rPr>
              <w:t>1.</w:t>
            </w:r>
            <w:r w:rsidR="00254924">
              <w:rPr>
                <w:rFonts w:eastAsiaTheme="minorEastAsia"/>
                <w:noProof/>
                <w:lang w:eastAsia="en-GB"/>
              </w:rPr>
              <w:tab/>
            </w:r>
            <w:r w:rsidR="00254924" w:rsidRPr="00725153">
              <w:rPr>
                <w:rStyle w:val="Hyperlink"/>
                <w:rFonts w:ascii="Arial" w:hAnsi="Arial" w:cs="Arial"/>
                <w:noProof/>
              </w:rPr>
              <w:t>Introduction</w:t>
            </w:r>
            <w:r w:rsidR="00254924">
              <w:rPr>
                <w:noProof/>
                <w:webHidden/>
              </w:rPr>
              <w:tab/>
            </w:r>
            <w:r w:rsidR="00254924">
              <w:rPr>
                <w:noProof/>
                <w:webHidden/>
              </w:rPr>
              <w:fldChar w:fldCharType="begin"/>
            </w:r>
            <w:r w:rsidR="00254924">
              <w:rPr>
                <w:noProof/>
                <w:webHidden/>
              </w:rPr>
              <w:instrText xml:space="preserve"> PAGEREF _Toc67385833 \h </w:instrText>
            </w:r>
            <w:r w:rsidR="00254924">
              <w:rPr>
                <w:noProof/>
                <w:webHidden/>
              </w:rPr>
            </w:r>
            <w:r w:rsidR="00254924">
              <w:rPr>
                <w:noProof/>
                <w:webHidden/>
              </w:rPr>
              <w:fldChar w:fldCharType="separate"/>
            </w:r>
            <w:r w:rsidR="00254924">
              <w:rPr>
                <w:noProof/>
                <w:webHidden/>
              </w:rPr>
              <w:t>2</w:t>
            </w:r>
            <w:r w:rsidR="00254924">
              <w:rPr>
                <w:noProof/>
                <w:webHidden/>
              </w:rPr>
              <w:fldChar w:fldCharType="end"/>
            </w:r>
          </w:hyperlink>
        </w:p>
        <w:p w14:paraId="5CD81BAF" w14:textId="7DFD5103" w:rsidR="00254924" w:rsidRDefault="00AD1252">
          <w:pPr>
            <w:pStyle w:val="TOC1"/>
            <w:tabs>
              <w:tab w:val="left" w:pos="440"/>
              <w:tab w:val="right" w:leader="dot" w:pos="9016"/>
            </w:tabs>
            <w:rPr>
              <w:rFonts w:eastAsiaTheme="minorEastAsia"/>
              <w:noProof/>
              <w:lang w:eastAsia="en-GB"/>
            </w:rPr>
          </w:pPr>
          <w:hyperlink w:anchor="_Toc67385834" w:history="1">
            <w:r w:rsidR="00254924" w:rsidRPr="00725153">
              <w:rPr>
                <w:rStyle w:val="Hyperlink"/>
                <w:rFonts w:ascii="Arial" w:hAnsi="Arial" w:cs="Arial"/>
                <w:noProof/>
              </w:rPr>
              <w:t>2.</w:t>
            </w:r>
            <w:r w:rsidR="00254924">
              <w:rPr>
                <w:rFonts w:eastAsiaTheme="minorEastAsia"/>
                <w:noProof/>
                <w:lang w:eastAsia="en-GB"/>
              </w:rPr>
              <w:tab/>
            </w:r>
            <w:r w:rsidR="00254924" w:rsidRPr="00725153">
              <w:rPr>
                <w:rStyle w:val="Hyperlink"/>
                <w:rFonts w:ascii="Arial" w:hAnsi="Arial" w:cs="Arial"/>
                <w:noProof/>
              </w:rPr>
              <w:t>Teamwork theories applied within the organisation</w:t>
            </w:r>
            <w:r w:rsidR="00254924">
              <w:rPr>
                <w:noProof/>
                <w:webHidden/>
              </w:rPr>
              <w:tab/>
            </w:r>
            <w:r w:rsidR="00254924">
              <w:rPr>
                <w:noProof/>
                <w:webHidden/>
              </w:rPr>
              <w:fldChar w:fldCharType="begin"/>
            </w:r>
            <w:r w:rsidR="00254924">
              <w:rPr>
                <w:noProof/>
                <w:webHidden/>
              </w:rPr>
              <w:instrText xml:space="preserve"> PAGEREF _Toc67385834 \h </w:instrText>
            </w:r>
            <w:r w:rsidR="00254924">
              <w:rPr>
                <w:noProof/>
                <w:webHidden/>
              </w:rPr>
            </w:r>
            <w:r w:rsidR="00254924">
              <w:rPr>
                <w:noProof/>
                <w:webHidden/>
              </w:rPr>
              <w:fldChar w:fldCharType="separate"/>
            </w:r>
            <w:r w:rsidR="00254924">
              <w:rPr>
                <w:noProof/>
                <w:webHidden/>
              </w:rPr>
              <w:t>3</w:t>
            </w:r>
            <w:r w:rsidR="00254924">
              <w:rPr>
                <w:noProof/>
                <w:webHidden/>
              </w:rPr>
              <w:fldChar w:fldCharType="end"/>
            </w:r>
          </w:hyperlink>
        </w:p>
        <w:p w14:paraId="69AB01E2" w14:textId="1686C363" w:rsidR="00254924" w:rsidRDefault="00AD1252">
          <w:pPr>
            <w:pStyle w:val="TOC1"/>
            <w:tabs>
              <w:tab w:val="left" w:pos="440"/>
              <w:tab w:val="right" w:leader="dot" w:pos="9016"/>
            </w:tabs>
            <w:rPr>
              <w:rFonts w:eastAsiaTheme="minorEastAsia"/>
              <w:noProof/>
              <w:lang w:eastAsia="en-GB"/>
            </w:rPr>
          </w:pPr>
          <w:hyperlink w:anchor="_Toc67385835" w:history="1">
            <w:r w:rsidR="00254924" w:rsidRPr="00725153">
              <w:rPr>
                <w:rStyle w:val="Hyperlink"/>
                <w:rFonts w:ascii="Arial" w:hAnsi="Arial" w:cs="Arial"/>
                <w:noProof/>
              </w:rPr>
              <w:t>3.</w:t>
            </w:r>
            <w:r w:rsidR="00254924">
              <w:rPr>
                <w:rFonts w:eastAsiaTheme="minorEastAsia"/>
                <w:noProof/>
                <w:lang w:eastAsia="en-GB"/>
              </w:rPr>
              <w:tab/>
            </w:r>
            <w:r w:rsidR="00254924" w:rsidRPr="00725153">
              <w:rPr>
                <w:rStyle w:val="Hyperlink"/>
                <w:rFonts w:ascii="Arial" w:hAnsi="Arial" w:cs="Arial"/>
                <w:noProof/>
              </w:rPr>
              <w:t>The importance of the two-way communication within the organisation</w:t>
            </w:r>
            <w:r w:rsidR="00254924">
              <w:rPr>
                <w:noProof/>
                <w:webHidden/>
              </w:rPr>
              <w:tab/>
            </w:r>
            <w:r w:rsidR="00254924">
              <w:rPr>
                <w:noProof/>
                <w:webHidden/>
              </w:rPr>
              <w:fldChar w:fldCharType="begin"/>
            </w:r>
            <w:r w:rsidR="00254924">
              <w:rPr>
                <w:noProof/>
                <w:webHidden/>
              </w:rPr>
              <w:instrText xml:space="preserve"> PAGEREF _Toc67385835 \h </w:instrText>
            </w:r>
            <w:r w:rsidR="00254924">
              <w:rPr>
                <w:noProof/>
                <w:webHidden/>
              </w:rPr>
            </w:r>
            <w:r w:rsidR="00254924">
              <w:rPr>
                <w:noProof/>
                <w:webHidden/>
              </w:rPr>
              <w:fldChar w:fldCharType="separate"/>
            </w:r>
            <w:r w:rsidR="00254924">
              <w:rPr>
                <w:noProof/>
                <w:webHidden/>
              </w:rPr>
              <w:t>5</w:t>
            </w:r>
            <w:r w:rsidR="00254924">
              <w:rPr>
                <w:noProof/>
                <w:webHidden/>
              </w:rPr>
              <w:fldChar w:fldCharType="end"/>
            </w:r>
          </w:hyperlink>
        </w:p>
        <w:p w14:paraId="607417DC" w14:textId="3CC5C381" w:rsidR="00254924" w:rsidRDefault="00AD1252">
          <w:pPr>
            <w:pStyle w:val="TOC1"/>
            <w:tabs>
              <w:tab w:val="left" w:pos="440"/>
              <w:tab w:val="right" w:leader="dot" w:pos="9016"/>
            </w:tabs>
            <w:rPr>
              <w:rFonts w:eastAsiaTheme="minorEastAsia"/>
              <w:noProof/>
              <w:lang w:eastAsia="en-GB"/>
            </w:rPr>
          </w:pPr>
          <w:hyperlink w:anchor="_Toc67385836" w:history="1">
            <w:r w:rsidR="00254924" w:rsidRPr="00725153">
              <w:rPr>
                <w:rStyle w:val="Hyperlink"/>
                <w:rFonts w:ascii="Arial" w:hAnsi="Arial" w:cs="Arial"/>
                <w:noProof/>
              </w:rPr>
              <w:t>4.</w:t>
            </w:r>
            <w:r w:rsidR="00254924">
              <w:rPr>
                <w:rFonts w:eastAsiaTheme="minorEastAsia"/>
                <w:noProof/>
                <w:lang w:eastAsia="en-GB"/>
              </w:rPr>
              <w:tab/>
            </w:r>
            <w:r w:rsidR="00254924" w:rsidRPr="00725153">
              <w:rPr>
                <w:rStyle w:val="Hyperlink"/>
                <w:rFonts w:ascii="Arial" w:hAnsi="Arial" w:cs="Arial"/>
                <w:noProof/>
              </w:rPr>
              <w:t>References</w:t>
            </w:r>
            <w:r w:rsidR="00254924">
              <w:rPr>
                <w:noProof/>
                <w:webHidden/>
              </w:rPr>
              <w:tab/>
            </w:r>
            <w:r w:rsidR="00254924">
              <w:rPr>
                <w:noProof/>
                <w:webHidden/>
              </w:rPr>
              <w:fldChar w:fldCharType="begin"/>
            </w:r>
            <w:r w:rsidR="00254924">
              <w:rPr>
                <w:noProof/>
                <w:webHidden/>
              </w:rPr>
              <w:instrText xml:space="preserve"> PAGEREF _Toc67385836 \h </w:instrText>
            </w:r>
            <w:r w:rsidR="00254924">
              <w:rPr>
                <w:noProof/>
                <w:webHidden/>
              </w:rPr>
            </w:r>
            <w:r w:rsidR="00254924">
              <w:rPr>
                <w:noProof/>
                <w:webHidden/>
              </w:rPr>
              <w:fldChar w:fldCharType="separate"/>
            </w:r>
            <w:r w:rsidR="00254924">
              <w:rPr>
                <w:noProof/>
                <w:webHidden/>
              </w:rPr>
              <w:t>6</w:t>
            </w:r>
            <w:r w:rsidR="00254924">
              <w:rPr>
                <w:noProof/>
                <w:webHidden/>
              </w:rPr>
              <w:fldChar w:fldCharType="end"/>
            </w:r>
          </w:hyperlink>
        </w:p>
        <w:p w14:paraId="6CD3849A" w14:textId="60C44E2D" w:rsidR="00AA5273" w:rsidRDefault="00AA5273">
          <w:r>
            <w:rPr>
              <w:b/>
              <w:bCs/>
              <w:noProof/>
            </w:rPr>
            <w:fldChar w:fldCharType="end"/>
          </w:r>
        </w:p>
      </w:sdtContent>
    </w:sdt>
    <w:p w14:paraId="6D6C15C7" w14:textId="3253DC17" w:rsidR="00AA5273" w:rsidRDefault="00AA5273" w:rsidP="00AA5273">
      <w:pPr>
        <w:pStyle w:val="Heading1"/>
        <w:ind w:left="720"/>
        <w:rPr>
          <w:rFonts w:ascii="Arial" w:hAnsi="Arial" w:cs="Arial"/>
          <w:sz w:val="24"/>
          <w:szCs w:val="24"/>
        </w:rPr>
      </w:pPr>
    </w:p>
    <w:p w14:paraId="1EE7084F" w14:textId="77777777" w:rsidR="00AA5273" w:rsidRDefault="00AA5273">
      <w:pPr>
        <w:rPr>
          <w:rFonts w:ascii="Arial" w:eastAsiaTheme="majorEastAsia" w:hAnsi="Arial" w:cs="Arial"/>
          <w:color w:val="2F5496" w:themeColor="accent1" w:themeShade="BF"/>
          <w:sz w:val="24"/>
          <w:szCs w:val="24"/>
        </w:rPr>
      </w:pPr>
      <w:r>
        <w:rPr>
          <w:rFonts w:ascii="Arial" w:hAnsi="Arial" w:cs="Arial"/>
          <w:sz w:val="24"/>
          <w:szCs w:val="24"/>
        </w:rPr>
        <w:br w:type="page"/>
      </w:r>
    </w:p>
    <w:p w14:paraId="215B6A2E" w14:textId="33ED7D07" w:rsidR="00AA5273" w:rsidRDefault="00AA5273" w:rsidP="008F7D09">
      <w:pPr>
        <w:pStyle w:val="Heading1"/>
        <w:numPr>
          <w:ilvl w:val="0"/>
          <w:numId w:val="2"/>
        </w:numPr>
        <w:spacing w:line="360" w:lineRule="auto"/>
        <w:rPr>
          <w:rFonts w:ascii="Arial" w:hAnsi="Arial" w:cs="Arial"/>
          <w:sz w:val="24"/>
          <w:szCs w:val="24"/>
        </w:rPr>
      </w:pPr>
      <w:bookmarkStart w:id="0" w:name="_Toc67385833"/>
      <w:r>
        <w:rPr>
          <w:rFonts w:ascii="Arial" w:hAnsi="Arial" w:cs="Arial"/>
          <w:sz w:val="24"/>
          <w:szCs w:val="24"/>
        </w:rPr>
        <w:lastRenderedPageBreak/>
        <w:t>Introduction</w:t>
      </w:r>
      <w:bookmarkEnd w:id="0"/>
    </w:p>
    <w:p w14:paraId="5222788C" w14:textId="77777777" w:rsidR="009B4F61" w:rsidRDefault="008F7D09" w:rsidP="009B4F61">
      <w:pPr>
        <w:spacing w:after="0" w:line="360" w:lineRule="auto"/>
        <w:ind w:firstLine="720"/>
        <w:jc w:val="both"/>
        <w:rPr>
          <w:rFonts w:ascii="Arial" w:hAnsi="Arial" w:cs="Arial"/>
          <w:sz w:val="24"/>
          <w:szCs w:val="24"/>
        </w:rPr>
      </w:pPr>
      <w:r>
        <w:rPr>
          <w:rFonts w:ascii="Arial" w:hAnsi="Arial" w:cs="Arial"/>
          <w:sz w:val="24"/>
          <w:szCs w:val="24"/>
        </w:rPr>
        <w:t>Teamwork is an extraordinary method to complete things, and also connecting people to be in total agreement, all working for the same objective represents a powerful asset. This aspect however can be an extremely overwhelming assignment to perform because of the size of the objective. This is where the understanding of how teamwork theories work</w:t>
      </w:r>
      <w:r w:rsidR="009B4F61">
        <w:rPr>
          <w:rFonts w:ascii="Arial" w:hAnsi="Arial" w:cs="Arial"/>
          <w:sz w:val="24"/>
          <w:szCs w:val="24"/>
        </w:rPr>
        <w:t xml:space="preserve"> proves to be useful. </w:t>
      </w:r>
    </w:p>
    <w:p w14:paraId="3CFBC238" w14:textId="0AD46ACF" w:rsidR="00AA5273" w:rsidRPr="00FE37E9" w:rsidRDefault="009B4F61" w:rsidP="009B4F61">
      <w:pPr>
        <w:spacing w:after="0" w:line="360" w:lineRule="auto"/>
        <w:ind w:firstLine="720"/>
        <w:jc w:val="both"/>
        <w:rPr>
          <w:rFonts w:ascii="Arial" w:hAnsi="Arial" w:cs="Arial"/>
          <w:sz w:val="24"/>
          <w:szCs w:val="24"/>
        </w:rPr>
      </w:pPr>
      <w:r>
        <w:rPr>
          <w:rFonts w:ascii="Arial" w:hAnsi="Arial" w:cs="Arial"/>
          <w:sz w:val="24"/>
          <w:szCs w:val="24"/>
        </w:rPr>
        <w:t>This report will focus on</w:t>
      </w:r>
      <w:r w:rsidR="003B0840">
        <w:rPr>
          <w:rFonts w:ascii="Arial" w:hAnsi="Arial" w:cs="Arial"/>
          <w:sz w:val="24"/>
          <w:szCs w:val="24"/>
        </w:rPr>
        <w:t xml:space="preserve"> improving teamwork within the workplace using different </w:t>
      </w:r>
      <w:r>
        <w:rPr>
          <w:rFonts w:ascii="Arial" w:hAnsi="Arial" w:cs="Arial"/>
          <w:sz w:val="24"/>
          <w:szCs w:val="24"/>
        </w:rPr>
        <w:t>teamwork theories</w:t>
      </w:r>
      <w:r w:rsidR="003B0840">
        <w:rPr>
          <w:rFonts w:ascii="Arial" w:hAnsi="Arial" w:cs="Arial"/>
          <w:sz w:val="24"/>
          <w:szCs w:val="24"/>
        </w:rPr>
        <w:t xml:space="preserve"> like </w:t>
      </w:r>
      <w:r>
        <w:rPr>
          <w:rFonts w:ascii="Arial" w:hAnsi="Arial" w:cs="Arial"/>
          <w:sz w:val="24"/>
          <w:szCs w:val="24"/>
        </w:rPr>
        <w:t>Tuckman’s model of team stages (</w:t>
      </w:r>
      <w:r w:rsidR="003B0840">
        <w:rPr>
          <w:rFonts w:ascii="Arial" w:hAnsi="Arial" w:cs="Arial"/>
          <w:sz w:val="24"/>
          <w:szCs w:val="24"/>
        </w:rPr>
        <w:t xml:space="preserve">1965), and Belbin’s theory of team roles (1981), and also </w:t>
      </w:r>
      <w:r w:rsidR="007E3132">
        <w:rPr>
          <w:rFonts w:ascii="Arial" w:hAnsi="Arial" w:cs="Arial"/>
          <w:sz w:val="24"/>
          <w:szCs w:val="24"/>
        </w:rPr>
        <w:t xml:space="preserve">on communication within the organisation corelating with models like: </w:t>
      </w:r>
      <w:r w:rsidR="00E85A5B" w:rsidRPr="00E85A5B">
        <w:rPr>
          <w:rFonts w:ascii="Roboto" w:hAnsi="Roboto"/>
          <w:color w:val="333333"/>
          <w:shd w:val="clear" w:color="auto" w:fill="FFFFFF"/>
        </w:rPr>
        <w:t> </w:t>
      </w:r>
      <w:hyperlink r:id="rId9" w:history="1">
        <w:r w:rsidR="00E85A5B" w:rsidRPr="00E85A5B">
          <w:rPr>
            <w:rFonts w:ascii="Arial" w:hAnsi="Arial" w:cs="Arial"/>
            <w:color w:val="000000"/>
            <w:sz w:val="24"/>
            <w:szCs w:val="24"/>
            <w:bdr w:val="none" w:sz="0" w:space="0" w:color="auto" w:frame="1"/>
            <w:shd w:val="clear" w:color="auto" w:fill="FFFFFF"/>
          </w:rPr>
          <w:t>Shannon Weaver’s Model of Communication </w:t>
        </w:r>
      </w:hyperlink>
      <w:r w:rsidR="00E85A5B" w:rsidRPr="00E85A5B">
        <w:rPr>
          <w:rFonts w:ascii="Arial" w:hAnsi="Arial" w:cs="Arial"/>
          <w:color w:val="333333"/>
          <w:sz w:val="24"/>
          <w:szCs w:val="24"/>
          <w:shd w:val="clear" w:color="auto" w:fill="FFFFFF"/>
        </w:rPr>
        <w:t>(1949)</w:t>
      </w:r>
      <w:r w:rsidR="00E85A5B">
        <w:rPr>
          <w:rFonts w:ascii="Arial" w:hAnsi="Arial" w:cs="Arial"/>
          <w:sz w:val="24"/>
          <w:szCs w:val="24"/>
        </w:rPr>
        <w:t xml:space="preserve">, Berlo’s SMCR Model of Communication (1960) or Schramm’s Model of Communication (1954). </w:t>
      </w:r>
    </w:p>
    <w:p w14:paraId="28098C5D" w14:textId="1DE5EA47" w:rsidR="00B16C42" w:rsidRPr="00530554" w:rsidRDefault="00AA5273" w:rsidP="00530554">
      <w:pPr>
        <w:rPr>
          <w:rFonts w:ascii="Arial" w:eastAsiaTheme="majorEastAsia" w:hAnsi="Arial" w:cs="Arial"/>
          <w:color w:val="2F5496" w:themeColor="accent1" w:themeShade="BF"/>
          <w:sz w:val="24"/>
          <w:szCs w:val="24"/>
        </w:rPr>
      </w:pPr>
      <w:r>
        <w:rPr>
          <w:rFonts w:ascii="Arial" w:hAnsi="Arial" w:cs="Arial"/>
          <w:sz w:val="24"/>
          <w:szCs w:val="24"/>
        </w:rPr>
        <w:br w:type="page"/>
      </w:r>
    </w:p>
    <w:p w14:paraId="1C77FC08" w14:textId="7BD71DCB" w:rsidR="00AA5273" w:rsidRDefault="00AA5273" w:rsidP="00FC5B23">
      <w:pPr>
        <w:pStyle w:val="Heading1"/>
        <w:numPr>
          <w:ilvl w:val="0"/>
          <w:numId w:val="2"/>
        </w:numPr>
        <w:spacing w:line="360" w:lineRule="auto"/>
        <w:rPr>
          <w:rFonts w:ascii="Arial" w:hAnsi="Arial" w:cs="Arial"/>
          <w:sz w:val="24"/>
          <w:szCs w:val="24"/>
        </w:rPr>
      </w:pPr>
      <w:bookmarkStart w:id="1" w:name="_Toc67385834"/>
      <w:r>
        <w:rPr>
          <w:rFonts w:ascii="Arial" w:hAnsi="Arial" w:cs="Arial"/>
          <w:sz w:val="24"/>
          <w:szCs w:val="24"/>
        </w:rPr>
        <w:lastRenderedPageBreak/>
        <w:t>Teamwork theories applied within the organisation</w:t>
      </w:r>
      <w:bookmarkEnd w:id="1"/>
    </w:p>
    <w:p w14:paraId="069EECB6" w14:textId="7CC91BDE" w:rsidR="00530554" w:rsidRDefault="00FC5B23" w:rsidP="00C8384F">
      <w:pPr>
        <w:spacing w:after="0" w:line="360" w:lineRule="auto"/>
        <w:ind w:firstLine="720"/>
        <w:jc w:val="both"/>
        <w:rPr>
          <w:rFonts w:ascii="Arial" w:hAnsi="Arial" w:cs="Arial"/>
          <w:sz w:val="24"/>
          <w:szCs w:val="24"/>
        </w:rPr>
      </w:pPr>
      <w:r>
        <w:rPr>
          <w:rFonts w:ascii="Arial" w:hAnsi="Arial" w:cs="Arial"/>
          <w:sz w:val="24"/>
          <w:szCs w:val="24"/>
        </w:rPr>
        <w:t xml:space="preserve">Firstly created in 1965, Tuckman’s model is generally known as a basis for effective team formation. This model is critical because it recognizes the fact that teams do not start off </w:t>
      </w:r>
      <w:r w:rsidR="00C8384F">
        <w:rPr>
          <w:rFonts w:ascii="Arial" w:hAnsi="Arial" w:cs="Arial"/>
          <w:sz w:val="24"/>
          <w:szCs w:val="24"/>
        </w:rPr>
        <w:t>fully formed</w:t>
      </w:r>
      <w:r>
        <w:rPr>
          <w:rFonts w:ascii="Arial" w:hAnsi="Arial" w:cs="Arial"/>
          <w:sz w:val="24"/>
          <w:szCs w:val="24"/>
        </w:rPr>
        <w:t xml:space="preserve"> and functioning, but they can develop through clearly defined stages</w:t>
      </w:r>
      <w:r w:rsidR="001F26AD">
        <w:rPr>
          <w:rFonts w:ascii="Arial" w:hAnsi="Arial" w:cs="Arial"/>
          <w:sz w:val="24"/>
          <w:szCs w:val="24"/>
        </w:rPr>
        <w:t xml:space="preserve">: </w:t>
      </w:r>
      <w:r w:rsidR="00C8384F">
        <w:rPr>
          <w:rFonts w:ascii="Arial" w:hAnsi="Arial" w:cs="Arial"/>
          <w:sz w:val="24"/>
          <w:szCs w:val="24"/>
        </w:rPr>
        <w:t>forming, storming, norming, performing</w:t>
      </w:r>
      <w:r>
        <w:rPr>
          <w:rFonts w:ascii="Arial" w:hAnsi="Arial" w:cs="Arial"/>
          <w:sz w:val="24"/>
          <w:szCs w:val="24"/>
        </w:rPr>
        <w:t>, from their formation as groups of individuals, to cohesive, task-centered groups (The Happy Manager, 2019).</w:t>
      </w:r>
    </w:p>
    <w:p w14:paraId="4B7B9E2A" w14:textId="4A3F1B7E" w:rsidR="00EF5E77" w:rsidRDefault="00C8384F" w:rsidP="00C8384F">
      <w:pPr>
        <w:spacing w:after="0" w:line="360" w:lineRule="auto"/>
        <w:ind w:firstLine="720"/>
        <w:jc w:val="both"/>
        <w:rPr>
          <w:rFonts w:ascii="Arial" w:hAnsi="Arial" w:cs="Arial"/>
          <w:sz w:val="24"/>
          <w:szCs w:val="24"/>
        </w:rPr>
      </w:pPr>
      <w:r>
        <w:rPr>
          <w:rFonts w:ascii="Arial" w:hAnsi="Arial" w:cs="Arial"/>
          <w:sz w:val="24"/>
          <w:szCs w:val="24"/>
        </w:rPr>
        <w:t>Tuckman’s ideas indicate that it requires time to reach at the "performing" stage, and it is normal for teams to go through good and bad times as they create connections. The "storming" stage is the conflict and confrontation stage, as differences rise.</w:t>
      </w:r>
      <w:r w:rsidR="00792F2D">
        <w:rPr>
          <w:rFonts w:ascii="Arial" w:hAnsi="Arial" w:cs="Arial"/>
          <w:sz w:val="24"/>
          <w:szCs w:val="24"/>
        </w:rPr>
        <w:t xml:space="preserve"> This may result in the loss of performance within the workplace or even focus on the tasks. Relating to the study case of the Xerox Corporation, the three teams stopped at the second stage, "storming", when conflict occurred due to poor communication, differences in working styles,</w:t>
      </w:r>
      <w:r w:rsidR="00EF5E77">
        <w:rPr>
          <w:rFonts w:ascii="Arial" w:hAnsi="Arial" w:cs="Arial"/>
          <w:sz w:val="24"/>
          <w:szCs w:val="24"/>
        </w:rPr>
        <w:t xml:space="preserve"> cultural differences,</w:t>
      </w:r>
      <w:r w:rsidR="00792F2D">
        <w:rPr>
          <w:rFonts w:ascii="Arial" w:hAnsi="Arial" w:cs="Arial"/>
          <w:sz w:val="24"/>
          <w:szCs w:val="24"/>
        </w:rPr>
        <w:t xml:space="preserve"> </w:t>
      </w:r>
      <w:r w:rsidR="002A72EF">
        <w:rPr>
          <w:rFonts w:ascii="Arial" w:hAnsi="Arial" w:cs="Arial"/>
          <w:sz w:val="24"/>
          <w:szCs w:val="24"/>
        </w:rPr>
        <w:t xml:space="preserve">poor </w:t>
      </w:r>
      <w:r w:rsidR="00792F2D">
        <w:rPr>
          <w:rFonts w:ascii="Arial" w:hAnsi="Arial" w:cs="Arial"/>
          <w:sz w:val="24"/>
          <w:szCs w:val="24"/>
        </w:rPr>
        <w:t xml:space="preserve">group dynamics, lack of ground rules. </w:t>
      </w:r>
    </w:p>
    <w:p w14:paraId="67B03FCB" w14:textId="261F1347" w:rsidR="00EF5E77" w:rsidRDefault="00EF5E77" w:rsidP="00C8384F">
      <w:pPr>
        <w:spacing w:after="0" w:line="360" w:lineRule="auto"/>
        <w:ind w:firstLine="720"/>
        <w:jc w:val="both"/>
        <w:rPr>
          <w:rFonts w:ascii="Arial" w:hAnsi="Arial" w:cs="Arial"/>
          <w:sz w:val="24"/>
          <w:szCs w:val="24"/>
        </w:rPr>
      </w:pPr>
      <w:r>
        <w:rPr>
          <w:rFonts w:ascii="Arial" w:hAnsi="Arial" w:cs="Arial"/>
          <w:sz w:val="24"/>
          <w:szCs w:val="24"/>
        </w:rPr>
        <w:t xml:space="preserve">When individuals are different to each other, teamwork and smooth cooperation can appear to be slightly challenging. Personal </w:t>
      </w:r>
      <w:r w:rsidR="00020E14">
        <w:rPr>
          <w:rFonts w:ascii="Arial" w:hAnsi="Arial" w:cs="Arial"/>
          <w:sz w:val="24"/>
          <w:szCs w:val="24"/>
        </w:rPr>
        <w:t>differences, clashing objectives and competitive behaviours are the reasons why contrasts and conflict occurs (Hearn, 2016).</w:t>
      </w:r>
    </w:p>
    <w:p w14:paraId="11334012" w14:textId="14832C85" w:rsidR="0017105E" w:rsidRDefault="009F6FD0" w:rsidP="00C8384F">
      <w:pPr>
        <w:spacing w:after="0" w:line="360" w:lineRule="auto"/>
        <w:ind w:firstLine="720"/>
        <w:jc w:val="both"/>
        <w:rPr>
          <w:rFonts w:ascii="Arial" w:hAnsi="Arial" w:cs="Arial"/>
          <w:sz w:val="24"/>
          <w:szCs w:val="24"/>
        </w:rPr>
      </w:pPr>
      <w:r w:rsidRPr="00C64EFE">
        <w:rPr>
          <w:rFonts w:ascii="Arial" w:hAnsi="Arial" w:cs="Arial"/>
          <w:b/>
          <w:bCs/>
          <w:i/>
          <w:iCs/>
          <w:sz w:val="24"/>
          <w:szCs w:val="24"/>
        </w:rPr>
        <w:t>Different cultural backgrounds</w:t>
      </w:r>
      <w:r>
        <w:rPr>
          <w:rFonts w:ascii="Arial" w:hAnsi="Arial" w:cs="Arial"/>
          <w:sz w:val="24"/>
          <w:szCs w:val="24"/>
        </w:rPr>
        <w:t xml:space="preserve"> can affect perspectives to teamwork in many ways, such as attitudes to power and authority, decision-making, appropriate channels of communication</w:t>
      </w:r>
      <w:r w:rsidR="00BB038C">
        <w:rPr>
          <w:rFonts w:ascii="Arial" w:hAnsi="Arial" w:cs="Arial"/>
          <w:sz w:val="24"/>
          <w:szCs w:val="24"/>
        </w:rPr>
        <w:t xml:space="preserve">. </w:t>
      </w:r>
      <w:r>
        <w:rPr>
          <w:rFonts w:ascii="Arial" w:hAnsi="Arial" w:cs="Arial"/>
          <w:sz w:val="24"/>
          <w:szCs w:val="24"/>
        </w:rPr>
        <w:t xml:space="preserve"> </w:t>
      </w:r>
      <w:r w:rsidR="00BB038C">
        <w:rPr>
          <w:rFonts w:ascii="Arial" w:hAnsi="Arial" w:cs="Arial"/>
          <w:sz w:val="24"/>
          <w:szCs w:val="24"/>
        </w:rPr>
        <w:t>People from the U.S. are often task and goal oriented, making quick decisions</w:t>
      </w:r>
      <w:r w:rsidR="00E1548E">
        <w:rPr>
          <w:rFonts w:ascii="Arial" w:hAnsi="Arial" w:cs="Arial"/>
          <w:sz w:val="24"/>
          <w:szCs w:val="24"/>
        </w:rPr>
        <w:t>, while the people in Asia are social and believe in building long term relationships, wanting to know their team (Savita Pahuja and Messer, 2016).</w:t>
      </w:r>
      <w:r w:rsidR="004B6E63">
        <w:rPr>
          <w:rFonts w:ascii="Arial" w:hAnsi="Arial" w:cs="Arial"/>
          <w:sz w:val="24"/>
          <w:szCs w:val="24"/>
        </w:rPr>
        <w:t xml:space="preserve"> This relates to our case study as well, involving the geographically dispersed teams. </w:t>
      </w:r>
      <w:r w:rsidR="00E663AA">
        <w:rPr>
          <w:rFonts w:ascii="Arial" w:hAnsi="Arial" w:cs="Arial"/>
          <w:sz w:val="24"/>
          <w:szCs w:val="24"/>
        </w:rPr>
        <w:t xml:space="preserve">Regarding the level of openness, for example people in Asia are less open, especially when authority is involved, this being seen as disrespectful in contradicting the manager. </w:t>
      </w:r>
      <w:r w:rsidR="00C64EFE">
        <w:rPr>
          <w:rFonts w:ascii="Arial" w:hAnsi="Arial" w:cs="Arial"/>
          <w:sz w:val="24"/>
          <w:szCs w:val="24"/>
        </w:rPr>
        <w:t>Regarding the decision-making process, different cultures require more information before taking a decision, causing this process to be more time consuming. Referring to channels of communication some cultures have a more direct and assertive communication style, while others have a more indirect way of communicating and they are less likely to respond if they disagree</w:t>
      </w:r>
      <w:r w:rsidR="00B33235">
        <w:rPr>
          <w:rFonts w:ascii="Arial" w:hAnsi="Arial" w:cs="Arial"/>
          <w:sz w:val="24"/>
          <w:szCs w:val="24"/>
        </w:rPr>
        <w:t xml:space="preserve"> (FutureLearn, n.d.).</w:t>
      </w:r>
    </w:p>
    <w:p w14:paraId="074F9721" w14:textId="029DC1FD" w:rsidR="002A72EF" w:rsidRDefault="002A72EF" w:rsidP="00C8384F">
      <w:pPr>
        <w:spacing w:after="0" w:line="360" w:lineRule="auto"/>
        <w:ind w:firstLine="720"/>
        <w:jc w:val="both"/>
        <w:rPr>
          <w:rFonts w:ascii="Arial" w:hAnsi="Arial" w:cs="Arial"/>
          <w:sz w:val="24"/>
          <w:szCs w:val="24"/>
        </w:rPr>
      </w:pPr>
      <w:r w:rsidRPr="002A72EF">
        <w:rPr>
          <w:rFonts w:ascii="Arial" w:hAnsi="Arial" w:cs="Arial"/>
          <w:b/>
          <w:bCs/>
          <w:i/>
          <w:iCs/>
          <w:sz w:val="24"/>
          <w:szCs w:val="24"/>
        </w:rPr>
        <w:t>Different work styles</w:t>
      </w:r>
      <w:r>
        <w:rPr>
          <w:rFonts w:ascii="Arial" w:hAnsi="Arial" w:cs="Arial"/>
          <w:sz w:val="24"/>
          <w:szCs w:val="24"/>
        </w:rPr>
        <w:t xml:space="preserve"> </w:t>
      </w:r>
      <w:r w:rsidR="0011771A">
        <w:rPr>
          <w:rFonts w:ascii="Arial" w:hAnsi="Arial" w:cs="Arial"/>
          <w:sz w:val="24"/>
          <w:szCs w:val="24"/>
        </w:rPr>
        <w:t>are</w:t>
      </w:r>
      <w:r>
        <w:rPr>
          <w:rFonts w:ascii="Arial" w:hAnsi="Arial" w:cs="Arial"/>
          <w:sz w:val="24"/>
          <w:szCs w:val="24"/>
        </w:rPr>
        <w:t xml:space="preserve"> another aspect to be taking in consideration that affects the teamwork. The main step in creating an effective team is knowing the personality type and communication style of each </w:t>
      </w:r>
      <w:r w:rsidR="00952853">
        <w:rPr>
          <w:rFonts w:ascii="Arial" w:hAnsi="Arial" w:cs="Arial"/>
          <w:sz w:val="24"/>
          <w:szCs w:val="24"/>
        </w:rPr>
        <w:t xml:space="preserve">of the team members, that will help </w:t>
      </w:r>
      <w:r w:rsidR="00952853">
        <w:rPr>
          <w:rFonts w:ascii="Arial" w:hAnsi="Arial" w:cs="Arial"/>
          <w:sz w:val="24"/>
          <w:szCs w:val="24"/>
        </w:rPr>
        <w:lastRenderedPageBreak/>
        <w:t>them know how to interact with each other, make decision</w:t>
      </w:r>
      <w:r w:rsidR="0011771A">
        <w:rPr>
          <w:rFonts w:ascii="Arial" w:hAnsi="Arial" w:cs="Arial"/>
          <w:sz w:val="24"/>
          <w:szCs w:val="24"/>
        </w:rPr>
        <w:t>s</w:t>
      </w:r>
      <w:r w:rsidR="00952853">
        <w:rPr>
          <w:rFonts w:ascii="Arial" w:hAnsi="Arial" w:cs="Arial"/>
          <w:sz w:val="24"/>
          <w:szCs w:val="24"/>
        </w:rPr>
        <w:t>, this way creating an environment that supports different styles (Moran, 2019).</w:t>
      </w:r>
      <w:r w:rsidR="00237C50">
        <w:rPr>
          <w:rFonts w:ascii="Arial" w:hAnsi="Arial" w:cs="Arial"/>
          <w:sz w:val="24"/>
          <w:szCs w:val="24"/>
        </w:rPr>
        <w:t xml:space="preserve"> There are ways that the varying work styles can be minimized, for example setting the </w:t>
      </w:r>
      <w:r w:rsidR="00237C50" w:rsidRPr="00237C50">
        <w:rPr>
          <w:rFonts w:ascii="Arial" w:hAnsi="Arial" w:cs="Arial"/>
          <w:b/>
          <w:bCs/>
          <w:i/>
          <w:iCs/>
          <w:sz w:val="24"/>
          <w:szCs w:val="24"/>
        </w:rPr>
        <w:t>ground rules</w:t>
      </w:r>
      <w:r w:rsidR="00237C50">
        <w:rPr>
          <w:rFonts w:ascii="Arial" w:hAnsi="Arial" w:cs="Arial"/>
          <w:b/>
          <w:bCs/>
          <w:i/>
          <w:iCs/>
          <w:sz w:val="24"/>
          <w:szCs w:val="24"/>
        </w:rPr>
        <w:t xml:space="preserve"> </w:t>
      </w:r>
      <w:r w:rsidR="00237C50">
        <w:rPr>
          <w:rFonts w:ascii="Arial" w:hAnsi="Arial" w:cs="Arial"/>
          <w:sz w:val="24"/>
          <w:szCs w:val="24"/>
        </w:rPr>
        <w:t xml:space="preserve">and expectations from the beginning, so that all team members can address them objectively. Relating to Tuckman’s theory these aspects can be included in the "norming" stage of team formation. </w:t>
      </w:r>
    </w:p>
    <w:p w14:paraId="66E585A0" w14:textId="4A17F0FB" w:rsidR="00237C50" w:rsidRPr="00237C50" w:rsidRDefault="00237C50" w:rsidP="00C8384F">
      <w:pPr>
        <w:spacing w:after="0" w:line="360" w:lineRule="auto"/>
        <w:ind w:firstLine="720"/>
        <w:jc w:val="both"/>
        <w:rPr>
          <w:rFonts w:ascii="Arial" w:hAnsi="Arial" w:cs="Arial"/>
          <w:sz w:val="24"/>
          <w:szCs w:val="24"/>
        </w:rPr>
      </w:pPr>
      <w:r w:rsidRPr="004C293D">
        <w:rPr>
          <w:rFonts w:ascii="Arial" w:hAnsi="Arial" w:cs="Arial"/>
          <w:b/>
          <w:bCs/>
          <w:i/>
          <w:iCs/>
          <w:sz w:val="24"/>
          <w:szCs w:val="24"/>
        </w:rPr>
        <w:t>Role clarity</w:t>
      </w:r>
      <w:r>
        <w:rPr>
          <w:rFonts w:ascii="Arial" w:hAnsi="Arial" w:cs="Arial"/>
          <w:sz w:val="24"/>
          <w:szCs w:val="24"/>
        </w:rPr>
        <w:t xml:space="preserve"> is another aspect to be mentioned when working toward minimizing conflict. This specific attribute relates to Belbin’s theory of team </w:t>
      </w:r>
      <w:r w:rsidR="004C293D">
        <w:rPr>
          <w:rFonts w:ascii="Arial" w:hAnsi="Arial" w:cs="Arial"/>
          <w:sz w:val="24"/>
          <w:szCs w:val="24"/>
        </w:rPr>
        <w:t xml:space="preserve">roles. </w:t>
      </w:r>
      <w:r w:rsidR="003B2C80">
        <w:rPr>
          <w:rFonts w:ascii="Arial" w:hAnsi="Arial" w:cs="Arial"/>
          <w:sz w:val="24"/>
          <w:szCs w:val="24"/>
        </w:rPr>
        <w:t>Relating to the study case, the application of Belbin’s model can be done by making a development plan to address the weaknesses of individuals within the three teams, challenging it to become a high performing team. This will also address to the imbalances within the existing teams. It can be assessed through individual reports which will show which combinations of team roles they represent. The aim of the leader</w:t>
      </w:r>
      <w:r w:rsidR="00FC4D80">
        <w:rPr>
          <w:rFonts w:ascii="Arial" w:hAnsi="Arial" w:cs="Arial"/>
          <w:sz w:val="24"/>
          <w:szCs w:val="24"/>
        </w:rPr>
        <w:t xml:space="preserve"> of </w:t>
      </w:r>
      <w:r w:rsidR="007A11FC">
        <w:rPr>
          <w:rFonts w:ascii="Arial" w:hAnsi="Arial" w:cs="Arial"/>
          <w:sz w:val="24"/>
          <w:szCs w:val="24"/>
        </w:rPr>
        <w:t>this project</w:t>
      </w:r>
      <w:r w:rsidR="00FC4D80">
        <w:rPr>
          <w:rFonts w:ascii="Arial" w:hAnsi="Arial" w:cs="Arial"/>
          <w:sz w:val="24"/>
          <w:szCs w:val="24"/>
        </w:rPr>
        <w:t>,</w:t>
      </w:r>
      <w:r w:rsidR="003B2C80">
        <w:rPr>
          <w:rFonts w:ascii="Arial" w:hAnsi="Arial" w:cs="Arial"/>
          <w:sz w:val="24"/>
          <w:szCs w:val="24"/>
        </w:rPr>
        <w:t xml:space="preserve"> when putting teams together is a good balance of team roles across thinking-oriented, action-oriented, and people-oriented</w:t>
      </w:r>
      <w:r w:rsidR="00FC4D80">
        <w:rPr>
          <w:rFonts w:ascii="Arial" w:hAnsi="Arial" w:cs="Arial"/>
          <w:sz w:val="24"/>
          <w:szCs w:val="24"/>
        </w:rPr>
        <w:t>. Because this project was a year behind schedule, a certain approach would have been necessary, for example the Starter Finishers to be assigned on this important project with tight deadlines and multiple details to have this completed the right way. Another approach can be done by matching people’s team role to their functional role, such as Shapers in the team leader</w:t>
      </w:r>
      <w:r w:rsidR="0011771A">
        <w:rPr>
          <w:rFonts w:ascii="Arial" w:hAnsi="Arial" w:cs="Arial"/>
          <w:sz w:val="24"/>
          <w:szCs w:val="24"/>
        </w:rPr>
        <w:t>s’</w:t>
      </w:r>
      <w:r w:rsidR="00FC4D80">
        <w:rPr>
          <w:rFonts w:ascii="Arial" w:hAnsi="Arial" w:cs="Arial"/>
          <w:sz w:val="24"/>
          <w:szCs w:val="24"/>
        </w:rPr>
        <w:t xml:space="preserve"> role, or Monitor Evaluators to choose how the things should be done.     </w:t>
      </w:r>
    </w:p>
    <w:p w14:paraId="014D41F2" w14:textId="1481EC2D" w:rsidR="00C8384F" w:rsidRDefault="006D1DBE" w:rsidP="00C8384F">
      <w:pPr>
        <w:spacing w:after="0" w:line="360" w:lineRule="auto"/>
        <w:ind w:firstLine="720"/>
        <w:jc w:val="both"/>
        <w:rPr>
          <w:rFonts w:ascii="Arial" w:hAnsi="Arial" w:cs="Arial"/>
          <w:sz w:val="24"/>
          <w:szCs w:val="24"/>
        </w:rPr>
      </w:pPr>
      <w:r>
        <w:rPr>
          <w:rFonts w:ascii="Arial" w:hAnsi="Arial" w:cs="Arial"/>
          <w:sz w:val="24"/>
          <w:szCs w:val="24"/>
        </w:rPr>
        <w:t xml:space="preserve">Relating to managing a geographically dispersed team, and corelating to the study case, there are some strategies that can be applied to creating a more effective team and also a greater alignment among the team members. </w:t>
      </w:r>
    </w:p>
    <w:p w14:paraId="47A36347" w14:textId="3B375C3A" w:rsidR="00B33198" w:rsidRDefault="007435AE" w:rsidP="00C8384F">
      <w:pPr>
        <w:spacing w:after="0" w:line="360" w:lineRule="auto"/>
        <w:ind w:firstLine="720"/>
        <w:jc w:val="both"/>
        <w:rPr>
          <w:rFonts w:ascii="Arial" w:hAnsi="Arial" w:cs="Arial"/>
          <w:sz w:val="24"/>
          <w:szCs w:val="24"/>
        </w:rPr>
      </w:pPr>
      <w:r w:rsidRPr="007435AE">
        <w:rPr>
          <w:rFonts w:ascii="Arial" w:hAnsi="Arial" w:cs="Arial"/>
          <w:b/>
          <w:bCs/>
          <w:i/>
          <w:iCs/>
          <w:sz w:val="24"/>
          <w:szCs w:val="24"/>
        </w:rPr>
        <w:t xml:space="preserve">Timely communication </w:t>
      </w:r>
      <w:r>
        <w:rPr>
          <w:rFonts w:ascii="Arial" w:hAnsi="Arial" w:cs="Arial"/>
          <w:sz w:val="24"/>
          <w:szCs w:val="24"/>
        </w:rPr>
        <w:t xml:space="preserve">represents an important component of building a successful team, but also a top challenge. Leaders and team members need to communicate regularly and responsively. The work done is highly interconnected </w:t>
      </w:r>
      <w:r w:rsidR="00542B64">
        <w:rPr>
          <w:rFonts w:ascii="Arial" w:hAnsi="Arial" w:cs="Arial"/>
          <w:sz w:val="24"/>
          <w:szCs w:val="24"/>
        </w:rPr>
        <w:t>within the three</w:t>
      </w:r>
      <w:r>
        <w:rPr>
          <w:rFonts w:ascii="Arial" w:hAnsi="Arial" w:cs="Arial"/>
          <w:sz w:val="24"/>
          <w:szCs w:val="24"/>
        </w:rPr>
        <w:t xml:space="preserve"> teams, and because of different time zones lag time can interfere when sending or receiving messages. It is important for the leader to model responsive communication and make team members aware that this expectation applies to everybody.</w:t>
      </w:r>
    </w:p>
    <w:p w14:paraId="574E419A" w14:textId="21A63419" w:rsidR="007435AE" w:rsidRDefault="00B33198" w:rsidP="00C8384F">
      <w:pPr>
        <w:spacing w:after="0" w:line="360" w:lineRule="auto"/>
        <w:ind w:firstLine="720"/>
        <w:jc w:val="both"/>
        <w:rPr>
          <w:rFonts w:ascii="Arial" w:hAnsi="Arial" w:cs="Arial"/>
          <w:sz w:val="24"/>
          <w:szCs w:val="24"/>
        </w:rPr>
      </w:pPr>
      <w:r w:rsidRPr="00B33198">
        <w:rPr>
          <w:rFonts w:ascii="Arial" w:hAnsi="Arial" w:cs="Arial"/>
          <w:b/>
          <w:bCs/>
          <w:i/>
          <w:iCs/>
          <w:sz w:val="24"/>
          <w:szCs w:val="24"/>
        </w:rPr>
        <w:t>Flexibility</w:t>
      </w:r>
      <w:r>
        <w:rPr>
          <w:rFonts w:ascii="Arial" w:hAnsi="Arial" w:cs="Arial"/>
          <w:sz w:val="24"/>
          <w:szCs w:val="24"/>
        </w:rPr>
        <w:t xml:space="preserve"> is another aspect that the leader of the geographically dispersed team needs to add as a measure, and also patience to be included. </w:t>
      </w:r>
      <w:r w:rsidR="007435AE">
        <w:rPr>
          <w:rFonts w:ascii="Arial" w:hAnsi="Arial" w:cs="Arial"/>
          <w:sz w:val="24"/>
          <w:szCs w:val="24"/>
        </w:rPr>
        <w:t xml:space="preserve"> </w:t>
      </w:r>
      <w:r>
        <w:rPr>
          <w:rFonts w:ascii="Arial" w:hAnsi="Arial" w:cs="Arial"/>
          <w:sz w:val="24"/>
          <w:szCs w:val="24"/>
        </w:rPr>
        <w:t xml:space="preserve">The actions and behaviours of the leader sets the tone for the entire team, and this will influence the way they collaborate and interact with each other. </w:t>
      </w:r>
      <w:r w:rsidR="00B646CD">
        <w:rPr>
          <w:rFonts w:ascii="Arial" w:hAnsi="Arial" w:cs="Arial"/>
          <w:sz w:val="24"/>
          <w:szCs w:val="24"/>
        </w:rPr>
        <w:t xml:space="preserve">The leader is the one that needs to </w:t>
      </w:r>
      <w:r w:rsidR="00B646CD">
        <w:rPr>
          <w:rFonts w:ascii="Arial" w:hAnsi="Arial" w:cs="Arial"/>
          <w:sz w:val="24"/>
          <w:szCs w:val="24"/>
        </w:rPr>
        <w:lastRenderedPageBreak/>
        <w:t>establish a regular work schedule, set ground rules for remote meetings so the members of the teams can stay focused on relevant topics and the project to be completed.</w:t>
      </w:r>
    </w:p>
    <w:p w14:paraId="00296B2B" w14:textId="64474D6E" w:rsidR="00B646CD" w:rsidRDefault="00B646CD" w:rsidP="00C8384F">
      <w:pPr>
        <w:spacing w:after="0" w:line="360" w:lineRule="auto"/>
        <w:ind w:firstLine="720"/>
        <w:jc w:val="both"/>
        <w:rPr>
          <w:rFonts w:ascii="Arial" w:hAnsi="Arial" w:cs="Arial"/>
          <w:sz w:val="24"/>
          <w:szCs w:val="24"/>
        </w:rPr>
      </w:pPr>
      <w:r>
        <w:rPr>
          <w:rFonts w:ascii="Arial" w:hAnsi="Arial" w:cs="Arial"/>
          <w:sz w:val="24"/>
          <w:szCs w:val="24"/>
        </w:rPr>
        <w:t xml:space="preserve">Because these three teams are geographically dispersed, it is easy to lose track of how the project is progressing. The leader is the one that needs to oversee this, and so to avoid this he needs to </w:t>
      </w:r>
      <w:r w:rsidRPr="00A83302">
        <w:rPr>
          <w:rFonts w:ascii="Arial" w:hAnsi="Arial" w:cs="Arial"/>
          <w:b/>
          <w:bCs/>
          <w:i/>
          <w:iCs/>
          <w:sz w:val="24"/>
          <w:szCs w:val="24"/>
        </w:rPr>
        <w:t>establish a process</w:t>
      </w:r>
      <w:r>
        <w:rPr>
          <w:rFonts w:ascii="Arial" w:hAnsi="Arial" w:cs="Arial"/>
          <w:sz w:val="24"/>
          <w:szCs w:val="24"/>
        </w:rPr>
        <w:t xml:space="preserve"> for daily reporting and also updates, so that </w:t>
      </w:r>
      <w:r w:rsidR="00A83302">
        <w:rPr>
          <w:rFonts w:ascii="Arial" w:hAnsi="Arial" w:cs="Arial"/>
          <w:sz w:val="24"/>
          <w:szCs w:val="24"/>
        </w:rPr>
        <w:t>it will give him a better understanding on prioritizing time, coach the team members. They will be able</w:t>
      </w:r>
      <w:r w:rsidR="001F26AD">
        <w:rPr>
          <w:rFonts w:ascii="Arial" w:hAnsi="Arial" w:cs="Arial"/>
          <w:sz w:val="24"/>
          <w:szCs w:val="24"/>
        </w:rPr>
        <w:t xml:space="preserve"> to</w:t>
      </w:r>
      <w:r w:rsidR="00A83302">
        <w:rPr>
          <w:rFonts w:ascii="Arial" w:hAnsi="Arial" w:cs="Arial"/>
          <w:sz w:val="24"/>
          <w:szCs w:val="24"/>
        </w:rPr>
        <w:t xml:space="preserve"> keep track on goals and targets and be committed to achieve results.</w:t>
      </w:r>
    </w:p>
    <w:p w14:paraId="781EF428" w14:textId="09658399" w:rsidR="00A83302" w:rsidRDefault="00A83302" w:rsidP="00C8384F">
      <w:pPr>
        <w:spacing w:after="0" w:line="360" w:lineRule="auto"/>
        <w:ind w:firstLine="720"/>
        <w:jc w:val="both"/>
        <w:rPr>
          <w:rFonts w:ascii="Arial" w:hAnsi="Arial" w:cs="Arial"/>
          <w:sz w:val="24"/>
          <w:szCs w:val="24"/>
        </w:rPr>
      </w:pPr>
      <w:r>
        <w:rPr>
          <w:rFonts w:ascii="Arial" w:hAnsi="Arial" w:cs="Arial"/>
          <w:sz w:val="24"/>
          <w:szCs w:val="24"/>
        </w:rPr>
        <w:t xml:space="preserve">Another strategy that the leader can apply to build a high-performing team is the need to </w:t>
      </w:r>
      <w:r w:rsidRPr="00961483">
        <w:rPr>
          <w:rFonts w:ascii="Arial" w:hAnsi="Arial" w:cs="Arial"/>
          <w:b/>
          <w:bCs/>
          <w:i/>
          <w:iCs/>
          <w:sz w:val="24"/>
          <w:szCs w:val="24"/>
        </w:rPr>
        <w:t>ease opportunities for connection</w:t>
      </w:r>
      <w:r>
        <w:rPr>
          <w:rFonts w:ascii="Arial" w:hAnsi="Arial" w:cs="Arial"/>
          <w:sz w:val="24"/>
          <w:szCs w:val="24"/>
        </w:rPr>
        <w:t xml:space="preserve"> in between the three teams and also engagement. This can be achieve</w:t>
      </w:r>
      <w:r w:rsidR="00961483">
        <w:rPr>
          <w:rFonts w:ascii="Arial" w:hAnsi="Arial" w:cs="Arial"/>
          <w:sz w:val="24"/>
          <w:szCs w:val="24"/>
        </w:rPr>
        <w:t>d</w:t>
      </w:r>
      <w:r>
        <w:rPr>
          <w:rFonts w:ascii="Arial" w:hAnsi="Arial" w:cs="Arial"/>
          <w:sz w:val="24"/>
          <w:szCs w:val="24"/>
        </w:rPr>
        <w:t xml:space="preserve"> by building trust and</w:t>
      </w:r>
      <w:r w:rsidR="00961483">
        <w:rPr>
          <w:rFonts w:ascii="Arial" w:hAnsi="Arial" w:cs="Arial"/>
          <w:sz w:val="24"/>
          <w:szCs w:val="24"/>
        </w:rPr>
        <w:t xml:space="preserve"> connection through actively seeking reactions, ideas about certain plans from the team members. Also, he can recognize accomplishments for their team members, as a way of appreciation. </w:t>
      </w:r>
      <w:r>
        <w:rPr>
          <w:rFonts w:ascii="Arial" w:hAnsi="Arial" w:cs="Arial"/>
          <w:sz w:val="24"/>
          <w:szCs w:val="24"/>
        </w:rPr>
        <w:t xml:space="preserve"> </w:t>
      </w:r>
    </w:p>
    <w:p w14:paraId="167628A0" w14:textId="77777777" w:rsidR="00D01822" w:rsidRPr="007435AE" w:rsidRDefault="00D01822" w:rsidP="00C8384F">
      <w:pPr>
        <w:spacing w:after="0" w:line="360" w:lineRule="auto"/>
        <w:ind w:firstLine="720"/>
        <w:jc w:val="both"/>
        <w:rPr>
          <w:rFonts w:ascii="Arial" w:hAnsi="Arial" w:cs="Arial"/>
          <w:sz w:val="24"/>
          <w:szCs w:val="24"/>
        </w:rPr>
      </w:pPr>
    </w:p>
    <w:p w14:paraId="148462AB" w14:textId="26E25148" w:rsidR="00AA5273" w:rsidRDefault="00AA5273">
      <w:pPr>
        <w:rPr>
          <w:rFonts w:ascii="Arial" w:hAnsi="Arial" w:cs="Arial"/>
          <w:sz w:val="24"/>
          <w:szCs w:val="24"/>
        </w:rPr>
      </w:pPr>
    </w:p>
    <w:p w14:paraId="5354EBAE" w14:textId="7BE258B6" w:rsidR="006D1DBE" w:rsidRDefault="006D1DBE">
      <w:pPr>
        <w:rPr>
          <w:rFonts w:ascii="Arial" w:hAnsi="Arial" w:cs="Arial"/>
          <w:sz w:val="24"/>
          <w:szCs w:val="24"/>
        </w:rPr>
      </w:pPr>
    </w:p>
    <w:p w14:paraId="35722A8A" w14:textId="77D6C3AD" w:rsidR="006D1DBE" w:rsidRDefault="006D1DBE">
      <w:pPr>
        <w:rPr>
          <w:rFonts w:ascii="Arial" w:hAnsi="Arial" w:cs="Arial"/>
          <w:sz w:val="24"/>
          <w:szCs w:val="24"/>
        </w:rPr>
      </w:pPr>
    </w:p>
    <w:p w14:paraId="051DB1FF" w14:textId="5F4237B6" w:rsidR="006D1DBE" w:rsidRDefault="006D1DBE">
      <w:pPr>
        <w:rPr>
          <w:rFonts w:ascii="Arial" w:hAnsi="Arial" w:cs="Arial"/>
          <w:sz w:val="24"/>
          <w:szCs w:val="24"/>
        </w:rPr>
      </w:pPr>
    </w:p>
    <w:p w14:paraId="0A60242D" w14:textId="25588AC5" w:rsidR="006D1DBE" w:rsidRDefault="006D1DBE">
      <w:pPr>
        <w:rPr>
          <w:rFonts w:ascii="Arial" w:hAnsi="Arial" w:cs="Arial"/>
          <w:sz w:val="24"/>
          <w:szCs w:val="24"/>
        </w:rPr>
      </w:pPr>
    </w:p>
    <w:p w14:paraId="50D078CA" w14:textId="68B6B353" w:rsidR="006D1DBE" w:rsidRDefault="006D1DBE">
      <w:pPr>
        <w:rPr>
          <w:rFonts w:ascii="Arial" w:hAnsi="Arial" w:cs="Arial"/>
          <w:sz w:val="24"/>
          <w:szCs w:val="24"/>
        </w:rPr>
      </w:pPr>
    </w:p>
    <w:p w14:paraId="440A5E1B" w14:textId="5CC8FB50" w:rsidR="006D1DBE" w:rsidRDefault="006D1DBE">
      <w:pPr>
        <w:rPr>
          <w:rFonts w:ascii="Arial" w:hAnsi="Arial" w:cs="Arial"/>
          <w:sz w:val="24"/>
          <w:szCs w:val="24"/>
        </w:rPr>
      </w:pPr>
    </w:p>
    <w:p w14:paraId="255E0D2C" w14:textId="242C140C" w:rsidR="006D1DBE" w:rsidRDefault="006D1DBE">
      <w:pPr>
        <w:rPr>
          <w:rFonts w:ascii="Arial" w:hAnsi="Arial" w:cs="Arial"/>
          <w:sz w:val="24"/>
          <w:szCs w:val="24"/>
        </w:rPr>
      </w:pPr>
    </w:p>
    <w:p w14:paraId="4A09D9A4" w14:textId="4E0143C3" w:rsidR="006D1DBE" w:rsidRDefault="006D1DBE">
      <w:pPr>
        <w:rPr>
          <w:rFonts w:ascii="Arial" w:eastAsiaTheme="majorEastAsia" w:hAnsi="Arial" w:cs="Arial"/>
          <w:color w:val="2F5496" w:themeColor="accent1" w:themeShade="BF"/>
          <w:sz w:val="24"/>
          <w:szCs w:val="24"/>
        </w:rPr>
      </w:pPr>
    </w:p>
    <w:p w14:paraId="21916E2D" w14:textId="633C821F" w:rsidR="00D01822" w:rsidRDefault="00D01822">
      <w:pPr>
        <w:rPr>
          <w:rFonts w:ascii="Arial" w:eastAsiaTheme="majorEastAsia" w:hAnsi="Arial" w:cs="Arial"/>
          <w:color w:val="2F5496" w:themeColor="accent1" w:themeShade="BF"/>
          <w:sz w:val="24"/>
          <w:szCs w:val="24"/>
        </w:rPr>
      </w:pPr>
    </w:p>
    <w:p w14:paraId="2358CDEF" w14:textId="20E1082B" w:rsidR="00D01822" w:rsidRDefault="00D01822">
      <w:pPr>
        <w:rPr>
          <w:rFonts w:ascii="Arial" w:eastAsiaTheme="majorEastAsia" w:hAnsi="Arial" w:cs="Arial"/>
          <w:color w:val="2F5496" w:themeColor="accent1" w:themeShade="BF"/>
          <w:sz w:val="24"/>
          <w:szCs w:val="24"/>
        </w:rPr>
      </w:pPr>
    </w:p>
    <w:p w14:paraId="740311E4" w14:textId="34D2417A" w:rsidR="00D01822" w:rsidRDefault="00D01822">
      <w:pPr>
        <w:rPr>
          <w:rFonts w:ascii="Arial" w:eastAsiaTheme="majorEastAsia" w:hAnsi="Arial" w:cs="Arial"/>
          <w:color w:val="2F5496" w:themeColor="accent1" w:themeShade="BF"/>
          <w:sz w:val="24"/>
          <w:szCs w:val="24"/>
        </w:rPr>
      </w:pPr>
    </w:p>
    <w:p w14:paraId="0126C3A9" w14:textId="472CD1CF" w:rsidR="00D01822" w:rsidRDefault="00D01822">
      <w:pPr>
        <w:rPr>
          <w:rFonts w:ascii="Arial" w:eastAsiaTheme="majorEastAsia" w:hAnsi="Arial" w:cs="Arial"/>
          <w:color w:val="2F5496" w:themeColor="accent1" w:themeShade="BF"/>
          <w:sz w:val="24"/>
          <w:szCs w:val="24"/>
        </w:rPr>
      </w:pPr>
    </w:p>
    <w:p w14:paraId="08EA2487" w14:textId="1988019F" w:rsidR="00D01822" w:rsidRDefault="00D01822">
      <w:pPr>
        <w:rPr>
          <w:rFonts w:ascii="Arial" w:eastAsiaTheme="majorEastAsia" w:hAnsi="Arial" w:cs="Arial"/>
          <w:color w:val="2F5496" w:themeColor="accent1" w:themeShade="BF"/>
          <w:sz w:val="24"/>
          <w:szCs w:val="24"/>
        </w:rPr>
      </w:pPr>
    </w:p>
    <w:p w14:paraId="5F525735" w14:textId="04DFA547" w:rsidR="00AA5273" w:rsidRDefault="00AA5273" w:rsidP="00D01822">
      <w:pPr>
        <w:pStyle w:val="Heading1"/>
        <w:rPr>
          <w:rFonts w:ascii="Arial" w:hAnsi="Arial" w:cs="Arial"/>
          <w:sz w:val="24"/>
          <w:szCs w:val="24"/>
        </w:rPr>
      </w:pPr>
    </w:p>
    <w:p w14:paraId="12D45649" w14:textId="76FED88D" w:rsidR="00D01822" w:rsidRDefault="00D01822" w:rsidP="00D01822"/>
    <w:p w14:paraId="29C6959B" w14:textId="77777777" w:rsidR="00D01822" w:rsidRPr="00D01822" w:rsidRDefault="00D01822" w:rsidP="00D01822"/>
    <w:p w14:paraId="69568BC6" w14:textId="583D7A10" w:rsidR="00AA5273" w:rsidRDefault="00AA5273" w:rsidP="0037316B">
      <w:pPr>
        <w:pStyle w:val="Heading1"/>
        <w:numPr>
          <w:ilvl w:val="0"/>
          <w:numId w:val="2"/>
        </w:numPr>
        <w:spacing w:line="360" w:lineRule="auto"/>
        <w:rPr>
          <w:rFonts w:ascii="Arial" w:hAnsi="Arial" w:cs="Arial"/>
          <w:sz w:val="24"/>
          <w:szCs w:val="24"/>
        </w:rPr>
      </w:pPr>
      <w:bookmarkStart w:id="2" w:name="_Toc67385835"/>
      <w:r>
        <w:rPr>
          <w:rFonts w:ascii="Arial" w:hAnsi="Arial" w:cs="Arial"/>
          <w:sz w:val="24"/>
          <w:szCs w:val="24"/>
        </w:rPr>
        <w:lastRenderedPageBreak/>
        <w:t>The importance of the two-way communication within the organisation</w:t>
      </w:r>
      <w:bookmarkEnd w:id="2"/>
    </w:p>
    <w:p w14:paraId="1E5C5BE1" w14:textId="2290BA9A" w:rsidR="00AA5273" w:rsidRDefault="0033056B" w:rsidP="00745808">
      <w:pPr>
        <w:spacing w:after="0" w:line="360" w:lineRule="auto"/>
        <w:ind w:firstLine="720"/>
        <w:jc w:val="both"/>
        <w:rPr>
          <w:rFonts w:ascii="Arial" w:hAnsi="Arial" w:cs="Arial"/>
          <w:sz w:val="24"/>
          <w:szCs w:val="24"/>
        </w:rPr>
      </w:pPr>
      <w:r>
        <w:rPr>
          <w:rFonts w:ascii="Arial" w:hAnsi="Arial" w:cs="Arial"/>
          <w:sz w:val="24"/>
          <w:szCs w:val="24"/>
        </w:rPr>
        <w:t>High-performing teams include most of the time individuals with different personalities and backgrounds, with diverse complementary skills. These differences can become the root of communication breakdown in teams, which causes damage to relationships, but also to the business, and especially if this involves being expanded in other countries, where the cultural factors are to be taking in consideration (Andrew Filev, 2017).</w:t>
      </w:r>
    </w:p>
    <w:p w14:paraId="150A82DB" w14:textId="77777777" w:rsidR="00F7706E" w:rsidRDefault="001D41F6" w:rsidP="00745808">
      <w:pPr>
        <w:spacing w:after="0" w:line="360" w:lineRule="auto"/>
        <w:ind w:firstLine="720"/>
        <w:jc w:val="both"/>
        <w:rPr>
          <w:rFonts w:ascii="Arial" w:hAnsi="Arial" w:cs="Arial"/>
          <w:sz w:val="24"/>
          <w:szCs w:val="24"/>
        </w:rPr>
      </w:pPr>
      <w:r>
        <w:rPr>
          <w:rFonts w:ascii="Arial" w:hAnsi="Arial" w:cs="Arial"/>
          <w:sz w:val="24"/>
          <w:szCs w:val="24"/>
        </w:rPr>
        <w:t xml:space="preserve">Leaders who understand how important and effective the two-way communication is engage their team members with different channels of communication, that help them interact and also connect the points between individual efforts and the organization’s goals. By setting up channels to empower and funnel feedback from team members to leaders, it represents a way of creating a structure that supports employee engagement (Grossman, 2019). </w:t>
      </w:r>
    </w:p>
    <w:p w14:paraId="73DFAB4E" w14:textId="763CCF6B" w:rsidR="005B1046" w:rsidRDefault="00F7706E" w:rsidP="00F41CC3">
      <w:pPr>
        <w:spacing w:after="0" w:line="360" w:lineRule="auto"/>
        <w:ind w:firstLine="720"/>
        <w:jc w:val="both"/>
        <w:rPr>
          <w:rFonts w:ascii="Arial" w:hAnsi="Arial" w:cs="Arial"/>
          <w:sz w:val="24"/>
          <w:szCs w:val="24"/>
        </w:rPr>
      </w:pPr>
      <w:r>
        <w:rPr>
          <w:rFonts w:ascii="Arial" w:hAnsi="Arial" w:cs="Arial"/>
          <w:sz w:val="24"/>
          <w:szCs w:val="24"/>
        </w:rPr>
        <w:t xml:space="preserve">There are some ways to leverage two-way communication to increase team members engagement. First of all, is to give the team members information they need to succeed in their work and make sure they know where to seek for additional resources. Another way is to seek the best method to engage team members to share ideas, by the use </w:t>
      </w:r>
      <w:r w:rsidR="00703E21">
        <w:rPr>
          <w:rFonts w:ascii="Arial" w:hAnsi="Arial" w:cs="Arial"/>
          <w:sz w:val="24"/>
          <w:szCs w:val="24"/>
        </w:rPr>
        <w:t xml:space="preserve">of existing channels, or creating new ones, </w:t>
      </w:r>
      <w:r w:rsidR="001F26AD">
        <w:rPr>
          <w:rFonts w:ascii="Arial" w:hAnsi="Arial" w:cs="Arial"/>
          <w:sz w:val="24"/>
          <w:szCs w:val="24"/>
        </w:rPr>
        <w:t>th</w:t>
      </w:r>
      <w:r w:rsidR="00703E21">
        <w:rPr>
          <w:rFonts w:ascii="Arial" w:hAnsi="Arial" w:cs="Arial"/>
          <w:sz w:val="24"/>
          <w:szCs w:val="24"/>
        </w:rPr>
        <w:t>r</w:t>
      </w:r>
      <w:r w:rsidR="001F26AD">
        <w:rPr>
          <w:rFonts w:ascii="Arial" w:hAnsi="Arial" w:cs="Arial"/>
          <w:sz w:val="24"/>
          <w:szCs w:val="24"/>
        </w:rPr>
        <w:t>ough</w:t>
      </w:r>
      <w:r w:rsidR="00703E21">
        <w:rPr>
          <w:rFonts w:ascii="Arial" w:hAnsi="Arial" w:cs="Arial"/>
          <w:sz w:val="24"/>
          <w:szCs w:val="24"/>
        </w:rPr>
        <w:t xml:space="preserve"> intranet, email, meetings, video calls etc. After choosing the right channels, it is important to consider the members’ time commitment, availability and also access to technology. The next step is to implement and promote the feedback channels in the organization. The leaders can respond quickly to questions or ideas, that teams might have, and in this way </w:t>
      </w:r>
      <w:r w:rsidR="001F26AD">
        <w:rPr>
          <w:rFonts w:ascii="Arial" w:hAnsi="Arial" w:cs="Arial"/>
          <w:sz w:val="24"/>
          <w:szCs w:val="24"/>
        </w:rPr>
        <w:t>its members</w:t>
      </w:r>
      <w:r w:rsidR="00703E21">
        <w:rPr>
          <w:rFonts w:ascii="Arial" w:hAnsi="Arial" w:cs="Arial"/>
          <w:sz w:val="24"/>
          <w:szCs w:val="24"/>
        </w:rPr>
        <w:t xml:space="preserve"> get the message their input is valued, becoming more committed and engaged. When acting on team members feedback </w:t>
      </w:r>
      <w:r w:rsidR="00F41CC3">
        <w:rPr>
          <w:rFonts w:ascii="Arial" w:hAnsi="Arial" w:cs="Arial"/>
          <w:sz w:val="24"/>
          <w:szCs w:val="24"/>
        </w:rPr>
        <w:t xml:space="preserve">it </w:t>
      </w:r>
      <w:r w:rsidR="00703E21">
        <w:rPr>
          <w:rFonts w:ascii="Arial" w:hAnsi="Arial" w:cs="Arial"/>
          <w:sz w:val="24"/>
          <w:szCs w:val="24"/>
        </w:rPr>
        <w:t>represents a strong engagement builder</w:t>
      </w:r>
      <w:r w:rsidR="00F41CC3">
        <w:rPr>
          <w:rFonts w:ascii="Arial" w:hAnsi="Arial" w:cs="Arial"/>
          <w:sz w:val="24"/>
          <w:szCs w:val="24"/>
        </w:rPr>
        <w:t xml:space="preserve"> and by regularly sharing results and asking for feedback then it creates a consistent two-way communication which encourages them to take ownership and understand their ideas are valued by organization (Grossman, 2019).</w:t>
      </w:r>
    </w:p>
    <w:p w14:paraId="4C4F8750" w14:textId="0C2F69FF" w:rsidR="005B1046" w:rsidRDefault="00F41CC3" w:rsidP="00AE43EB">
      <w:pPr>
        <w:spacing w:after="0" w:line="360" w:lineRule="auto"/>
        <w:ind w:firstLine="720"/>
        <w:jc w:val="both"/>
        <w:rPr>
          <w:rFonts w:ascii="Arial" w:hAnsi="Arial" w:cs="Arial"/>
          <w:sz w:val="24"/>
          <w:szCs w:val="24"/>
        </w:rPr>
      </w:pPr>
      <w:r>
        <w:rPr>
          <w:rFonts w:ascii="Arial" w:hAnsi="Arial" w:cs="Arial"/>
          <w:sz w:val="24"/>
          <w:szCs w:val="24"/>
        </w:rPr>
        <w:t>These aspects mentioned above can be corelated with Schramm’s model of communication, which is a two-way system, and according to this "coding and decoding are the two essential processes of an effective communication"</w:t>
      </w:r>
      <w:r w:rsidR="004E4756">
        <w:rPr>
          <w:rFonts w:ascii="Arial" w:hAnsi="Arial" w:cs="Arial"/>
          <w:sz w:val="24"/>
          <w:szCs w:val="24"/>
        </w:rPr>
        <w:t xml:space="preserve">, emphasizing that communication is incomplete until the feedback sent by recipient is received by sender (Managementstudyguide.com, 2015). </w:t>
      </w:r>
      <w:r w:rsidR="0002319F">
        <w:rPr>
          <w:rFonts w:ascii="Arial" w:hAnsi="Arial" w:cs="Arial"/>
          <w:sz w:val="24"/>
          <w:szCs w:val="24"/>
        </w:rPr>
        <w:t xml:space="preserve">This model focuses more on the message </w:t>
      </w:r>
      <w:r w:rsidR="00001686">
        <w:rPr>
          <w:rFonts w:ascii="Arial" w:hAnsi="Arial" w:cs="Arial"/>
          <w:sz w:val="24"/>
          <w:szCs w:val="24"/>
        </w:rPr>
        <w:t>itself, and Schramm believed that there are some elements that influence communication such as individual’s knowledge, experience</w:t>
      </w:r>
      <w:r w:rsidR="007733AA">
        <w:rPr>
          <w:rFonts w:ascii="Arial" w:hAnsi="Arial" w:cs="Arial"/>
          <w:sz w:val="24"/>
          <w:szCs w:val="24"/>
        </w:rPr>
        <w:t>,</w:t>
      </w:r>
      <w:r w:rsidR="00001686">
        <w:rPr>
          <w:rFonts w:ascii="Arial" w:hAnsi="Arial" w:cs="Arial"/>
          <w:sz w:val="24"/>
          <w:szCs w:val="24"/>
        </w:rPr>
        <w:t xml:space="preserve"> and cultural </w:t>
      </w:r>
      <w:r w:rsidR="00001686">
        <w:rPr>
          <w:rFonts w:ascii="Arial" w:hAnsi="Arial" w:cs="Arial"/>
          <w:sz w:val="24"/>
          <w:szCs w:val="24"/>
        </w:rPr>
        <w:lastRenderedPageBreak/>
        <w:t xml:space="preserve">background. This relates to the case study </w:t>
      </w:r>
      <w:r w:rsidR="007733AA">
        <w:rPr>
          <w:rFonts w:ascii="Arial" w:hAnsi="Arial" w:cs="Arial"/>
          <w:sz w:val="24"/>
          <w:szCs w:val="24"/>
        </w:rPr>
        <w:t xml:space="preserve">where the three teams come from diverse cultures and background and they tend to interpret the message in different ways, which obviously led to poor communication. </w:t>
      </w:r>
    </w:p>
    <w:p w14:paraId="12021C4E" w14:textId="47745488" w:rsidR="00AE43EB" w:rsidRDefault="00AE43EB" w:rsidP="00AE43EB">
      <w:pPr>
        <w:spacing w:after="0" w:line="360" w:lineRule="auto"/>
        <w:ind w:firstLine="720"/>
        <w:jc w:val="both"/>
        <w:rPr>
          <w:rFonts w:ascii="Arial" w:hAnsi="Arial" w:cs="Arial"/>
          <w:sz w:val="24"/>
          <w:szCs w:val="24"/>
        </w:rPr>
      </w:pPr>
      <w:r>
        <w:rPr>
          <w:rFonts w:ascii="Arial" w:hAnsi="Arial" w:cs="Arial"/>
          <w:sz w:val="24"/>
          <w:szCs w:val="24"/>
        </w:rPr>
        <w:t>Another two-way model of communication is Shannon-Weaver’s</w:t>
      </w:r>
      <w:r w:rsidR="00381883">
        <w:rPr>
          <w:rFonts w:ascii="Arial" w:hAnsi="Arial" w:cs="Arial"/>
          <w:sz w:val="24"/>
          <w:szCs w:val="24"/>
        </w:rPr>
        <w:t>, which was designed to develop the effective communication between sender and receiver</w:t>
      </w:r>
      <w:r w:rsidR="009F6E47">
        <w:rPr>
          <w:rFonts w:ascii="Arial" w:hAnsi="Arial" w:cs="Arial"/>
          <w:sz w:val="24"/>
          <w:szCs w:val="24"/>
        </w:rPr>
        <w:t xml:space="preserve">, with the feedback been taken as less important compared to the messages that are been sent by the sender. Relating to the case study this model can be applied to simplify the complexity of communication, because this process can be broken down into steps, that can be further analysed to discover the barriers in communicating within teams. </w:t>
      </w:r>
      <w:r w:rsidR="00B90F00">
        <w:rPr>
          <w:rFonts w:ascii="Arial" w:hAnsi="Arial" w:cs="Arial"/>
          <w:sz w:val="24"/>
          <w:szCs w:val="24"/>
        </w:rPr>
        <w:t>Another specific element of this model is the noise and outlining the importance of noise reduction. Referring to the study case, these three different teams with different backgrounds</w:t>
      </w:r>
      <w:r w:rsidR="00B753D0">
        <w:rPr>
          <w:rFonts w:ascii="Arial" w:hAnsi="Arial" w:cs="Arial"/>
          <w:sz w:val="24"/>
          <w:szCs w:val="24"/>
        </w:rPr>
        <w:t xml:space="preserve"> and cultures</w:t>
      </w:r>
      <w:r w:rsidR="00B90F00">
        <w:rPr>
          <w:rFonts w:ascii="Arial" w:hAnsi="Arial" w:cs="Arial"/>
          <w:sz w:val="24"/>
          <w:szCs w:val="24"/>
        </w:rPr>
        <w:t xml:space="preserve"> might have experienced misunderstanding of messages, due to semantic noise, assigning a different meaning than the one intended to be transmitted, because of unknown terminology or even difficult vocabulary. To overcome this </w:t>
      </w:r>
      <w:r w:rsidR="00B753D0">
        <w:rPr>
          <w:rFonts w:ascii="Arial" w:hAnsi="Arial" w:cs="Arial"/>
          <w:sz w:val="24"/>
          <w:szCs w:val="24"/>
        </w:rPr>
        <w:t>the leader must use a vocabulary and terminology adapted to the person’s understanding in the communication process</w:t>
      </w:r>
      <w:r w:rsidR="00222F1E">
        <w:rPr>
          <w:rFonts w:ascii="Arial" w:hAnsi="Arial" w:cs="Arial"/>
          <w:sz w:val="24"/>
          <w:szCs w:val="24"/>
        </w:rPr>
        <w:t xml:space="preserve"> </w:t>
      </w:r>
      <w:r w:rsidR="00596929">
        <w:rPr>
          <w:rFonts w:ascii="Arial" w:hAnsi="Arial" w:cs="Arial"/>
          <w:sz w:val="24"/>
          <w:szCs w:val="24"/>
        </w:rPr>
        <w:t>(Man.dtu.dk, 2017).</w:t>
      </w:r>
      <w:r w:rsidR="00B753D0">
        <w:rPr>
          <w:rFonts w:ascii="Arial" w:hAnsi="Arial" w:cs="Arial"/>
          <w:sz w:val="24"/>
          <w:szCs w:val="24"/>
        </w:rPr>
        <w:t xml:space="preserve"> </w:t>
      </w:r>
    </w:p>
    <w:p w14:paraId="614F02C7" w14:textId="5A99E83D" w:rsidR="00794439" w:rsidRDefault="00DC10DB" w:rsidP="00AE43EB">
      <w:pPr>
        <w:spacing w:after="0" w:line="360" w:lineRule="auto"/>
        <w:ind w:firstLine="720"/>
        <w:jc w:val="both"/>
        <w:rPr>
          <w:rFonts w:ascii="Arial" w:hAnsi="Arial" w:cs="Arial"/>
          <w:sz w:val="24"/>
          <w:szCs w:val="24"/>
        </w:rPr>
      </w:pPr>
      <w:r>
        <w:rPr>
          <w:rFonts w:ascii="Arial" w:hAnsi="Arial" w:cs="Arial"/>
          <w:sz w:val="24"/>
          <w:szCs w:val="24"/>
        </w:rPr>
        <w:t xml:space="preserve">Similar to Shannon-Weaver model is Berlo’s communication model, which takes into consideration different elements that can affect each of the model’s components. The communication skills of sender and receiver can affect the way the message is communicated. </w:t>
      </w:r>
      <w:r w:rsidR="00905611">
        <w:rPr>
          <w:rFonts w:ascii="Arial" w:hAnsi="Arial" w:cs="Arial"/>
          <w:sz w:val="24"/>
          <w:szCs w:val="24"/>
        </w:rPr>
        <w:t xml:space="preserve">Referring to the study case it is important for both parts to possess good communication skills, that can be developed through trainings, presentations, improving writing skills etc. Another element to be mentioned is the social systems and culture. Different values, cultural differences, language, which relates to the study case, can help but also hinder the way the message is delivered and accepted. </w:t>
      </w:r>
      <w:r w:rsidR="00630CE7">
        <w:rPr>
          <w:rFonts w:ascii="Arial" w:hAnsi="Arial" w:cs="Arial"/>
          <w:sz w:val="24"/>
          <w:szCs w:val="24"/>
        </w:rPr>
        <w:t>So according to this model both sender and receiver should be similar according to these factors that have been mentioned. Regarding the message, in applying this model, the three teams should consider defining</w:t>
      </w:r>
      <w:r w:rsidR="00794439">
        <w:rPr>
          <w:rFonts w:ascii="Arial" w:hAnsi="Arial" w:cs="Arial"/>
          <w:sz w:val="24"/>
          <w:szCs w:val="24"/>
        </w:rPr>
        <w:t xml:space="preserve"> similar content, elements, treatment, structure and code when sending the message so that it can be effective</w:t>
      </w:r>
      <w:r w:rsidR="00BB6A87">
        <w:rPr>
          <w:rFonts w:ascii="Arial" w:hAnsi="Arial" w:cs="Arial"/>
          <w:sz w:val="24"/>
          <w:szCs w:val="24"/>
        </w:rPr>
        <w:t xml:space="preserve"> (Stead, 1972, p.</w:t>
      </w:r>
      <w:r w:rsidR="00476FCD">
        <w:rPr>
          <w:rFonts w:ascii="Arial" w:hAnsi="Arial" w:cs="Arial"/>
          <w:sz w:val="24"/>
          <w:szCs w:val="24"/>
        </w:rPr>
        <w:t xml:space="preserve"> </w:t>
      </w:r>
      <w:r w:rsidR="00BB6A87">
        <w:rPr>
          <w:rFonts w:ascii="Arial" w:hAnsi="Arial" w:cs="Arial"/>
          <w:sz w:val="24"/>
          <w:szCs w:val="24"/>
        </w:rPr>
        <w:t>389-394).</w:t>
      </w:r>
    </w:p>
    <w:p w14:paraId="44AFB042" w14:textId="77777777" w:rsidR="0067311E" w:rsidRDefault="0067311E" w:rsidP="00AE43EB">
      <w:pPr>
        <w:spacing w:after="0" w:line="360" w:lineRule="auto"/>
        <w:ind w:firstLine="720"/>
        <w:jc w:val="both"/>
        <w:rPr>
          <w:rFonts w:ascii="Arial" w:hAnsi="Arial" w:cs="Arial"/>
          <w:b/>
          <w:bCs/>
          <w:sz w:val="24"/>
          <w:szCs w:val="24"/>
        </w:rPr>
      </w:pPr>
    </w:p>
    <w:p w14:paraId="44A604E0" w14:textId="77777777" w:rsidR="0067311E" w:rsidRDefault="0067311E" w:rsidP="00AE43EB">
      <w:pPr>
        <w:spacing w:after="0" w:line="360" w:lineRule="auto"/>
        <w:ind w:firstLine="720"/>
        <w:jc w:val="both"/>
        <w:rPr>
          <w:rFonts w:ascii="Arial" w:hAnsi="Arial" w:cs="Arial"/>
          <w:b/>
          <w:bCs/>
          <w:sz w:val="24"/>
          <w:szCs w:val="24"/>
        </w:rPr>
      </w:pPr>
    </w:p>
    <w:p w14:paraId="5157DBB4" w14:textId="77777777" w:rsidR="0067311E" w:rsidRDefault="0067311E" w:rsidP="00AE43EB">
      <w:pPr>
        <w:spacing w:after="0" w:line="360" w:lineRule="auto"/>
        <w:ind w:firstLine="720"/>
        <w:jc w:val="both"/>
        <w:rPr>
          <w:rFonts w:ascii="Arial" w:hAnsi="Arial" w:cs="Arial"/>
          <w:b/>
          <w:bCs/>
          <w:sz w:val="24"/>
          <w:szCs w:val="24"/>
        </w:rPr>
      </w:pPr>
    </w:p>
    <w:p w14:paraId="0474A17C" w14:textId="77777777" w:rsidR="0067311E" w:rsidRDefault="0067311E" w:rsidP="00AE43EB">
      <w:pPr>
        <w:spacing w:after="0" w:line="360" w:lineRule="auto"/>
        <w:ind w:firstLine="720"/>
        <w:jc w:val="both"/>
        <w:rPr>
          <w:rFonts w:ascii="Arial" w:hAnsi="Arial" w:cs="Arial"/>
          <w:b/>
          <w:bCs/>
          <w:sz w:val="24"/>
          <w:szCs w:val="24"/>
        </w:rPr>
      </w:pPr>
    </w:p>
    <w:p w14:paraId="24661AD7" w14:textId="329475B6" w:rsidR="0067311E" w:rsidRPr="0067311E" w:rsidRDefault="0067311E" w:rsidP="00AE43EB">
      <w:pPr>
        <w:spacing w:after="0" w:line="360" w:lineRule="auto"/>
        <w:ind w:firstLine="720"/>
        <w:jc w:val="both"/>
        <w:rPr>
          <w:rFonts w:ascii="Arial" w:hAnsi="Arial" w:cs="Arial"/>
          <w:b/>
          <w:bCs/>
          <w:sz w:val="24"/>
          <w:szCs w:val="24"/>
        </w:rPr>
      </w:pPr>
      <w:r w:rsidRPr="0067311E">
        <w:rPr>
          <w:rFonts w:ascii="Arial" w:hAnsi="Arial" w:cs="Arial"/>
          <w:b/>
          <w:bCs/>
          <w:sz w:val="24"/>
          <w:szCs w:val="24"/>
        </w:rPr>
        <w:lastRenderedPageBreak/>
        <w:t>The importance of effective communication</w:t>
      </w:r>
      <w:r>
        <w:rPr>
          <w:rFonts w:ascii="Arial" w:hAnsi="Arial" w:cs="Arial"/>
          <w:b/>
          <w:bCs/>
          <w:sz w:val="24"/>
          <w:szCs w:val="24"/>
        </w:rPr>
        <w:t xml:space="preserve"> for the continued success of the organization</w:t>
      </w:r>
    </w:p>
    <w:p w14:paraId="54DBAE16" w14:textId="7CBF8E2C" w:rsidR="00DC10DB" w:rsidRDefault="00221C15" w:rsidP="00896F86">
      <w:pPr>
        <w:spacing w:after="0" w:line="360" w:lineRule="auto"/>
        <w:ind w:firstLine="720"/>
        <w:jc w:val="both"/>
        <w:rPr>
          <w:rFonts w:ascii="Arial" w:hAnsi="Arial" w:cs="Arial"/>
          <w:sz w:val="24"/>
          <w:szCs w:val="24"/>
        </w:rPr>
      </w:pPr>
      <w:r>
        <w:rPr>
          <w:rFonts w:ascii="Arial" w:hAnsi="Arial" w:cs="Arial"/>
          <w:sz w:val="24"/>
          <w:szCs w:val="24"/>
        </w:rPr>
        <w:t xml:space="preserve">The process of two-way communication is important </w:t>
      </w:r>
      <w:r w:rsidR="008B3B69">
        <w:rPr>
          <w:rFonts w:ascii="Arial" w:hAnsi="Arial" w:cs="Arial"/>
          <w:sz w:val="24"/>
          <w:szCs w:val="24"/>
        </w:rPr>
        <w:t xml:space="preserve">in the corporate world because it represents a key to effective communication and there are some elements to be emphasized. </w:t>
      </w:r>
      <w:r w:rsidR="008B3B69" w:rsidRPr="0067311E">
        <w:rPr>
          <w:rFonts w:ascii="Arial" w:hAnsi="Arial" w:cs="Arial"/>
          <w:b/>
          <w:bCs/>
          <w:i/>
          <w:iCs/>
          <w:sz w:val="24"/>
          <w:szCs w:val="24"/>
        </w:rPr>
        <w:t>Implementation</w:t>
      </w:r>
      <w:r w:rsidR="008B3B69">
        <w:rPr>
          <w:rFonts w:ascii="Arial" w:hAnsi="Arial" w:cs="Arial"/>
          <w:sz w:val="24"/>
          <w:szCs w:val="24"/>
        </w:rPr>
        <w:t xml:space="preserve"> in the process of two-way communication is an ability of the leader who can instruct on different problems that can interfere, and through this he can give better direction, so the messages can be understood by the team members. The two-way </w:t>
      </w:r>
      <w:r w:rsidR="0067311E">
        <w:rPr>
          <w:rFonts w:ascii="Arial" w:hAnsi="Arial" w:cs="Arial"/>
          <w:sz w:val="24"/>
          <w:szCs w:val="24"/>
        </w:rPr>
        <w:t xml:space="preserve">communication process can be adapted by the leader when communicating with team members, and in this way both sides can interchange different types of information. This represents a way of open discussion for the team members, and the leader can get the feedback from its team, which leads to higher </w:t>
      </w:r>
      <w:r w:rsidR="0067311E" w:rsidRPr="0067311E">
        <w:rPr>
          <w:rFonts w:ascii="Arial" w:hAnsi="Arial" w:cs="Arial"/>
          <w:b/>
          <w:bCs/>
          <w:i/>
          <w:iCs/>
          <w:sz w:val="24"/>
          <w:szCs w:val="24"/>
        </w:rPr>
        <w:t>job satisfaction</w:t>
      </w:r>
      <w:r w:rsidR="0067311E">
        <w:rPr>
          <w:rFonts w:ascii="Arial" w:hAnsi="Arial" w:cs="Arial"/>
          <w:sz w:val="24"/>
          <w:szCs w:val="24"/>
        </w:rPr>
        <w:t xml:space="preserve"> among the employees. </w:t>
      </w:r>
      <w:r w:rsidR="006F6B96">
        <w:rPr>
          <w:rFonts w:ascii="Arial" w:hAnsi="Arial" w:cs="Arial"/>
          <w:sz w:val="24"/>
          <w:szCs w:val="24"/>
        </w:rPr>
        <w:t xml:space="preserve">Communication </w:t>
      </w:r>
      <w:r w:rsidR="006F6B96" w:rsidRPr="006F6B96">
        <w:rPr>
          <w:rFonts w:ascii="Arial" w:hAnsi="Arial" w:cs="Arial"/>
          <w:b/>
          <w:bCs/>
          <w:i/>
          <w:iCs/>
          <w:sz w:val="24"/>
          <w:szCs w:val="24"/>
        </w:rPr>
        <w:t>improves</w:t>
      </w:r>
      <w:r w:rsidR="006F6B96">
        <w:rPr>
          <w:rFonts w:ascii="Arial" w:hAnsi="Arial" w:cs="Arial"/>
          <w:sz w:val="24"/>
          <w:szCs w:val="24"/>
        </w:rPr>
        <w:t xml:space="preserve"> the </w:t>
      </w:r>
      <w:r w:rsidR="006F6B96" w:rsidRPr="006F6B96">
        <w:rPr>
          <w:rFonts w:ascii="Arial" w:hAnsi="Arial" w:cs="Arial"/>
          <w:b/>
          <w:bCs/>
          <w:i/>
          <w:iCs/>
          <w:sz w:val="24"/>
          <w:szCs w:val="24"/>
        </w:rPr>
        <w:t>relationship</w:t>
      </w:r>
      <w:r w:rsidR="006F6B96">
        <w:rPr>
          <w:rFonts w:ascii="Arial" w:hAnsi="Arial" w:cs="Arial"/>
          <w:sz w:val="24"/>
          <w:szCs w:val="24"/>
        </w:rPr>
        <w:t xml:space="preserve"> of a person, when he/she can exchange ideas or thoughts, everything becomes transparent and clear. </w:t>
      </w:r>
      <w:r w:rsidR="00896F86" w:rsidRPr="00896F86">
        <w:rPr>
          <w:rFonts w:ascii="Arial" w:hAnsi="Arial" w:cs="Arial"/>
          <w:b/>
          <w:bCs/>
          <w:i/>
          <w:iCs/>
          <w:sz w:val="24"/>
          <w:szCs w:val="24"/>
        </w:rPr>
        <w:t>Open communication</w:t>
      </w:r>
      <w:r w:rsidR="00896F86">
        <w:rPr>
          <w:rFonts w:ascii="Arial" w:hAnsi="Arial" w:cs="Arial"/>
          <w:sz w:val="24"/>
          <w:szCs w:val="24"/>
        </w:rPr>
        <w:t xml:space="preserve"> creates a more cohesive team and when the company’s vision and goals are well informed it gives more security to the team in their role. </w:t>
      </w:r>
      <w:r w:rsidR="006F6B96">
        <w:rPr>
          <w:rFonts w:ascii="Arial" w:hAnsi="Arial" w:cs="Arial"/>
          <w:sz w:val="24"/>
          <w:szCs w:val="24"/>
        </w:rPr>
        <w:t xml:space="preserve">Also, communication is necessary to </w:t>
      </w:r>
      <w:r w:rsidR="006F6B96" w:rsidRPr="006F6B96">
        <w:rPr>
          <w:rFonts w:ascii="Arial" w:hAnsi="Arial" w:cs="Arial"/>
          <w:b/>
          <w:bCs/>
          <w:i/>
          <w:iCs/>
          <w:sz w:val="24"/>
          <w:szCs w:val="24"/>
        </w:rPr>
        <w:t>solve problems</w:t>
      </w:r>
      <w:r w:rsidR="006F6B96">
        <w:rPr>
          <w:rFonts w:ascii="Arial" w:hAnsi="Arial" w:cs="Arial"/>
          <w:sz w:val="24"/>
          <w:szCs w:val="24"/>
        </w:rPr>
        <w:t xml:space="preserve"> or issues in the organization. Relating to the study case the two-way communication is a very useful tool to understand and to check the facts of this project that has been assigned for the three teams, to create better relations in the company. </w:t>
      </w:r>
      <w:r w:rsidR="006F6B96" w:rsidRPr="006F6B96">
        <w:rPr>
          <w:rFonts w:ascii="Arial" w:hAnsi="Arial" w:cs="Arial"/>
          <w:b/>
          <w:bCs/>
          <w:i/>
          <w:iCs/>
          <w:sz w:val="24"/>
          <w:szCs w:val="24"/>
        </w:rPr>
        <w:t>Accuracy</w:t>
      </w:r>
      <w:r w:rsidR="006F6B96">
        <w:rPr>
          <w:rFonts w:ascii="Arial" w:hAnsi="Arial" w:cs="Arial"/>
          <w:sz w:val="24"/>
          <w:szCs w:val="24"/>
        </w:rPr>
        <w:t xml:space="preserve"> refers to understanding the messages in the right meaning and manner and this is where the two-way communication shows its benefits, passing the messages on clearl</w:t>
      </w:r>
      <w:r w:rsidR="00882FE0">
        <w:rPr>
          <w:rFonts w:ascii="Arial" w:hAnsi="Arial" w:cs="Arial"/>
          <w:sz w:val="24"/>
          <w:szCs w:val="24"/>
        </w:rPr>
        <w:t>y and of course with the right meaning (Reddy, 2016).</w:t>
      </w:r>
      <w:r w:rsidR="00896F86">
        <w:rPr>
          <w:rFonts w:ascii="Arial" w:hAnsi="Arial" w:cs="Arial"/>
          <w:sz w:val="24"/>
          <w:szCs w:val="24"/>
        </w:rPr>
        <w:t xml:space="preserve"> Leaders who possess </w:t>
      </w:r>
      <w:r w:rsidR="00896F86" w:rsidRPr="00896F86">
        <w:rPr>
          <w:rFonts w:ascii="Arial" w:hAnsi="Arial" w:cs="Arial"/>
          <w:b/>
          <w:bCs/>
          <w:i/>
          <w:iCs/>
          <w:sz w:val="24"/>
          <w:szCs w:val="24"/>
        </w:rPr>
        <w:t>effective communication skills</w:t>
      </w:r>
      <w:r w:rsidR="00896F86">
        <w:rPr>
          <w:rFonts w:ascii="Arial" w:hAnsi="Arial" w:cs="Arial"/>
          <w:sz w:val="24"/>
          <w:szCs w:val="24"/>
        </w:rPr>
        <w:t xml:space="preserve"> can pass the information effectively to their team, and this will allow them to know what their responsibilities are and the expectations as well. </w:t>
      </w:r>
    </w:p>
    <w:p w14:paraId="5BBE27F7" w14:textId="747A013C" w:rsidR="0017398C" w:rsidRDefault="0017398C" w:rsidP="00896F86">
      <w:pPr>
        <w:spacing w:after="0" w:line="360" w:lineRule="auto"/>
        <w:ind w:firstLine="720"/>
        <w:jc w:val="both"/>
        <w:rPr>
          <w:rFonts w:ascii="Arial" w:hAnsi="Arial" w:cs="Arial"/>
          <w:sz w:val="24"/>
          <w:szCs w:val="24"/>
        </w:rPr>
      </w:pPr>
      <w:r>
        <w:rPr>
          <w:rFonts w:ascii="Arial" w:hAnsi="Arial" w:cs="Arial"/>
          <w:sz w:val="24"/>
          <w:szCs w:val="24"/>
        </w:rPr>
        <w:t>As a conclusion it can be agreed that leaders who possess positive leadership attributes and who can incorporate these features into their practice will be able to limit the challenges that can interfere in a team and maximize the effectiveness of every team member.</w:t>
      </w:r>
    </w:p>
    <w:p w14:paraId="56F3FC10" w14:textId="2691337D" w:rsidR="005B1046" w:rsidRDefault="005B1046" w:rsidP="00DE693A">
      <w:pPr>
        <w:rPr>
          <w:rFonts w:ascii="Arial" w:hAnsi="Arial" w:cs="Arial"/>
          <w:sz w:val="24"/>
          <w:szCs w:val="24"/>
        </w:rPr>
      </w:pPr>
    </w:p>
    <w:p w14:paraId="2B70FC7B" w14:textId="5FCFF2E0" w:rsidR="005B1046" w:rsidRDefault="005B1046" w:rsidP="00DE693A">
      <w:pPr>
        <w:rPr>
          <w:rFonts w:ascii="Arial" w:hAnsi="Arial" w:cs="Arial"/>
          <w:sz w:val="24"/>
          <w:szCs w:val="24"/>
        </w:rPr>
      </w:pPr>
    </w:p>
    <w:p w14:paraId="47A56A7E" w14:textId="5FF8D742" w:rsidR="005B1046" w:rsidRDefault="005B1046" w:rsidP="00DE693A">
      <w:pPr>
        <w:rPr>
          <w:rFonts w:ascii="Arial" w:hAnsi="Arial" w:cs="Arial"/>
          <w:sz w:val="24"/>
          <w:szCs w:val="24"/>
        </w:rPr>
      </w:pPr>
    </w:p>
    <w:p w14:paraId="2034E03B" w14:textId="278B0A4E" w:rsidR="00596929" w:rsidRDefault="00596929" w:rsidP="00DE693A">
      <w:pPr>
        <w:rPr>
          <w:rFonts w:ascii="Arial" w:eastAsiaTheme="majorEastAsia" w:hAnsi="Arial" w:cs="Arial"/>
          <w:color w:val="2F5496" w:themeColor="accent1" w:themeShade="BF"/>
          <w:sz w:val="24"/>
          <w:szCs w:val="24"/>
        </w:rPr>
      </w:pPr>
    </w:p>
    <w:p w14:paraId="2FDC2E81" w14:textId="0E696D44" w:rsidR="00596929" w:rsidRDefault="00596929" w:rsidP="00DE693A">
      <w:pPr>
        <w:rPr>
          <w:rFonts w:ascii="Arial" w:eastAsiaTheme="majorEastAsia" w:hAnsi="Arial" w:cs="Arial"/>
          <w:color w:val="2F5496" w:themeColor="accent1" w:themeShade="BF"/>
          <w:sz w:val="24"/>
          <w:szCs w:val="24"/>
        </w:rPr>
      </w:pPr>
    </w:p>
    <w:p w14:paraId="7D918D6F" w14:textId="77777777" w:rsidR="00596929" w:rsidRPr="00DE693A" w:rsidRDefault="00596929" w:rsidP="00DE693A">
      <w:pPr>
        <w:rPr>
          <w:rFonts w:ascii="Arial" w:eastAsiaTheme="majorEastAsia" w:hAnsi="Arial" w:cs="Arial"/>
          <w:color w:val="2F5496" w:themeColor="accent1" w:themeShade="BF"/>
          <w:sz w:val="24"/>
          <w:szCs w:val="24"/>
        </w:rPr>
      </w:pPr>
    </w:p>
    <w:p w14:paraId="463D6F6C" w14:textId="63CF87DC" w:rsidR="00AA5273" w:rsidRDefault="00AA5273" w:rsidP="00530554">
      <w:pPr>
        <w:pStyle w:val="Heading1"/>
        <w:numPr>
          <w:ilvl w:val="0"/>
          <w:numId w:val="2"/>
        </w:numPr>
        <w:rPr>
          <w:rFonts w:ascii="Arial" w:hAnsi="Arial" w:cs="Arial"/>
          <w:sz w:val="24"/>
          <w:szCs w:val="24"/>
        </w:rPr>
      </w:pPr>
      <w:bookmarkStart w:id="3" w:name="_Toc67385836"/>
      <w:r>
        <w:rPr>
          <w:rFonts w:ascii="Arial" w:hAnsi="Arial" w:cs="Arial"/>
          <w:sz w:val="24"/>
          <w:szCs w:val="24"/>
        </w:rPr>
        <w:lastRenderedPageBreak/>
        <w:t>References</w:t>
      </w:r>
      <w:bookmarkEnd w:id="3"/>
    </w:p>
    <w:p w14:paraId="54140B5D" w14:textId="77777777" w:rsidR="00BB6A87" w:rsidRPr="001D41F6" w:rsidRDefault="00BB6A87" w:rsidP="001D41F6">
      <w:pPr>
        <w:pStyle w:val="ListParagraph"/>
        <w:numPr>
          <w:ilvl w:val="0"/>
          <w:numId w:val="3"/>
        </w:numPr>
        <w:spacing w:after="0" w:line="360" w:lineRule="atLeast"/>
        <w:ind w:left="709" w:right="-472"/>
        <w:rPr>
          <w:rFonts w:ascii="Arial" w:hAnsi="Arial" w:cs="Arial"/>
          <w:color w:val="000000"/>
          <w:sz w:val="24"/>
          <w:szCs w:val="24"/>
        </w:rPr>
      </w:pPr>
      <w:r w:rsidRPr="0033056B">
        <w:rPr>
          <w:rFonts w:ascii="Arial" w:eastAsia="Times New Roman" w:hAnsi="Arial" w:cs="Arial"/>
          <w:color w:val="000000"/>
          <w:sz w:val="24"/>
          <w:szCs w:val="24"/>
          <w:lang w:eastAsia="en-GB"/>
        </w:rPr>
        <w:t>Andrew Filev (2017). </w:t>
      </w:r>
      <w:r w:rsidRPr="0033056B">
        <w:rPr>
          <w:rFonts w:ascii="Arial" w:eastAsia="Times New Roman" w:hAnsi="Arial" w:cs="Arial"/>
          <w:i/>
          <w:iCs/>
          <w:color w:val="000000"/>
          <w:sz w:val="24"/>
          <w:szCs w:val="24"/>
          <w:lang w:eastAsia="en-GB"/>
        </w:rPr>
        <w:t>Three ways to prevent communication breakdown in teams</w:t>
      </w:r>
      <w:r w:rsidRPr="0033056B">
        <w:rPr>
          <w:rFonts w:ascii="Arial" w:eastAsia="Times New Roman" w:hAnsi="Arial" w:cs="Arial"/>
          <w:color w:val="000000"/>
          <w:sz w:val="24"/>
          <w:szCs w:val="24"/>
          <w:lang w:eastAsia="en-GB"/>
        </w:rPr>
        <w:t xml:space="preserve">. [online] Personnel Today. Available at: </w:t>
      </w:r>
      <w:hyperlink r:id="rId10" w:history="1">
        <w:r w:rsidRPr="00BB6A87">
          <w:rPr>
            <w:rStyle w:val="Hyperlink"/>
            <w:rFonts w:ascii="Arial" w:eastAsia="Times New Roman" w:hAnsi="Arial" w:cs="Arial"/>
            <w:color w:val="auto"/>
            <w:sz w:val="24"/>
            <w:szCs w:val="24"/>
            <w:u w:val="none"/>
            <w:lang w:eastAsia="en-GB"/>
          </w:rPr>
          <w:t>https://www.personneltoday.com/hr/three-ways-prevent-communication-breakdown-teams/</w:t>
        </w:r>
      </w:hyperlink>
      <w:r>
        <w:rPr>
          <w:rFonts w:ascii="Arial" w:eastAsia="Times New Roman" w:hAnsi="Arial" w:cs="Arial"/>
          <w:color w:val="000000"/>
          <w:sz w:val="24"/>
          <w:szCs w:val="24"/>
          <w:lang w:eastAsia="en-GB"/>
        </w:rPr>
        <w:t>(Accessed 20</w:t>
      </w:r>
      <w:r w:rsidRPr="0033056B">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March 2021).</w:t>
      </w:r>
    </w:p>
    <w:p w14:paraId="2004CD92" w14:textId="77777777" w:rsidR="00BB6A87" w:rsidRPr="00FC5B23" w:rsidRDefault="00BB6A87" w:rsidP="00FC5B23">
      <w:pPr>
        <w:pStyle w:val="ListParagraph"/>
        <w:numPr>
          <w:ilvl w:val="0"/>
          <w:numId w:val="3"/>
        </w:numPr>
        <w:spacing w:after="0" w:line="360" w:lineRule="atLeast"/>
        <w:ind w:left="709" w:right="-472"/>
        <w:rPr>
          <w:rFonts w:ascii="Arial" w:eastAsia="Times New Roman" w:hAnsi="Arial" w:cs="Arial"/>
          <w:color w:val="000000"/>
          <w:sz w:val="24"/>
          <w:szCs w:val="24"/>
          <w:lang w:eastAsia="en-GB"/>
        </w:rPr>
      </w:pPr>
      <w:r w:rsidRPr="00FC5B23">
        <w:rPr>
          <w:rFonts w:ascii="Arial" w:eastAsia="Times New Roman" w:hAnsi="Arial" w:cs="Arial"/>
          <w:color w:val="000000"/>
          <w:sz w:val="24"/>
          <w:szCs w:val="24"/>
          <w:lang w:eastAsia="en-GB"/>
        </w:rPr>
        <w:t xml:space="preserve">Belbin, R. M &amp; Belbin, R. Meredith, 2010. </w:t>
      </w:r>
      <w:r w:rsidRPr="00FC5B23">
        <w:rPr>
          <w:rFonts w:ascii="Arial" w:eastAsia="Times New Roman" w:hAnsi="Arial" w:cs="Arial"/>
          <w:i/>
          <w:iCs/>
          <w:color w:val="000000"/>
          <w:sz w:val="24"/>
          <w:szCs w:val="24"/>
          <w:lang w:eastAsia="en-GB"/>
        </w:rPr>
        <w:t>Management teams why they succeed or fail</w:t>
      </w:r>
      <w:r w:rsidRPr="00FC5B23">
        <w:rPr>
          <w:rFonts w:ascii="Arial" w:eastAsia="Times New Roman" w:hAnsi="Arial" w:cs="Arial"/>
          <w:color w:val="000000"/>
          <w:sz w:val="24"/>
          <w:szCs w:val="24"/>
          <w:lang w:eastAsia="en-GB"/>
        </w:rPr>
        <w:t xml:space="preserve"> 3rd ed., Amsterdam; Oxford: Butterworth-Heinemann.</w:t>
      </w:r>
    </w:p>
    <w:p w14:paraId="734F2B42" w14:textId="77777777" w:rsidR="00BB6A87" w:rsidRDefault="00BB6A87" w:rsidP="00952853">
      <w:pPr>
        <w:pStyle w:val="ListParagraph"/>
        <w:numPr>
          <w:ilvl w:val="0"/>
          <w:numId w:val="3"/>
        </w:numPr>
        <w:spacing w:after="0" w:line="360" w:lineRule="atLeast"/>
        <w:ind w:left="709" w:right="-472"/>
        <w:rPr>
          <w:rFonts w:ascii="Arial" w:hAnsi="Arial" w:cs="Arial"/>
          <w:color w:val="000000"/>
          <w:sz w:val="24"/>
          <w:szCs w:val="24"/>
        </w:rPr>
      </w:pPr>
      <w:r w:rsidRPr="00B33235">
        <w:rPr>
          <w:rFonts w:ascii="Arial" w:hAnsi="Arial" w:cs="Arial"/>
          <w:color w:val="000000"/>
          <w:sz w:val="24"/>
          <w:szCs w:val="24"/>
        </w:rPr>
        <w:t>FutureLearn. (n.d.). </w:t>
      </w:r>
      <w:r w:rsidRPr="00B33235">
        <w:rPr>
          <w:rFonts w:ascii="Arial" w:hAnsi="Arial" w:cs="Arial"/>
          <w:i/>
          <w:iCs/>
          <w:color w:val="000000"/>
          <w:sz w:val="24"/>
          <w:szCs w:val="24"/>
        </w:rPr>
        <w:t>Teamwork and cultural diversity</w:t>
      </w:r>
      <w:r w:rsidRPr="00B33235">
        <w:rPr>
          <w:rFonts w:ascii="Arial" w:hAnsi="Arial" w:cs="Arial"/>
          <w:color w:val="000000"/>
          <w:sz w:val="24"/>
          <w:szCs w:val="24"/>
        </w:rPr>
        <w:t xml:space="preserve">. [online] Available at: </w:t>
      </w:r>
      <w:hyperlink r:id="rId11" w:history="1">
        <w:r w:rsidRPr="00BB6A87">
          <w:rPr>
            <w:rStyle w:val="Hyperlink"/>
            <w:rFonts w:ascii="Arial" w:hAnsi="Arial" w:cs="Arial"/>
            <w:color w:val="auto"/>
            <w:sz w:val="24"/>
            <w:szCs w:val="24"/>
            <w:u w:val="none"/>
          </w:rPr>
          <w:t>https://www.futurelearn.com/info/courses/career-credentials-teamwork/0/steps/86209</w:t>
        </w:r>
      </w:hyperlink>
      <w:r w:rsidRPr="00BB6A87">
        <w:rPr>
          <w:rFonts w:ascii="Arial" w:hAnsi="Arial" w:cs="Arial"/>
          <w:sz w:val="24"/>
          <w:szCs w:val="24"/>
        </w:rPr>
        <w:t xml:space="preserve"> </w:t>
      </w:r>
      <w:r>
        <w:rPr>
          <w:rFonts w:ascii="Arial" w:hAnsi="Arial" w:cs="Arial"/>
          <w:color w:val="000000"/>
          <w:sz w:val="24"/>
          <w:szCs w:val="24"/>
        </w:rPr>
        <w:t>(Accessed: 19</w:t>
      </w:r>
      <w:r w:rsidRPr="00B33235">
        <w:rPr>
          <w:rFonts w:ascii="Arial" w:hAnsi="Arial" w:cs="Arial"/>
          <w:color w:val="000000"/>
          <w:sz w:val="24"/>
          <w:szCs w:val="24"/>
          <w:vertAlign w:val="superscript"/>
        </w:rPr>
        <w:t>th</w:t>
      </w:r>
      <w:r>
        <w:rPr>
          <w:rFonts w:ascii="Arial" w:hAnsi="Arial" w:cs="Arial"/>
          <w:color w:val="000000"/>
          <w:sz w:val="24"/>
          <w:szCs w:val="24"/>
        </w:rPr>
        <w:t xml:space="preserve"> of March 2021).</w:t>
      </w:r>
    </w:p>
    <w:p w14:paraId="3F3B7F48" w14:textId="77777777" w:rsidR="00BB6A87" w:rsidRPr="004E4756" w:rsidRDefault="00BB6A87" w:rsidP="004E4756">
      <w:pPr>
        <w:pStyle w:val="ListParagraph"/>
        <w:numPr>
          <w:ilvl w:val="0"/>
          <w:numId w:val="3"/>
        </w:numPr>
        <w:spacing w:after="0" w:line="360" w:lineRule="atLeast"/>
        <w:ind w:left="709" w:right="-472"/>
        <w:rPr>
          <w:rFonts w:ascii="Arial" w:hAnsi="Arial" w:cs="Arial"/>
          <w:color w:val="000000"/>
          <w:sz w:val="24"/>
          <w:szCs w:val="24"/>
        </w:rPr>
      </w:pPr>
      <w:r w:rsidRPr="001D41F6">
        <w:rPr>
          <w:rFonts w:ascii="Arial" w:eastAsia="Times New Roman" w:hAnsi="Arial" w:cs="Arial"/>
          <w:color w:val="000000"/>
          <w:sz w:val="24"/>
          <w:szCs w:val="24"/>
          <w:lang w:eastAsia="en-GB"/>
        </w:rPr>
        <w:t>Grossman, D. (2019). </w:t>
      </w:r>
      <w:r w:rsidRPr="001D41F6">
        <w:rPr>
          <w:rFonts w:ascii="Arial" w:eastAsia="Times New Roman" w:hAnsi="Arial" w:cs="Arial"/>
          <w:i/>
          <w:iCs/>
          <w:color w:val="000000"/>
          <w:sz w:val="24"/>
          <w:szCs w:val="24"/>
          <w:lang w:eastAsia="en-GB"/>
        </w:rPr>
        <w:t>Two-Way Communication: 4 Tips for a More Engaged Workplace</w:t>
      </w:r>
      <w:r w:rsidRPr="001D41F6">
        <w:rPr>
          <w:rFonts w:ascii="Arial" w:eastAsia="Times New Roman" w:hAnsi="Arial" w:cs="Arial"/>
          <w:color w:val="000000"/>
          <w:sz w:val="24"/>
          <w:szCs w:val="24"/>
          <w:lang w:eastAsia="en-GB"/>
        </w:rPr>
        <w:t xml:space="preserve">. [online] Yourthoughtpartner.com. Available at: </w:t>
      </w:r>
      <w:hyperlink r:id="rId12" w:history="1">
        <w:r w:rsidRPr="00BB6A87">
          <w:rPr>
            <w:rStyle w:val="Hyperlink"/>
            <w:rFonts w:ascii="Arial" w:eastAsia="Times New Roman" w:hAnsi="Arial" w:cs="Arial"/>
            <w:color w:val="auto"/>
            <w:sz w:val="24"/>
            <w:szCs w:val="24"/>
            <w:u w:val="none"/>
            <w:lang w:eastAsia="en-GB"/>
          </w:rPr>
          <w:t>https://www.yourthoughtpartner.com/blog/bid/59576/4-steps-to-increase-employee-engagement-through-two-way-communication</w:t>
        </w:r>
      </w:hyperlink>
      <w:r>
        <w:rPr>
          <w:rFonts w:ascii="Arial" w:eastAsia="Times New Roman" w:hAnsi="Arial" w:cs="Arial"/>
          <w:color w:val="000000"/>
          <w:sz w:val="24"/>
          <w:szCs w:val="24"/>
          <w:lang w:eastAsia="en-GB"/>
        </w:rPr>
        <w:t xml:space="preserve"> (Accessed: 20</w:t>
      </w:r>
      <w:r w:rsidRPr="001D41F6">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March 2021).</w:t>
      </w:r>
    </w:p>
    <w:p w14:paraId="688ED42E" w14:textId="77777777" w:rsidR="00BB6A87" w:rsidRPr="00E1548E" w:rsidRDefault="00BB6A87" w:rsidP="00E1548E">
      <w:pPr>
        <w:pStyle w:val="ListParagraph"/>
        <w:numPr>
          <w:ilvl w:val="0"/>
          <w:numId w:val="3"/>
        </w:numPr>
        <w:spacing w:after="0" w:line="360" w:lineRule="atLeast"/>
        <w:ind w:left="709" w:right="-472"/>
        <w:rPr>
          <w:rFonts w:ascii="Arial" w:eastAsia="Times New Roman" w:hAnsi="Arial" w:cs="Arial"/>
          <w:color w:val="000000"/>
          <w:sz w:val="24"/>
          <w:szCs w:val="24"/>
          <w:lang w:eastAsia="en-GB"/>
        </w:rPr>
      </w:pPr>
      <w:r w:rsidRPr="00020E14">
        <w:rPr>
          <w:rFonts w:ascii="Arial" w:hAnsi="Arial" w:cs="Arial"/>
          <w:color w:val="000000"/>
          <w:sz w:val="24"/>
          <w:szCs w:val="24"/>
        </w:rPr>
        <w:t>Hearn, E.V. (2016). </w:t>
      </w:r>
      <w:r w:rsidRPr="00020E14">
        <w:rPr>
          <w:rFonts w:ascii="Arial" w:hAnsi="Arial" w:cs="Arial"/>
          <w:i/>
          <w:iCs/>
          <w:color w:val="000000"/>
          <w:sz w:val="24"/>
          <w:szCs w:val="24"/>
        </w:rPr>
        <w:t>Team diversity: how to work with people who are different to you</w:t>
      </w:r>
      <w:r w:rsidRPr="00020E14">
        <w:rPr>
          <w:rFonts w:ascii="Arial" w:hAnsi="Arial" w:cs="Arial"/>
          <w:color w:val="000000"/>
          <w:sz w:val="24"/>
          <w:szCs w:val="24"/>
        </w:rPr>
        <w:t xml:space="preserve">. [online] HRZone. Available at: </w:t>
      </w:r>
      <w:hyperlink r:id="rId13" w:history="1">
        <w:r w:rsidRPr="00BB6A87">
          <w:rPr>
            <w:rStyle w:val="Hyperlink"/>
            <w:rFonts w:ascii="Arial" w:hAnsi="Arial" w:cs="Arial"/>
            <w:color w:val="auto"/>
            <w:sz w:val="24"/>
            <w:szCs w:val="24"/>
            <w:u w:val="none"/>
          </w:rPr>
          <w:t>https://www.hrzone.com/engage/employees/team-diversity-how-to-work-with-people-who-are-different-to-you</w:t>
        </w:r>
      </w:hyperlink>
      <w:r w:rsidRPr="00BB6A87">
        <w:rPr>
          <w:rFonts w:ascii="Arial" w:hAnsi="Arial" w:cs="Arial"/>
          <w:sz w:val="24"/>
          <w:szCs w:val="24"/>
        </w:rPr>
        <w:t xml:space="preserve"> </w:t>
      </w:r>
      <w:r>
        <w:rPr>
          <w:rFonts w:ascii="Arial" w:hAnsi="Arial" w:cs="Arial"/>
          <w:color w:val="000000"/>
          <w:sz w:val="24"/>
          <w:szCs w:val="24"/>
        </w:rPr>
        <w:t>(Accessed: 19</w:t>
      </w:r>
      <w:r w:rsidRPr="00020E14">
        <w:rPr>
          <w:rFonts w:ascii="Arial" w:hAnsi="Arial" w:cs="Arial"/>
          <w:color w:val="000000"/>
          <w:sz w:val="24"/>
          <w:szCs w:val="24"/>
          <w:vertAlign w:val="superscript"/>
        </w:rPr>
        <w:t>th</w:t>
      </w:r>
      <w:r>
        <w:rPr>
          <w:rFonts w:ascii="Arial" w:hAnsi="Arial" w:cs="Arial"/>
          <w:color w:val="000000"/>
          <w:sz w:val="24"/>
          <w:szCs w:val="24"/>
        </w:rPr>
        <w:t xml:space="preserve"> of March 2021).</w:t>
      </w:r>
    </w:p>
    <w:p w14:paraId="4A6EDF8C" w14:textId="77777777" w:rsidR="00BB6A87" w:rsidRPr="00882FE0" w:rsidRDefault="00BB6A87" w:rsidP="00882FE0">
      <w:pPr>
        <w:pStyle w:val="ListParagraph"/>
        <w:numPr>
          <w:ilvl w:val="0"/>
          <w:numId w:val="3"/>
        </w:numPr>
        <w:spacing w:after="0" w:line="360" w:lineRule="atLeast"/>
        <w:ind w:left="709" w:right="-472"/>
        <w:rPr>
          <w:rFonts w:ascii="Arial" w:hAnsi="Arial" w:cs="Arial"/>
          <w:color w:val="000000"/>
          <w:sz w:val="24"/>
          <w:szCs w:val="24"/>
        </w:rPr>
      </w:pPr>
      <w:r w:rsidRPr="00596929">
        <w:rPr>
          <w:rFonts w:ascii="Arial" w:eastAsia="Times New Roman" w:hAnsi="Arial" w:cs="Arial"/>
          <w:color w:val="000000"/>
          <w:sz w:val="24"/>
          <w:szCs w:val="24"/>
          <w:lang w:eastAsia="en-GB"/>
        </w:rPr>
        <w:t>Man.dtu.dk. (2017). </w:t>
      </w:r>
      <w:r w:rsidRPr="00596929">
        <w:rPr>
          <w:rFonts w:ascii="Arial" w:eastAsia="Times New Roman" w:hAnsi="Arial" w:cs="Arial"/>
          <w:i/>
          <w:iCs/>
          <w:color w:val="000000"/>
          <w:sz w:val="24"/>
          <w:szCs w:val="24"/>
          <w:lang w:eastAsia="en-GB"/>
        </w:rPr>
        <w:t>Shannon &amp; Weaver Model for Communication - apppm</w:t>
      </w:r>
      <w:r w:rsidRPr="00596929">
        <w:rPr>
          <w:rFonts w:ascii="Arial" w:eastAsia="Times New Roman" w:hAnsi="Arial" w:cs="Arial"/>
          <w:color w:val="000000"/>
          <w:sz w:val="24"/>
          <w:szCs w:val="24"/>
          <w:lang w:eastAsia="en-GB"/>
        </w:rPr>
        <w:t xml:space="preserve">. [online] Available at: </w:t>
      </w:r>
      <w:hyperlink r:id="rId14" w:history="1">
        <w:r w:rsidRPr="00BB6A87">
          <w:rPr>
            <w:rStyle w:val="Hyperlink"/>
            <w:rFonts w:ascii="Arial" w:eastAsia="Times New Roman" w:hAnsi="Arial" w:cs="Arial"/>
            <w:color w:val="auto"/>
            <w:sz w:val="24"/>
            <w:szCs w:val="24"/>
            <w:u w:val="none"/>
            <w:lang w:eastAsia="en-GB"/>
          </w:rPr>
          <w:t>http://apppm.man.dtu.dk/index.php/Shannon_%26_Weaver_Model_for_Communication</w:t>
        </w:r>
      </w:hyperlink>
      <w:r>
        <w:rPr>
          <w:rFonts w:ascii="Arial" w:eastAsia="Times New Roman" w:hAnsi="Arial" w:cs="Arial"/>
          <w:color w:val="000000"/>
          <w:sz w:val="24"/>
          <w:szCs w:val="24"/>
          <w:lang w:eastAsia="en-GB"/>
        </w:rPr>
        <w:t xml:space="preserve"> (Accessed: 20</w:t>
      </w:r>
      <w:r w:rsidRPr="00596929">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March 2021).</w:t>
      </w:r>
    </w:p>
    <w:p w14:paraId="1A82DAD9" w14:textId="77777777" w:rsidR="00BB6A87" w:rsidRPr="00596929" w:rsidRDefault="00BB6A87" w:rsidP="00596929">
      <w:pPr>
        <w:pStyle w:val="ListParagraph"/>
        <w:numPr>
          <w:ilvl w:val="0"/>
          <w:numId w:val="3"/>
        </w:numPr>
        <w:spacing w:after="0" w:line="360" w:lineRule="atLeast"/>
        <w:ind w:left="709" w:right="-472"/>
        <w:rPr>
          <w:rFonts w:ascii="Arial" w:hAnsi="Arial" w:cs="Arial"/>
          <w:color w:val="000000"/>
          <w:sz w:val="24"/>
          <w:szCs w:val="24"/>
        </w:rPr>
      </w:pPr>
      <w:r w:rsidRPr="004E4756">
        <w:rPr>
          <w:rFonts w:ascii="Arial" w:eastAsia="Times New Roman" w:hAnsi="Arial" w:cs="Arial"/>
          <w:color w:val="000000"/>
          <w:sz w:val="24"/>
          <w:szCs w:val="24"/>
          <w:lang w:eastAsia="en-GB"/>
        </w:rPr>
        <w:t>Managementstudyguide.com. (2015). </w:t>
      </w:r>
      <w:r w:rsidRPr="004E4756">
        <w:rPr>
          <w:rFonts w:ascii="Arial" w:eastAsia="Times New Roman" w:hAnsi="Arial" w:cs="Arial"/>
          <w:i/>
          <w:iCs/>
          <w:color w:val="000000"/>
          <w:sz w:val="24"/>
          <w:szCs w:val="24"/>
          <w:lang w:eastAsia="en-GB"/>
        </w:rPr>
        <w:t>Schramm’s Model of Communication</w:t>
      </w:r>
      <w:r w:rsidRPr="004E4756">
        <w:rPr>
          <w:rFonts w:ascii="Arial" w:eastAsia="Times New Roman" w:hAnsi="Arial" w:cs="Arial"/>
          <w:color w:val="000000"/>
          <w:sz w:val="24"/>
          <w:szCs w:val="24"/>
          <w:lang w:eastAsia="en-GB"/>
        </w:rPr>
        <w:t xml:space="preserve">. [online] Available at: </w:t>
      </w:r>
      <w:hyperlink r:id="rId15" w:history="1">
        <w:r w:rsidRPr="00BB6A87">
          <w:rPr>
            <w:rStyle w:val="Hyperlink"/>
            <w:rFonts w:ascii="Arial" w:eastAsia="Times New Roman" w:hAnsi="Arial" w:cs="Arial"/>
            <w:color w:val="auto"/>
            <w:sz w:val="24"/>
            <w:szCs w:val="24"/>
            <w:u w:val="none"/>
            <w:lang w:eastAsia="en-GB"/>
          </w:rPr>
          <w:t>https://www.managementstudyguide.com/schramm-model-of-communication.htm</w:t>
        </w:r>
      </w:hyperlink>
      <w:r>
        <w:rPr>
          <w:rFonts w:ascii="Arial" w:eastAsia="Times New Roman" w:hAnsi="Arial" w:cs="Arial"/>
          <w:color w:val="000000"/>
          <w:sz w:val="24"/>
          <w:szCs w:val="24"/>
          <w:lang w:eastAsia="en-GB"/>
        </w:rPr>
        <w:t xml:space="preserve"> (Accessed: 20</w:t>
      </w:r>
      <w:r w:rsidRPr="004E4756">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of March 2021).</w:t>
      </w:r>
    </w:p>
    <w:p w14:paraId="29127A45" w14:textId="77777777" w:rsidR="00BB6A87" w:rsidRDefault="00BB6A87" w:rsidP="0033056B">
      <w:pPr>
        <w:pStyle w:val="ListParagraph"/>
        <w:numPr>
          <w:ilvl w:val="0"/>
          <w:numId w:val="3"/>
        </w:numPr>
        <w:spacing w:after="0" w:line="360" w:lineRule="atLeast"/>
        <w:ind w:left="709" w:right="-472"/>
        <w:rPr>
          <w:rFonts w:ascii="Arial" w:hAnsi="Arial" w:cs="Arial"/>
          <w:color w:val="000000"/>
          <w:sz w:val="24"/>
          <w:szCs w:val="24"/>
        </w:rPr>
      </w:pPr>
      <w:r w:rsidRPr="00952853">
        <w:rPr>
          <w:rFonts w:ascii="Arial" w:hAnsi="Arial" w:cs="Arial"/>
          <w:color w:val="000000"/>
          <w:sz w:val="24"/>
          <w:szCs w:val="24"/>
        </w:rPr>
        <w:t>Moran, G. (2019). </w:t>
      </w:r>
      <w:r w:rsidRPr="00952853">
        <w:rPr>
          <w:rFonts w:ascii="Arial" w:hAnsi="Arial" w:cs="Arial"/>
          <w:i/>
          <w:iCs/>
          <w:color w:val="000000"/>
          <w:sz w:val="24"/>
          <w:szCs w:val="24"/>
        </w:rPr>
        <w:t>How to manage a team when you all have radically different work styles</w:t>
      </w:r>
      <w:r w:rsidRPr="00952853">
        <w:rPr>
          <w:rFonts w:ascii="Arial" w:hAnsi="Arial" w:cs="Arial"/>
          <w:color w:val="000000"/>
          <w:sz w:val="24"/>
          <w:szCs w:val="24"/>
        </w:rPr>
        <w:t xml:space="preserve">. [online] Fast Company. Available at: </w:t>
      </w:r>
      <w:hyperlink r:id="rId16" w:history="1">
        <w:r w:rsidRPr="00BB6A87">
          <w:rPr>
            <w:rStyle w:val="Hyperlink"/>
            <w:rFonts w:ascii="Arial" w:hAnsi="Arial" w:cs="Arial"/>
            <w:color w:val="auto"/>
            <w:sz w:val="24"/>
            <w:szCs w:val="24"/>
            <w:u w:val="none"/>
          </w:rPr>
          <w:t>https://www.fastcompany.com/90428217/how-to-manage-a-team-when-you-all-have-radically-different-work-styles</w:t>
        </w:r>
      </w:hyperlink>
      <w:r>
        <w:rPr>
          <w:rFonts w:ascii="Arial" w:hAnsi="Arial" w:cs="Arial"/>
          <w:color w:val="000000"/>
          <w:sz w:val="24"/>
          <w:szCs w:val="24"/>
        </w:rPr>
        <w:t xml:space="preserve"> (Accessed: 19</w:t>
      </w:r>
      <w:r w:rsidRPr="00952853">
        <w:rPr>
          <w:rFonts w:ascii="Arial" w:hAnsi="Arial" w:cs="Arial"/>
          <w:color w:val="000000"/>
          <w:sz w:val="24"/>
          <w:szCs w:val="24"/>
          <w:vertAlign w:val="superscript"/>
        </w:rPr>
        <w:t>th</w:t>
      </w:r>
      <w:r>
        <w:rPr>
          <w:rFonts w:ascii="Arial" w:hAnsi="Arial" w:cs="Arial"/>
          <w:color w:val="000000"/>
          <w:sz w:val="24"/>
          <w:szCs w:val="24"/>
        </w:rPr>
        <w:t xml:space="preserve"> of March 2021).</w:t>
      </w:r>
    </w:p>
    <w:p w14:paraId="44E96ED3" w14:textId="77777777" w:rsidR="00BB6A87" w:rsidRDefault="00BB6A87" w:rsidP="00402028">
      <w:pPr>
        <w:pStyle w:val="ListParagraph"/>
        <w:numPr>
          <w:ilvl w:val="0"/>
          <w:numId w:val="3"/>
        </w:numPr>
        <w:spacing w:after="0" w:line="360" w:lineRule="atLeast"/>
        <w:ind w:left="709" w:right="-472"/>
        <w:rPr>
          <w:rFonts w:ascii="Arial" w:hAnsi="Arial" w:cs="Arial"/>
          <w:color w:val="000000"/>
          <w:sz w:val="24"/>
          <w:szCs w:val="24"/>
        </w:rPr>
      </w:pPr>
      <w:r w:rsidRPr="00882FE0">
        <w:rPr>
          <w:rFonts w:ascii="Arial" w:hAnsi="Arial" w:cs="Arial"/>
          <w:color w:val="000000"/>
          <w:sz w:val="24"/>
          <w:szCs w:val="24"/>
        </w:rPr>
        <w:t>Reddy, C. (2016). </w:t>
      </w:r>
      <w:r w:rsidRPr="00882FE0">
        <w:rPr>
          <w:rFonts w:ascii="Arial" w:hAnsi="Arial" w:cs="Arial"/>
          <w:i/>
          <w:iCs/>
          <w:color w:val="000000"/>
          <w:sz w:val="24"/>
          <w:szCs w:val="24"/>
        </w:rPr>
        <w:t>Importance of Two-Way Communication in the Workplace</w:t>
      </w:r>
      <w:r w:rsidRPr="00882FE0">
        <w:rPr>
          <w:rFonts w:ascii="Arial" w:hAnsi="Arial" w:cs="Arial"/>
          <w:color w:val="000000"/>
          <w:sz w:val="24"/>
          <w:szCs w:val="24"/>
        </w:rPr>
        <w:t xml:space="preserve">. [online] WiseStep. Available at: </w:t>
      </w:r>
      <w:hyperlink r:id="rId17" w:history="1">
        <w:r w:rsidRPr="00BB6A87">
          <w:rPr>
            <w:rStyle w:val="Hyperlink"/>
            <w:rFonts w:ascii="Arial" w:hAnsi="Arial" w:cs="Arial"/>
            <w:color w:val="auto"/>
            <w:sz w:val="24"/>
            <w:szCs w:val="24"/>
            <w:u w:val="none"/>
          </w:rPr>
          <w:t>https://content.wisestep.com/importance-two-way-communication-workplace/</w:t>
        </w:r>
      </w:hyperlink>
      <w:r>
        <w:rPr>
          <w:rFonts w:ascii="Arial" w:hAnsi="Arial" w:cs="Arial"/>
          <w:color w:val="000000"/>
          <w:sz w:val="24"/>
          <w:szCs w:val="24"/>
        </w:rPr>
        <w:t xml:space="preserve"> (Accessed: 21</w:t>
      </w:r>
      <w:r w:rsidRPr="00882FE0">
        <w:rPr>
          <w:rFonts w:ascii="Arial" w:hAnsi="Arial" w:cs="Arial"/>
          <w:color w:val="000000"/>
          <w:sz w:val="24"/>
          <w:szCs w:val="24"/>
          <w:vertAlign w:val="superscript"/>
        </w:rPr>
        <w:t>st</w:t>
      </w:r>
      <w:r>
        <w:rPr>
          <w:rFonts w:ascii="Arial" w:hAnsi="Arial" w:cs="Arial"/>
          <w:color w:val="000000"/>
          <w:sz w:val="24"/>
          <w:szCs w:val="24"/>
        </w:rPr>
        <w:t xml:space="preserve"> of March 2021).</w:t>
      </w:r>
    </w:p>
    <w:p w14:paraId="4A4D729D" w14:textId="77777777" w:rsidR="00BB6A87" w:rsidRPr="00B33235" w:rsidRDefault="00BB6A87" w:rsidP="00B33235">
      <w:pPr>
        <w:pStyle w:val="ListParagraph"/>
        <w:numPr>
          <w:ilvl w:val="0"/>
          <w:numId w:val="3"/>
        </w:numPr>
        <w:spacing w:after="0" w:line="360" w:lineRule="atLeast"/>
        <w:ind w:left="709" w:right="-472"/>
        <w:rPr>
          <w:rFonts w:ascii="Arial" w:eastAsia="Times New Roman" w:hAnsi="Arial" w:cs="Arial"/>
          <w:color w:val="000000"/>
          <w:sz w:val="24"/>
          <w:szCs w:val="24"/>
          <w:lang w:eastAsia="en-GB"/>
        </w:rPr>
      </w:pPr>
      <w:r w:rsidRPr="00E1548E">
        <w:rPr>
          <w:rFonts w:ascii="Arial" w:hAnsi="Arial" w:cs="Arial"/>
          <w:color w:val="000000"/>
          <w:sz w:val="24"/>
          <w:szCs w:val="24"/>
        </w:rPr>
        <w:t>Savita Pahuja and Messer, H. (2016). </w:t>
      </w:r>
      <w:r w:rsidRPr="00E1548E">
        <w:rPr>
          <w:rFonts w:ascii="Arial" w:hAnsi="Arial" w:cs="Arial"/>
          <w:i/>
          <w:iCs/>
          <w:color w:val="000000"/>
          <w:sz w:val="24"/>
          <w:szCs w:val="24"/>
        </w:rPr>
        <w:t>Managing Cultural Differences in Your Distributed Team</w:t>
      </w:r>
      <w:r w:rsidRPr="00E1548E">
        <w:rPr>
          <w:rFonts w:ascii="Arial" w:hAnsi="Arial" w:cs="Arial"/>
          <w:color w:val="000000"/>
          <w:sz w:val="24"/>
          <w:szCs w:val="24"/>
        </w:rPr>
        <w:t xml:space="preserve">. [online] InfoQ. Available at: </w:t>
      </w:r>
      <w:hyperlink r:id="rId18" w:history="1">
        <w:r w:rsidRPr="00BB6A87">
          <w:rPr>
            <w:rStyle w:val="Hyperlink"/>
            <w:rFonts w:ascii="Arial" w:hAnsi="Arial" w:cs="Arial"/>
            <w:color w:val="auto"/>
            <w:sz w:val="24"/>
            <w:szCs w:val="24"/>
            <w:u w:val="none"/>
          </w:rPr>
          <w:t>https://www.infoq.com/articles/culture-distributed-team/</w:t>
        </w:r>
      </w:hyperlink>
      <w:r>
        <w:rPr>
          <w:rFonts w:ascii="Arial" w:hAnsi="Arial" w:cs="Arial"/>
          <w:color w:val="000000"/>
          <w:sz w:val="24"/>
          <w:szCs w:val="24"/>
        </w:rPr>
        <w:t xml:space="preserve"> (Accessed: 19</w:t>
      </w:r>
      <w:r w:rsidRPr="00E1548E">
        <w:rPr>
          <w:rFonts w:ascii="Arial" w:hAnsi="Arial" w:cs="Arial"/>
          <w:color w:val="000000"/>
          <w:sz w:val="24"/>
          <w:szCs w:val="24"/>
          <w:vertAlign w:val="superscript"/>
        </w:rPr>
        <w:t>th</w:t>
      </w:r>
      <w:r>
        <w:rPr>
          <w:rFonts w:ascii="Arial" w:hAnsi="Arial" w:cs="Arial"/>
          <w:color w:val="000000"/>
          <w:sz w:val="24"/>
          <w:szCs w:val="24"/>
        </w:rPr>
        <w:t xml:space="preserve"> of March 2021).</w:t>
      </w:r>
    </w:p>
    <w:p w14:paraId="1832C256" w14:textId="3275230D" w:rsidR="00BB6A87" w:rsidRPr="00BB6A87" w:rsidRDefault="00BB6A87" w:rsidP="00402028">
      <w:pPr>
        <w:pStyle w:val="ListParagraph"/>
        <w:numPr>
          <w:ilvl w:val="0"/>
          <w:numId w:val="3"/>
        </w:numPr>
        <w:spacing w:after="0" w:line="360" w:lineRule="atLeast"/>
        <w:ind w:left="709" w:right="-472"/>
        <w:rPr>
          <w:rFonts w:ascii="Arial" w:hAnsi="Arial" w:cs="Arial"/>
          <w:color w:val="000000"/>
          <w:sz w:val="24"/>
          <w:szCs w:val="24"/>
        </w:rPr>
      </w:pPr>
      <w:r w:rsidRPr="00BB6A87">
        <w:rPr>
          <w:rFonts w:ascii="Arial" w:hAnsi="Arial" w:cs="Arial"/>
          <w:color w:val="000000"/>
          <w:spacing w:val="-5"/>
          <w:sz w:val="24"/>
          <w:szCs w:val="24"/>
          <w:shd w:val="clear" w:color="auto" w:fill="FFFFFF"/>
        </w:rPr>
        <w:t>Stead, B.</w:t>
      </w:r>
      <w:r>
        <w:rPr>
          <w:rFonts w:ascii="Arial" w:hAnsi="Arial" w:cs="Arial"/>
          <w:color w:val="000000"/>
          <w:spacing w:val="-5"/>
          <w:sz w:val="24"/>
          <w:szCs w:val="24"/>
          <w:shd w:val="clear" w:color="auto" w:fill="FFFFFF"/>
        </w:rPr>
        <w:t xml:space="preserve"> (1972)</w:t>
      </w:r>
      <w:r w:rsidRPr="00BB6A87">
        <w:rPr>
          <w:rFonts w:ascii="Arial" w:hAnsi="Arial" w:cs="Arial"/>
          <w:color w:val="000000"/>
          <w:spacing w:val="-5"/>
          <w:sz w:val="24"/>
          <w:szCs w:val="24"/>
          <w:shd w:val="clear" w:color="auto" w:fill="FFFFFF"/>
        </w:rPr>
        <w:t xml:space="preserve"> "Berlo's Communication Process Model as Applied to the Behavioral Theories of Maslow, Herzberg, and McGregor." </w:t>
      </w:r>
      <w:r w:rsidRPr="00BB6A87">
        <w:rPr>
          <w:rFonts w:ascii="Arial" w:hAnsi="Arial" w:cs="Arial"/>
          <w:i/>
          <w:iCs/>
          <w:color w:val="000000"/>
          <w:spacing w:val="-5"/>
          <w:sz w:val="24"/>
          <w:szCs w:val="24"/>
          <w:shd w:val="clear" w:color="auto" w:fill="FFFFFF"/>
        </w:rPr>
        <w:t xml:space="preserve">The Academy of Management </w:t>
      </w:r>
      <w:r w:rsidRPr="00BB6A87">
        <w:rPr>
          <w:rFonts w:ascii="Arial" w:hAnsi="Arial" w:cs="Arial"/>
          <w:i/>
          <w:iCs/>
          <w:color w:val="000000"/>
          <w:spacing w:val="-5"/>
          <w:sz w:val="24"/>
          <w:szCs w:val="24"/>
          <w:shd w:val="clear" w:color="auto" w:fill="FFFFFF"/>
        </w:rPr>
        <w:lastRenderedPageBreak/>
        <w:t>Journal</w:t>
      </w:r>
      <w:r w:rsidRPr="00BB6A87">
        <w:rPr>
          <w:rFonts w:ascii="Arial" w:hAnsi="Arial" w:cs="Arial"/>
          <w:color w:val="000000"/>
          <w:spacing w:val="-5"/>
          <w:sz w:val="24"/>
          <w:szCs w:val="24"/>
          <w:shd w:val="clear" w:color="auto" w:fill="FFFFFF"/>
        </w:rPr>
        <w:t> 15, no. 3</w:t>
      </w:r>
      <w:r>
        <w:rPr>
          <w:rFonts w:ascii="Arial" w:hAnsi="Arial" w:cs="Arial"/>
          <w:color w:val="000000"/>
          <w:spacing w:val="-5"/>
          <w:sz w:val="24"/>
          <w:szCs w:val="24"/>
          <w:shd w:val="clear" w:color="auto" w:fill="FFFFFF"/>
        </w:rPr>
        <w:t>, pp.</w:t>
      </w:r>
      <w:r w:rsidRPr="00BB6A87">
        <w:rPr>
          <w:rFonts w:ascii="Arial" w:hAnsi="Arial" w:cs="Arial"/>
          <w:color w:val="000000"/>
          <w:spacing w:val="-5"/>
          <w:sz w:val="24"/>
          <w:szCs w:val="24"/>
          <w:shd w:val="clear" w:color="auto" w:fill="FFFFFF"/>
        </w:rPr>
        <w:t xml:space="preserve"> 389-</w:t>
      </w:r>
      <w:r>
        <w:rPr>
          <w:rFonts w:ascii="Arial" w:hAnsi="Arial" w:cs="Arial"/>
          <w:color w:val="000000"/>
          <w:spacing w:val="-5"/>
          <w:sz w:val="24"/>
          <w:szCs w:val="24"/>
          <w:shd w:val="clear" w:color="auto" w:fill="FFFFFF"/>
        </w:rPr>
        <w:t>3</w:t>
      </w:r>
      <w:r w:rsidRPr="00BB6A87">
        <w:rPr>
          <w:rFonts w:ascii="Arial" w:hAnsi="Arial" w:cs="Arial"/>
          <w:color w:val="000000"/>
          <w:spacing w:val="-5"/>
          <w:sz w:val="24"/>
          <w:szCs w:val="24"/>
          <w:shd w:val="clear" w:color="auto" w:fill="FFFFFF"/>
        </w:rPr>
        <w:t>94.</w:t>
      </w:r>
      <w:r>
        <w:rPr>
          <w:rFonts w:ascii="Arial" w:hAnsi="Arial" w:cs="Arial"/>
          <w:color w:val="000000"/>
          <w:spacing w:val="-5"/>
          <w:sz w:val="24"/>
          <w:szCs w:val="24"/>
          <w:shd w:val="clear" w:color="auto" w:fill="FFFFFF"/>
        </w:rPr>
        <w:t xml:space="preserve"> Available at:</w:t>
      </w:r>
      <w:r w:rsidRPr="00BB6A87">
        <w:rPr>
          <w:rFonts w:ascii="Arial" w:hAnsi="Arial" w:cs="Arial"/>
          <w:color w:val="000000"/>
          <w:spacing w:val="-5"/>
          <w:sz w:val="24"/>
          <w:szCs w:val="24"/>
          <w:shd w:val="clear" w:color="auto" w:fill="FFFFFF"/>
        </w:rPr>
        <w:t xml:space="preserve"> </w:t>
      </w:r>
      <w:r w:rsidRPr="00BB6A87">
        <w:rPr>
          <w:rFonts w:ascii="Arial" w:hAnsi="Arial" w:cs="Arial"/>
          <w:color w:val="000000"/>
          <w:spacing w:val="-5"/>
          <w:sz w:val="24"/>
          <w:szCs w:val="24"/>
          <w:shd w:val="clear" w:color="auto" w:fill="FFFFFF"/>
        </w:rPr>
        <w:t xml:space="preserve">http://www.jstor.org/stable/254868. </w:t>
      </w:r>
      <w:r>
        <w:rPr>
          <w:rFonts w:ascii="Arial" w:hAnsi="Arial" w:cs="Arial"/>
          <w:color w:val="000000"/>
          <w:spacing w:val="-5"/>
          <w:sz w:val="24"/>
          <w:szCs w:val="24"/>
          <w:shd w:val="clear" w:color="auto" w:fill="FFFFFF"/>
        </w:rPr>
        <w:t>(</w:t>
      </w:r>
      <w:r w:rsidRPr="00BB6A87">
        <w:rPr>
          <w:rFonts w:ascii="Arial" w:hAnsi="Arial" w:cs="Arial"/>
          <w:color w:val="000000"/>
          <w:spacing w:val="-5"/>
          <w:sz w:val="24"/>
          <w:szCs w:val="24"/>
          <w:shd w:val="clear" w:color="auto" w:fill="FFFFFF"/>
        </w:rPr>
        <w:t>Accessed</w:t>
      </w:r>
      <w:r>
        <w:rPr>
          <w:rFonts w:ascii="Arial" w:hAnsi="Arial" w:cs="Arial"/>
          <w:color w:val="000000"/>
          <w:spacing w:val="-5"/>
          <w:sz w:val="24"/>
          <w:szCs w:val="24"/>
          <w:shd w:val="clear" w:color="auto" w:fill="FFFFFF"/>
        </w:rPr>
        <w:t>:</w:t>
      </w:r>
      <w:r w:rsidRPr="00BB6A87">
        <w:rPr>
          <w:rFonts w:ascii="Arial" w:hAnsi="Arial" w:cs="Arial"/>
          <w:color w:val="000000"/>
          <w:spacing w:val="-5"/>
          <w:sz w:val="24"/>
          <w:szCs w:val="24"/>
          <w:shd w:val="clear" w:color="auto" w:fill="FFFFFF"/>
        </w:rPr>
        <w:t xml:space="preserve"> </w:t>
      </w:r>
      <w:r>
        <w:rPr>
          <w:rFonts w:ascii="Arial" w:hAnsi="Arial" w:cs="Arial"/>
          <w:color w:val="000000"/>
          <w:spacing w:val="-5"/>
          <w:sz w:val="24"/>
          <w:szCs w:val="24"/>
          <w:shd w:val="clear" w:color="auto" w:fill="FFFFFF"/>
        </w:rPr>
        <w:t>21</w:t>
      </w:r>
      <w:r w:rsidRPr="00BB6A87">
        <w:rPr>
          <w:rFonts w:ascii="Arial" w:hAnsi="Arial" w:cs="Arial"/>
          <w:color w:val="000000"/>
          <w:spacing w:val="-5"/>
          <w:sz w:val="24"/>
          <w:szCs w:val="24"/>
          <w:shd w:val="clear" w:color="auto" w:fill="FFFFFF"/>
          <w:vertAlign w:val="superscript"/>
        </w:rPr>
        <w:t>st</w:t>
      </w:r>
      <w:r>
        <w:rPr>
          <w:rFonts w:ascii="Arial" w:hAnsi="Arial" w:cs="Arial"/>
          <w:color w:val="000000"/>
          <w:spacing w:val="-5"/>
          <w:sz w:val="24"/>
          <w:szCs w:val="24"/>
          <w:shd w:val="clear" w:color="auto" w:fill="FFFFFF"/>
        </w:rPr>
        <w:t xml:space="preserve"> of March 2021). </w:t>
      </w:r>
      <w:r w:rsidRPr="00BB6A87">
        <w:rPr>
          <w:rFonts w:ascii="Arial" w:hAnsi="Arial" w:cs="Arial"/>
          <w:color w:val="000000"/>
          <w:spacing w:val="-5"/>
          <w:sz w:val="24"/>
          <w:szCs w:val="24"/>
          <w:shd w:val="clear" w:color="auto" w:fill="FFFFFF"/>
        </w:rPr>
        <w:t xml:space="preserve"> </w:t>
      </w:r>
    </w:p>
    <w:p w14:paraId="6E5613CA" w14:textId="77777777" w:rsidR="00BB6A87" w:rsidRPr="00020E14" w:rsidRDefault="00BB6A87" w:rsidP="00020E14">
      <w:pPr>
        <w:pStyle w:val="ListParagraph"/>
        <w:numPr>
          <w:ilvl w:val="0"/>
          <w:numId w:val="3"/>
        </w:numPr>
        <w:spacing w:after="0" w:line="360" w:lineRule="atLeast"/>
        <w:ind w:left="709" w:right="-472"/>
        <w:rPr>
          <w:rFonts w:ascii="Arial" w:eastAsia="Times New Roman" w:hAnsi="Arial" w:cs="Arial"/>
          <w:color w:val="000000"/>
          <w:sz w:val="24"/>
          <w:szCs w:val="24"/>
          <w:lang w:eastAsia="en-GB"/>
        </w:rPr>
      </w:pPr>
      <w:r w:rsidRPr="00FC5B23">
        <w:rPr>
          <w:rFonts w:ascii="Arial" w:hAnsi="Arial" w:cs="Arial"/>
          <w:color w:val="000000"/>
          <w:sz w:val="24"/>
          <w:szCs w:val="24"/>
        </w:rPr>
        <w:t>The Happy Manager (2019). </w:t>
      </w:r>
      <w:r w:rsidRPr="00FC5B23">
        <w:rPr>
          <w:rFonts w:ascii="Arial" w:hAnsi="Arial" w:cs="Arial"/>
          <w:i/>
          <w:iCs/>
          <w:color w:val="000000"/>
          <w:sz w:val="24"/>
          <w:szCs w:val="24"/>
        </w:rPr>
        <w:t>Teamwork Theory | Tuckman’s Stages of Group Development</w:t>
      </w:r>
      <w:r w:rsidRPr="00FC5B23">
        <w:rPr>
          <w:rFonts w:ascii="Arial" w:hAnsi="Arial" w:cs="Arial"/>
          <w:color w:val="000000"/>
          <w:sz w:val="24"/>
          <w:szCs w:val="24"/>
        </w:rPr>
        <w:t xml:space="preserve">. [online] The Happy Manager. Available at: </w:t>
      </w:r>
      <w:hyperlink r:id="rId19" w:history="1">
        <w:r w:rsidRPr="00BB6A87">
          <w:rPr>
            <w:rStyle w:val="Hyperlink"/>
            <w:rFonts w:ascii="Arial" w:hAnsi="Arial" w:cs="Arial"/>
            <w:color w:val="auto"/>
            <w:sz w:val="24"/>
            <w:szCs w:val="24"/>
            <w:u w:val="none"/>
          </w:rPr>
          <w:t>https://the-happy-manager.com/articles/teamwork-theory/</w:t>
        </w:r>
      </w:hyperlink>
      <w:r>
        <w:rPr>
          <w:rFonts w:ascii="Arial" w:hAnsi="Arial" w:cs="Arial"/>
          <w:color w:val="000000"/>
          <w:sz w:val="24"/>
          <w:szCs w:val="24"/>
        </w:rPr>
        <w:t xml:space="preserve"> (Accessed: 19</w:t>
      </w:r>
      <w:r w:rsidRPr="00FC5B23">
        <w:rPr>
          <w:rFonts w:ascii="Arial" w:hAnsi="Arial" w:cs="Arial"/>
          <w:color w:val="000000"/>
          <w:sz w:val="24"/>
          <w:szCs w:val="24"/>
          <w:vertAlign w:val="superscript"/>
        </w:rPr>
        <w:t>th</w:t>
      </w:r>
      <w:r>
        <w:rPr>
          <w:rFonts w:ascii="Arial" w:hAnsi="Arial" w:cs="Arial"/>
          <w:color w:val="000000"/>
          <w:sz w:val="24"/>
          <w:szCs w:val="24"/>
        </w:rPr>
        <w:t xml:space="preserve"> of March 2021).</w:t>
      </w:r>
    </w:p>
    <w:p w14:paraId="77420F36" w14:textId="77777777" w:rsidR="00BB6A87" w:rsidRPr="00FC5B23" w:rsidRDefault="00BB6A87" w:rsidP="00284D47">
      <w:pPr>
        <w:pStyle w:val="ListParagraph"/>
        <w:numPr>
          <w:ilvl w:val="0"/>
          <w:numId w:val="3"/>
        </w:numPr>
        <w:spacing w:after="0" w:line="360" w:lineRule="atLeast"/>
        <w:ind w:left="709" w:right="-472"/>
        <w:rPr>
          <w:rFonts w:ascii="Arial" w:eastAsia="Times New Roman" w:hAnsi="Arial" w:cs="Arial"/>
          <w:color w:val="000000"/>
          <w:sz w:val="24"/>
          <w:szCs w:val="24"/>
          <w:lang w:eastAsia="en-GB"/>
        </w:rPr>
      </w:pPr>
      <w:r w:rsidRPr="00FC5B23">
        <w:rPr>
          <w:rFonts w:ascii="Arial" w:eastAsia="Times New Roman" w:hAnsi="Arial" w:cs="Arial"/>
          <w:color w:val="000000"/>
          <w:sz w:val="24"/>
          <w:szCs w:val="24"/>
          <w:lang w:eastAsia="en-GB"/>
        </w:rPr>
        <w:t>Tuckman, Bruce W. (1965) 'Developmental sequence in small groups', </w:t>
      </w:r>
      <w:r w:rsidRPr="00FC5B23">
        <w:rPr>
          <w:rFonts w:ascii="Arial" w:eastAsia="Times New Roman" w:hAnsi="Arial" w:cs="Arial"/>
          <w:i/>
          <w:iCs/>
          <w:color w:val="000000"/>
          <w:sz w:val="24"/>
          <w:szCs w:val="24"/>
          <w:lang w:eastAsia="en-GB"/>
        </w:rPr>
        <w:t>Psychological Bulletin</w:t>
      </w:r>
      <w:r w:rsidRPr="00FC5B23">
        <w:rPr>
          <w:rFonts w:ascii="Arial" w:eastAsia="Times New Roman" w:hAnsi="Arial" w:cs="Arial"/>
          <w:color w:val="000000"/>
          <w:sz w:val="24"/>
          <w:szCs w:val="24"/>
          <w:lang w:eastAsia="en-GB"/>
        </w:rPr>
        <w:t>, 63, 384-399.</w:t>
      </w:r>
    </w:p>
    <w:p w14:paraId="1C0E7359" w14:textId="4C54BADB" w:rsidR="004E4756" w:rsidRPr="004E4756" w:rsidRDefault="004E4756" w:rsidP="004E4756">
      <w:pPr>
        <w:pStyle w:val="ListParagraph"/>
        <w:spacing w:before="100" w:beforeAutospacing="1" w:after="100" w:afterAutospacing="1" w:line="240" w:lineRule="auto"/>
        <w:ind w:left="3600"/>
        <w:rPr>
          <w:rFonts w:ascii="Calibri" w:eastAsia="Times New Roman" w:hAnsi="Calibri" w:cs="Calibri"/>
          <w:color w:val="000000"/>
          <w:sz w:val="27"/>
          <w:szCs w:val="27"/>
          <w:lang w:eastAsia="en-GB"/>
        </w:rPr>
      </w:pPr>
    </w:p>
    <w:p w14:paraId="5F97F644" w14:textId="05E30B77" w:rsidR="00AA5273" w:rsidRPr="001D41F6" w:rsidRDefault="00AA5273" w:rsidP="001D41F6">
      <w:pPr>
        <w:spacing w:before="100" w:beforeAutospacing="1" w:after="100" w:afterAutospacing="1" w:line="240" w:lineRule="auto"/>
        <w:rPr>
          <w:rFonts w:ascii="Arial" w:hAnsi="Arial" w:cs="Arial"/>
        </w:rPr>
      </w:pPr>
    </w:p>
    <w:sectPr w:rsidR="00AA5273" w:rsidRPr="001D41F6" w:rsidSect="00D01822">
      <w:footerReference w:type="default" r:id="rId20"/>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5297A" w14:textId="77777777" w:rsidR="00AD1252" w:rsidRDefault="00AD1252" w:rsidP="00FE37E9">
      <w:pPr>
        <w:spacing w:after="0" w:line="240" w:lineRule="auto"/>
      </w:pPr>
      <w:r>
        <w:separator/>
      </w:r>
    </w:p>
  </w:endnote>
  <w:endnote w:type="continuationSeparator" w:id="0">
    <w:p w14:paraId="20E7D78E" w14:textId="77777777" w:rsidR="00AD1252" w:rsidRDefault="00AD1252" w:rsidP="00FE3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Bahnschrift SemiLight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2963002"/>
      <w:docPartObj>
        <w:docPartGallery w:val="Page Numbers (Bottom of Page)"/>
        <w:docPartUnique/>
      </w:docPartObj>
    </w:sdtPr>
    <w:sdtEndPr>
      <w:rPr>
        <w:noProof/>
      </w:rPr>
    </w:sdtEndPr>
    <w:sdtContent>
      <w:p w14:paraId="1433BA3A" w14:textId="73157A5D" w:rsidR="00FE37E9" w:rsidRDefault="00FE37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5690A5" w14:textId="77777777" w:rsidR="00FE37E9" w:rsidRDefault="00FE3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FEEE50" w14:textId="77777777" w:rsidR="00AD1252" w:rsidRDefault="00AD1252" w:rsidP="00FE37E9">
      <w:pPr>
        <w:spacing w:after="0" w:line="240" w:lineRule="auto"/>
      </w:pPr>
      <w:r>
        <w:separator/>
      </w:r>
    </w:p>
  </w:footnote>
  <w:footnote w:type="continuationSeparator" w:id="0">
    <w:p w14:paraId="4FD32566" w14:textId="77777777" w:rsidR="00AD1252" w:rsidRDefault="00AD1252" w:rsidP="00FE37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F637F"/>
    <w:multiLevelType w:val="hybridMultilevel"/>
    <w:tmpl w:val="DCBA8946"/>
    <w:lvl w:ilvl="0" w:tplc="FDE24B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094B8E"/>
    <w:multiLevelType w:val="hybridMultilevel"/>
    <w:tmpl w:val="25FA6F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CE51EB"/>
    <w:multiLevelType w:val="hybridMultilevel"/>
    <w:tmpl w:val="870EB06E"/>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686B25E7"/>
    <w:multiLevelType w:val="hybridMultilevel"/>
    <w:tmpl w:val="8E246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DE"/>
    <w:rsid w:val="00001686"/>
    <w:rsid w:val="00020E14"/>
    <w:rsid w:val="0002319F"/>
    <w:rsid w:val="000261AC"/>
    <w:rsid w:val="00075263"/>
    <w:rsid w:val="000753CC"/>
    <w:rsid w:val="0011771A"/>
    <w:rsid w:val="0017105E"/>
    <w:rsid w:val="0017398C"/>
    <w:rsid w:val="001B222C"/>
    <w:rsid w:val="001D41F6"/>
    <w:rsid w:val="001F26AD"/>
    <w:rsid w:val="00221C15"/>
    <w:rsid w:val="00222F1E"/>
    <w:rsid w:val="00237C50"/>
    <w:rsid w:val="00254924"/>
    <w:rsid w:val="00284D47"/>
    <w:rsid w:val="002A72EF"/>
    <w:rsid w:val="002F47F4"/>
    <w:rsid w:val="00302317"/>
    <w:rsid w:val="0033056B"/>
    <w:rsid w:val="0037316B"/>
    <w:rsid w:val="00381883"/>
    <w:rsid w:val="003B0840"/>
    <w:rsid w:val="003B2C80"/>
    <w:rsid w:val="003B4F6B"/>
    <w:rsid w:val="00402028"/>
    <w:rsid w:val="00476FCD"/>
    <w:rsid w:val="004B6E63"/>
    <w:rsid w:val="004C293D"/>
    <w:rsid w:val="004E4756"/>
    <w:rsid w:val="00530554"/>
    <w:rsid w:val="0053514D"/>
    <w:rsid w:val="00542B64"/>
    <w:rsid w:val="00547B04"/>
    <w:rsid w:val="00596929"/>
    <w:rsid w:val="005B1046"/>
    <w:rsid w:val="00630CE7"/>
    <w:rsid w:val="0067311E"/>
    <w:rsid w:val="006D1DBE"/>
    <w:rsid w:val="006F6B96"/>
    <w:rsid w:val="00703E21"/>
    <w:rsid w:val="00711BEF"/>
    <w:rsid w:val="007435AE"/>
    <w:rsid w:val="00745808"/>
    <w:rsid w:val="007733AA"/>
    <w:rsid w:val="00781168"/>
    <w:rsid w:val="00792F2D"/>
    <w:rsid w:val="00794439"/>
    <w:rsid w:val="007A11FC"/>
    <w:rsid w:val="007E3132"/>
    <w:rsid w:val="00882FE0"/>
    <w:rsid w:val="00896F86"/>
    <w:rsid w:val="008B3B69"/>
    <w:rsid w:val="008F7D09"/>
    <w:rsid w:val="00905611"/>
    <w:rsid w:val="00952853"/>
    <w:rsid w:val="00961483"/>
    <w:rsid w:val="00961A6B"/>
    <w:rsid w:val="009B4F61"/>
    <w:rsid w:val="009C58BA"/>
    <w:rsid w:val="009F6E47"/>
    <w:rsid w:val="009F6FD0"/>
    <w:rsid w:val="00A409A8"/>
    <w:rsid w:val="00A83302"/>
    <w:rsid w:val="00AA5273"/>
    <w:rsid w:val="00AD1252"/>
    <w:rsid w:val="00AE43EB"/>
    <w:rsid w:val="00B33198"/>
    <w:rsid w:val="00B33235"/>
    <w:rsid w:val="00B646CD"/>
    <w:rsid w:val="00B671E7"/>
    <w:rsid w:val="00B753D0"/>
    <w:rsid w:val="00B90F00"/>
    <w:rsid w:val="00BB038C"/>
    <w:rsid w:val="00BB6A87"/>
    <w:rsid w:val="00C64EFE"/>
    <w:rsid w:val="00C8384F"/>
    <w:rsid w:val="00CF2368"/>
    <w:rsid w:val="00D01822"/>
    <w:rsid w:val="00DC10DB"/>
    <w:rsid w:val="00DE19DE"/>
    <w:rsid w:val="00DE53E9"/>
    <w:rsid w:val="00DE693A"/>
    <w:rsid w:val="00E12450"/>
    <w:rsid w:val="00E1548E"/>
    <w:rsid w:val="00E55C7F"/>
    <w:rsid w:val="00E663AA"/>
    <w:rsid w:val="00E85A5B"/>
    <w:rsid w:val="00ED7887"/>
    <w:rsid w:val="00EF5E77"/>
    <w:rsid w:val="00F41CC3"/>
    <w:rsid w:val="00F7706E"/>
    <w:rsid w:val="00FA6FE1"/>
    <w:rsid w:val="00FB751D"/>
    <w:rsid w:val="00FC4D80"/>
    <w:rsid w:val="00FC5B23"/>
    <w:rsid w:val="00FE3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60D69"/>
  <w15:chartTrackingRefBased/>
  <w15:docId w15:val="{C9EA54E1-048B-4B29-94F5-18B2833B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C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5C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2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263"/>
    <w:rPr>
      <w:rFonts w:eastAsiaTheme="minorEastAsia"/>
      <w:lang w:val="en-US"/>
    </w:rPr>
  </w:style>
  <w:style w:type="character" w:customStyle="1" w:styleId="Heading1Char">
    <w:name w:val="Heading 1 Char"/>
    <w:basedOn w:val="DefaultParagraphFont"/>
    <w:link w:val="Heading1"/>
    <w:uiPriority w:val="9"/>
    <w:rsid w:val="00E55C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55C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A5273"/>
    <w:pPr>
      <w:outlineLvl w:val="9"/>
    </w:pPr>
    <w:rPr>
      <w:lang w:val="en-US"/>
    </w:rPr>
  </w:style>
  <w:style w:type="paragraph" w:styleId="TOC1">
    <w:name w:val="toc 1"/>
    <w:basedOn w:val="Normal"/>
    <w:next w:val="Normal"/>
    <w:autoRedefine/>
    <w:uiPriority w:val="39"/>
    <w:unhideWhenUsed/>
    <w:rsid w:val="00AA5273"/>
    <w:pPr>
      <w:spacing w:after="100"/>
    </w:pPr>
  </w:style>
  <w:style w:type="paragraph" w:styleId="TOC2">
    <w:name w:val="toc 2"/>
    <w:basedOn w:val="Normal"/>
    <w:next w:val="Normal"/>
    <w:autoRedefine/>
    <w:uiPriority w:val="39"/>
    <w:unhideWhenUsed/>
    <w:rsid w:val="00AA5273"/>
    <w:pPr>
      <w:spacing w:after="100"/>
      <w:ind w:left="220"/>
    </w:pPr>
  </w:style>
  <w:style w:type="character" w:styleId="Hyperlink">
    <w:name w:val="Hyperlink"/>
    <w:basedOn w:val="DefaultParagraphFont"/>
    <w:uiPriority w:val="99"/>
    <w:unhideWhenUsed/>
    <w:rsid w:val="00AA5273"/>
    <w:rPr>
      <w:color w:val="0563C1" w:themeColor="hyperlink"/>
      <w:u w:val="single"/>
    </w:rPr>
  </w:style>
  <w:style w:type="paragraph" w:styleId="Header">
    <w:name w:val="header"/>
    <w:basedOn w:val="Normal"/>
    <w:link w:val="HeaderChar"/>
    <w:uiPriority w:val="99"/>
    <w:unhideWhenUsed/>
    <w:rsid w:val="00FE3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7E9"/>
  </w:style>
  <w:style w:type="paragraph" w:styleId="Footer">
    <w:name w:val="footer"/>
    <w:basedOn w:val="Normal"/>
    <w:link w:val="FooterChar"/>
    <w:uiPriority w:val="99"/>
    <w:unhideWhenUsed/>
    <w:rsid w:val="00FE3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7E9"/>
  </w:style>
  <w:style w:type="paragraph" w:styleId="ListParagraph">
    <w:name w:val="List Paragraph"/>
    <w:basedOn w:val="Normal"/>
    <w:uiPriority w:val="34"/>
    <w:qFormat/>
    <w:rsid w:val="009B4F61"/>
    <w:pPr>
      <w:ind w:left="720"/>
      <w:contextualSpacing/>
    </w:pPr>
  </w:style>
  <w:style w:type="character" w:styleId="UnresolvedMention">
    <w:name w:val="Unresolved Mention"/>
    <w:basedOn w:val="DefaultParagraphFont"/>
    <w:uiPriority w:val="99"/>
    <w:semiHidden/>
    <w:unhideWhenUsed/>
    <w:rsid w:val="00E12450"/>
    <w:rPr>
      <w:color w:val="605E5C"/>
      <w:shd w:val="clear" w:color="auto" w:fill="E1DFDD"/>
    </w:rPr>
  </w:style>
  <w:style w:type="paragraph" w:styleId="NormalWeb">
    <w:name w:val="Normal (Web)"/>
    <w:basedOn w:val="Normal"/>
    <w:uiPriority w:val="99"/>
    <w:unhideWhenUsed/>
    <w:rsid w:val="00FC5B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595219">
      <w:bodyDiv w:val="1"/>
      <w:marLeft w:val="0"/>
      <w:marRight w:val="0"/>
      <w:marTop w:val="0"/>
      <w:marBottom w:val="0"/>
      <w:divBdr>
        <w:top w:val="none" w:sz="0" w:space="0" w:color="auto"/>
        <w:left w:val="none" w:sz="0" w:space="0" w:color="auto"/>
        <w:bottom w:val="none" w:sz="0" w:space="0" w:color="auto"/>
        <w:right w:val="none" w:sz="0" w:space="0" w:color="auto"/>
      </w:divBdr>
    </w:div>
    <w:div w:id="307593045">
      <w:bodyDiv w:val="1"/>
      <w:marLeft w:val="0"/>
      <w:marRight w:val="0"/>
      <w:marTop w:val="0"/>
      <w:marBottom w:val="0"/>
      <w:divBdr>
        <w:top w:val="none" w:sz="0" w:space="0" w:color="auto"/>
        <w:left w:val="none" w:sz="0" w:space="0" w:color="auto"/>
        <w:bottom w:val="none" w:sz="0" w:space="0" w:color="auto"/>
        <w:right w:val="none" w:sz="0" w:space="0" w:color="auto"/>
      </w:divBdr>
    </w:div>
    <w:div w:id="556673521">
      <w:bodyDiv w:val="1"/>
      <w:marLeft w:val="0"/>
      <w:marRight w:val="0"/>
      <w:marTop w:val="0"/>
      <w:marBottom w:val="0"/>
      <w:divBdr>
        <w:top w:val="none" w:sz="0" w:space="0" w:color="auto"/>
        <w:left w:val="none" w:sz="0" w:space="0" w:color="auto"/>
        <w:bottom w:val="none" w:sz="0" w:space="0" w:color="auto"/>
        <w:right w:val="none" w:sz="0" w:space="0" w:color="auto"/>
      </w:divBdr>
    </w:div>
    <w:div w:id="586117475">
      <w:bodyDiv w:val="1"/>
      <w:marLeft w:val="0"/>
      <w:marRight w:val="0"/>
      <w:marTop w:val="0"/>
      <w:marBottom w:val="0"/>
      <w:divBdr>
        <w:top w:val="none" w:sz="0" w:space="0" w:color="auto"/>
        <w:left w:val="none" w:sz="0" w:space="0" w:color="auto"/>
        <w:bottom w:val="none" w:sz="0" w:space="0" w:color="auto"/>
        <w:right w:val="none" w:sz="0" w:space="0" w:color="auto"/>
      </w:divBdr>
    </w:div>
    <w:div w:id="993874011">
      <w:bodyDiv w:val="1"/>
      <w:marLeft w:val="0"/>
      <w:marRight w:val="0"/>
      <w:marTop w:val="0"/>
      <w:marBottom w:val="0"/>
      <w:divBdr>
        <w:top w:val="none" w:sz="0" w:space="0" w:color="auto"/>
        <w:left w:val="none" w:sz="0" w:space="0" w:color="auto"/>
        <w:bottom w:val="none" w:sz="0" w:space="0" w:color="auto"/>
        <w:right w:val="none" w:sz="0" w:space="0" w:color="auto"/>
      </w:divBdr>
    </w:div>
    <w:div w:id="1345134674">
      <w:bodyDiv w:val="1"/>
      <w:marLeft w:val="0"/>
      <w:marRight w:val="0"/>
      <w:marTop w:val="0"/>
      <w:marBottom w:val="0"/>
      <w:divBdr>
        <w:top w:val="none" w:sz="0" w:space="0" w:color="auto"/>
        <w:left w:val="none" w:sz="0" w:space="0" w:color="auto"/>
        <w:bottom w:val="none" w:sz="0" w:space="0" w:color="auto"/>
        <w:right w:val="none" w:sz="0" w:space="0" w:color="auto"/>
      </w:divBdr>
    </w:div>
    <w:div w:id="1677033027">
      <w:bodyDiv w:val="1"/>
      <w:marLeft w:val="0"/>
      <w:marRight w:val="0"/>
      <w:marTop w:val="0"/>
      <w:marBottom w:val="0"/>
      <w:divBdr>
        <w:top w:val="none" w:sz="0" w:space="0" w:color="auto"/>
        <w:left w:val="none" w:sz="0" w:space="0" w:color="auto"/>
        <w:bottom w:val="none" w:sz="0" w:space="0" w:color="auto"/>
        <w:right w:val="none" w:sz="0" w:space="0" w:color="auto"/>
      </w:divBdr>
    </w:div>
    <w:div w:id="1790737606">
      <w:bodyDiv w:val="1"/>
      <w:marLeft w:val="0"/>
      <w:marRight w:val="0"/>
      <w:marTop w:val="0"/>
      <w:marBottom w:val="0"/>
      <w:divBdr>
        <w:top w:val="none" w:sz="0" w:space="0" w:color="auto"/>
        <w:left w:val="none" w:sz="0" w:space="0" w:color="auto"/>
        <w:bottom w:val="none" w:sz="0" w:space="0" w:color="auto"/>
        <w:right w:val="none" w:sz="0" w:space="0" w:color="auto"/>
      </w:divBdr>
    </w:div>
    <w:div w:id="1852840374">
      <w:bodyDiv w:val="1"/>
      <w:marLeft w:val="0"/>
      <w:marRight w:val="0"/>
      <w:marTop w:val="0"/>
      <w:marBottom w:val="0"/>
      <w:divBdr>
        <w:top w:val="none" w:sz="0" w:space="0" w:color="auto"/>
        <w:left w:val="none" w:sz="0" w:space="0" w:color="auto"/>
        <w:bottom w:val="none" w:sz="0" w:space="0" w:color="auto"/>
        <w:right w:val="none" w:sz="0" w:space="0" w:color="auto"/>
      </w:divBdr>
    </w:div>
    <w:div w:id="1894731637">
      <w:bodyDiv w:val="1"/>
      <w:marLeft w:val="0"/>
      <w:marRight w:val="0"/>
      <w:marTop w:val="0"/>
      <w:marBottom w:val="0"/>
      <w:divBdr>
        <w:top w:val="none" w:sz="0" w:space="0" w:color="auto"/>
        <w:left w:val="none" w:sz="0" w:space="0" w:color="auto"/>
        <w:bottom w:val="none" w:sz="0" w:space="0" w:color="auto"/>
        <w:right w:val="none" w:sz="0" w:space="0" w:color="auto"/>
      </w:divBdr>
    </w:div>
    <w:div w:id="214076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rzone.com/engage/employees/team-diversity-how-to-work-with-people-who-are-different-to-you" TargetMode="External"/><Relationship Id="rId18" Type="http://schemas.openxmlformats.org/officeDocument/2006/relationships/hyperlink" Target="https://www.infoq.com/articles/culture-distributed-tea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rthoughtpartner.com/blog/bid/59576/4-steps-to-increase-employee-engagement-through-two-way-communication" TargetMode="External"/><Relationship Id="rId17" Type="http://schemas.openxmlformats.org/officeDocument/2006/relationships/hyperlink" Target="https://content.wisestep.com/importance-two-way-communication-workplace/" TargetMode="External"/><Relationship Id="rId2" Type="http://schemas.openxmlformats.org/officeDocument/2006/relationships/numbering" Target="numbering.xml"/><Relationship Id="rId16" Type="http://schemas.openxmlformats.org/officeDocument/2006/relationships/hyperlink" Target="https://www.fastcompany.com/90428217/how-to-manage-a-team-when-you-all-have-radically-different-work-sty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turelearn.com/info/courses/career-credentials-teamwork/0/steps/86209" TargetMode="External"/><Relationship Id="rId5" Type="http://schemas.openxmlformats.org/officeDocument/2006/relationships/webSettings" Target="webSettings.xml"/><Relationship Id="rId15" Type="http://schemas.openxmlformats.org/officeDocument/2006/relationships/hyperlink" Target="https://www.managementstudyguide.com/schramm-model-of-communication.htm" TargetMode="External"/><Relationship Id="rId10" Type="http://schemas.openxmlformats.org/officeDocument/2006/relationships/hyperlink" Target="https://www.personneltoday.com/hr/three-ways-prevent-communication-breakdown-teams/" TargetMode="External"/><Relationship Id="rId19" Type="http://schemas.openxmlformats.org/officeDocument/2006/relationships/hyperlink" Target="https://the-happy-manager.com/articles/teamwork-theory/" TargetMode="External"/><Relationship Id="rId4" Type="http://schemas.openxmlformats.org/officeDocument/2006/relationships/settings" Target="settings.xml"/><Relationship Id="rId9" Type="http://schemas.openxmlformats.org/officeDocument/2006/relationships/hyperlink" Target="https://www.businesstopia.net/communication/shannon-and-weaver-model-communication" TargetMode="External"/><Relationship Id="rId14" Type="http://schemas.openxmlformats.org/officeDocument/2006/relationships/hyperlink" Target="http://apppm.man.dtu.dk/index.php/Shannon_%26_Weaver_Model_for_Communi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29A42-2044-4B02-8430-42BF93401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11</Pages>
  <Words>2748</Words>
  <Characters>15667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team working within the workplace</dc:title>
  <dc:subject>University of Wales Trinity Saint David Swansea</dc:subject>
  <dc:creator>Calina Ionita - 2007698</dc:creator>
  <cp:keywords/>
  <dc:description/>
  <cp:lastModifiedBy>Calina Ionita</cp:lastModifiedBy>
  <cp:revision>48</cp:revision>
  <dcterms:created xsi:type="dcterms:W3CDTF">2021-03-22T14:09:00Z</dcterms:created>
  <dcterms:modified xsi:type="dcterms:W3CDTF">2021-03-25T12:00:00Z</dcterms:modified>
  <cp:category>Effective teamworking and communication – BMSW 4002</cp:category>
</cp:coreProperties>
</file>