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0807C4F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BC29EF">
              <w:rPr>
                <w:rFonts w:ascii="Times New Roman" w:hAnsi="Times New Roman" w:cs="Times New Roman"/>
                <w:b/>
                <w:color w:val="auto"/>
                <w:sz w:val="48"/>
              </w:rPr>
              <w:t>Leanne Duncalf</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AEE124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BC29EF">
              <w:rPr>
                <w:rFonts w:ascii="Times New Roman" w:hAnsi="Times New Roman" w:cs="Times New Roman"/>
                <w:b/>
                <w:color w:val="auto"/>
                <w:sz w:val="48"/>
              </w:rPr>
              <w:t xml:space="preserve"> Duncalf.leanne@gmail.com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5FA8C53B" w:rsidR="0085230E" w:rsidRPr="005D3F07" w:rsidRDefault="00BC29E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2420864</w:t>
            </w: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013A42C6"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724311">
        <w:rPr>
          <w:sz w:val="24"/>
          <w:szCs w:val="24"/>
        </w:rPr>
        <w:t>14/05/2025</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29B70ED1" w14:textId="77777777" w:rsidR="00302BD3" w:rsidRDefault="00302BD3" w:rsidP="00D3203C">
            <w:pPr>
              <w:jc w:val="both"/>
              <w:rPr>
                <w:i/>
                <w:sz w:val="24"/>
                <w:szCs w:val="24"/>
              </w:rPr>
            </w:pPr>
          </w:p>
          <w:p w14:paraId="05767F1B" w14:textId="5937C8CB" w:rsidR="00302BD3" w:rsidRDefault="00302BD3" w:rsidP="00302BD3">
            <w:pPr>
              <w:spacing w:line="360" w:lineRule="auto"/>
              <w:rPr>
                <w:sz w:val="24"/>
                <w:szCs w:val="24"/>
              </w:rPr>
            </w:pPr>
            <w:r w:rsidRPr="006739FE">
              <w:rPr>
                <w:sz w:val="24"/>
                <w:szCs w:val="24"/>
              </w:rPr>
              <w:t xml:space="preserve">This observation focused on a statutory review of an individual's care and support plan, to assess whether needs and outcomes were being </w:t>
            </w:r>
            <w:r w:rsidRPr="00626113">
              <w:rPr>
                <w:sz w:val="24"/>
                <w:szCs w:val="24"/>
              </w:rPr>
              <w:t>met,</w:t>
            </w:r>
            <w:r w:rsidRPr="006739FE">
              <w:rPr>
                <w:sz w:val="24"/>
                <w:szCs w:val="24"/>
              </w:rPr>
              <w:t xml:space="preserve"> and services remained appropriate. Under the Social Services and Well-being (Wales) Act (SSWBA) 2014, care and support plan reviews are a legal duty: Section 28 requires plans to remain effective and proportionate, while Section 6 places a duty to promote well-being. The Part 4 Code of Practice: Meeting Needs states reviews must be collaborative, involve the individual and their carers, and consider changing circumstances (Welsh Government, 2015</w:t>
            </w:r>
            <w:r w:rsidR="00B95583">
              <w:rPr>
                <w:sz w:val="24"/>
                <w:szCs w:val="24"/>
              </w:rPr>
              <w:t>b</w:t>
            </w:r>
            <w:r w:rsidRPr="006739FE">
              <w:rPr>
                <w:sz w:val="24"/>
                <w:szCs w:val="24"/>
              </w:rPr>
              <w:t>). A review is therefore not simply a check on commissioned services, but part of an ongoing process of person-centred assessment focused on supporting people to achieve their outcomes (SCIE, 2022).</w:t>
            </w:r>
          </w:p>
          <w:p w14:paraId="5E9CA569" w14:textId="77777777" w:rsidR="00302BD3" w:rsidRPr="006739FE" w:rsidRDefault="00302BD3" w:rsidP="00302BD3">
            <w:pPr>
              <w:spacing w:line="360" w:lineRule="auto"/>
              <w:rPr>
                <w:sz w:val="24"/>
                <w:szCs w:val="24"/>
              </w:rPr>
            </w:pPr>
          </w:p>
          <w:p w14:paraId="2DF6D745" w14:textId="4C1EFAC6" w:rsidR="00302BD3" w:rsidRDefault="00302BD3" w:rsidP="00302BD3">
            <w:pPr>
              <w:spacing w:line="360" w:lineRule="auto"/>
              <w:rPr>
                <w:sz w:val="24"/>
                <w:szCs w:val="24"/>
              </w:rPr>
            </w:pPr>
            <w:r w:rsidRPr="006739FE">
              <w:rPr>
                <w:sz w:val="24"/>
                <w:szCs w:val="24"/>
              </w:rPr>
              <w:t>The individual, a white Welsh male described as an older person, lives with his wife in an area of Wales identified as socio-economically deprived (Welsh Government,</w:t>
            </w:r>
            <w:r>
              <w:rPr>
                <w:sz w:val="24"/>
                <w:szCs w:val="24"/>
              </w:rPr>
              <w:t xml:space="preserve"> </w:t>
            </w:r>
            <w:r w:rsidRPr="006739FE">
              <w:rPr>
                <w:sz w:val="24"/>
                <w:szCs w:val="24"/>
              </w:rPr>
              <w:t>2019). People in deprived communities are more likely to experience poor health and rely more on care services compared with those in less deprived areas (Welsh Government, 2021</w:t>
            </w:r>
            <w:r w:rsidR="00B95583">
              <w:rPr>
                <w:sz w:val="24"/>
                <w:szCs w:val="24"/>
              </w:rPr>
              <w:t>c</w:t>
            </w:r>
            <w:r w:rsidRPr="006739FE">
              <w:rPr>
                <w:sz w:val="24"/>
                <w:szCs w:val="24"/>
              </w:rPr>
              <w:t>). Reflecting this, he requires support with activities of daily living.</w:t>
            </w:r>
            <w:r>
              <w:rPr>
                <w:sz w:val="24"/>
                <w:szCs w:val="24"/>
              </w:rPr>
              <w:t xml:space="preserve"> </w:t>
            </w:r>
            <w:r w:rsidRPr="006739FE">
              <w:rPr>
                <w:sz w:val="24"/>
                <w:szCs w:val="24"/>
              </w:rPr>
              <w:t>Although bilingual, the individual chose to speak in English. According to the 2021 census, 29% of people in Wales reported an ability to speak Welsh, though usage decreases significantly amongst older adults (ONS, 2022). His choice reflects this wider trend.</w:t>
            </w:r>
          </w:p>
          <w:p w14:paraId="3F9A9F86" w14:textId="77777777" w:rsidR="00302BD3" w:rsidRPr="006739FE" w:rsidRDefault="00302BD3" w:rsidP="00302BD3">
            <w:pPr>
              <w:spacing w:line="360" w:lineRule="auto"/>
              <w:rPr>
                <w:sz w:val="24"/>
                <w:szCs w:val="24"/>
              </w:rPr>
            </w:pPr>
          </w:p>
          <w:p w14:paraId="0DB08545" w14:textId="1429367D" w:rsidR="00D3203C" w:rsidRPr="00302BD3" w:rsidRDefault="00302BD3" w:rsidP="00302BD3">
            <w:pPr>
              <w:spacing w:line="360" w:lineRule="auto"/>
              <w:rPr>
                <w:sz w:val="24"/>
                <w:szCs w:val="24"/>
              </w:rPr>
            </w:pPr>
            <w:r w:rsidRPr="006739FE">
              <w:rPr>
                <w:sz w:val="24"/>
                <w:szCs w:val="24"/>
              </w:rPr>
              <w:t xml:space="preserve">Consent was sought in two stages: first by telephone when arranging the review, and again on arrival with the individual and his wife. A two-step approach reflects good practice, ensuring consent is informed and ongoing (BASW, 2021). I was mindful that an observer's </w:t>
            </w: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45B1E377" w14:textId="0C1C1847" w:rsidR="00302BD3" w:rsidRDefault="00302BD3" w:rsidP="00302BD3">
            <w:pPr>
              <w:spacing w:line="360" w:lineRule="auto"/>
              <w:rPr>
                <w:sz w:val="24"/>
                <w:szCs w:val="24"/>
              </w:rPr>
            </w:pPr>
            <w:r w:rsidRPr="006739FE">
              <w:rPr>
                <w:sz w:val="24"/>
                <w:szCs w:val="24"/>
              </w:rPr>
              <w:lastRenderedPageBreak/>
              <w:t>presence could feel intrusive for the individual and his wife, despite it being my practice under observation. To provide reassurance, I explained the purpose, clarified the observer's role, and reinforced the focus on outcomes.</w:t>
            </w:r>
            <w:r>
              <w:rPr>
                <w:sz w:val="24"/>
                <w:szCs w:val="24"/>
              </w:rPr>
              <w:t xml:space="preserve"> </w:t>
            </w:r>
            <w:r w:rsidRPr="006739FE">
              <w:rPr>
                <w:sz w:val="24"/>
                <w:szCs w:val="24"/>
              </w:rPr>
              <w:t>Literature identifies effective communication as central to minimising intrusiveness (Trevithick, 2014; Fook, 2016), aligning with the Code of Professional Practice (Social Care Wales, 2017) requirement for openness and honesty.</w:t>
            </w:r>
          </w:p>
          <w:p w14:paraId="3BC805BB" w14:textId="77777777" w:rsidR="00302BD3" w:rsidRDefault="00302BD3" w:rsidP="00302BD3">
            <w:pPr>
              <w:spacing w:line="360" w:lineRule="auto"/>
              <w:rPr>
                <w:sz w:val="24"/>
                <w:szCs w:val="24"/>
              </w:rPr>
            </w:pPr>
          </w:p>
          <w:p w14:paraId="54701DFA" w14:textId="77777777" w:rsidR="00302BD3" w:rsidRDefault="00302BD3" w:rsidP="00302BD3">
            <w:pPr>
              <w:spacing w:line="360" w:lineRule="auto"/>
              <w:rPr>
                <w:sz w:val="24"/>
                <w:szCs w:val="24"/>
              </w:rPr>
            </w:pPr>
            <w:r>
              <w:rPr>
                <w:sz w:val="24"/>
                <w:szCs w:val="24"/>
              </w:rPr>
              <w:t>Word count - 330</w:t>
            </w:r>
          </w:p>
          <w:p w14:paraId="4346E6B9" w14:textId="77777777" w:rsidR="00302BD3" w:rsidRDefault="00302BD3" w:rsidP="00243DB0">
            <w:pPr>
              <w:jc w:val="both"/>
              <w:rPr>
                <w:b/>
                <w:sz w:val="24"/>
                <w:szCs w:val="24"/>
              </w:rPr>
            </w:pPr>
          </w:p>
          <w:p w14:paraId="420B470F" w14:textId="77777777" w:rsidR="00302BD3" w:rsidRDefault="00302BD3" w:rsidP="00243DB0">
            <w:pPr>
              <w:jc w:val="both"/>
              <w:rPr>
                <w:b/>
                <w:sz w:val="24"/>
                <w:szCs w:val="24"/>
              </w:rPr>
            </w:pPr>
          </w:p>
          <w:p w14:paraId="0949D98E" w14:textId="77777777" w:rsidR="00302BD3" w:rsidRDefault="00302BD3" w:rsidP="00243DB0">
            <w:pPr>
              <w:jc w:val="both"/>
              <w:rPr>
                <w:b/>
                <w:sz w:val="24"/>
                <w:szCs w:val="24"/>
              </w:rPr>
            </w:pPr>
          </w:p>
          <w:p w14:paraId="2CFDE7EF" w14:textId="120E1A15" w:rsidR="00243DB0" w:rsidRDefault="00243DB0" w:rsidP="00243DB0">
            <w:pPr>
              <w:jc w:val="both"/>
              <w:rPr>
                <w:b/>
                <w:sz w:val="24"/>
                <w:szCs w:val="24"/>
              </w:rPr>
            </w:pPr>
            <w:r w:rsidRPr="00243DB0">
              <w:rPr>
                <w:b/>
                <w:sz w:val="24"/>
                <w:szCs w:val="24"/>
              </w:rPr>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12FA6A5A" w14:textId="353372DB" w:rsidR="00243DB0" w:rsidRPr="00302BD3" w:rsidRDefault="00243DB0" w:rsidP="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138A217D" w14:textId="77777777" w:rsidR="00302BD3" w:rsidRDefault="00302BD3" w:rsidP="00243DB0">
            <w:pPr>
              <w:jc w:val="both"/>
              <w:rPr>
                <w:i/>
                <w:sz w:val="24"/>
                <w:szCs w:val="24"/>
              </w:rPr>
            </w:pPr>
          </w:p>
          <w:p w14:paraId="0ECC50F0" w14:textId="77777777" w:rsidR="002F2185" w:rsidRDefault="002F2185" w:rsidP="00243DB0">
            <w:pPr>
              <w:jc w:val="both"/>
              <w:rPr>
                <w:sz w:val="24"/>
                <w:szCs w:val="24"/>
              </w:rPr>
            </w:pPr>
          </w:p>
          <w:p w14:paraId="5B7899E7" w14:textId="77777777" w:rsidR="00302BD3" w:rsidRDefault="00302BD3" w:rsidP="00243DB0">
            <w:pPr>
              <w:jc w:val="both"/>
              <w:rPr>
                <w:sz w:val="24"/>
                <w:szCs w:val="24"/>
              </w:rPr>
            </w:pPr>
          </w:p>
          <w:p w14:paraId="2BF0D011" w14:textId="77777777" w:rsidR="00302BD3" w:rsidRPr="00005E47" w:rsidRDefault="00302BD3" w:rsidP="00302BD3">
            <w:pPr>
              <w:spacing w:line="360" w:lineRule="auto"/>
              <w:rPr>
                <w:sz w:val="24"/>
                <w:szCs w:val="24"/>
              </w:rPr>
            </w:pPr>
            <w:r w:rsidRPr="00005E47">
              <w:rPr>
                <w:sz w:val="24"/>
                <w:szCs w:val="24"/>
              </w:rPr>
              <w:t>To critically reflect on my communication during the observation, I draw on Gibbs’ reflective cycle (1988), a framework for considering actions, thoughts, and learning.</w:t>
            </w:r>
          </w:p>
          <w:p w14:paraId="506AD785" w14:textId="77777777" w:rsidR="00302BD3" w:rsidRPr="00005E47" w:rsidRDefault="00302BD3" w:rsidP="00302BD3">
            <w:pPr>
              <w:spacing w:line="360" w:lineRule="auto"/>
              <w:rPr>
                <w:sz w:val="24"/>
                <w:szCs w:val="24"/>
              </w:rPr>
            </w:pPr>
          </w:p>
          <w:p w14:paraId="2DDADDC3" w14:textId="77777777" w:rsidR="00302BD3" w:rsidRPr="00005E47" w:rsidRDefault="00302BD3" w:rsidP="00302BD3">
            <w:pPr>
              <w:spacing w:line="360" w:lineRule="auto"/>
              <w:rPr>
                <w:sz w:val="24"/>
                <w:szCs w:val="24"/>
              </w:rPr>
            </w:pPr>
            <w:r w:rsidRPr="00005E47">
              <w:rPr>
                <w:b/>
                <w:bCs/>
                <w:sz w:val="24"/>
                <w:szCs w:val="24"/>
              </w:rPr>
              <w:t>Description</w:t>
            </w:r>
          </w:p>
          <w:p w14:paraId="407A5084" w14:textId="70D7A267" w:rsidR="00302BD3" w:rsidRPr="00005E47" w:rsidRDefault="00302BD3" w:rsidP="00302BD3">
            <w:pPr>
              <w:spacing w:line="360" w:lineRule="auto"/>
              <w:rPr>
                <w:sz w:val="24"/>
                <w:szCs w:val="24"/>
              </w:rPr>
            </w:pPr>
            <w:r w:rsidRPr="00005E47">
              <w:rPr>
                <w:sz w:val="24"/>
                <w:szCs w:val="24"/>
              </w:rPr>
              <w:t>I had been working with the individual and his wife for several months, which provided a foundation of trust and familiarity. Although bilingual, he chose English to include his wife, who does not speak Welsh. The Welsh Language (Wales) Measure 2011 and More than Just Words (Welsh Government, 2012) framework require an ‘Active Offer’ of Welsh services, which has been made and respectfully declined. Respecting this choice reflects culturally sensitive and anti-discriminatory practice (Williams, 2019</w:t>
            </w:r>
            <w:r w:rsidR="00B95583">
              <w:rPr>
                <w:sz w:val="24"/>
                <w:szCs w:val="24"/>
              </w:rPr>
              <w:t>a</w:t>
            </w:r>
            <w:r>
              <w:rPr>
                <w:sz w:val="24"/>
                <w:szCs w:val="24"/>
              </w:rPr>
              <w:t>; Williams, 2019</w:t>
            </w:r>
            <w:r w:rsidR="00B95583">
              <w:rPr>
                <w:sz w:val="24"/>
                <w:szCs w:val="24"/>
              </w:rPr>
              <w:t>b</w:t>
            </w:r>
            <w:r w:rsidRPr="00005E47">
              <w:rPr>
                <w:sz w:val="24"/>
                <w:szCs w:val="24"/>
              </w:rPr>
              <w:t>), showing communication also involves identity, culture, and belonging.</w:t>
            </w:r>
          </w:p>
          <w:p w14:paraId="2F6FA727" w14:textId="77777777" w:rsidR="00302BD3" w:rsidRPr="00005E47" w:rsidRDefault="00302BD3" w:rsidP="00302BD3">
            <w:pPr>
              <w:spacing w:line="360" w:lineRule="auto"/>
              <w:rPr>
                <w:sz w:val="24"/>
                <w:szCs w:val="24"/>
              </w:rPr>
            </w:pPr>
          </w:p>
          <w:p w14:paraId="696C5CC8" w14:textId="77777777" w:rsidR="00302BD3" w:rsidRPr="00005E47" w:rsidRDefault="00302BD3" w:rsidP="00302BD3">
            <w:pPr>
              <w:spacing w:line="360" w:lineRule="auto"/>
              <w:rPr>
                <w:sz w:val="24"/>
                <w:szCs w:val="24"/>
              </w:rPr>
            </w:pPr>
            <w:r w:rsidRPr="00005E47">
              <w:rPr>
                <w:sz w:val="24"/>
                <w:szCs w:val="24"/>
              </w:rPr>
              <w:lastRenderedPageBreak/>
              <w:t>Consent for the observer to attend was gained in advance and reconfirmed at the beginning of the visit. Best practice guidance highlights that consent must be ongoing and informed, rather than a one-off event (BASW, 2021). On arrival, I ensured the individual and his wife understood the purpose of the observation and clarified that the observer’s role was to watch my practice rather than assess them. This transparency aimed to reduce potential discomfort.</w:t>
            </w:r>
          </w:p>
          <w:p w14:paraId="7D3047C8" w14:textId="77777777" w:rsidR="00302BD3" w:rsidRPr="00005E47" w:rsidRDefault="00302BD3" w:rsidP="00302BD3">
            <w:pPr>
              <w:spacing w:line="360" w:lineRule="auto"/>
              <w:rPr>
                <w:sz w:val="24"/>
                <w:szCs w:val="24"/>
              </w:rPr>
            </w:pPr>
          </w:p>
          <w:p w14:paraId="403ECFC6" w14:textId="77777777" w:rsidR="00302BD3" w:rsidRPr="00005E47" w:rsidRDefault="00302BD3" w:rsidP="00302BD3">
            <w:pPr>
              <w:spacing w:line="360" w:lineRule="auto"/>
              <w:rPr>
                <w:sz w:val="24"/>
                <w:szCs w:val="24"/>
              </w:rPr>
            </w:pPr>
            <w:r w:rsidRPr="00005E47">
              <w:rPr>
                <w:sz w:val="24"/>
                <w:szCs w:val="24"/>
              </w:rPr>
              <w:t>The individual faced several barriers to communication. He has a hearing impairment, dislikes hearing aids, and experiences reduced mobility. While he sat in a recliner, I knelt at eye level to aid hearing, support eye contact, and reduce power imbalance. At the outset, I asked whether the television could be turned off, explaining that this would minimise distraction and improve concentration. Both he and his wife agreed.</w:t>
            </w:r>
          </w:p>
          <w:p w14:paraId="44B5AC2E" w14:textId="77777777" w:rsidR="00302BD3" w:rsidRPr="00005E47" w:rsidRDefault="00302BD3" w:rsidP="00302BD3">
            <w:pPr>
              <w:spacing w:line="360" w:lineRule="auto"/>
              <w:rPr>
                <w:sz w:val="24"/>
                <w:szCs w:val="24"/>
              </w:rPr>
            </w:pPr>
          </w:p>
          <w:p w14:paraId="089B44F8" w14:textId="77777777" w:rsidR="00302BD3" w:rsidRPr="00005E47" w:rsidRDefault="00302BD3" w:rsidP="00302BD3">
            <w:pPr>
              <w:spacing w:line="360" w:lineRule="auto"/>
              <w:rPr>
                <w:sz w:val="24"/>
                <w:szCs w:val="24"/>
              </w:rPr>
            </w:pPr>
            <w:r w:rsidRPr="00005E47">
              <w:rPr>
                <w:sz w:val="24"/>
                <w:szCs w:val="24"/>
              </w:rPr>
              <w:t>The individual’s wife tended to dominate the conversation, often speaking over him. I was conscious of the importance of ensuring his voice remained central. I employed techniques such as addressing him directly by name, rephrasing questions to simplify and clarify, and gently redirecting the conversation back to him when necessary, alongside pauses and gestures to encourage him to respond. However, silences were often disrupted by his wife interjecting. To reduce potential discomfort associated with the observer’s presence, I began with informal conversation to establish rapport and normalise the interaction before moving into formal review discussions.</w:t>
            </w:r>
          </w:p>
          <w:p w14:paraId="47B192EB" w14:textId="77777777" w:rsidR="00302BD3" w:rsidRPr="00005E47" w:rsidRDefault="00302BD3" w:rsidP="00302BD3">
            <w:pPr>
              <w:spacing w:line="360" w:lineRule="auto"/>
              <w:rPr>
                <w:sz w:val="24"/>
                <w:szCs w:val="24"/>
              </w:rPr>
            </w:pPr>
          </w:p>
          <w:p w14:paraId="025E1D63" w14:textId="77777777" w:rsidR="00302BD3" w:rsidRPr="00005E47" w:rsidRDefault="00302BD3" w:rsidP="00302BD3">
            <w:pPr>
              <w:spacing w:line="360" w:lineRule="auto"/>
              <w:rPr>
                <w:sz w:val="24"/>
                <w:szCs w:val="24"/>
              </w:rPr>
            </w:pPr>
            <w:r w:rsidRPr="00005E47">
              <w:rPr>
                <w:b/>
                <w:bCs/>
                <w:sz w:val="24"/>
                <w:szCs w:val="24"/>
              </w:rPr>
              <w:t>Feelings</w:t>
            </w:r>
          </w:p>
          <w:p w14:paraId="6F9A1489" w14:textId="77777777" w:rsidR="00302BD3" w:rsidRPr="00005E47" w:rsidRDefault="00302BD3" w:rsidP="00302BD3">
            <w:pPr>
              <w:spacing w:line="360" w:lineRule="auto"/>
              <w:rPr>
                <w:sz w:val="24"/>
                <w:szCs w:val="24"/>
              </w:rPr>
            </w:pPr>
            <w:r w:rsidRPr="00005E47">
              <w:rPr>
                <w:sz w:val="24"/>
                <w:szCs w:val="24"/>
              </w:rPr>
              <w:t>Before the review, I felt reasonably confident in my ability to communicate effectively, partly because of the pre-existing relationship I had built with the individual and his wife. However, I was also conscious of the added pressure of being observed, which created a heightened awareness of my practice decisions. I anticipated challenges, particularly around hearing difficulties and conversational dominance by the wife, and I felt a strong sense of responsibility to ensure the individual could participate meaningfully.</w:t>
            </w:r>
          </w:p>
          <w:p w14:paraId="0512C71C" w14:textId="77777777" w:rsidR="00302BD3" w:rsidRPr="00005E47" w:rsidRDefault="00302BD3" w:rsidP="00302BD3">
            <w:pPr>
              <w:spacing w:line="360" w:lineRule="auto"/>
              <w:rPr>
                <w:sz w:val="24"/>
                <w:szCs w:val="24"/>
              </w:rPr>
            </w:pPr>
          </w:p>
          <w:p w14:paraId="3C6D209D" w14:textId="77777777" w:rsidR="00302BD3" w:rsidRPr="00005E47" w:rsidRDefault="00302BD3" w:rsidP="00302BD3">
            <w:pPr>
              <w:spacing w:line="360" w:lineRule="auto"/>
              <w:rPr>
                <w:sz w:val="24"/>
                <w:szCs w:val="24"/>
              </w:rPr>
            </w:pPr>
            <w:r w:rsidRPr="00005E47">
              <w:rPr>
                <w:sz w:val="24"/>
                <w:szCs w:val="24"/>
              </w:rPr>
              <w:lastRenderedPageBreak/>
              <w:t>During the session, I felt hesitant about redirecting the wife when she spoke over him. I was concerned that interrupting her might come across as dismissive, given the vital role she plays as a carer. At the same time, I felt strongly that the individual’s perspective must remain central and recognised the ethical duty to uphold his right to express his views, as outlined in the Social Services and Well-being (Wales) Act 2014 and guidance from the Older People’s Commissioner for Wales (2019).</w:t>
            </w:r>
          </w:p>
          <w:p w14:paraId="4188FDA7" w14:textId="77777777" w:rsidR="00302BD3" w:rsidRPr="00005E47" w:rsidRDefault="00302BD3" w:rsidP="00302BD3">
            <w:pPr>
              <w:spacing w:line="360" w:lineRule="auto"/>
              <w:rPr>
                <w:sz w:val="24"/>
                <w:szCs w:val="24"/>
              </w:rPr>
            </w:pPr>
          </w:p>
          <w:p w14:paraId="3F77C89C" w14:textId="77777777" w:rsidR="00302BD3" w:rsidRPr="00005E47" w:rsidRDefault="00302BD3" w:rsidP="00302BD3">
            <w:pPr>
              <w:spacing w:line="360" w:lineRule="auto"/>
              <w:rPr>
                <w:sz w:val="24"/>
                <w:szCs w:val="24"/>
              </w:rPr>
            </w:pPr>
            <w:r w:rsidRPr="00005E47">
              <w:rPr>
                <w:sz w:val="24"/>
                <w:szCs w:val="24"/>
              </w:rPr>
              <w:t>As the review progressed, I felt reassured when certain strategies proved effective, such as positioning myself at his level and speaking clearly, which appeared to support his understanding. I also felt positive that my request to switch off the television was accepted without issue, reinforcing my belief that small environmental adjustments can significantly improve communication.</w:t>
            </w:r>
          </w:p>
          <w:p w14:paraId="7157D373" w14:textId="77777777" w:rsidR="00302BD3" w:rsidRPr="00005E47" w:rsidRDefault="00302BD3" w:rsidP="00302BD3">
            <w:pPr>
              <w:spacing w:line="360" w:lineRule="auto"/>
              <w:rPr>
                <w:sz w:val="24"/>
                <w:szCs w:val="24"/>
              </w:rPr>
            </w:pPr>
          </w:p>
          <w:p w14:paraId="5157C741" w14:textId="77777777" w:rsidR="00302BD3" w:rsidRPr="00005E47" w:rsidRDefault="00302BD3" w:rsidP="00302BD3">
            <w:pPr>
              <w:spacing w:line="360" w:lineRule="auto"/>
              <w:rPr>
                <w:sz w:val="24"/>
                <w:szCs w:val="24"/>
              </w:rPr>
            </w:pPr>
            <w:r w:rsidRPr="00005E47">
              <w:rPr>
                <w:sz w:val="24"/>
                <w:szCs w:val="24"/>
              </w:rPr>
              <w:t>Afterwards, my feelings were mixed. I was broadly satisfied that I had adapted appropriately and supported participation, yet I was also aware of limitations. I recognised that I had not always created sufficient protected space for the individual to respond, as silences were disrupted by his wife interjecting. This reflection left me feeling that while I had demonstrated flexibility, there were still areas where my confidence and skills could be further developed.</w:t>
            </w:r>
          </w:p>
          <w:p w14:paraId="2F83F8C8" w14:textId="77777777" w:rsidR="00302BD3" w:rsidRPr="00005E47" w:rsidRDefault="00302BD3" w:rsidP="00302BD3">
            <w:pPr>
              <w:spacing w:line="360" w:lineRule="auto"/>
              <w:rPr>
                <w:sz w:val="24"/>
                <w:szCs w:val="24"/>
              </w:rPr>
            </w:pPr>
          </w:p>
          <w:p w14:paraId="74EBE745" w14:textId="77777777" w:rsidR="00302BD3" w:rsidRPr="00005E47" w:rsidRDefault="00302BD3" w:rsidP="00302BD3">
            <w:pPr>
              <w:spacing w:line="360" w:lineRule="auto"/>
              <w:rPr>
                <w:sz w:val="24"/>
                <w:szCs w:val="24"/>
              </w:rPr>
            </w:pPr>
            <w:r w:rsidRPr="00005E47">
              <w:rPr>
                <w:b/>
                <w:bCs/>
                <w:sz w:val="24"/>
                <w:szCs w:val="24"/>
              </w:rPr>
              <w:t>Evaluation</w:t>
            </w:r>
          </w:p>
          <w:p w14:paraId="1914415F" w14:textId="77777777" w:rsidR="00302BD3" w:rsidRPr="00005E47" w:rsidRDefault="00302BD3" w:rsidP="00302BD3">
            <w:pPr>
              <w:spacing w:line="360" w:lineRule="auto"/>
              <w:rPr>
                <w:sz w:val="24"/>
                <w:szCs w:val="24"/>
              </w:rPr>
            </w:pPr>
            <w:r w:rsidRPr="00005E47">
              <w:rPr>
                <w:sz w:val="24"/>
                <w:szCs w:val="24"/>
              </w:rPr>
              <w:t>Several elements of my communication were effective and aligned with best practice. Positioning myself at eye level was both a practical adaptation for hearing and a symbolic gesture of equality, consistent with relationship-based practice (Ruch, 2018). Establishing rapport through informal conversation at the outset reduced tension created by the observer’s presence, supporting a person-centred and empathetic approach (Rogers, 1957). Requesting the television be turned off demonstrated sensitivity to environmental barriers, and the positive response suggested this was experienced as respectful rather than intrusive.</w:t>
            </w:r>
          </w:p>
          <w:p w14:paraId="391CA45E" w14:textId="77777777" w:rsidR="00302BD3" w:rsidRPr="00005E47" w:rsidRDefault="00302BD3" w:rsidP="00302BD3">
            <w:pPr>
              <w:spacing w:line="360" w:lineRule="auto"/>
              <w:rPr>
                <w:sz w:val="24"/>
                <w:szCs w:val="24"/>
              </w:rPr>
            </w:pPr>
          </w:p>
          <w:p w14:paraId="6028465E" w14:textId="77777777" w:rsidR="00744F3E" w:rsidRDefault="00744F3E" w:rsidP="00744F3E">
            <w:pPr>
              <w:spacing w:line="360" w:lineRule="auto"/>
              <w:rPr>
                <w:sz w:val="24"/>
                <w:szCs w:val="24"/>
              </w:rPr>
            </w:pPr>
            <w:r w:rsidRPr="00005E47">
              <w:rPr>
                <w:sz w:val="24"/>
                <w:szCs w:val="24"/>
              </w:rPr>
              <w:t xml:space="preserve">Redirecting conversation back to the individual represented a strength in practice, ensuring his perspective remained prioritised despite the wife’s dominance. </w:t>
            </w:r>
            <w:r>
              <w:rPr>
                <w:sz w:val="24"/>
                <w:szCs w:val="24"/>
              </w:rPr>
              <w:t xml:space="preserve">This demonstrates how </w:t>
            </w:r>
            <w:r>
              <w:rPr>
                <w:sz w:val="24"/>
                <w:szCs w:val="24"/>
              </w:rPr>
              <w:lastRenderedPageBreak/>
              <w:t xml:space="preserve">the </w:t>
            </w:r>
            <w:r w:rsidRPr="00005E47">
              <w:rPr>
                <w:sz w:val="24"/>
                <w:szCs w:val="24"/>
              </w:rPr>
              <w:t>Code of Professional Practice for Social Care (Social Care Wales, 2017)</w:t>
            </w:r>
            <w:r>
              <w:rPr>
                <w:sz w:val="24"/>
                <w:szCs w:val="24"/>
              </w:rPr>
              <w:t xml:space="preserve"> informed my approach to promoting rights, dignity, and participation, aligning with a</w:t>
            </w:r>
            <w:r w:rsidRPr="00005E47">
              <w:rPr>
                <w:sz w:val="24"/>
                <w:szCs w:val="24"/>
              </w:rPr>
              <w:t>nti-oppressive practice by safeguarding his voice</w:t>
            </w:r>
            <w:r>
              <w:rPr>
                <w:sz w:val="24"/>
                <w:szCs w:val="24"/>
              </w:rPr>
              <w:t xml:space="preserve"> from marginalisation </w:t>
            </w:r>
            <w:r w:rsidRPr="00005E47">
              <w:rPr>
                <w:sz w:val="24"/>
                <w:szCs w:val="24"/>
              </w:rPr>
              <w:t>(Dominelli, 2002).</w:t>
            </w:r>
          </w:p>
          <w:p w14:paraId="48EA1668" w14:textId="77777777" w:rsidR="00302BD3" w:rsidRPr="00005E47" w:rsidRDefault="00302BD3" w:rsidP="00302BD3">
            <w:pPr>
              <w:spacing w:line="360" w:lineRule="auto"/>
              <w:rPr>
                <w:sz w:val="24"/>
                <w:szCs w:val="24"/>
              </w:rPr>
            </w:pPr>
          </w:p>
          <w:p w14:paraId="576A63CE" w14:textId="77777777" w:rsidR="00302BD3" w:rsidRPr="00005E47" w:rsidRDefault="00302BD3" w:rsidP="00302BD3">
            <w:pPr>
              <w:spacing w:line="360" w:lineRule="auto"/>
              <w:rPr>
                <w:sz w:val="24"/>
                <w:szCs w:val="24"/>
              </w:rPr>
            </w:pPr>
            <w:r w:rsidRPr="00005E47">
              <w:rPr>
                <w:sz w:val="24"/>
                <w:szCs w:val="24"/>
              </w:rPr>
              <w:t>Nevertheless, there were weaknesses. My hesitation in managing interruptions reflected an internal conflict between respecting the wife’s contribution and protecting the individual’s voice. Furthermore, my limited ability to sustain silences in the face of interjections may have constrained his ability to fully articulate responses. These weaknesses highlight the need to better balance carer involvement with individual empowerment and develop confidence with communicative pauses.</w:t>
            </w:r>
          </w:p>
          <w:p w14:paraId="2783AF61" w14:textId="77777777" w:rsidR="00302BD3" w:rsidRPr="00005E47" w:rsidRDefault="00302BD3" w:rsidP="00302BD3">
            <w:pPr>
              <w:spacing w:line="360" w:lineRule="auto"/>
              <w:rPr>
                <w:sz w:val="24"/>
                <w:szCs w:val="24"/>
              </w:rPr>
            </w:pPr>
          </w:p>
          <w:p w14:paraId="01EBD20A" w14:textId="77777777" w:rsidR="00302BD3" w:rsidRPr="00005E47" w:rsidRDefault="00302BD3" w:rsidP="00302BD3">
            <w:pPr>
              <w:spacing w:line="360" w:lineRule="auto"/>
              <w:rPr>
                <w:sz w:val="24"/>
                <w:szCs w:val="24"/>
              </w:rPr>
            </w:pPr>
            <w:r w:rsidRPr="00005E47">
              <w:rPr>
                <w:b/>
                <w:bCs/>
                <w:sz w:val="24"/>
                <w:szCs w:val="24"/>
              </w:rPr>
              <w:t>Analysis</w:t>
            </w:r>
          </w:p>
          <w:p w14:paraId="4EE58D25" w14:textId="77777777" w:rsidR="00302BD3" w:rsidRPr="00005E47" w:rsidRDefault="00302BD3" w:rsidP="00302BD3">
            <w:pPr>
              <w:spacing w:line="360" w:lineRule="auto"/>
              <w:rPr>
                <w:sz w:val="24"/>
                <w:szCs w:val="24"/>
              </w:rPr>
            </w:pPr>
            <w:r w:rsidRPr="00005E47">
              <w:rPr>
                <w:sz w:val="24"/>
                <w:szCs w:val="24"/>
              </w:rPr>
              <w:t xml:space="preserve">The review highlighted the centrality of communication in social work. Trevithick (2014) describes communication as the foundation of all social work practice, encompassing verbal, non-verbal and environmental dimensions. By adapting the environment, positioning myself at eye level, and adjusting my language, I demonstrated attentiveness to these multiple layers. This positioning also enabled lip-reading, a recognised strategy for older adults with hearing loss (Tye-Murray </w:t>
            </w:r>
            <w:r w:rsidRPr="00005E47">
              <w:rPr>
                <w:i/>
                <w:iCs/>
                <w:sz w:val="24"/>
                <w:szCs w:val="24"/>
              </w:rPr>
              <w:t>et al</w:t>
            </w:r>
            <w:r w:rsidRPr="00005E47">
              <w:rPr>
                <w:sz w:val="24"/>
                <w:szCs w:val="24"/>
              </w:rPr>
              <w:t>., 2016), evidencing the value of tailoring communication to individual needs and reflecting anti-discriminatory practice in addressing barriers to participation (Thompson, 2016).</w:t>
            </w:r>
          </w:p>
          <w:p w14:paraId="5764912B" w14:textId="77777777" w:rsidR="00302BD3" w:rsidRPr="00005E47" w:rsidRDefault="00302BD3" w:rsidP="00302BD3">
            <w:pPr>
              <w:spacing w:line="360" w:lineRule="auto"/>
              <w:rPr>
                <w:sz w:val="24"/>
                <w:szCs w:val="24"/>
              </w:rPr>
            </w:pPr>
          </w:p>
          <w:p w14:paraId="48220F77" w14:textId="77777777" w:rsidR="00302BD3" w:rsidRPr="00005E47" w:rsidRDefault="00302BD3" w:rsidP="00302BD3">
            <w:pPr>
              <w:spacing w:line="360" w:lineRule="auto"/>
              <w:rPr>
                <w:sz w:val="24"/>
                <w:szCs w:val="24"/>
              </w:rPr>
            </w:pPr>
            <w:r w:rsidRPr="00005E47">
              <w:rPr>
                <w:sz w:val="24"/>
                <w:szCs w:val="24"/>
              </w:rPr>
              <w:t>Carl Rogers’ (1957) person-centred theory is relevant. His emphasis on empathy, congruence and unconditional positive regard underpinned my practice in building rapport and respecting autonomy and dignity. Rogers argues that authentic relationships create conditions for growth and participation, which mirrors the aim of person-centred assessment under the Social Services and Well-being (Wales) Act 2014.</w:t>
            </w:r>
          </w:p>
          <w:p w14:paraId="5DB810D6" w14:textId="77777777" w:rsidR="00302BD3" w:rsidRPr="00005E47" w:rsidRDefault="00302BD3" w:rsidP="00302BD3">
            <w:pPr>
              <w:spacing w:line="360" w:lineRule="auto"/>
              <w:rPr>
                <w:sz w:val="24"/>
                <w:szCs w:val="24"/>
              </w:rPr>
            </w:pPr>
          </w:p>
          <w:p w14:paraId="796ABBF4" w14:textId="77777777" w:rsidR="00302BD3" w:rsidRPr="00005E47" w:rsidRDefault="00302BD3" w:rsidP="00302BD3">
            <w:pPr>
              <w:spacing w:line="360" w:lineRule="auto"/>
              <w:rPr>
                <w:sz w:val="24"/>
                <w:szCs w:val="24"/>
              </w:rPr>
            </w:pPr>
            <w:r w:rsidRPr="00005E47">
              <w:rPr>
                <w:sz w:val="24"/>
                <w:szCs w:val="24"/>
              </w:rPr>
              <w:t xml:space="preserve">Egan’s (2013) Skilled Helper model stresses active listening, paraphrasing, and clarifying to empower individuals. My rephrased questions and direct address to the individual reflected these principles, though his emphasis on silence was harder to apply as the wife’s </w:t>
            </w:r>
            <w:r w:rsidRPr="00005E47">
              <w:rPr>
                <w:sz w:val="24"/>
                <w:szCs w:val="24"/>
              </w:rPr>
              <w:lastRenderedPageBreak/>
              <w:t>interruptions limited effectiveness. This shows how theory can expose both strengths and limitations in practice.</w:t>
            </w:r>
          </w:p>
          <w:p w14:paraId="0EB97428" w14:textId="77777777" w:rsidR="00302BD3" w:rsidRPr="00005E47" w:rsidRDefault="00302BD3" w:rsidP="00302BD3">
            <w:pPr>
              <w:spacing w:line="360" w:lineRule="auto"/>
              <w:rPr>
                <w:sz w:val="24"/>
                <w:szCs w:val="24"/>
              </w:rPr>
            </w:pPr>
          </w:p>
          <w:p w14:paraId="7BA9E763" w14:textId="77777777" w:rsidR="00302BD3" w:rsidRDefault="00302BD3" w:rsidP="00302BD3">
            <w:pPr>
              <w:spacing w:line="360" w:lineRule="auto"/>
              <w:rPr>
                <w:sz w:val="24"/>
                <w:szCs w:val="24"/>
              </w:rPr>
            </w:pPr>
            <w:r w:rsidRPr="00005E47">
              <w:rPr>
                <w:sz w:val="24"/>
                <w:szCs w:val="24"/>
              </w:rPr>
              <w:t>Habermas’ theory of communicative action (1984) provides a broader analytical lens. He argues that genuine communication requires mutual understanding free from domination. In this review, the wife’s tendency to speak for the individual risked undermining communicative equality. My redirection techniques can be understood as an attempt to restore “communicative rationality” by ensuring the individual’s voice was not overshadowed. Yet my hesitation revealed the complexity of managing power dynamics within family systems. This analysis highlights that communication is not only about techniques but also about ethical and relational negotiation.</w:t>
            </w:r>
          </w:p>
          <w:p w14:paraId="609570B4" w14:textId="77777777" w:rsidR="00302BD3" w:rsidRPr="00005E47" w:rsidRDefault="00302BD3" w:rsidP="00302BD3">
            <w:pPr>
              <w:spacing w:line="360" w:lineRule="auto"/>
              <w:rPr>
                <w:sz w:val="24"/>
                <w:szCs w:val="24"/>
              </w:rPr>
            </w:pPr>
          </w:p>
          <w:p w14:paraId="401EBE65" w14:textId="77777777" w:rsidR="00302BD3" w:rsidRPr="00005E47" w:rsidRDefault="00302BD3" w:rsidP="00302BD3">
            <w:pPr>
              <w:spacing w:line="360" w:lineRule="auto"/>
              <w:rPr>
                <w:sz w:val="24"/>
                <w:szCs w:val="24"/>
              </w:rPr>
            </w:pPr>
            <w:r w:rsidRPr="00005E47">
              <w:rPr>
                <w:sz w:val="24"/>
                <w:szCs w:val="24"/>
              </w:rPr>
              <w:t>Finally, silence warrants deeper reflection. Kadushin and Harkness (2014) highlight that silence can be a productive space, allowing individuals to gather thoughts and reducing the practitioner’s dominance. My awareness of this, and recognition that interruptions limited its use, underscores the importance of managing conversational flow to safeguard participation. Developing greater confidence in holding space for silence is therefore not only a technical skill but a reflective practice issue, linked to resilience and self-awareness.</w:t>
            </w:r>
          </w:p>
          <w:p w14:paraId="767B053A" w14:textId="77777777" w:rsidR="00302BD3" w:rsidRPr="00005E47" w:rsidRDefault="00302BD3" w:rsidP="00302BD3">
            <w:pPr>
              <w:spacing w:line="360" w:lineRule="auto"/>
              <w:rPr>
                <w:sz w:val="24"/>
                <w:szCs w:val="24"/>
              </w:rPr>
            </w:pPr>
          </w:p>
          <w:p w14:paraId="6884686C" w14:textId="77777777" w:rsidR="00302BD3" w:rsidRPr="00005E47" w:rsidRDefault="00302BD3" w:rsidP="00302BD3">
            <w:pPr>
              <w:spacing w:line="360" w:lineRule="auto"/>
              <w:rPr>
                <w:sz w:val="24"/>
                <w:szCs w:val="24"/>
              </w:rPr>
            </w:pPr>
            <w:r w:rsidRPr="00005E47">
              <w:rPr>
                <w:b/>
                <w:bCs/>
                <w:sz w:val="24"/>
                <w:szCs w:val="24"/>
              </w:rPr>
              <w:t>Conclusion</w:t>
            </w:r>
          </w:p>
          <w:p w14:paraId="3AA6D5DF" w14:textId="77777777" w:rsidR="00302BD3" w:rsidRPr="00005E47" w:rsidRDefault="00302BD3" w:rsidP="00302BD3">
            <w:pPr>
              <w:spacing w:line="360" w:lineRule="auto"/>
              <w:rPr>
                <w:sz w:val="24"/>
                <w:szCs w:val="24"/>
              </w:rPr>
            </w:pPr>
            <w:r w:rsidRPr="00005E47">
              <w:rPr>
                <w:sz w:val="24"/>
                <w:szCs w:val="24"/>
              </w:rPr>
              <w:t>Reflecting on this observation demonstrates that my communication practice was largely effective in adapting to barriers and enabling the individual’s participation. I created an accessible environment, demonstrated respect through positioning and tone, and ensured the individual’s voice was not lost despite the wife’s conversational dominance. These strategies reflected core social work values of dignity, rights and empowerment (Banks, 2020).</w:t>
            </w:r>
          </w:p>
          <w:p w14:paraId="2D678F4C" w14:textId="77777777" w:rsidR="00302BD3" w:rsidRPr="00005E47" w:rsidRDefault="00302BD3" w:rsidP="00302BD3">
            <w:pPr>
              <w:spacing w:line="360" w:lineRule="auto"/>
              <w:rPr>
                <w:sz w:val="24"/>
                <w:szCs w:val="24"/>
              </w:rPr>
            </w:pPr>
          </w:p>
          <w:p w14:paraId="78F134CB" w14:textId="77777777" w:rsidR="00302BD3" w:rsidRPr="00005E47" w:rsidRDefault="00302BD3" w:rsidP="00302BD3">
            <w:pPr>
              <w:spacing w:line="360" w:lineRule="auto"/>
              <w:rPr>
                <w:sz w:val="24"/>
                <w:szCs w:val="24"/>
              </w:rPr>
            </w:pPr>
            <w:r w:rsidRPr="00005E47">
              <w:rPr>
                <w:sz w:val="24"/>
                <w:szCs w:val="24"/>
              </w:rPr>
              <w:t>At the same time, the reflection highlights areas requiring development. My hesitation in managing interruptions and limited use of silence indicate the need for greater confidence in complex dynamics. These insights show the value of critical reflection, exposing underlying challenges.</w:t>
            </w:r>
          </w:p>
          <w:p w14:paraId="588335F2" w14:textId="77777777" w:rsidR="00302BD3" w:rsidRPr="00005E47" w:rsidRDefault="00302BD3" w:rsidP="00302BD3">
            <w:pPr>
              <w:spacing w:line="360" w:lineRule="auto"/>
              <w:rPr>
                <w:sz w:val="24"/>
                <w:szCs w:val="24"/>
              </w:rPr>
            </w:pPr>
          </w:p>
          <w:p w14:paraId="3CB97BD3" w14:textId="77777777" w:rsidR="00302BD3" w:rsidRPr="00005E47" w:rsidRDefault="00302BD3" w:rsidP="00302BD3">
            <w:pPr>
              <w:spacing w:line="360" w:lineRule="auto"/>
              <w:rPr>
                <w:sz w:val="24"/>
                <w:szCs w:val="24"/>
              </w:rPr>
            </w:pPr>
            <w:r w:rsidRPr="00005E47">
              <w:rPr>
                <w:b/>
                <w:bCs/>
                <w:sz w:val="24"/>
                <w:szCs w:val="24"/>
              </w:rPr>
              <w:t>Action Plan</w:t>
            </w:r>
          </w:p>
          <w:p w14:paraId="32D0319C" w14:textId="77777777" w:rsidR="00302BD3" w:rsidRPr="00005E47" w:rsidRDefault="00302BD3" w:rsidP="00302BD3">
            <w:pPr>
              <w:spacing w:line="360" w:lineRule="auto"/>
              <w:rPr>
                <w:sz w:val="24"/>
                <w:szCs w:val="24"/>
              </w:rPr>
            </w:pPr>
            <w:r w:rsidRPr="00005E47">
              <w:rPr>
                <w:sz w:val="24"/>
                <w:szCs w:val="24"/>
              </w:rPr>
              <w:t>Looking forward, I intend to deepen my skills in three areas. First, I will strengthen strategies for managing carer dynamics, building on practice literature around balancing voices in family contexts. This will help me protect the individual’s participation without diminishing the carer’s role. Second, I will focus on developing my confidence with silence, practising techniques from Egan’s Skilled Helper model and reflecting on their application in supervision. Finally, I will continue to engage critically with Welsh policy frameworks, ensuring that culturally and linguistically sensitive practice remains embedded even where English is chosen.</w:t>
            </w:r>
          </w:p>
          <w:p w14:paraId="780BECFC" w14:textId="77777777" w:rsidR="00302BD3" w:rsidRPr="00005E47" w:rsidRDefault="00302BD3" w:rsidP="00302BD3">
            <w:pPr>
              <w:spacing w:line="360" w:lineRule="auto"/>
              <w:rPr>
                <w:sz w:val="24"/>
                <w:szCs w:val="24"/>
              </w:rPr>
            </w:pPr>
          </w:p>
          <w:p w14:paraId="7C8F6C0A" w14:textId="77777777" w:rsidR="00302BD3" w:rsidRPr="00005E47" w:rsidRDefault="00302BD3" w:rsidP="00302BD3">
            <w:pPr>
              <w:spacing w:line="360" w:lineRule="auto"/>
              <w:rPr>
                <w:sz w:val="24"/>
                <w:szCs w:val="24"/>
              </w:rPr>
            </w:pPr>
            <w:r w:rsidRPr="00005E47">
              <w:rPr>
                <w:sz w:val="24"/>
                <w:szCs w:val="24"/>
              </w:rPr>
              <w:t>By pursuing these areas of development, I aim to enhance my ability to communicate effectively in complex situations, to uphold social work ethics and values, and to ensure that individuals and carers alike experience respectful, empowering and person-centred practice.</w:t>
            </w:r>
          </w:p>
          <w:p w14:paraId="2530BC70" w14:textId="77777777" w:rsidR="00302BD3" w:rsidRPr="00005E47" w:rsidRDefault="00302BD3" w:rsidP="00302BD3">
            <w:pPr>
              <w:spacing w:line="360" w:lineRule="auto"/>
              <w:rPr>
                <w:sz w:val="24"/>
                <w:szCs w:val="24"/>
              </w:rPr>
            </w:pPr>
          </w:p>
          <w:p w14:paraId="59B9D174" w14:textId="0172D4D1" w:rsidR="00302BD3" w:rsidRPr="00005E47" w:rsidRDefault="00302BD3" w:rsidP="00302BD3">
            <w:pPr>
              <w:spacing w:line="360" w:lineRule="auto"/>
              <w:rPr>
                <w:sz w:val="24"/>
                <w:szCs w:val="24"/>
              </w:rPr>
            </w:pPr>
            <w:r w:rsidRPr="00005E47">
              <w:rPr>
                <w:sz w:val="24"/>
                <w:szCs w:val="24"/>
              </w:rPr>
              <w:t>Word count -142</w:t>
            </w:r>
            <w:r w:rsidR="00744F3E">
              <w:rPr>
                <w:sz w:val="24"/>
                <w:szCs w:val="24"/>
              </w:rPr>
              <w:t>4</w:t>
            </w:r>
          </w:p>
          <w:p w14:paraId="32CFD395" w14:textId="6CFC551A" w:rsidR="00302BD3" w:rsidRPr="008B28E7" w:rsidRDefault="00302BD3"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lastRenderedPageBreak/>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7473DA04" w:rsidR="00CA3593" w:rsidRPr="008B28E7" w:rsidRDefault="007F536E" w:rsidP="00FF7EBB">
            <w:pPr>
              <w:jc w:val="both"/>
              <w:rPr>
                <w:sz w:val="24"/>
                <w:szCs w:val="24"/>
              </w:rPr>
            </w:pPr>
            <w:r>
              <w:rPr>
                <w:sz w:val="24"/>
                <w:szCs w:val="24"/>
              </w:rPr>
              <w:t>Yes</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5679166B" w:rsidR="00CA3593" w:rsidRPr="008B28E7" w:rsidRDefault="007F536E" w:rsidP="00FF7EBB">
            <w:pPr>
              <w:jc w:val="both"/>
              <w:rPr>
                <w:sz w:val="24"/>
                <w:szCs w:val="24"/>
              </w:rPr>
            </w:pPr>
            <w:r>
              <w:rPr>
                <w:sz w:val="24"/>
                <w:szCs w:val="24"/>
              </w:rPr>
              <w:t>Yes she did.  She explained then and when she came today.</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06E2D07E" w:rsidR="00CA3593" w:rsidRPr="008B28E7" w:rsidRDefault="007F536E" w:rsidP="00FF7EBB">
            <w:pPr>
              <w:jc w:val="both"/>
              <w:rPr>
                <w:sz w:val="24"/>
                <w:szCs w:val="24"/>
              </w:rPr>
            </w:pPr>
            <w:r>
              <w:rPr>
                <w:sz w:val="24"/>
                <w:szCs w:val="24"/>
              </w:rPr>
              <w:t>Yes, she was clear</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02C16B1F" w:rsidR="00CA3593" w:rsidRPr="008B28E7" w:rsidRDefault="007F536E" w:rsidP="00FF7EBB">
            <w:pPr>
              <w:jc w:val="both"/>
              <w:rPr>
                <w:sz w:val="24"/>
                <w:szCs w:val="24"/>
              </w:rPr>
            </w:pPr>
            <w:r>
              <w:rPr>
                <w:sz w:val="24"/>
                <w:szCs w:val="24"/>
              </w:rPr>
              <w:t>Yes.  She was well prepared.</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4E27A8C4" w:rsidR="00CA3593" w:rsidRPr="008B28E7" w:rsidRDefault="007F536E" w:rsidP="00FF7EBB">
            <w:pPr>
              <w:jc w:val="both"/>
              <w:rPr>
                <w:sz w:val="24"/>
                <w:szCs w:val="24"/>
              </w:rPr>
            </w:pPr>
            <w:r>
              <w:rPr>
                <w:sz w:val="24"/>
                <w:szCs w:val="24"/>
              </w:rPr>
              <w:t>Yes, she always listens to what we want.</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783593A6" w14:textId="77777777" w:rsidR="00A12F22" w:rsidRDefault="00602CC4" w:rsidP="00FF7EBB">
            <w:pPr>
              <w:jc w:val="both"/>
              <w:rPr>
                <w:sz w:val="24"/>
                <w:szCs w:val="24"/>
              </w:rPr>
            </w:pPr>
            <w:r>
              <w:rPr>
                <w:sz w:val="24"/>
                <w:szCs w:val="24"/>
              </w:rPr>
              <w:t>Oh yes – she does explain things and will always find out for me if she doesn’t know.</w:t>
            </w:r>
          </w:p>
          <w:p w14:paraId="35130875" w14:textId="77777777" w:rsidR="00602CC4" w:rsidRDefault="00602CC4" w:rsidP="00FF7EBB">
            <w:pPr>
              <w:jc w:val="both"/>
              <w:rPr>
                <w:sz w:val="24"/>
                <w:szCs w:val="24"/>
              </w:rPr>
            </w:pPr>
          </w:p>
          <w:p w14:paraId="2464335D" w14:textId="77777777" w:rsidR="00602CC4" w:rsidRDefault="00602CC4" w:rsidP="00FF7EBB">
            <w:pPr>
              <w:jc w:val="both"/>
              <w:rPr>
                <w:sz w:val="24"/>
                <w:szCs w:val="24"/>
              </w:rPr>
            </w:pPr>
          </w:p>
          <w:p w14:paraId="203A7B7E" w14:textId="335BF962" w:rsidR="00602CC4" w:rsidRPr="008B28E7" w:rsidRDefault="00602CC4" w:rsidP="00FF7EBB">
            <w:pPr>
              <w:jc w:val="both"/>
              <w:rPr>
                <w:sz w:val="24"/>
                <w:szCs w:val="24"/>
              </w:rPr>
            </w:pPr>
            <w:r>
              <w:rPr>
                <w:sz w:val="24"/>
                <w:szCs w:val="24"/>
              </w:rPr>
              <w:t>Yes</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3FC1BD80" w:rsidR="00D0503D" w:rsidRPr="008B28E7" w:rsidRDefault="00602CC4" w:rsidP="00D0503D">
            <w:pPr>
              <w:jc w:val="both"/>
              <w:rPr>
                <w:sz w:val="24"/>
                <w:szCs w:val="24"/>
              </w:rPr>
            </w:pPr>
            <w:r>
              <w:rPr>
                <w:sz w:val="24"/>
                <w:szCs w:val="24"/>
              </w:rPr>
              <w:t>Yes.  She responds very quickly</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641F09DA" w:rsidR="00D0503D" w:rsidRPr="008B28E7" w:rsidRDefault="00602CC4" w:rsidP="00D0503D">
            <w:pPr>
              <w:jc w:val="both"/>
              <w:rPr>
                <w:sz w:val="24"/>
                <w:szCs w:val="24"/>
              </w:rPr>
            </w:pPr>
            <w:r>
              <w:rPr>
                <w:sz w:val="24"/>
                <w:szCs w:val="24"/>
              </w:rPr>
              <w:t>She makes a very good social worker.  You’d be hard pressed to find better.  Leanne really cares – more than other social workers.</w:t>
            </w:r>
          </w:p>
        </w:tc>
      </w:tr>
    </w:tbl>
    <w:p w14:paraId="1D68DA91" w14:textId="77777777" w:rsidR="00D3203C" w:rsidRDefault="00D3203C" w:rsidP="00724311">
      <w:pP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300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3E51"/>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6CE5"/>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020"/>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02BD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865F3"/>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147CE"/>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90"/>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C78"/>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22D58"/>
    <w:rsid w:val="005305C6"/>
    <w:rsid w:val="00540EEC"/>
    <w:rsid w:val="005414F4"/>
    <w:rsid w:val="00546187"/>
    <w:rsid w:val="00547B11"/>
    <w:rsid w:val="00557D77"/>
    <w:rsid w:val="00562EAA"/>
    <w:rsid w:val="00563B58"/>
    <w:rsid w:val="005640C4"/>
    <w:rsid w:val="0056684C"/>
    <w:rsid w:val="00574A0C"/>
    <w:rsid w:val="0057780F"/>
    <w:rsid w:val="00581E0A"/>
    <w:rsid w:val="00583F0E"/>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19EC"/>
    <w:rsid w:val="005F64AA"/>
    <w:rsid w:val="005F7851"/>
    <w:rsid w:val="00602CC4"/>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5D07"/>
    <w:rsid w:val="006E795F"/>
    <w:rsid w:val="006F0862"/>
    <w:rsid w:val="006F1438"/>
    <w:rsid w:val="006F2A9E"/>
    <w:rsid w:val="006F5ED3"/>
    <w:rsid w:val="00700249"/>
    <w:rsid w:val="007069CD"/>
    <w:rsid w:val="00706BB5"/>
    <w:rsid w:val="0071231A"/>
    <w:rsid w:val="00712E90"/>
    <w:rsid w:val="00713B7E"/>
    <w:rsid w:val="00724311"/>
    <w:rsid w:val="0072678F"/>
    <w:rsid w:val="007276E5"/>
    <w:rsid w:val="00727C4C"/>
    <w:rsid w:val="00734809"/>
    <w:rsid w:val="0073714E"/>
    <w:rsid w:val="007374EF"/>
    <w:rsid w:val="007406E1"/>
    <w:rsid w:val="00743E40"/>
    <w:rsid w:val="00744F3E"/>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0E58"/>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7F536E"/>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0C"/>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32CC0"/>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763"/>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469C"/>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558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29EF"/>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4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10</Pages>
  <Words>2652</Words>
  <Characters>15236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17853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Leanne Duncalf</cp:lastModifiedBy>
  <cp:revision>8</cp:revision>
  <cp:lastPrinted>2020-02-11T19:20:00Z</cp:lastPrinted>
  <dcterms:created xsi:type="dcterms:W3CDTF">2025-09-11T10:29:00Z</dcterms:created>
  <dcterms:modified xsi:type="dcterms:W3CDTF">2025-10-07T17:05:00Z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