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ook w:val="0000" w:firstRow="0" w:lastRow="0" w:firstColumn="0" w:lastColumn="0" w:noHBand="0" w:noVBand="0"/>
      </w:tblPr>
      <w:tblGrid>
        <w:gridCol w:w="3194"/>
        <w:gridCol w:w="6048"/>
      </w:tblGrid>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p3"/>
              <w:spacing w:before="60" w:line="240" w:lineRule="auto"/>
              <w:jc w:val="both"/>
              <w:rPr>
                <w:rFonts w:asciiTheme="minorHAnsi" w:hAnsiTheme="minorHAnsi" w:cstheme="minorHAnsi"/>
                <w:b/>
                <w:sz w:val="22"/>
                <w:szCs w:val="22"/>
                <w:lang w:val="en-US"/>
              </w:rPr>
            </w:pPr>
            <w:r w:rsidRPr="002C053A">
              <w:rPr>
                <w:rFonts w:asciiTheme="minorHAnsi" w:hAnsiTheme="minorHAnsi" w:cstheme="minorHAnsi"/>
                <w:b/>
                <w:sz w:val="22"/>
                <w:szCs w:val="22"/>
                <w:lang w:val="en-US"/>
              </w:rPr>
              <w:t>Module Title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Heading2"/>
              <w:jc w:val="both"/>
              <w:rPr>
                <w:rFonts w:asciiTheme="minorHAnsi" w:hAnsiTheme="minorHAnsi" w:cstheme="minorHAnsi"/>
                <w:i/>
                <w:sz w:val="22"/>
                <w:szCs w:val="22"/>
              </w:rPr>
            </w:pPr>
            <w:bookmarkStart w:id="0" w:name="_Toc356839662"/>
            <w:r w:rsidRPr="002C053A">
              <w:rPr>
                <w:rFonts w:asciiTheme="minorHAnsi" w:hAnsiTheme="minorHAnsi" w:cstheme="minorHAnsi"/>
                <w:sz w:val="22"/>
                <w:szCs w:val="22"/>
              </w:rPr>
              <w:t>Research and Development Methods</w:t>
            </w:r>
            <w:bookmarkEnd w:id="0"/>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p3"/>
              <w:spacing w:before="60" w:line="240" w:lineRule="auto"/>
              <w:jc w:val="both"/>
              <w:rPr>
                <w:rFonts w:asciiTheme="minorHAnsi" w:hAnsiTheme="minorHAnsi" w:cstheme="minorHAnsi"/>
                <w:b/>
                <w:sz w:val="22"/>
                <w:szCs w:val="22"/>
                <w:lang w:val="en-US"/>
              </w:rPr>
            </w:pPr>
            <w:r w:rsidRPr="002C053A">
              <w:rPr>
                <w:rFonts w:asciiTheme="minorHAnsi" w:hAnsiTheme="minorHAnsi" w:cstheme="minorHAnsi"/>
                <w:b/>
                <w:sz w:val="22"/>
                <w:szCs w:val="22"/>
                <w:lang w:val="en-US"/>
              </w:rPr>
              <w:t>Module Number</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i/>
                <w:sz w:val="22"/>
                <w:szCs w:val="22"/>
              </w:rPr>
            </w:pPr>
            <w:r w:rsidRPr="002C053A">
              <w:rPr>
                <w:rFonts w:asciiTheme="minorHAnsi" w:hAnsiTheme="minorHAnsi" w:cstheme="minorHAnsi"/>
                <w:sz w:val="22"/>
                <w:szCs w:val="22"/>
              </w:rPr>
              <w:t>M2X8630</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spacing w:before="60" w:line="240" w:lineRule="auto"/>
              <w:rPr>
                <w:rFonts w:asciiTheme="minorHAnsi" w:hAnsiTheme="minorHAnsi" w:cstheme="minorHAnsi"/>
                <w:i/>
                <w:sz w:val="22"/>
                <w:szCs w:val="22"/>
              </w:rPr>
            </w:pPr>
            <w:r w:rsidRPr="002C053A">
              <w:rPr>
                <w:rFonts w:asciiTheme="minorHAnsi" w:hAnsiTheme="minorHAnsi" w:cstheme="minorHAnsi"/>
                <w:b/>
                <w:sz w:val="22"/>
                <w:szCs w:val="22"/>
              </w:rPr>
              <w:t xml:space="preserve">Brief statement of Content </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This module covers the collection, interpretation and analysis of research data.</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60"/>
              <w:jc w:val="both"/>
              <w:rPr>
                <w:rFonts w:asciiTheme="minorHAnsi" w:hAnsiTheme="minorHAnsi" w:cstheme="minorHAnsi"/>
                <w:b/>
                <w:sz w:val="22"/>
                <w:szCs w:val="22"/>
              </w:rPr>
            </w:pPr>
            <w:r w:rsidRPr="002C053A">
              <w:rPr>
                <w:rFonts w:asciiTheme="minorHAnsi" w:hAnsiTheme="minorHAnsi" w:cstheme="minorHAnsi"/>
                <w:b/>
                <w:sz w:val="22"/>
                <w:szCs w:val="22"/>
              </w:rPr>
              <w:t>JACS code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i/>
                <w:sz w:val="22"/>
                <w:szCs w:val="22"/>
                <w:lang w:val="en-US"/>
              </w:rPr>
            </w:pPr>
            <w:r w:rsidRPr="002C053A">
              <w:rPr>
                <w:rFonts w:asciiTheme="minorHAnsi" w:hAnsiTheme="minorHAnsi" w:cstheme="minorHAnsi"/>
                <w:sz w:val="22"/>
                <w:szCs w:val="22"/>
              </w:rPr>
              <w:t>I900</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60"/>
              <w:jc w:val="both"/>
              <w:rPr>
                <w:rFonts w:asciiTheme="minorHAnsi" w:hAnsiTheme="minorHAnsi" w:cstheme="minorHAnsi"/>
                <w:b/>
                <w:sz w:val="22"/>
                <w:szCs w:val="22"/>
              </w:rPr>
            </w:pPr>
            <w:r w:rsidRPr="002C053A">
              <w:rPr>
                <w:rFonts w:asciiTheme="minorHAnsi" w:hAnsiTheme="minorHAnsi" w:cstheme="minorHAnsi"/>
                <w:b/>
                <w:sz w:val="22"/>
                <w:szCs w:val="22"/>
              </w:rPr>
              <w:t>ASC Group</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sz w:val="22"/>
                <w:szCs w:val="22"/>
              </w:rPr>
            </w:pPr>
            <w:r w:rsidRPr="002C053A">
              <w:rPr>
                <w:rFonts w:asciiTheme="minorHAnsi" w:hAnsiTheme="minorHAnsi" w:cstheme="minorHAnsi"/>
                <w:sz w:val="22"/>
                <w:szCs w:val="22"/>
              </w:rPr>
              <w:t>Maths, IT and Computing (6)</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60"/>
              <w:jc w:val="both"/>
              <w:rPr>
                <w:rFonts w:asciiTheme="minorHAnsi" w:hAnsiTheme="minorHAnsi" w:cstheme="minorHAnsi"/>
                <w:b/>
                <w:sz w:val="22"/>
                <w:szCs w:val="22"/>
                <w:lang w:val="en-US"/>
              </w:rPr>
            </w:pPr>
            <w:r w:rsidRPr="002C053A">
              <w:rPr>
                <w:rFonts w:asciiTheme="minorHAnsi" w:hAnsiTheme="minorHAnsi" w:cstheme="minorHAnsi"/>
                <w:b/>
                <w:sz w:val="22"/>
                <w:szCs w:val="22"/>
              </w:rPr>
              <w:t xml:space="preserve">Date of Validation and Credit Calibration </w:t>
            </w:r>
            <w:r w:rsidRPr="002C053A">
              <w:rPr>
                <w:rFonts w:asciiTheme="minorHAnsi" w:hAnsiTheme="minorHAnsi" w:cstheme="minorHAnsi"/>
                <w:b/>
                <w:sz w:val="22"/>
                <w:szCs w:val="22"/>
                <w:lang w:val="en-US"/>
              </w:rPr>
              <w:t>(If different from date of validation)</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Module Value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10</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Level</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i/>
                <w:sz w:val="22"/>
                <w:szCs w:val="22"/>
                <w:lang w:val="en-US"/>
              </w:rPr>
            </w:pPr>
            <w:r w:rsidRPr="002C053A">
              <w:rPr>
                <w:rFonts w:asciiTheme="minorHAnsi" w:hAnsiTheme="minorHAnsi" w:cstheme="minorHAnsi"/>
                <w:sz w:val="22"/>
                <w:szCs w:val="22"/>
              </w:rPr>
              <w:t>5</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University Code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S96</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Faculty responsible for delivery</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FADE</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Pre-requisite/co-requisite modules</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None/None</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tabs>
                <w:tab w:val="left" w:pos="720"/>
                <w:tab w:val="left" w:pos="1080"/>
                <w:tab w:val="left" w:pos="2160"/>
              </w:tabs>
              <w:spacing w:before="60"/>
              <w:jc w:val="both"/>
              <w:rPr>
                <w:rFonts w:asciiTheme="minorHAnsi" w:hAnsiTheme="minorHAnsi" w:cstheme="minorHAnsi"/>
                <w:b/>
                <w:sz w:val="22"/>
                <w:szCs w:val="22"/>
              </w:rPr>
            </w:pPr>
            <w:r w:rsidRPr="002C053A">
              <w:rPr>
                <w:rFonts w:asciiTheme="minorHAnsi" w:hAnsiTheme="minorHAnsi" w:cstheme="minorHAnsi"/>
                <w:b/>
                <w:sz w:val="22"/>
                <w:szCs w:val="22"/>
              </w:rPr>
              <w:t>Programme Associations:</w:t>
            </w:r>
          </w:p>
          <w:p w:rsidR="004C295F" w:rsidRPr="002C053A" w:rsidRDefault="004C295F" w:rsidP="000F2E9F">
            <w:pPr>
              <w:pStyle w:val="Footer"/>
              <w:tabs>
                <w:tab w:val="left" w:pos="2520"/>
              </w:tabs>
              <w:spacing w:before="60"/>
              <w:jc w:val="both"/>
              <w:rPr>
                <w:rFonts w:asciiTheme="minorHAnsi" w:hAnsiTheme="minorHAnsi" w:cstheme="minorHAnsi"/>
                <w:b/>
                <w:sz w:val="22"/>
                <w:szCs w:val="22"/>
              </w:rPr>
            </w:pP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i/>
                <w:sz w:val="22"/>
                <w:szCs w:val="22"/>
                <w:lang w:val="en-US"/>
              </w:rPr>
            </w:pPr>
            <w:r w:rsidRPr="002C053A">
              <w:rPr>
                <w:rFonts w:asciiTheme="minorHAnsi" w:hAnsiTheme="minorHAnsi" w:cstheme="minorHAnsi"/>
                <w:i/>
                <w:sz w:val="22"/>
                <w:szCs w:val="22"/>
                <w:lang w:val="en-US"/>
              </w:rPr>
              <w:t>B.Sc./HND Computing Portfolio</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4C295F">
            <w:pPr>
              <w:pStyle w:val="Footer"/>
              <w:numPr>
                <w:ilvl w:val="0"/>
                <w:numId w:val="1"/>
              </w:numPr>
              <w:tabs>
                <w:tab w:val="left" w:pos="720"/>
                <w:tab w:val="left" w:pos="1080"/>
                <w:tab w:val="left" w:pos="2160"/>
              </w:tabs>
              <w:spacing w:before="60"/>
              <w:jc w:val="both"/>
              <w:rPr>
                <w:rFonts w:asciiTheme="minorHAnsi" w:hAnsiTheme="minorHAnsi" w:cstheme="minorHAnsi"/>
                <w:sz w:val="22"/>
                <w:szCs w:val="22"/>
              </w:rPr>
            </w:pPr>
            <w:r w:rsidRPr="002C053A">
              <w:rPr>
                <w:rFonts w:asciiTheme="minorHAnsi" w:hAnsiTheme="minorHAnsi" w:cstheme="minorHAnsi"/>
                <w:sz w:val="22"/>
                <w:szCs w:val="22"/>
              </w:rPr>
              <w:t>Compulsory</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sz w:val="22"/>
                <w:szCs w:val="22"/>
              </w:rPr>
            </w:pPr>
            <w:r w:rsidRPr="002C053A">
              <w:rPr>
                <w:rFonts w:asciiTheme="minorHAnsi" w:hAnsiTheme="minorHAnsi" w:cstheme="minorHAnsi"/>
                <w:sz w:val="22"/>
                <w:szCs w:val="22"/>
              </w:rPr>
              <w:t>Yes</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4C295F">
            <w:pPr>
              <w:pStyle w:val="Footer"/>
              <w:numPr>
                <w:ilvl w:val="0"/>
                <w:numId w:val="1"/>
              </w:numPr>
              <w:tabs>
                <w:tab w:val="left" w:pos="720"/>
                <w:tab w:val="left" w:pos="1080"/>
                <w:tab w:val="left" w:pos="2160"/>
              </w:tabs>
              <w:spacing w:before="60"/>
              <w:jc w:val="both"/>
              <w:rPr>
                <w:rFonts w:asciiTheme="minorHAnsi" w:hAnsiTheme="minorHAnsi" w:cstheme="minorHAnsi"/>
                <w:sz w:val="22"/>
                <w:szCs w:val="22"/>
              </w:rPr>
            </w:pPr>
            <w:r w:rsidRPr="002C053A">
              <w:rPr>
                <w:rFonts w:asciiTheme="minorHAnsi" w:hAnsiTheme="minorHAnsi" w:cstheme="minorHAnsi"/>
                <w:sz w:val="22"/>
                <w:szCs w:val="22"/>
              </w:rPr>
              <w:t>Core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i/>
                <w:sz w:val="22"/>
                <w:szCs w:val="22"/>
                <w:lang w:val="en-US"/>
              </w:rPr>
            </w:pPr>
            <w:r w:rsidRPr="002C053A">
              <w:rPr>
                <w:rFonts w:asciiTheme="minorHAnsi" w:hAnsiTheme="minorHAnsi" w:cstheme="minorHAnsi"/>
                <w:sz w:val="22"/>
                <w:szCs w:val="22"/>
              </w:rPr>
              <w:t>No</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4C295F">
            <w:pPr>
              <w:pStyle w:val="Footer"/>
              <w:numPr>
                <w:ilvl w:val="0"/>
                <w:numId w:val="1"/>
              </w:numPr>
              <w:tabs>
                <w:tab w:val="left" w:pos="2520"/>
              </w:tabs>
              <w:spacing w:before="60"/>
              <w:jc w:val="both"/>
              <w:rPr>
                <w:rFonts w:asciiTheme="minorHAnsi" w:hAnsiTheme="minorHAnsi" w:cstheme="minorHAnsi"/>
                <w:sz w:val="22"/>
                <w:szCs w:val="22"/>
              </w:rPr>
            </w:pPr>
            <w:r w:rsidRPr="002C053A">
              <w:rPr>
                <w:rFonts w:asciiTheme="minorHAnsi" w:hAnsiTheme="minorHAnsi" w:cstheme="minorHAnsi"/>
                <w:sz w:val="22"/>
                <w:szCs w:val="22"/>
              </w:rPr>
              <w:t>Optional</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i/>
                <w:sz w:val="22"/>
                <w:szCs w:val="22"/>
                <w:lang w:val="en-US"/>
              </w:rPr>
            </w:pPr>
            <w:r w:rsidRPr="002C053A">
              <w:rPr>
                <w:rFonts w:asciiTheme="minorHAnsi" w:hAnsiTheme="minorHAnsi" w:cstheme="minorHAnsi"/>
                <w:sz w:val="22"/>
                <w:szCs w:val="22"/>
              </w:rPr>
              <w:t>No</w:t>
            </w:r>
          </w:p>
        </w:tc>
      </w:tr>
      <w:tr w:rsidR="004C295F" w:rsidRPr="002C053A" w:rsidTr="000F2E9F">
        <w:trPr>
          <w:cantSplit/>
          <w:trHeight w:val="20"/>
        </w:trPr>
        <w:tc>
          <w:tcPr>
            <w:tcW w:w="172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4C295F">
            <w:pPr>
              <w:pStyle w:val="Footer"/>
              <w:numPr>
                <w:ilvl w:val="0"/>
                <w:numId w:val="1"/>
              </w:numPr>
              <w:tabs>
                <w:tab w:val="left" w:pos="720"/>
                <w:tab w:val="left" w:pos="1080"/>
                <w:tab w:val="left" w:pos="2160"/>
              </w:tabs>
              <w:spacing w:before="60"/>
              <w:jc w:val="both"/>
              <w:rPr>
                <w:rFonts w:asciiTheme="minorHAnsi" w:hAnsiTheme="minorHAnsi" w:cstheme="minorHAnsi"/>
                <w:sz w:val="22"/>
                <w:szCs w:val="22"/>
              </w:rPr>
            </w:pPr>
            <w:r w:rsidRPr="002C053A">
              <w:rPr>
                <w:rFonts w:asciiTheme="minorHAnsi" w:hAnsiTheme="minorHAnsi" w:cstheme="minorHAnsi"/>
                <w:sz w:val="22"/>
                <w:szCs w:val="22"/>
              </w:rPr>
              <w:t>Elective</w:t>
            </w:r>
          </w:p>
        </w:tc>
        <w:tc>
          <w:tcPr>
            <w:tcW w:w="3272"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60"/>
              <w:jc w:val="both"/>
              <w:rPr>
                <w:rFonts w:asciiTheme="minorHAnsi" w:hAnsiTheme="minorHAnsi" w:cstheme="minorHAnsi"/>
                <w:i/>
                <w:sz w:val="22"/>
                <w:szCs w:val="22"/>
                <w:lang w:val="en-US"/>
              </w:rPr>
            </w:pPr>
            <w:r w:rsidRPr="002C053A">
              <w:rPr>
                <w:rFonts w:asciiTheme="minorHAnsi" w:hAnsiTheme="minorHAnsi" w:cstheme="minorHAnsi"/>
                <w:sz w:val="22"/>
                <w:szCs w:val="22"/>
              </w:rPr>
              <w:t>No</w:t>
            </w:r>
          </w:p>
        </w:tc>
      </w:tr>
      <w:tr w:rsidR="004C295F" w:rsidRPr="002C053A" w:rsidTr="000F2E9F">
        <w:trPr>
          <w:cantSplit/>
          <w:trHeight w:val="20"/>
        </w:trPr>
        <w:tc>
          <w:tcPr>
            <w:tcW w:w="1728" w:type="pct"/>
            <w:tcBorders>
              <w:top w:val="single" w:sz="6" w:space="0" w:color="auto"/>
              <w:bottom w:val="single" w:sz="6" w:space="0" w:color="auto"/>
            </w:tcBorders>
          </w:tcPr>
          <w:p w:rsidR="004C295F" w:rsidRPr="002C053A" w:rsidRDefault="004C295F" w:rsidP="000F2E9F">
            <w:pPr>
              <w:pStyle w:val="Footer"/>
              <w:tabs>
                <w:tab w:val="left" w:pos="720"/>
                <w:tab w:val="left" w:pos="1080"/>
                <w:tab w:val="left" w:pos="2160"/>
              </w:tabs>
              <w:spacing w:before="60"/>
              <w:jc w:val="both"/>
              <w:rPr>
                <w:rFonts w:asciiTheme="minorHAnsi" w:hAnsiTheme="minorHAnsi" w:cstheme="minorHAnsi"/>
                <w:sz w:val="22"/>
                <w:szCs w:val="22"/>
              </w:rPr>
            </w:pPr>
          </w:p>
        </w:tc>
        <w:tc>
          <w:tcPr>
            <w:tcW w:w="3272" w:type="pct"/>
            <w:tcBorders>
              <w:top w:val="single" w:sz="6" w:space="0" w:color="auto"/>
              <w:bottom w:val="single" w:sz="6" w:space="0" w:color="auto"/>
            </w:tcBorders>
          </w:tcPr>
          <w:p w:rsidR="004C295F" w:rsidRPr="002C053A" w:rsidRDefault="004C295F" w:rsidP="000F2E9F">
            <w:pPr>
              <w:pStyle w:val="Footer"/>
              <w:spacing w:before="60"/>
              <w:jc w:val="both"/>
              <w:rPr>
                <w:rFonts w:asciiTheme="minorHAnsi" w:hAnsiTheme="minorHAnsi" w:cstheme="minorHAnsi"/>
                <w:sz w:val="22"/>
                <w:szCs w:val="22"/>
              </w:rPr>
            </w:pPr>
          </w:p>
        </w:tc>
      </w:tr>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b/>
                <w:sz w:val="22"/>
                <w:szCs w:val="22"/>
                <w:lang w:val="en-US"/>
              </w:rPr>
              <w:t>Aims</w:t>
            </w:r>
          </w:p>
        </w:tc>
      </w:tr>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p>
          <w:p w:rsidR="004C295F" w:rsidRPr="002C053A" w:rsidRDefault="004C295F" w:rsidP="000F2E9F">
            <w:pPr>
              <w:jc w:val="both"/>
              <w:rPr>
                <w:rFonts w:asciiTheme="minorHAnsi" w:hAnsiTheme="minorHAnsi" w:cstheme="minorHAnsi"/>
                <w:sz w:val="22"/>
                <w:szCs w:val="22"/>
              </w:rPr>
            </w:pPr>
            <w:r w:rsidRPr="002C053A">
              <w:rPr>
                <w:rFonts w:asciiTheme="minorHAnsi" w:hAnsiTheme="minorHAnsi" w:cstheme="minorHAnsi"/>
                <w:sz w:val="22"/>
                <w:szCs w:val="22"/>
              </w:rPr>
              <w:t xml:space="preserve">This module underpins </w:t>
            </w:r>
            <w:r>
              <w:rPr>
                <w:rFonts w:asciiTheme="minorHAnsi" w:hAnsiTheme="minorHAnsi" w:cstheme="minorHAnsi"/>
                <w:sz w:val="22"/>
                <w:szCs w:val="22"/>
              </w:rPr>
              <w:t xml:space="preserve">academic </w:t>
            </w:r>
            <w:r w:rsidRPr="002C053A">
              <w:rPr>
                <w:rFonts w:asciiTheme="minorHAnsi" w:hAnsiTheme="minorHAnsi" w:cstheme="minorHAnsi"/>
                <w:sz w:val="22"/>
                <w:szCs w:val="22"/>
              </w:rPr>
              <w:t>research and the dissertation/project, and will provide students with a comprehensive and systematic understanding of the knowledge and skills needed to collect, interpret, analyse, synthesise and present data using appropriate research methods.  The module will extend the student’s technical expertise in information systems development such that s/he is able to evaluate the suitability of different development methods for different situations.</w:t>
            </w:r>
          </w:p>
          <w:p w:rsidR="004C295F" w:rsidRPr="002C053A" w:rsidRDefault="004C295F" w:rsidP="000F2E9F">
            <w:pPr>
              <w:spacing w:before="60"/>
              <w:jc w:val="both"/>
              <w:rPr>
                <w:rFonts w:asciiTheme="minorHAnsi" w:hAnsiTheme="minorHAnsi" w:cstheme="minorHAnsi"/>
                <w:sz w:val="22"/>
                <w:szCs w:val="22"/>
              </w:rPr>
            </w:pPr>
          </w:p>
        </w:tc>
      </w:tr>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sz w:val="22"/>
                <w:szCs w:val="22"/>
              </w:rPr>
            </w:pPr>
            <w:r w:rsidRPr="002C053A">
              <w:rPr>
                <w:sz w:val="22"/>
                <w:szCs w:val="22"/>
              </w:rPr>
              <w:br w:type="page"/>
            </w:r>
            <w:r w:rsidRPr="002C053A">
              <w:rPr>
                <w:rFonts w:asciiTheme="minorHAnsi" w:hAnsiTheme="minorHAnsi" w:cstheme="minorHAnsi"/>
                <w:b/>
                <w:sz w:val="22"/>
                <w:szCs w:val="22"/>
              </w:rPr>
              <w:t>Module Intended Learning Outcomes (MILOs)</w:t>
            </w:r>
          </w:p>
        </w:tc>
      </w:tr>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jc w:val="both"/>
              <w:rPr>
                <w:rFonts w:asciiTheme="minorHAnsi" w:hAnsiTheme="minorHAnsi" w:cstheme="minorHAnsi"/>
                <w:sz w:val="22"/>
                <w:szCs w:val="22"/>
              </w:rPr>
            </w:pPr>
            <w:r w:rsidRPr="002C053A">
              <w:rPr>
                <w:rFonts w:asciiTheme="minorHAnsi" w:hAnsiTheme="minorHAnsi" w:cstheme="minorHAnsi"/>
                <w:sz w:val="22"/>
                <w:szCs w:val="22"/>
              </w:rPr>
              <w:t>Upon successful completion of this module, the student will be able to:</w:t>
            </w:r>
          </w:p>
          <w:p w:rsidR="004C295F" w:rsidRPr="002C053A" w:rsidRDefault="004C295F" w:rsidP="000F2E9F">
            <w:pPr>
              <w:ind w:right="84"/>
              <w:jc w:val="both"/>
              <w:rPr>
                <w:rFonts w:asciiTheme="minorHAnsi" w:hAnsiTheme="minorHAnsi" w:cstheme="minorHAnsi"/>
                <w:sz w:val="22"/>
                <w:szCs w:val="22"/>
              </w:rPr>
            </w:pPr>
          </w:p>
          <w:p w:rsidR="004C295F" w:rsidRPr="002C053A" w:rsidRDefault="004C295F" w:rsidP="004C295F">
            <w:pPr>
              <w:numPr>
                <w:ilvl w:val="0"/>
                <w:numId w:val="2"/>
              </w:numPr>
              <w:rPr>
                <w:rFonts w:asciiTheme="minorHAnsi" w:hAnsiTheme="minorHAnsi" w:cstheme="minorHAnsi"/>
                <w:sz w:val="22"/>
                <w:szCs w:val="22"/>
              </w:rPr>
            </w:pPr>
            <w:r w:rsidRPr="002C053A">
              <w:rPr>
                <w:rFonts w:asciiTheme="minorHAnsi" w:hAnsiTheme="minorHAnsi" w:cstheme="minorHAnsi"/>
                <w:sz w:val="22"/>
                <w:szCs w:val="22"/>
              </w:rPr>
              <w:t xml:space="preserve">Review critically the current research literature pertinent to a research topic and communicate the results of the research to specialist and non-specialist audiences. </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2"/>
              </w:numPr>
              <w:ind w:right="84"/>
              <w:jc w:val="both"/>
              <w:rPr>
                <w:rFonts w:asciiTheme="minorHAnsi" w:hAnsiTheme="minorHAnsi" w:cstheme="minorHAnsi"/>
                <w:sz w:val="22"/>
                <w:szCs w:val="22"/>
              </w:rPr>
            </w:pPr>
            <w:r w:rsidRPr="002C053A">
              <w:rPr>
                <w:rFonts w:asciiTheme="minorHAnsi" w:hAnsiTheme="minorHAnsi" w:cstheme="minorHAnsi"/>
                <w:sz w:val="22"/>
                <w:szCs w:val="22"/>
              </w:rPr>
              <w:t>Demonstrate an understanding of research and development strategies and produce a proposal suitable for a major project.</w:t>
            </w:r>
          </w:p>
          <w:p w:rsidR="004C295F" w:rsidRPr="002C053A" w:rsidRDefault="004C295F" w:rsidP="000F2E9F">
            <w:pPr>
              <w:ind w:left="360" w:right="85"/>
              <w:jc w:val="both"/>
              <w:rPr>
                <w:rFonts w:asciiTheme="minorHAnsi" w:hAnsiTheme="minorHAnsi" w:cstheme="minorHAnsi"/>
                <w:sz w:val="22"/>
                <w:szCs w:val="22"/>
              </w:rPr>
            </w:pPr>
          </w:p>
        </w:tc>
      </w:tr>
    </w:tbl>
    <w:p w:rsidR="004C295F" w:rsidRDefault="004C295F" w:rsidP="004C295F">
      <w:pPr>
        <w:rPr>
          <w:rFonts w:asciiTheme="minorHAnsi" w:hAnsiTheme="minorHAnsi" w:cstheme="minorHAnsi"/>
          <w:sz w:val="22"/>
          <w:szCs w:val="22"/>
        </w:rPr>
      </w:pPr>
    </w:p>
    <w:p w:rsidR="004C295F" w:rsidRDefault="004C295F" w:rsidP="004C295F">
      <w:pPr>
        <w:rPr>
          <w:rFonts w:asciiTheme="minorHAnsi" w:hAnsiTheme="minorHAnsi" w:cstheme="minorHAnsi"/>
          <w:sz w:val="22"/>
          <w:szCs w:val="22"/>
        </w:rPr>
      </w:pPr>
    </w:p>
    <w:p w:rsidR="004C295F" w:rsidRDefault="004C295F" w:rsidP="004C295F">
      <w:pPr>
        <w:rPr>
          <w:rFonts w:asciiTheme="minorHAnsi" w:hAnsiTheme="minorHAnsi" w:cstheme="minorHAnsi"/>
          <w:sz w:val="22"/>
          <w:szCs w:val="22"/>
        </w:rPr>
      </w:pPr>
    </w:p>
    <w:p w:rsidR="004C295F" w:rsidRPr="002C053A" w:rsidRDefault="004C295F" w:rsidP="004C295F">
      <w:pPr>
        <w:rPr>
          <w:rFonts w:asciiTheme="minorHAnsi" w:hAnsiTheme="minorHAnsi" w:cstheme="minorHAnsi"/>
          <w:sz w:val="22"/>
          <w:szCs w:val="22"/>
        </w:rPr>
      </w:pPr>
    </w:p>
    <w:tbl>
      <w:tblPr>
        <w:tblW w:w="5000" w:type="pct"/>
        <w:tblLook w:val="0000" w:firstRow="0" w:lastRow="0" w:firstColumn="0" w:lastColumn="0" w:noHBand="0" w:noVBand="0"/>
      </w:tblPr>
      <w:tblGrid>
        <w:gridCol w:w="9242"/>
      </w:tblGrid>
      <w:tr w:rsidR="004C295F" w:rsidRPr="002C053A" w:rsidTr="000F2E9F">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522"/>
                <w:tab w:val="left" w:pos="882"/>
              </w:tabs>
              <w:spacing w:before="60" w:line="240" w:lineRule="auto"/>
              <w:rPr>
                <w:rFonts w:asciiTheme="minorHAnsi" w:hAnsiTheme="minorHAnsi" w:cstheme="minorHAnsi"/>
                <w:b/>
                <w:sz w:val="22"/>
                <w:szCs w:val="22"/>
              </w:rPr>
            </w:pPr>
            <w:r w:rsidRPr="002C053A">
              <w:rPr>
                <w:rFonts w:asciiTheme="minorHAnsi" w:hAnsiTheme="minorHAnsi" w:cstheme="minorHAnsi"/>
                <w:b/>
                <w:sz w:val="22"/>
                <w:szCs w:val="22"/>
              </w:rPr>
              <w:lastRenderedPageBreak/>
              <w:t xml:space="preserve">Indicative Content:                       </w:t>
            </w:r>
          </w:p>
        </w:tc>
      </w:tr>
      <w:tr w:rsidR="004C295F" w:rsidRPr="002C053A" w:rsidTr="000F2E9F">
        <w:trPr>
          <w:cantSplit/>
          <w:trHeight w:val="20"/>
        </w:trPr>
        <w:tc>
          <w:tcPr>
            <w:tcW w:w="5000"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ind w:right="84"/>
              <w:jc w:val="both"/>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 xml:space="preserve">Research principles and approaches (e.g. the research process, purpose, sources of data including primary/secondary research, quantitative/qualitative data, objective/hypothesis formation, reliability, validity, </w:t>
            </w:r>
            <w:proofErr w:type="spellStart"/>
            <w:r w:rsidRPr="002C053A">
              <w:rPr>
                <w:rFonts w:asciiTheme="minorHAnsi" w:hAnsiTheme="minorHAnsi" w:cstheme="minorHAnsi"/>
                <w:sz w:val="22"/>
                <w:szCs w:val="22"/>
              </w:rPr>
              <w:t>generalisability</w:t>
            </w:r>
            <w:proofErr w:type="spellEnd"/>
            <w:r w:rsidRPr="002C053A">
              <w:rPr>
                <w:rFonts w:asciiTheme="minorHAnsi" w:hAnsiTheme="minorHAnsi" w:cstheme="minorHAnsi"/>
                <w:sz w:val="22"/>
                <w:szCs w:val="22"/>
              </w:rPr>
              <w:t>)</w:t>
            </w:r>
          </w:p>
          <w:p w:rsidR="004C295F" w:rsidRPr="002C053A" w:rsidRDefault="004C295F" w:rsidP="000F2E9F">
            <w:pPr>
              <w:ind w:left="360"/>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Research design strategies, (e.g. action research, experiments, surveys, case studies, ethnography), their advantages and limitations, and their suitability to a variety of research contexts</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 xml:space="preserve">Data collection &amp; sampling methods (e.g. interviews, questionnaires, observation), and their advantages and limitations in a variety of contexts </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Data analysis of both qualitative and quantitative information, including the use of appropriate computer software</w:t>
            </w:r>
          </w:p>
          <w:p w:rsidR="004C295F" w:rsidRPr="002C053A" w:rsidRDefault="004C295F" w:rsidP="000F2E9F">
            <w:pPr>
              <w:ind w:left="360"/>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Developing and structuring a research proposal: problem identification, formulating aims/hypotheses, sampling, ethical issues and the practicalities of design</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Referencing conventions (e.g. the Harvard system, numeric system)</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Critical, analytical thinking and writing</w:t>
            </w:r>
          </w:p>
          <w:p w:rsidR="004C295F" w:rsidRPr="002C053A" w:rsidRDefault="004C295F" w:rsidP="000F2E9F">
            <w:pPr>
              <w:rPr>
                <w:rFonts w:asciiTheme="minorHAnsi" w:hAnsiTheme="minorHAnsi" w:cstheme="minorHAnsi"/>
                <w:sz w:val="22"/>
                <w:szCs w:val="22"/>
              </w:rPr>
            </w:pPr>
          </w:p>
          <w:p w:rsidR="004C295F" w:rsidRPr="002C053A" w:rsidRDefault="004C295F" w:rsidP="004C295F">
            <w:pPr>
              <w:numPr>
                <w:ilvl w:val="0"/>
                <w:numId w:val="3"/>
              </w:numPr>
              <w:rPr>
                <w:rFonts w:asciiTheme="minorHAnsi" w:hAnsiTheme="minorHAnsi" w:cstheme="minorHAnsi"/>
                <w:sz w:val="22"/>
                <w:szCs w:val="22"/>
              </w:rPr>
            </w:pPr>
            <w:r>
              <w:rPr>
                <w:rFonts w:asciiTheme="minorHAnsi" w:hAnsiTheme="minorHAnsi" w:cstheme="minorHAnsi"/>
                <w:sz w:val="22"/>
                <w:szCs w:val="22"/>
              </w:rPr>
              <w:t>Looking and behaving in a professional manner</w:t>
            </w:r>
            <w:r w:rsidRPr="002C053A">
              <w:rPr>
                <w:rFonts w:asciiTheme="minorHAnsi" w:hAnsiTheme="minorHAnsi" w:cstheme="minorHAnsi"/>
                <w:sz w:val="22"/>
                <w:szCs w:val="22"/>
              </w:rPr>
              <w:t>: presentation techniques/skills</w:t>
            </w:r>
          </w:p>
          <w:p w:rsidR="004C295F" w:rsidRPr="002C053A" w:rsidRDefault="004C295F" w:rsidP="000F2E9F">
            <w:pPr>
              <w:spacing w:before="60"/>
              <w:jc w:val="both"/>
              <w:rPr>
                <w:rFonts w:asciiTheme="minorHAnsi" w:hAnsiTheme="minorHAnsi" w:cstheme="minorHAnsi"/>
                <w:sz w:val="22"/>
                <w:szCs w:val="22"/>
              </w:rPr>
            </w:pPr>
          </w:p>
        </w:tc>
      </w:tr>
    </w:tbl>
    <w:p w:rsidR="004C295F" w:rsidRPr="002C053A" w:rsidRDefault="004C295F" w:rsidP="004C295F">
      <w:pPr>
        <w:rPr>
          <w:sz w:val="22"/>
          <w:szCs w:val="22"/>
        </w:rPr>
      </w:pPr>
    </w:p>
    <w:tbl>
      <w:tblPr>
        <w:tblW w:w="5000" w:type="pct"/>
        <w:tblLook w:val="0000" w:firstRow="0" w:lastRow="0" w:firstColumn="0" w:lastColumn="0" w:noHBand="0" w:noVBand="0"/>
      </w:tblPr>
      <w:tblGrid>
        <w:gridCol w:w="4360"/>
        <w:gridCol w:w="283"/>
        <w:gridCol w:w="4599"/>
      </w:tblGrid>
      <w:tr w:rsidR="004C295F" w:rsidRPr="002C053A" w:rsidTr="000F2E9F">
        <w:trPr>
          <w:cantSplit/>
          <w:trHeight w:val="20"/>
        </w:trPr>
        <w:tc>
          <w:tcPr>
            <w:tcW w:w="5000"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b/>
                <w:sz w:val="22"/>
                <w:szCs w:val="22"/>
                <w:lang w:val="en-US"/>
              </w:rPr>
              <w:t>Teaching &amp; Learning Strategy and Implementation</w:t>
            </w:r>
          </w:p>
        </w:tc>
      </w:tr>
      <w:tr w:rsidR="004C295F" w:rsidRPr="002C053A" w:rsidTr="000F2E9F">
        <w:trPr>
          <w:cantSplit/>
          <w:trHeight w:val="20"/>
        </w:trPr>
        <w:tc>
          <w:tcPr>
            <w:tcW w:w="5000" w:type="pct"/>
            <w:gridSpan w:val="3"/>
            <w:tcBorders>
              <w:top w:val="single" w:sz="6" w:space="0" w:color="auto"/>
              <w:left w:val="single" w:sz="6" w:space="0" w:color="auto"/>
              <w:bottom w:val="single" w:sz="6" w:space="0" w:color="auto"/>
              <w:right w:val="single" w:sz="6" w:space="0" w:color="auto"/>
            </w:tcBorders>
          </w:tcPr>
          <w:p w:rsidR="004C295F" w:rsidRPr="002C053A" w:rsidRDefault="004C295F" w:rsidP="000F2E9F">
            <w:pPr>
              <w:ind w:right="84"/>
              <w:jc w:val="both"/>
              <w:rPr>
                <w:rFonts w:asciiTheme="minorHAnsi" w:hAnsiTheme="minorHAnsi" w:cstheme="minorHAnsi"/>
                <w:sz w:val="22"/>
                <w:szCs w:val="22"/>
              </w:rPr>
            </w:pPr>
          </w:p>
          <w:p w:rsidR="004C295F" w:rsidRPr="002C053A" w:rsidRDefault="004C295F" w:rsidP="000F2E9F">
            <w:pPr>
              <w:jc w:val="both"/>
              <w:rPr>
                <w:rFonts w:asciiTheme="minorHAnsi" w:hAnsiTheme="minorHAnsi" w:cstheme="minorHAnsi"/>
                <w:sz w:val="22"/>
                <w:szCs w:val="22"/>
              </w:rPr>
            </w:pPr>
            <w:r w:rsidRPr="002C053A">
              <w:rPr>
                <w:rFonts w:asciiTheme="minorHAnsi" w:hAnsiTheme="minorHAnsi" w:cstheme="minorHAnsi"/>
                <w:sz w:val="22"/>
                <w:szCs w:val="22"/>
              </w:rPr>
              <w:t xml:space="preserve">Students are required to self-select a topic for group research and presentation to an audience of their peers and staff, and produce a dissertation/project proposal based on a self-selected topic. This module, therefore, requires that students demonstrate a high level of self-direction and initiative, and take responsibility for the direction of their own learning.  This is reflected in the teaching and learning strategy implemented. Introductory lectures will introduce conceptual, theoretical issues and key ideas and will allow students to engage in discussion on the application of the theoretical concepts to practical situations.  However, for the exploration of these topics and their application to practical, pathway-specific situations and case studies, tutorials are the most appropriate strategy.  During tutorials, a flexible, student-led approach will be taken; students will discuss and develop individual dissertation/project ideas, and will be given the opportunity to consult with topic specialists amongst the teaching team.  During seminars, student teams will develop and manage their group activities, then disseminate to their peers the findings of their research, which further enhances their transferable skills of team working, and presentation techniques. </w:t>
            </w:r>
          </w:p>
          <w:p w:rsidR="004C295F" w:rsidRPr="002C053A" w:rsidRDefault="004C295F" w:rsidP="000F2E9F">
            <w:pPr>
              <w:spacing w:before="60"/>
              <w:jc w:val="both"/>
              <w:rPr>
                <w:rFonts w:asciiTheme="minorHAnsi" w:hAnsiTheme="minorHAnsi" w:cstheme="minorHAnsi"/>
                <w:sz w:val="22"/>
                <w:szCs w:val="22"/>
              </w:rPr>
            </w:pPr>
          </w:p>
        </w:tc>
      </w:tr>
      <w:tr w:rsidR="004C295F" w:rsidRPr="002C053A" w:rsidTr="000F2E9F">
        <w:trPr>
          <w:cantSplit/>
          <w:trHeight w:val="20"/>
        </w:trPr>
        <w:tc>
          <w:tcPr>
            <w:tcW w:w="5000" w:type="pct"/>
            <w:gridSpan w:val="3"/>
            <w:tcBorders>
              <w:top w:val="single" w:sz="6" w:space="0" w:color="auto"/>
              <w:bottom w:val="single" w:sz="6" w:space="0" w:color="auto"/>
            </w:tcBorders>
          </w:tcPr>
          <w:p w:rsidR="004C295F" w:rsidRPr="002C053A" w:rsidRDefault="004C295F" w:rsidP="000F2E9F">
            <w:pPr>
              <w:ind w:right="84"/>
              <w:jc w:val="both"/>
              <w:rPr>
                <w:rFonts w:asciiTheme="minorHAnsi" w:hAnsiTheme="minorHAnsi" w:cstheme="minorHAnsi"/>
                <w:sz w:val="22"/>
                <w:szCs w:val="22"/>
              </w:rPr>
            </w:pPr>
          </w:p>
        </w:tc>
      </w:tr>
      <w:tr w:rsidR="004C295F" w:rsidRPr="002C053A" w:rsidTr="000F2E9F">
        <w:trPr>
          <w:cantSplit/>
          <w:trHeight w:val="20"/>
        </w:trPr>
        <w:tc>
          <w:tcPr>
            <w:tcW w:w="5000"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60"/>
              <w:jc w:val="both"/>
              <w:rPr>
                <w:rFonts w:asciiTheme="minorHAnsi" w:hAnsiTheme="minorHAnsi" w:cstheme="minorHAnsi"/>
                <w:i/>
                <w:sz w:val="22"/>
                <w:szCs w:val="22"/>
                <w:lang w:val="en-US"/>
              </w:rPr>
            </w:pPr>
            <w:r w:rsidRPr="002C053A">
              <w:rPr>
                <w:rFonts w:asciiTheme="minorHAnsi" w:hAnsiTheme="minorHAnsi" w:cstheme="minorHAnsi"/>
                <w:b/>
                <w:sz w:val="22"/>
                <w:szCs w:val="22"/>
              </w:rPr>
              <w:t xml:space="preserve">Indicative Contact hours (weekly </w:t>
            </w:r>
            <w:proofErr w:type="spellStart"/>
            <w:r w:rsidRPr="002C053A">
              <w:rPr>
                <w:rFonts w:asciiTheme="minorHAnsi" w:hAnsiTheme="minorHAnsi" w:cstheme="minorHAnsi"/>
                <w:b/>
                <w:sz w:val="22"/>
                <w:szCs w:val="22"/>
              </w:rPr>
              <w:t>hrs</w:t>
            </w:r>
            <w:proofErr w:type="spellEnd"/>
            <w:r w:rsidRPr="002C053A">
              <w:rPr>
                <w:rFonts w:asciiTheme="minorHAnsi" w:hAnsiTheme="minorHAnsi" w:cstheme="minorHAnsi"/>
                <w:b/>
                <w:sz w:val="22"/>
                <w:szCs w:val="22"/>
              </w:rPr>
              <w:t>):</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Lecture</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15</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Seminar</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15</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Tutorial</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0</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lastRenderedPageBreak/>
              <w:t>Laboratory, Studio or Workshop</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0</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Student Private Study</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70</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t1"/>
              <w:tabs>
                <w:tab w:val="left" w:pos="1800"/>
              </w:tabs>
              <w:spacing w:before="120" w:line="240" w:lineRule="auto"/>
              <w:rPr>
                <w:rFonts w:asciiTheme="minorHAnsi" w:hAnsiTheme="minorHAnsi" w:cstheme="minorHAnsi"/>
                <w:b/>
                <w:sz w:val="22"/>
                <w:szCs w:val="22"/>
              </w:rPr>
            </w:pPr>
            <w:r w:rsidRPr="002C053A">
              <w:rPr>
                <w:rFonts w:asciiTheme="minorHAnsi" w:hAnsiTheme="minorHAnsi" w:cstheme="minorHAnsi"/>
                <w:b/>
                <w:sz w:val="22"/>
                <w:szCs w:val="22"/>
              </w:rPr>
              <w:t>TOTAL Hours:</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b/>
                <w:sz w:val="22"/>
                <w:szCs w:val="22"/>
              </w:rPr>
            </w:pPr>
            <w:r w:rsidRPr="002C053A">
              <w:rPr>
                <w:rFonts w:asciiTheme="minorHAnsi" w:hAnsiTheme="minorHAnsi" w:cstheme="minorHAnsi"/>
                <w:b/>
                <w:sz w:val="22"/>
                <w:szCs w:val="22"/>
              </w:rPr>
              <w:t>100</w:t>
            </w:r>
          </w:p>
        </w:tc>
      </w:tr>
      <w:tr w:rsidR="004C295F" w:rsidRPr="002C053A" w:rsidTr="000F2E9F">
        <w:trPr>
          <w:cantSplit/>
          <w:trHeight w:val="20"/>
        </w:trPr>
        <w:tc>
          <w:tcPr>
            <w:tcW w:w="2512"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spacing w:before="60"/>
              <w:jc w:val="both"/>
              <w:rPr>
                <w:rFonts w:asciiTheme="minorHAnsi" w:hAnsiTheme="minorHAnsi" w:cstheme="minorHAnsi"/>
                <w:b/>
                <w:sz w:val="22"/>
                <w:szCs w:val="22"/>
              </w:rPr>
            </w:pPr>
            <w:r w:rsidRPr="002C053A">
              <w:rPr>
                <w:rFonts w:asciiTheme="minorHAnsi" w:hAnsiTheme="minorHAnsi" w:cstheme="minorHAnsi"/>
                <w:b/>
                <w:sz w:val="22"/>
                <w:szCs w:val="22"/>
              </w:rPr>
              <w:t>Semester(s) in which normally delivered</w:t>
            </w:r>
          </w:p>
        </w:tc>
        <w:tc>
          <w:tcPr>
            <w:tcW w:w="2488"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60"/>
              <w:jc w:val="both"/>
              <w:rPr>
                <w:rFonts w:asciiTheme="minorHAnsi" w:hAnsiTheme="minorHAnsi" w:cstheme="minorHAnsi"/>
                <w:sz w:val="22"/>
                <w:szCs w:val="22"/>
              </w:rPr>
            </w:pPr>
            <w:r w:rsidRPr="002C053A">
              <w:rPr>
                <w:rFonts w:asciiTheme="minorHAnsi" w:hAnsiTheme="minorHAnsi" w:cstheme="minorHAnsi"/>
                <w:sz w:val="22"/>
                <w:szCs w:val="22"/>
              </w:rPr>
              <w:t>2</w:t>
            </w:r>
          </w:p>
        </w:tc>
      </w:tr>
      <w:tr w:rsidR="004C295F" w:rsidRPr="002C053A" w:rsidTr="000F2E9F">
        <w:trPr>
          <w:cantSplit/>
          <w:trHeight w:val="20"/>
        </w:trPr>
        <w:tc>
          <w:tcPr>
            <w:tcW w:w="5000"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sz w:val="22"/>
                <w:szCs w:val="22"/>
              </w:rPr>
              <w:br w:type="page"/>
            </w:r>
            <w:r w:rsidRPr="002C053A">
              <w:rPr>
                <w:rFonts w:asciiTheme="minorHAnsi" w:hAnsiTheme="minorHAnsi" w:cstheme="minorHAnsi"/>
                <w:b/>
                <w:sz w:val="22"/>
                <w:szCs w:val="22"/>
              </w:rPr>
              <w:t>Assessment</w:t>
            </w:r>
          </w:p>
        </w:tc>
      </w:tr>
      <w:tr w:rsidR="004C295F" w:rsidRPr="002C053A" w:rsidTr="000F2E9F">
        <w:trPr>
          <w:cantSplit/>
          <w:trHeight w:val="20"/>
        </w:trPr>
        <w:tc>
          <w:tcPr>
            <w:tcW w:w="5000" w:type="pct"/>
            <w:gridSpan w:val="3"/>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120" w:after="120"/>
              <w:rPr>
                <w:rFonts w:asciiTheme="minorHAnsi" w:hAnsiTheme="minorHAnsi" w:cstheme="minorHAnsi"/>
                <w:sz w:val="22"/>
                <w:szCs w:val="22"/>
              </w:rPr>
            </w:pPr>
            <w:r w:rsidRPr="002C053A">
              <w:rPr>
                <w:rFonts w:asciiTheme="minorHAnsi" w:hAnsiTheme="minorHAnsi" w:cstheme="minorHAnsi"/>
                <w:iCs/>
                <w:sz w:val="22"/>
                <w:szCs w:val="22"/>
              </w:rPr>
              <w:t xml:space="preserve"> </w:t>
            </w:r>
            <w:r w:rsidRPr="002C053A">
              <w:rPr>
                <w:rFonts w:asciiTheme="minorHAnsi" w:hAnsiTheme="minorHAnsi" w:cstheme="minorHAnsi"/>
                <w:sz w:val="22"/>
                <w:szCs w:val="22"/>
              </w:rPr>
              <w:t xml:space="preserve">The module will be assessed via two coursework assignments.  Outcome 1 will involve group work tasks and presentations based on a secondary research theme allocated by the lecturer (50% weighting, equivalent to 3,000 words).  Outcome 2 will be assessed via an individually written project proposal of approximately 3,000 words (50% weighting). </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Coursework:</w:t>
            </w:r>
          </w:p>
        </w:tc>
        <w:tc>
          <w:tcPr>
            <w:tcW w:w="2641"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100%</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Examination:</w:t>
            </w:r>
          </w:p>
        </w:tc>
        <w:tc>
          <w:tcPr>
            <w:tcW w:w="2641"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0%</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Oral Examination/ Presentation:</w:t>
            </w:r>
          </w:p>
        </w:tc>
        <w:tc>
          <w:tcPr>
            <w:tcW w:w="2641"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0%</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Work Based:</w:t>
            </w:r>
          </w:p>
        </w:tc>
        <w:tc>
          <w:tcPr>
            <w:tcW w:w="2641" w:type="pct"/>
            <w:gridSpan w:val="2"/>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sz w:val="22"/>
                <w:szCs w:val="22"/>
              </w:rPr>
              <w:t>0%</w:t>
            </w:r>
          </w:p>
        </w:tc>
      </w:tr>
    </w:tbl>
    <w:p w:rsidR="004C295F" w:rsidRPr="002C053A" w:rsidRDefault="004C295F" w:rsidP="004C295F">
      <w:pPr>
        <w:rPr>
          <w:rFonts w:asciiTheme="minorHAnsi" w:hAnsiTheme="minorHAnsi" w:cstheme="minorHAnsi"/>
          <w:sz w:val="22"/>
          <w:szCs w:val="22"/>
        </w:rPr>
      </w:pPr>
    </w:p>
    <w:p w:rsidR="004C295F" w:rsidRPr="002C053A" w:rsidRDefault="004C295F" w:rsidP="004C295F">
      <w:pPr>
        <w:rPr>
          <w:rFonts w:asciiTheme="minorHAnsi" w:hAnsiTheme="minorHAnsi" w:cstheme="minorHAnsi"/>
          <w:sz w:val="22"/>
          <w:szCs w:val="22"/>
        </w:rPr>
      </w:pPr>
    </w:p>
    <w:tbl>
      <w:tblPr>
        <w:tblW w:w="5000" w:type="pct"/>
        <w:tblLook w:val="0000" w:firstRow="0" w:lastRow="0" w:firstColumn="0" w:lastColumn="0" w:noHBand="0" w:noVBand="0"/>
      </w:tblPr>
      <w:tblGrid>
        <w:gridCol w:w="4360"/>
        <w:gridCol w:w="4882"/>
      </w:tblGrid>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b/>
                <w:sz w:val="22"/>
                <w:szCs w:val="22"/>
              </w:rPr>
              <w:t>Details of Outcome Assessment:</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b/>
                <w:sz w:val="22"/>
                <w:szCs w:val="22"/>
              </w:rPr>
            </w:pPr>
            <w:r w:rsidRPr="002C053A">
              <w:rPr>
                <w:rFonts w:asciiTheme="minorHAnsi" w:hAnsiTheme="minorHAnsi" w:cstheme="minorHAnsi"/>
                <w:b/>
                <w:sz w:val="22"/>
                <w:szCs w:val="22"/>
              </w:rPr>
              <w:t>Outcomes</w:t>
            </w:r>
          </w:p>
        </w:tc>
        <w:tc>
          <w:tcPr>
            <w:tcW w:w="26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b/>
                <w:sz w:val="22"/>
                <w:szCs w:val="22"/>
              </w:rPr>
            </w:pPr>
            <w:r w:rsidRPr="002C053A">
              <w:rPr>
                <w:rFonts w:asciiTheme="minorHAnsi" w:hAnsiTheme="minorHAnsi" w:cstheme="minorHAnsi"/>
                <w:b/>
                <w:sz w:val="22"/>
                <w:szCs w:val="22"/>
              </w:rPr>
              <w:t>Assessment Criteria:</w:t>
            </w:r>
          </w:p>
          <w:p w:rsidR="004C295F" w:rsidRPr="002C053A" w:rsidRDefault="004C295F" w:rsidP="000F2E9F">
            <w:pPr>
              <w:pStyle w:val="Footer"/>
              <w:spacing w:before="120" w:after="120"/>
              <w:jc w:val="both"/>
              <w:rPr>
                <w:rFonts w:asciiTheme="minorHAnsi" w:hAnsiTheme="minorHAnsi" w:cstheme="minorHAnsi"/>
                <w:b/>
                <w:sz w:val="22"/>
                <w:szCs w:val="22"/>
              </w:rPr>
            </w:pPr>
            <w:r w:rsidRPr="002C053A">
              <w:rPr>
                <w:rFonts w:asciiTheme="minorHAnsi" w:hAnsiTheme="minorHAnsi" w:cstheme="minorHAnsi"/>
                <w:b/>
                <w:sz w:val="22"/>
                <w:szCs w:val="22"/>
              </w:rPr>
              <w:t>To achieve each outcome a student must demonstrate the ability to :</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4C295F">
            <w:pPr>
              <w:numPr>
                <w:ilvl w:val="0"/>
                <w:numId w:val="5"/>
              </w:numPr>
              <w:rPr>
                <w:rFonts w:asciiTheme="minorHAnsi" w:hAnsiTheme="minorHAnsi" w:cstheme="minorHAnsi"/>
                <w:sz w:val="22"/>
                <w:szCs w:val="22"/>
              </w:rPr>
            </w:pPr>
            <w:r w:rsidRPr="002C053A">
              <w:rPr>
                <w:rFonts w:asciiTheme="minorHAnsi" w:hAnsiTheme="minorHAnsi" w:cstheme="minorHAnsi"/>
                <w:sz w:val="22"/>
                <w:szCs w:val="22"/>
              </w:rPr>
              <w:t xml:space="preserve">Review critically the current research literature pertinent to a research topic and communicate the results of the research to specialist and non-specialist audiences. </w:t>
            </w:r>
          </w:p>
        </w:tc>
        <w:tc>
          <w:tcPr>
            <w:tcW w:w="2641" w:type="pct"/>
            <w:tcBorders>
              <w:top w:val="single" w:sz="6" w:space="0" w:color="auto"/>
              <w:left w:val="single" w:sz="6" w:space="0" w:color="auto"/>
              <w:bottom w:val="single" w:sz="6" w:space="0" w:color="auto"/>
              <w:right w:val="single" w:sz="6" w:space="0" w:color="auto"/>
            </w:tcBorders>
          </w:tcPr>
          <w:p w:rsidR="004C295F" w:rsidRPr="002C053A" w:rsidRDefault="004C295F" w:rsidP="004C295F">
            <w:pPr>
              <w:numPr>
                <w:ilvl w:val="0"/>
                <w:numId w:val="6"/>
              </w:numPr>
              <w:rPr>
                <w:rFonts w:asciiTheme="minorHAnsi" w:hAnsiTheme="minorHAnsi" w:cstheme="minorHAnsi"/>
                <w:sz w:val="22"/>
                <w:szCs w:val="22"/>
              </w:rPr>
            </w:pPr>
            <w:r w:rsidRPr="002C053A">
              <w:rPr>
                <w:rFonts w:asciiTheme="minorHAnsi" w:hAnsiTheme="minorHAnsi" w:cstheme="minorHAnsi"/>
                <w:sz w:val="22"/>
                <w:szCs w:val="22"/>
              </w:rPr>
              <w:t>Work as a team member to write and structure a seminar paper that documents the evaluation of secondary research of a self-selected contemporary computing related theme.</w:t>
            </w:r>
          </w:p>
          <w:p w:rsidR="004C295F" w:rsidRPr="002C053A" w:rsidRDefault="004C295F" w:rsidP="004C295F">
            <w:pPr>
              <w:numPr>
                <w:ilvl w:val="0"/>
                <w:numId w:val="6"/>
              </w:numPr>
              <w:rPr>
                <w:rFonts w:asciiTheme="minorHAnsi" w:hAnsiTheme="minorHAnsi" w:cstheme="minorHAnsi"/>
                <w:sz w:val="22"/>
                <w:szCs w:val="22"/>
              </w:rPr>
            </w:pPr>
            <w:r w:rsidRPr="002C053A">
              <w:rPr>
                <w:rFonts w:asciiTheme="minorHAnsi" w:hAnsiTheme="minorHAnsi" w:cstheme="minorHAnsi"/>
                <w:sz w:val="22"/>
                <w:szCs w:val="22"/>
              </w:rPr>
              <w:t xml:space="preserve">Present the findings of self-selected research to an audience of peers and respond to their questions. </w:t>
            </w:r>
          </w:p>
          <w:p w:rsidR="004C295F" w:rsidRPr="002C053A" w:rsidRDefault="004C295F" w:rsidP="004C295F">
            <w:pPr>
              <w:numPr>
                <w:ilvl w:val="0"/>
                <w:numId w:val="6"/>
              </w:numPr>
              <w:rPr>
                <w:rFonts w:asciiTheme="minorHAnsi" w:hAnsiTheme="minorHAnsi" w:cstheme="minorHAnsi"/>
                <w:sz w:val="22"/>
                <w:szCs w:val="22"/>
              </w:rPr>
            </w:pPr>
            <w:r w:rsidRPr="002C053A">
              <w:rPr>
                <w:rFonts w:asciiTheme="minorHAnsi" w:hAnsiTheme="minorHAnsi" w:cstheme="minorHAnsi"/>
                <w:sz w:val="22"/>
                <w:szCs w:val="22"/>
              </w:rPr>
              <w:t>Work as a team member to present the evaluation of secondary research of an allocated systems development related theme and respond to peer questioning.</w:t>
            </w:r>
          </w:p>
          <w:p w:rsidR="004C295F" w:rsidRPr="002C053A" w:rsidRDefault="004C295F" w:rsidP="004C295F">
            <w:pPr>
              <w:numPr>
                <w:ilvl w:val="0"/>
                <w:numId w:val="4"/>
              </w:numPr>
              <w:rPr>
                <w:rFonts w:asciiTheme="minorHAnsi" w:hAnsiTheme="minorHAnsi" w:cstheme="minorHAnsi"/>
                <w:sz w:val="22"/>
                <w:szCs w:val="22"/>
              </w:rPr>
            </w:pPr>
            <w:r w:rsidRPr="002C053A">
              <w:rPr>
                <w:rFonts w:asciiTheme="minorHAnsi" w:hAnsiTheme="minorHAnsi" w:cstheme="minorHAnsi"/>
                <w:sz w:val="22"/>
                <w:szCs w:val="22"/>
              </w:rPr>
              <w:t xml:space="preserve">Employ an appropriate referencing system to evidence literature sources. </w:t>
            </w:r>
          </w:p>
          <w:p w:rsidR="004C295F" w:rsidRPr="002C053A" w:rsidRDefault="004C295F" w:rsidP="004C295F">
            <w:pPr>
              <w:numPr>
                <w:ilvl w:val="0"/>
                <w:numId w:val="4"/>
              </w:numPr>
              <w:rPr>
                <w:rFonts w:asciiTheme="minorHAnsi" w:hAnsiTheme="minorHAnsi" w:cstheme="minorHAnsi"/>
                <w:sz w:val="22"/>
                <w:szCs w:val="22"/>
              </w:rPr>
            </w:pPr>
            <w:r w:rsidRPr="002C053A">
              <w:rPr>
                <w:rFonts w:asciiTheme="minorHAnsi" w:hAnsiTheme="minorHAnsi" w:cstheme="minorHAnsi"/>
                <w:sz w:val="22"/>
                <w:szCs w:val="22"/>
              </w:rPr>
              <w:t xml:space="preserve">Employ an appropriate presentation style to communicate effectively </w:t>
            </w:r>
          </w:p>
          <w:p w:rsidR="004C295F" w:rsidRPr="002C053A" w:rsidRDefault="004C295F" w:rsidP="004C295F">
            <w:pPr>
              <w:numPr>
                <w:ilvl w:val="0"/>
                <w:numId w:val="4"/>
              </w:numPr>
              <w:rPr>
                <w:rFonts w:asciiTheme="minorHAnsi" w:hAnsiTheme="minorHAnsi" w:cstheme="minorHAnsi"/>
                <w:sz w:val="22"/>
                <w:szCs w:val="22"/>
              </w:rPr>
            </w:pPr>
            <w:r w:rsidRPr="002C053A">
              <w:rPr>
                <w:rFonts w:asciiTheme="minorHAnsi" w:hAnsiTheme="minorHAnsi" w:cstheme="minorHAnsi"/>
                <w:sz w:val="22"/>
                <w:szCs w:val="22"/>
              </w:rPr>
              <w:t>Deploy effectively audio-visual aids that support seminar presentations.</w:t>
            </w:r>
          </w:p>
        </w:tc>
      </w:tr>
      <w:tr w:rsidR="004C295F" w:rsidRPr="002C053A" w:rsidTr="000F2E9F">
        <w:trPr>
          <w:cantSplit/>
          <w:trHeight w:val="20"/>
        </w:trPr>
        <w:tc>
          <w:tcPr>
            <w:tcW w:w="2359" w:type="pct"/>
            <w:tcBorders>
              <w:top w:val="single" w:sz="6" w:space="0" w:color="auto"/>
              <w:left w:val="single" w:sz="6" w:space="0" w:color="auto"/>
              <w:bottom w:val="single" w:sz="6" w:space="0" w:color="auto"/>
              <w:right w:val="single" w:sz="6" w:space="0" w:color="auto"/>
            </w:tcBorders>
          </w:tcPr>
          <w:p w:rsidR="004C295F" w:rsidRPr="002C053A" w:rsidRDefault="004C295F" w:rsidP="004C295F">
            <w:pPr>
              <w:pStyle w:val="ListParagraph"/>
              <w:numPr>
                <w:ilvl w:val="0"/>
                <w:numId w:val="5"/>
              </w:numPr>
              <w:ind w:right="84"/>
              <w:jc w:val="both"/>
              <w:rPr>
                <w:rFonts w:asciiTheme="minorHAnsi" w:hAnsiTheme="minorHAnsi" w:cstheme="minorHAnsi"/>
                <w:sz w:val="22"/>
                <w:szCs w:val="22"/>
              </w:rPr>
            </w:pPr>
            <w:r w:rsidRPr="002C053A">
              <w:rPr>
                <w:rFonts w:asciiTheme="minorHAnsi" w:hAnsiTheme="minorHAnsi" w:cstheme="minorHAnsi"/>
                <w:sz w:val="22"/>
                <w:szCs w:val="22"/>
              </w:rPr>
              <w:lastRenderedPageBreak/>
              <w:t>Demonstrate an understanding of research and development strategies and produce a proposal suitable for a major project.</w:t>
            </w:r>
          </w:p>
          <w:p w:rsidR="004C295F" w:rsidRPr="002C053A" w:rsidRDefault="004C295F" w:rsidP="000F2E9F">
            <w:pPr>
              <w:rPr>
                <w:rFonts w:asciiTheme="minorHAnsi" w:hAnsiTheme="minorHAnsi" w:cstheme="minorHAnsi"/>
                <w:sz w:val="22"/>
                <w:szCs w:val="22"/>
              </w:rPr>
            </w:pPr>
          </w:p>
        </w:tc>
        <w:tc>
          <w:tcPr>
            <w:tcW w:w="2641" w:type="pct"/>
            <w:tcBorders>
              <w:top w:val="single" w:sz="6" w:space="0" w:color="auto"/>
              <w:left w:val="single" w:sz="6" w:space="0" w:color="auto"/>
              <w:bottom w:val="single" w:sz="6" w:space="0" w:color="auto"/>
              <w:right w:val="single" w:sz="6" w:space="0" w:color="auto"/>
            </w:tcBorders>
          </w:tcPr>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Produce a written research proposal that proposes a topic suitable for computing research and documents briefly the literature to justify exploration of the topic.</w:t>
            </w: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Document the selection and justification for the research methods to be used in the study that reflects current research methodology/design theory and practice, incorporating problem identification, formulating aims/hypotheses, sampling, professional/ethical issues and the practicalities of design.</w:t>
            </w:r>
          </w:p>
          <w:p w:rsidR="004C295F" w:rsidRPr="002C053A" w:rsidRDefault="004C295F" w:rsidP="004C295F">
            <w:pPr>
              <w:numPr>
                <w:ilvl w:val="0"/>
                <w:numId w:val="3"/>
              </w:numPr>
              <w:rPr>
                <w:rFonts w:asciiTheme="minorHAnsi" w:hAnsiTheme="minorHAnsi" w:cstheme="minorHAnsi"/>
                <w:sz w:val="22"/>
                <w:szCs w:val="22"/>
              </w:rPr>
            </w:pPr>
            <w:r w:rsidRPr="002C053A">
              <w:rPr>
                <w:rFonts w:asciiTheme="minorHAnsi" w:hAnsiTheme="minorHAnsi" w:cstheme="minorHAnsi"/>
                <w:sz w:val="22"/>
                <w:szCs w:val="22"/>
              </w:rPr>
              <w:t>Document the selection and justification for any systems development method/process to be used in the proposed study, based on an evaluation of current systems development methodology /design theory and practice.</w:t>
            </w:r>
          </w:p>
          <w:p w:rsidR="004C295F" w:rsidRPr="002C053A" w:rsidRDefault="004C295F" w:rsidP="004C295F">
            <w:pPr>
              <w:numPr>
                <w:ilvl w:val="0"/>
                <w:numId w:val="4"/>
              </w:numPr>
              <w:rPr>
                <w:rFonts w:asciiTheme="minorHAnsi" w:hAnsiTheme="minorHAnsi" w:cstheme="minorHAnsi"/>
                <w:sz w:val="22"/>
                <w:szCs w:val="22"/>
              </w:rPr>
            </w:pPr>
            <w:r w:rsidRPr="002C053A">
              <w:rPr>
                <w:rFonts w:asciiTheme="minorHAnsi" w:hAnsiTheme="minorHAnsi" w:cstheme="minorHAnsi"/>
                <w:sz w:val="22"/>
                <w:szCs w:val="22"/>
              </w:rPr>
              <w:t xml:space="preserve">Produce a chart that plans the timescales and milestones of the research.  </w:t>
            </w:r>
          </w:p>
        </w:tc>
      </w:tr>
    </w:tbl>
    <w:p w:rsidR="004C295F" w:rsidRPr="002C053A" w:rsidRDefault="004C295F" w:rsidP="004C295F">
      <w:pPr>
        <w:rPr>
          <w:sz w:val="22"/>
          <w:szCs w:val="22"/>
        </w:rPr>
      </w:pPr>
    </w:p>
    <w:p w:rsidR="004C295F" w:rsidRPr="002C053A" w:rsidRDefault="004C295F" w:rsidP="004C295F">
      <w:pPr>
        <w:rPr>
          <w:sz w:val="22"/>
          <w:szCs w:val="22"/>
        </w:rPr>
      </w:pPr>
    </w:p>
    <w:tbl>
      <w:tblPr>
        <w:tblW w:w="5000" w:type="pct"/>
        <w:tblLook w:val="0000" w:firstRow="0" w:lastRow="0" w:firstColumn="0" w:lastColumn="0" w:noHBand="0" w:noVBand="0"/>
      </w:tblPr>
      <w:tblGrid>
        <w:gridCol w:w="3292"/>
        <w:gridCol w:w="5950"/>
      </w:tblGrid>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sz w:val="22"/>
                <w:szCs w:val="22"/>
              </w:rPr>
            </w:pPr>
            <w:r w:rsidRPr="002C053A">
              <w:rPr>
                <w:rFonts w:asciiTheme="minorHAnsi" w:hAnsiTheme="minorHAnsi" w:cstheme="minorHAnsi"/>
                <w:b/>
                <w:sz w:val="22"/>
                <w:szCs w:val="22"/>
                <w:lang w:val="en-US"/>
              </w:rPr>
              <w:t>Physical Resource Needs:</w:t>
            </w:r>
          </w:p>
        </w:tc>
      </w:tr>
      <w:tr w:rsidR="004C295F" w:rsidRPr="002C053A" w:rsidTr="000F2E9F">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4C295F" w:rsidRPr="002C053A" w:rsidRDefault="004C295F" w:rsidP="000F2E9F">
            <w:pPr>
              <w:pStyle w:val="Footer"/>
              <w:spacing w:before="120" w:after="120"/>
              <w:jc w:val="both"/>
              <w:rPr>
                <w:rFonts w:asciiTheme="minorHAnsi" w:hAnsiTheme="minorHAnsi" w:cstheme="minorHAnsi"/>
                <w:b/>
                <w:sz w:val="22"/>
                <w:szCs w:val="22"/>
                <w:lang w:val="en-US"/>
              </w:rPr>
            </w:pPr>
            <w:r w:rsidRPr="002C053A">
              <w:rPr>
                <w:rFonts w:asciiTheme="minorHAnsi" w:hAnsiTheme="minorHAnsi" w:cstheme="minorHAnsi"/>
                <w:b/>
                <w:sz w:val="22"/>
                <w:szCs w:val="22"/>
                <w:lang w:val="en-US"/>
              </w:rPr>
              <w:t>Reading List</w:t>
            </w:r>
            <w:r w:rsidRPr="002C053A">
              <w:rPr>
                <w:rFonts w:asciiTheme="minorHAnsi" w:hAnsiTheme="minorHAnsi" w:cstheme="minorHAnsi"/>
                <w:b/>
                <w:sz w:val="22"/>
                <w:szCs w:val="22"/>
                <w:lang w:val="en-US"/>
              </w:rPr>
              <w:tab/>
            </w:r>
          </w:p>
        </w:tc>
      </w:tr>
      <w:tr w:rsidR="004C295F" w:rsidRPr="002C053A" w:rsidTr="000F2E9F">
        <w:trPr>
          <w:cantSplit/>
          <w:trHeight w:val="20"/>
        </w:trPr>
        <w:tc>
          <w:tcPr>
            <w:tcW w:w="1781"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Essential Texts</w:t>
            </w:r>
          </w:p>
        </w:tc>
        <w:tc>
          <w:tcPr>
            <w:tcW w:w="321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rPr>
                <w:rFonts w:asciiTheme="minorHAnsi" w:hAnsiTheme="minorHAnsi" w:cstheme="minorHAnsi"/>
                <w:sz w:val="22"/>
                <w:szCs w:val="22"/>
              </w:rPr>
            </w:pPr>
            <w:proofErr w:type="spellStart"/>
            <w:r w:rsidRPr="002C053A">
              <w:rPr>
                <w:rFonts w:asciiTheme="minorHAnsi" w:hAnsiTheme="minorHAnsi" w:cstheme="minorHAnsi"/>
                <w:sz w:val="22"/>
                <w:szCs w:val="22"/>
              </w:rPr>
              <w:t>Avison</w:t>
            </w:r>
            <w:proofErr w:type="spellEnd"/>
            <w:r w:rsidRPr="002C053A">
              <w:rPr>
                <w:rFonts w:asciiTheme="minorHAnsi" w:hAnsiTheme="minorHAnsi" w:cstheme="minorHAnsi"/>
                <w:sz w:val="22"/>
                <w:szCs w:val="22"/>
              </w:rPr>
              <w:t>, D. and Fitzgerald, G. (2007) 4</w:t>
            </w:r>
            <w:r w:rsidRPr="002C053A">
              <w:rPr>
                <w:rFonts w:asciiTheme="minorHAnsi" w:hAnsiTheme="minorHAnsi" w:cstheme="minorHAnsi"/>
                <w:sz w:val="22"/>
                <w:szCs w:val="22"/>
                <w:vertAlign w:val="superscript"/>
              </w:rPr>
              <w:t>th</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Information Systems Development: Methodologies, Techniques and Tools</w:t>
            </w:r>
            <w:r w:rsidRPr="002C053A">
              <w:rPr>
                <w:rFonts w:asciiTheme="minorHAnsi" w:hAnsiTheme="minorHAnsi" w:cstheme="minorHAnsi"/>
                <w:sz w:val="22"/>
                <w:szCs w:val="22"/>
              </w:rPr>
              <w:t>, McGraw-Hill: Maidenhead.</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 xml:space="preserve">S Saunders, M., Lewis, P. and </w:t>
            </w:r>
            <w:proofErr w:type="spellStart"/>
            <w:r w:rsidRPr="002C053A">
              <w:rPr>
                <w:rFonts w:asciiTheme="minorHAnsi" w:hAnsiTheme="minorHAnsi" w:cstheme="minorHAnsi"/>
                <w:sz w:val="22"/>
                <w:szCs w:val="22"/>
              </w:rPr>
              <w:t>Thornhill</w:t>
            </w:r>
            <w:proofErr w:type="spellEnd"/>
            <w:r w:rsidRPr="002C053A">
              <w:rPr>
                <w:rFonts w:asciiTheme="minorHAnsi" w:hAnsiTheme="minorHAnsi" w:cstheme="minorHAnsi"/>
                <w:sz w:val="22"/>
                <w:szCs w:val="22"/>
              </w:rPr>
              <w:t>, A.  (2007)</w:t>
            </w:r>
            <w:r w:rsidRPr="002C053A">
              <w:rPr>
                <w:rFonts w:asciiTheme="minorHAnsi" w:hAnsiTheme="minorHAnsi" w:cstheme="minorHAnsi"/>
                <w:i/>
                <w:sz w:val="22"/>
                <w:szCs w:val="22"/>
              </w:rPr>
              <w:t xml:space="preserve">  </w:t>
            </w:r>
            <w:r w:rsidRPr="002C053A">
              <w:rPr>
                <w:rFonts w:asciiTheme="minorHAnsi" w:hAnsiTheme="minorHAnsi" w:cstheme="minorHAnsi"/>
                <w:sz w:val="22"/>
                <w:szCs w:val="22"/>
              </w:rPr>
              <w:t>4</w:t>
            </w:r>
            <w:r w:rsidRPr="002C053A">
              <w:rPr>
                <w:rFonts w:asciiTheme="minorHAnsi" w:hAnsiTheme="minorHAnsi" w:cstheme="minorHAnsi"/>
                <w:sz w:val="22"/>
                <w:szCs w:val="22"/>
                <w:vertAlign w:val="superscript"/>
              </w:rPr>
              <w:t>th</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 xml:space="preserve">Research Methods for Business Students, </w:t>
            </w:r>
            <w:r w:rsidRPr="002C053A">
              <w:rPr>
                <w:rFonts w:asciiTheme="minorHAnsi" w:hAnsiTheme="minorHAnsi" w:cstheme="minorHAnsi"/>
                <w:sz w:val="22"/>
                <w:szCs w:val="22"/>
              </w:rPr>
              <w:t>FT/Prentice Hall: Harlow</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Weaver, P. (2004)</w:t>
            </w:r>
            <w:r w:rsidRPr="002C053A">
              <w:rPr>
                <w:rFonts w:asciiTheme="minorHAnsi" w:hAnsiTheme="minorHAnsi" w:cstheme="minorHAnsi"/>
                <w:i/>
                <w:sz w:val="22"/>
                <w:szCs w:val="22"/>
              </w:rPr>
              <w:t xml:space="preserve"> Success in Your Project: a Guide to Student System Development Projects</w:t>
            </w:r>
            <w:r w:rsidRPr="002C053A">
              <w:rPr>
                <w:rFonts w:asciiTheme="minorHAnsi" w:hAnsiTheme="minorHAnsi" w:cstheme="minorHAnsi"/>
                <w:sz w:val="22"/>
                <w:szCs w:val="22"/>
              </w:rPr>
              <w:t>, Prentice Hall: Harlow</w:t>
            </w:r>
          </w:p>
          <w:p w:rsidR="004C295F" w:rsidRPr="002C053A" w:rsidRDefault="004C295F" w:rsidP="000F2E9F">
            <w:pPr>
              <w:tabs>
                <w:tab w:val="left" w:pos="720"/>
              </w:tabs>
              <w:jc w:val="both"/>
              <w:rPr>
                <w:rFonts w:asciiTheme="minorHAnsi" w:hAnsiTheme="minorHAnsi" w:cstheme="minorHAnsi"/>
                <w:sz w:val="22"/>
                <w:szCs w:val="22"/>
              </w:rPr>
            </w:pPr>
          </w:p>
        </w:tc>
      </w:tr>
      <w:tr w:rsidR="004C295F" w:rsidRPr="002C053A" w:rsidTr="000F2E9F">
        <w:trPr>
          <w:cantSplit/>
          <w:trHeight w:val="20"/>
        </w:trPr>
        <w:tc>
          <w:tcPr>
            <w:tcW w:w="1781"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lastRenderedPageBreak/>
              <w:t>Background Reading</w:t>
            </w:r>
          </w:p>
        </w:tc>
        <w:tc>
          <w:tcPr>
            <w:tcW w:w="321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rPr>
                <w:rFonts w:asciiTheme="minorHAnsi" w:hAnsiTheme="minorHAnsi" w:cstheme="minorHAnsi"/>
                <w:sz w:val="22"/>
                <w:szCs w:val="22"/>
              </w:rPr>
            </w:pPr>
            <w:proofErr w:type="spellStart"/>
            <w:r w:rsidRPr="002C053A">
              <w:rPr>
                <w:rFonts w:asciiTheme="minorHAnsi" w:hAnsiTheme="minorHAnsi" w:cstheme="minorHAnsi"/>
                <w:sz w:val="22"/>
                <w:szCs w:val="22"/>
              </w:rPr>
              <w:t>Baase</w:t>
            </w:r>
            <w:proofErr w:type="spellEnd"/>
            <w:r w:rsidRPr="002C053A">
              <w:rPr>
                <w:rFonts w:asciiTheme="minorHAnsi" w:hAnsiTheme="minorHAnsi" w:cstheme="minorHAnsi"/>
                <w:sz w:val="22"/>
                <w:szCs w:val="22"/>
              </w:rPr>
              <w:t>, S. (2008) 3</w:t>
            </w:r>
            <w:r w:rsidRPr="002C053A">
              <w:rPr>
                <w:rFonts w:asciiTheme="minorHAnsi" w:hAnsiTheme="minorHAnsi" w:cstheme="minorHAnsi"/>
                <w:sz w:val="22"/>
                <w:szCs w:val="22"/>
                <w:vertAlign w:val="superscript"/>
              </w:rPr>
              <w:t>rd</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A Gift of Fire: Social, Legal, and Ethical Issues for Computing and the Internet</w:t>
            </w:r>
            <w:r w:rsidRPr="002C053A">
              <w:rPr>
                <w:rFonts w:asciiTheme="minorHAnsi" w:hAnsiTheme="minorHAnsi" w:cstheme="minorHAnsi"/>
                <w:sz w:val="22"/>
                <w:szCs w:val="22"/>
              </w:rPr>
              <w:t>: International Edition, Pearson: NY</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Collis, J. and Hussey, R. (2009) 3</w:t>
            </w:r>
            <w:r w:rsidRPr="002C053A">
              <w:rPr>
                <w:rFonts w:asciiTheme="minorHAnsi" w:hAnsiTheme="minorHAnsi" w:cstheme="minorHAnsi"/>
                <w:sz w:val="22"/>
                <w:szCs w:val="22"/>
                <w:vertAlign w:val="superscript"/>
              </w:rPr>
              <w:t>rd</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Business Research: a Practical Guide for Undergraduate and Postgraduate Students,</w:t>
            </w:r>
            <w:r w:rsidRPr="002C053A">
              <w:rPr>
                <w:rFonts w:asciiTheme="minorHAnsi" w:hAnsiTheme="minorHAnsi" w:cstheme="minorHAnsi"/>
                <w:sz w:val="22"/>
                <w:szCs w:val="22"/>
              </w:rPr>
              <w:t xml:space="preserve"> Palgrave Macmillan: Basingstoke</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proofErr w:type="spellStart"/>
            <w:r w:rsidRPr="002C053A">
              <w:rPr>
                <w:rFonts w:asciiTheme="minorHAnsi" w:hAnsiTheme="minorHAnsi" w:cstheme="minorHAnsi"/>
                <w:sz w:val="22"/>
                <w:szCs w:val="22"/>
              </w:rPr>
              <w:t>Cornford</w:t>
            </w:r>
            <w:proofErr w:type="spellEnd"/>
            <w:r w:rsidRPr="002C053A">
              <w:rPr>
                <w:rFonts w:asciiTheme="minorHAnsi" w:hAnsiTheme="minorHAnsi" w:cstheme="minorHAnsi"/>
                <w:sz w:val="22"/>
                <w:szCs w:val="22"/>
              </w:rPr>
              <w:t>, T. and Smithson, S. (2006) 2</w:t>
            </w:r>
            <w:r w:rsidRPr="002C053A">
              <w:rPr>
                <w:rFonts w:asciiTheme="minorHAnsi" w:hAnsiTheme="minorHAnsi" w:cstheme="minorHAnsi"/>
                <w:sz w:val="22"/>
                <w:szCs w:val="22"/>
                <w:vertAlign w:val="superscript"/>
              </w:rPr>
              <w:t>nd</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Project Research in Information Systems: a Student’s Guide,</w:t>
            </w:r>
            <w:r w:rsidRPr="002C053A">
              <w:rPr>
                <w:rFonts w:asciiTheme="minorHAnsi" w:hAnsiTheme="minorHAnsi" w:cstheme="minorHAnsi"/>
                <w:sz w:val="22"/>
                <w:szCs w:val="22"/>
              </w:rPr>
              <w:t xml:space="preserve"> Palgrave/Macmillan: Basingstoke</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 xml:space="preserve">Cottrell, S.(2005) </w:t>
            </w:r>
            <w:r w:rsidRPr="002C053A">
              <w:rPr>
                <w:rFonts w:asciiTheme="minorHAnsi" w:hAnsiTheme="minorHAnsi" w:cstheme="minorHAnsi"/>
                <w:i/>
                <w:sz w:val="22"/>
                <w:szCs w:val="22"/>
              </w:rPr>
              <w:t>Critical Thinking Skills: Developing Effective Analysis and Argument,</w:t>
            </w:r>
            <w:r w:rsidRPr="002C053A">
              <w:rPr>
                <w:rFonts w:asciiTheme="minorHAnsi" w:hAnsiTheme="minorHAnsi" w:cstheme="minorHAnsi"/>
                <w:sz w:val="22"/>
                <w:szCs w:val="22"/>
              </w:rPr>
              <w:t xml:space="preserve"> Palgrave Study Guides, Palgrave Macmillan: Basingstoke</w:t>
            </w:r>
          </w:p>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Davies, M. B. (2007</w:t>
            </w:r>
            <w:r w:rsidRPr="002C053A">
              <w:rPr>
                <w:rFonts w:asciiTheme="minorHAnsi" w:hAnsiTheme="minorHAnsi" w:cstheme="minorHAnsi"/>
                <w:i/>
                <w:sz w:val="22"/>
                <w:szCs w:val="22"/>
              </w:rPr>
              <w:t>) Doing a Successful Research Project,</w:t>
            </w:r>
            <w:r w:rsidRPr="002C053A">
              <w:rPr>
                <w:rFonts w:asciiTheme="minorHAnsi" w:hAnsiTheme="minorHAnsi" w:cstheme="minorHAnsi"/>
                <w:sz w:val="22"/>
                <w:szCs w:val="22"/>
              </w:rPr>
              <w:t xml:space="preserve"> Palgrave Macmillan: Basingstoke</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 xml:space="preserve">Dawson, C.W. (2005) </w:t>
            </w:r>
            <w:r w:rsidRPr="002C053A">
              <w:rPr>
                <w:rFonts w:asciiTheme="minorHAnsi" w:hAnsiTheme="minorHAnsi" w:cstheme="minorHAnsi"/>
                <w:i/>
                <w:sz w:val="22"/>
                <w:szCs w:val="22"/>
              </w:rPr>
              <w:t xml:space="preserve">Projects in Computing and Information Systems: a Student’s Guide, </w:t>
            </w:r>
            <w:r w:rsidRPr="002C053A">
              <w:rPr>
                <w:rFonts w:asciiTheme="minorHAnsi" w:hAnsiTheme="minorHAnsi" w:cstheme="minorHAnsi"/>
                <w:sz w:val="22"/>
                <w:szCs w:val="22"/>
              </w:rPr>
              <w:t>Addison Wesley: Harlow</w:t>
            </w:r>
          </w:p>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 xml:space="preserve">Fitzgerald, B., Russo, N.L. and </w:t>
            </w:r>
            <w:proofErr w:type="spellStart"/>
            <w:r w:rsidRPr="002C053A">
              <w:rPr>
                <w:rFonts w:asciiTheme="minorHAnsi" w:hAnsiTheme="minorHAnsi" w:cstheme="minorHAnsi"/>
                <w:sz w:val="22"/>
                <w:szCs w:val="22"/>
              </w:rPr>
              <w:t>Stolterman</w:t>
            </w:r>
            <w:proofErr w:type="spellEnd"/>
            <w:r w:rsidRPr="002C053A">
              <w:rPr>
                <w:rFonts w:asciiTheme="minorHAnsi" w:hAnsiTheme="minorHAnsi" w:cstheme="minorHAnsi"/>
                <w:sz w:val="22"/>
                <w:szCs w:val="22"/>
              </w:rPr>
              <w:t>, E. (2002)</w:t>
            </w:r>
            <w:r w:rsidRPr="002C053A">
              <w:rPr>
                <w:rFonts w:asciiTheme="minorHAnsi" w:hAnsiTheme="minorHAnsi" w:cstheme="minorHAnsi"/>
                <w:sz w:val="22"/>
                <w:szCs w:val="22"/>
                <w:u w:val="single"/>
              </w:rPr>
              <w:t xml:space="preserve"> </w:t>
            </w:r>
            <w:r w:rsidRPr="002C053A">
              <w:rPr>
                <w:rFonts w:asciiTheme="minorHAnsi" w:hAnsiTheme="minorHAnsi" w:cstheme="minorHAnsi"/>
                <w:i/>
                <w:sz w:val="22"/>
                <w:szCs w:val="22"/>
              </w:rPr>
              <w:t>Information Systems Development: Methods-in-Action,</w:t>
            </w:r>
            <w:r w:rsidRPr="002C053A">
              <w:rPr>
                <w:rFonts w:asciiTheme="minorHAnsi" w:hAnsiTheme="minorHAnsi" w:cstheme="minorHAnsi"/>
                <w:sz w:val="22"/>
                <w:szCs w:val="22"/>
              </w:rPr>
              <w:t xml:space="preserve"> McGraw Hill: Maidenhead</w:t>
            </w:r>
          </w:p>
          <w:p w:rsidR="004C295F" w:rsidRPr="002C053A" w:rsidRDefault="004C295F" w:rsidP="000F2E9F">
            <w:pPr>
              <w:rPr>
                <w:rFonts w:asciiTheme="minorHAnsi" w:hAnsiTheme="minorHAnsi" w:cstheme="minorHAnsi"/>
                <w:sz w:val="22"/>
                <w:szCs w:val="22"/>
              </w:rPr>
            </w:pPr>
          </w:p>
          <w:p w:rsidR="004C295F" w:rsidRPr="002C053A" w:rsidRDefault="004C295F" w:rsidP="000F2E9F">
            <w:pPr>
              <w:rPr>
                <w:rFonts w:asciiTheme="minorHAnsi" w:hAnsiTheme="minorHAnsi" w:cstheme="minorHAnsi"/>
                <w:sz w:val="22"/>
                <w:szCs w:val="22"/>
              </w:rPr>
            </w:pPr>
            <w:r w:rsidRPr="002C053A">
              <w:rPr>
                <w:rFonts w:asciiTheme="minorHAnsi" w:hAnsiTheme="minorHAnsi" w:cstheme="minorHAnsi"/>
                <w:sz w:val="22"/>
                <w:szCs w:val="22"/>
              </w:rPr>
              <w:t>Quinn, M. J. (2009) 3</w:t>
            </w:r>
            <w:r w:rsidRPr="002C053A">
              <w:rPr>
                <w:rFonts w:asciiTheme="minorHAnsi" w:hAnsiTheme="minorHAnsi" w:cstheme="minorHAnsi"/>
                <w:sz w:val="22"/>
                <w:szCs w:val="22"/>
                <w:vertAlign w:val="superscript"/>
              </w:rPr>
              <w:t>rd</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Ethics for the Information Age: International Edition,</w:t>
            </w:r>
            <w:r w:rsidRPr="002C053A">
              <w:rPr>
                <w:rFonts w:asciiTheme="minorHAnsi" w:hAnsiTheme="minorHAnsi" w:cstheme="minorHAnsi"/>
                <w:sz w:val="22"/>
                <w:szCs w:val="22"/>
              </w:rPr>
              <w:t xml:space="preserve"> Pearson: NY</w:t>
            </w:r>
          </w:p>
          <w:p w:rsidR="004C295F" w:rsidRPr="002C053A" w:rsidRDefault="004C295F" w:rsidP="000F2E9F">
            <w:pPr>
              <w:rPr>
                <w:rFonts w:asciiTheme="minorHAnsi" w:hAnsiTheme="minorHAnsi" w:cstheme="minorHAnsi"/>
                <w:sz w:val="22"/>
                <w:szCs w:val="22"/>
              </w:rPr>
            </w:pPr>
          </w:p>
          <w:p w:rsidR="004C295F" w:rsidRPr="002C053A" w:rsidRDefault="004C295F" w:rsidP="000F2E9F">
            <w:pPr>
              <w:jc w:val="both"/>
              <w:rPr>
                <w:rFonts w:asciiTheme="minorHAnsi" w:hAnsiTheme="minorHAnsi" w:cstheme="minorHAnsi"/>
                <w:sz w:val="22"/>
                <w:szCs w:val="22"/>
              </w:rPr>
            </w:pPr>
            <w:r w:rsidRPr="002C053A">
              <w:rPr>
                <w:rFonts w:asciiTheme="minorHAnsi" w:hAnsiTheme="minorHAnsi" w:cstheme="minorHAnsi"/>
                <w:sz w:val="22"/>
                <w:szCs w:val="22"/>
              </w:rPr>
              <w:t xml:space="preserve">Wood, M. (2003) </w:t>
            </w:r>
            <w:r w:rsidRPr="002C053A">
              <w:rPr>
                <w:rFonts w:asciiTheme="minorHAnsi" w:hAnsiTheme="minorHAnsi" w:cstheme="minorHAnsi"/>
                <w:i/>
                <w:sz w:val="22"/>
                <w:szCs w:val="22"/>
              </w:rPr>
              <w:t>Making Sense of Statistics: A Non-mathematical Approach,</w:t>
            </w:r>
            <w:r w:rsidRPr="002C053A">
              <w:rPr>
                <w:rFonts w:asciiTheme="minorHAnsi" w:hAnsiTheme="minorHAnsi" w:cstheme="minorHAnsi"/>
                <w:sz w:val="22"/>
                <w:szCs w:val="22"/>
              </w:rPr>
              <w:t xml:space="preserve"> Palgrave Study Guides, Palgrave Macmillan: Basingstoke  </w:t>
            </w:r>
          </w:p>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jc w:val="both"/>
              <w:rPr>
                <w:rFonts w:asciiTheme="minorHAnsi" w:hAnsiTheme="minorHAnsi" w:cstheme="minorHAnsi"/>
                <w:sz w:val="22"/>
                <w:szCs w:val="22"/>
              </w:rPr>
            </w:pPr>
            <w:r w:rsidRPr="002C053A">
              <w:rPr>
                <w:rFonts w:asciiTheme="minorHAnsi" w:hAnsiTheme="minorHAnsi" w:cstheme="minorHAnsi"/>
                <w:sz w:val="22"/>
                <w:szCs w:val="22"/>
              </w:rPr>
              <w:t>Yin, R K. (2008) 4</w:t>
            </w:r>
            <w:r w:rsidRPr="002C053A">
              <w:rPr>
                <w:rFonts w:asciiTheme="minorHAnsi" w:hAnsiTheme="minorHAnsi" w:cstheme="minorHAnsi"/>
                <w:sz w:val="22"/>
                <w:szCs w:val="22"/>
                <w:vertAlign w:val="superscript"/>
              </w:rPr>
              <w:t>th</w:t>
            </w:r>
            <w:r w:rsidRPr="002C053A">
              <w:rPr>
                <w:rFonts w:asciiTheme="minorHAnsi" w:hAnsiTheme="minorHAnsi" w:cstheme="minorHAnsi"/>
                <w:sz w:val="22"/>
                <w:szCs w:val="22"/>
              </w:rPr>
              <w:t xml:space="preserve"> Edition, </w:t>
            </w:r>
            <w:r w:rsidRPr="002C053A">
              <w:rPr>
                <w:rFonts w:asciiTheme="minorHAnsi" w:hAnsiTheme="minorHAnsi" w:cstheme="minorHAnsi"/>
                <w:i/>
                <w:sz w:val="22"/>
                <w:szCs w:val="22"/>
              </w:rPr>
              <w:t>Case Study Research: Design and Methods,</w:t>
            </w:r>
            <w:r w:rsidRPr="002C053A">
              <w:rPr>
                <w:rFonts w:asciiTheme="minorHAnsi" w:hAnsiTheme="minorHAnsi" w:cstheme="minorHAnsi"/>
                <w:sz w:val="22"/>
                <w:szCs w:val="22"/>
              </w:rPr>
              <w:t xml:space="preserve"> Sage: Beverly Hills.</w:t>
            </w:r>
          </w:p>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pStyle w:val="BodyTextIndent"/>
              <w:ind w:left="0"/>
              <w:rPr>
                <w:rFonts w:asciiTheme="minorHAnsi" w:hAnsiTheme="minorHAnsi" w:cstheme="minorHAnsi"/>
                <w:sz w:val="22"/>
                <w:szCs w:val="22"/>
              </w:rPr>
            </w:pPr>
            <w:r w:rsidRPr="002C053A">
              <w:rPr>
                <w:rFonts w:asciiTheme="minorHAnsi" w:hAnsiTheme="minorHAnsi" w:cstheme="minorHAnsi"/>
                <w:sz w:val="22"/>
                <w:szCs w:val="22"/>
              </w:rPr>
              <w:t xml:space="preserve">Yi    </w:t>
            </w:r>
          </w:p>
          <w:p w:rsidR="004C295F" w:rsidRPr="002C053A" w:rsidRDefault="004C295F" w:rsidP="000F2E9F">
            <w:pPr>
              <w:jc w:val="both"/>
              <w:rPr>
                <w:rFonts w:asciiTheme="minorHAnsi" w:hAnsiTheme="minorHAnsi" w:cstheme="minorHAnsi"/>
                <w:sz w:val="22"/>
                <w:szCs w:val="22"/>
              </w:rPr>
            </w:pPr>
          </w:p>
          <w:p w:rsidR="004C295F" w:rsidRPr="002C053A" w:rsidRDefault="004C295F" w:rsidP="000F2E9F">
            <w:pPr>
              <w:tabs>
                <w:tab w:val="left" w:pos="720"/>
              </w:tabs>
              <w:jc w:val="both"/>
              <w:rPr>
                <w:rFonts w:asciiTheme="minorHAnsi" w:hAnsiTheme="minorHAnsi" w:cstheme="minorHAnsi"/>
                <w:sz w:val="22"/>
                <w:szCs w:val="22"/>
              </w:rPr>
            </w:pPr>
          </w:p>
        </w:tc>
      </w:tr>
      <w:tr w:rsidR="004C295F" w:rsidRPr="002C053A" w:rsidTr="000F2E9F">
        <w:trPr>
          <w:cantSplit/>
          <w:trHeight w:val="20"/>
        </w:trPr>
        <w:tc>
          <w:tcPr>
            <w:tcW w:w="1781"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Journals</w:t>
            </w:r>
          </w:p>
        </w:tc>
        <w:tc>
          <w:tcPr>
            <w:tcW w:w="321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spacing w:before="120"/>
              <w:rPr>
                <w:rFonts w:asciiTheme="minorHAnsi" w:hAnsiTheme="minorHAnsi" w:cstheme="minorHAnsi"/>
                <w:sz w:val="22"/>
                <w:szCs w:val="22"/>
              </w:rPr>
            </w:pPr>
            <w:r w:rsidRPr="002C053A">
              <w:rPr>
                <w:rFonts w:asciiTheme="minorHAnsi" w:hAnsiTheme="minorHAnsi" w:cstheme="minorHAnsi"/>
                <w:sz w:val="22"/>
                <w:szCs w:val="22"/>
              </w:rPr>
              <w:t>Appropriate journals from the core subject areas.</w:t>
            </w:r>
          </w:p>
          <w:p w:rsidR="004C295F" w:rsidRPr="002C053A" w:rsidRDefault="004C295F" w:rsidP="000F2E9F">
            <w:pPr>
              <w:pStyle w:val="Footer"/>
              <w:spacing w:before="120" w:after="120"/>
              <w:jc w:val="both"/>
              <w:rPr>
                <w:rFonts w:asciiTheme="minorHAnsi" w:hAnsiTheme="minorHAnsi" w:cstheme="minorHAnsi"/>
                <w:sz w:val="22"/>
                <w:szCs w:val="22"/>
              </w:rPr>
            </w:pPr>
          </w:p>
        </w:tc>
      </w:tr>
      <w:tr w:rsidR="004C295F" w:rsidRPr="002C053A" w:rsidTr="000F2E9F">
        <w:trPr>
          <w:cantSplit/>
          <w:trHeight w:val="20"/>
        </w:trPr>
        <w:tc>
          <w:tcPr>
            <w:tcW w:w="1781"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pStyle w:val="t1"/>
              <w:tabs>
                <w:tab w:val="left" w:pos="1800"/>
              </w:tabs>
              <w:spacing w:before="120" w:line="240" w:lineRule="auto"/>
              <w:rPr>
                <w:rFonts w:asciiTheme="minorHAnsi" w:hAnsiTheme="minorHAnsi" w:cstheme="minorHAnsi"/>
                <w:sz w:val="22"/>
                <w:szCs w:val="22"/>
              </w:rPr>
            </w:pPr>
            <w:r w:rsidRPr="002C053A">
              <w:rPr>
                <w:rFonts w:asciiTheme="minorHAnsi" w:hAnsiTheme="minorHAnsi" w:cstheme="minorHAnsi"/>
                <w:sz w:val="22"/>
                <w:szCs w:val="22"/>
              </w:rPr>
              <w:t>Web Resources</w:t>
            </w:r>
          </w:p>
        </w:tc>
        <w:tc>
          <w:tcPr>
            <w:tcW w:w="3219" w:type="pct"/>
            <w:tcBorders>
              <w:top w:val="single" w:sz="6" w:space="0" w:color="auto"/>
              <w:left w:val="single" w:sz="6" w:space="0" w:color="auto"/>
              <w:bottom w:val="single" w:sz="6" w:space="0" w:color="auto"/>
              <w:right w:val="single" w:sz="6" w:space="0" w:color="auto"/>
            </w:tcBorders>
          </w:tcPr>
          <w:p w:rsidR="004C295F" w:rsidRPr="002C053A" w:rsidRDefault="004C295F" w:rsidP="000F2E9F">
            <w:pPr>
              <w:rPr>
                <w:rFonts w:asciiTheme="minorHAnsi" w:hAnsiTheme="minorHAnsi" w:cstheme="minorHAnsi"/>
                <w:sz w:val="22"/>
                <w:szCs w:val="22"/>
              </w:rPr>
            </w:pPr>
            <w:hyperlink r:id="rId6" w:history="1">
              <w:r w:rsidRPr="002C053A">
                <w:rPr>
                  <w:rStyle w:val="Hyperlink"/>
                  <w:rFonts w:asciiTheme="minorHAnsi" w:hAnsiTheme="minorHAnsi" w:cstheme="minorHAnsi"/>
                  <w:sz w:val="22"/>
                  <w:szCs w:val="22"/>
                </w:rPr>
                <w:t>http://www.socialresearchmethods.net/kb/contents.php</w:t>
              </w:r>
            </w:hyperlink>
            <w:r w:rsidRPr="002C053A">
              <w:rPr>
                <w:rFonts w:asciiTheme="minorHAnsi" w:hAnsiTheme="minorHAnsi" w:cstheme="minorHAnsi"/>
                <w:sz w:val="22"/>
                <w:szCs w:val="22"/>
              </w:rPr>
              <w:t xml:space="preserve"> </w:t>
            </w:r>
          </w:p>
          <w:p w:rsidR="004C295F" w:rsidRPr="002C053A" w:rsidRDefault="004C295F" w:rsidP="000F2E9F">
            <w:pPr>
              <w:rPr>
                <w:rFonts w:asciiTheme="minorHAnsi" w:hAnsiTheme="minorHAnsi" w:cstheme="minorHAnsi"/>
                <w:sz w:val="22"/>
                <w:szCs w:val="22"/>
              </w:rPr>
            </w:pPr>
            <w:hyperlink r:id="rId7" w:history="1">
              <w:r w:rsidRPr="002C053A">
                <w:rPr>
                  <w:rStyle w:val="Hyperlink"/>
                  <w:rFonts w:asciiTheme="minorHAnsi" w:hAnsiTheme="minorHAnsi" w:cstheme="minorHAnsi"/>
                  <w:sz w:val="22"/>
                  <w:szCs w:val="22"/>
                </w:rPr>
                <w:t>http://www.intute.ac.uk/</w:t>
              </w:r>
            </w:hyperlink>
            <w:r w:rsidRPr="002C053A">
              <w:rPr>
                <w:rFonts w:asciiTheme="minorHAnsi" w:hAnsiTheme="minorHAnsi" w:cstheme="minorHAnsi"/>
                <w:sz w:val="22"/>
                <w:szCs w:val="22"/>
              </w:rPr>
              <w:t xml:space="preserve"> </w:t>
            </w:r>
          </w:p>
          <w:p w:rsidR="004C295F" w:rsidRPr="002C053A" w:rsidRDefault="004C295F" w:rsidP="000F2E9F">
            <w:pPr>
              <w:rPr>
                <w:rFonts w:asciiTheme="minorHAnsi" w:hAnsiTheme="minorHAnsi" w:cstheme="minorHAnsi"/>
                <w:sz w:val="22"/>
                <w:szCs w:val="22"/>
              </w:rPr>
            </w:pPr>
            <w:hyperlink r:id="rId8" w:history="1">
              <w:r w:rsidRPr="002C053A">
                <w:rPr>
                  <w:rStyle w:val="Hyperlink"/>
                  <w:rFonts w:asciiTheme="minorHAnsi" w:hAnsiTheme="minorHAnsi" w:cstheme="minorHAnsi"/>
                  <w:sz w:val="22"/>
                  <w:szCs w:val="22"/>
                </w:rPr>
                <w:t>http://www.acm.org</w:t>
              </w:r>
            </w:hyperlink>
            <w:r w:rsidRPr="002C053A">
              <w:rPr>
                <w:rFonts w:asciiTheme="minorHAnsi" w:hAnsiTheme="minorHAnsi" w:cstheme="minorHAnsi"/>
                <w:sz w:val="22"/>
                <w:szCs w:val="22"/>
              </w:rPr>
              <w:t xml:space="preserve"> </w:t>
            </w:r>
          </w:p>
          <w:p w:rsidR="004C295F" w:rsidRPr="002C053A" w:rsidRDefault="004C295F" w:rsidP="000F2E9F">
            <w:pPr>
              <w:rPr>
                <w:rFonts w:asciiTheme="minorHAnsi" w:hAnsiTheme="minorHAnsi" w:cstheme="minorHAnsi"/>
                <w:sz w:val="22"/>
                <w:szCs w:val="22"/>
              </w:rPr>
            </w:pPr>
            <w:hyperlink r:id="rId9" w:history="1">
              <w:r w:rsidRPr="002C053A">
                <w:rPr>
                  <w:rStyle w:val="Hyperlink"/>
                  <w:rFonts w:asciiTheme="minorHAnsi" w:hAnsiTheme="minorHAnsi" w:cstheme="minorHAnsi"/>
                  <w:sz w:val="22"/>
                  <w:szCs w:val="22"/>
                </w:rPr>
                <w:t>http://juno.emeraldinsight.com</w:t>
              </w:r>
            </w:hyperlink>
            <w:r w:rsidRPr="002C053A">
              <w:rPr>
                <w:rFonts w:asciiTheme="minorHAnsi" w:hAnsiTheme="minorHAnsi" w:cstheme="minorHAnsi"/>
                <w:sz w:val="22"/>
                <w:szCs w:val="22"/>
              </w:rPr>
              <w:t xml:space="preserve"> </w:t>
            </w:r>
          </w:p>
          <w:p w:rsidR="004C295F" w:rsidRPr="002C053A" w:rsidRDefault="004C295F" w:rsidP="000F2E9F">
            <w:pPr>
              <w:pStyle w:val="Footer"/>
              <w:spacing w:before="120" w:after="120"/>
              <w:jc w:val="both"/>
              <w:rPr>
                <w:rFonts w:asciiTheme="minorHAnsi" w:hAnsiTheme="minorHAnsi" w:cstheme="minorHAnsi"/>
                <w:sz w:val="22"/>
                <w:szCs w:val="22"/>
              </w:rPr>
            </w:pPr>
          </w:p>
        </w:tc>
      </w:tr>
    </w:tbl>
    <w:p w:rsidR="004C295F" w:rsidRPr="002C053A" w:rsidRDefault="004C295F" w:rsidP="004C295F">
      <w:pPr>
        <w:jc w:val="both"/>
        <w:rPr>
          <w:rFonts w:asciiTheme="minorHAnsi" w:hAnsiTheme="minorHAnsi" w:cstheme="minorHAnsi"/>
          <w:sz w:val="22"/>
          <w:szCs w:val="22"/>
        </w:rPr>
      </w:pPr>
      <w:bookmarkStart w:id="1" w:name="_GoBack"/>
      <w:bookmarkEnd w:id="1"/>
    </w:p>
    <w:sectPr w:rsidR="004C295F" w:rsidRPr="002C0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eifry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180B197A"/>
    <w:multiLevelType w:val="hybridMultilevel"/>
    <w:tmpl w:val="370412F6"/>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46993195"/>
    <w:multiLevelType w:val="hybridMultilevel"/>
    <w:tmpl w:val="CFFEF7A6"/>
    <w:lvl w:ilvl="0" w:tplc="B81A71DE">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Arial"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Arial"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Arial" w:hint="default"/>
      </w:rPr>
    </w:lvl>
    <w:lvl w:ilvl="8" w:tplc="0809001B" w:tentative="1">
      <w:start w:val="1"/>
      <w:numFmt w:val="bullet"/>
      <w:lvlText w:val=""/>
      <w:lvlJc w:val="left"/>
      <w:pPr>
        <w:ind w:left="6480" w:hanging="360"/>
      </w:pPr>
      <w:rPr>
        <w:rFonts w:ascii="Wingdings" w:hAnsi="Wingdings" w:hint="default"/>
      </w:rPr>
    </w:lvl>
  </w:abstractNum>
  <w:abstractNum w:abstractNumId="3">
    <w:nsid w:val="54260E0A"/>
    <w:multiLevelType w:val="hybridMultilevel"/>
    <w:tmpl w:val="226E46CA"/>
    <w:lvl w:ilvl="0" w:tplc="5EA099B4">
      <w:start w:val="1"/>
      <w:numFmt w:val="decimal"/>
      <w:lvlText w:val="%1."/>
      <w:lvlJc w:val="left"/>
      <w:pPr>
        <w:tabs>
          <w:tab w:val="num" w:pos="360"/>
        </w:tabs>
        <w:ind w:left="360" w:hanging="360"/>
      </w:pPr>
    </w:lvl>
    <w:lvl w:ilvl="1" w:tplc="86561310" w:tentative="1">
      <w:start w:val="1"/>
      <w:numFmt w:val="lowerLetter"/>
      <w:lvlText w:val="%2."/>
      <w:lvlJc w:val="left"/>
      <w:pPr>
        <w:tabs>
          <w:tab w:val="num" w:pos="1080"/>
        </w:tabs>
        <w:ind w:left="1080" w:hanging="360"/>
      </w:pPr>
    </w:lvl>
    <w:lvl w:ilvl="2" w:tplc="08090005" w:tentative="1">
      <w:start w:val="1"/>
      <w:numFmt w:val="lowerRoman"/>
      <w:lvlText w:val="%3."/>
      <w:lvlJc w:val="right"/>
      <w:pPr>
        <w:tabs>
          <w:tab w:val="num" w:pos="1800"/>
        </w:tabs>
        <w:ind w:left="1800" w:hanging="180"/>
      </w:p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4">
    <w:nsid w:val="55BB359D"/>
    <w:multiLevelType w:val="hybridMultilevel"/>
    <w:tmpl w:val="32F8C4AC"/>
    <w:lvl w:ilvl="0" w:tplc="BD20296E">
      <w:start w:val="1"/>
      <w:numFmt w:val="bullet"/>
      <w:lvlText w:val=""/>
      <w:lvlJc w:val="left"/>
      <w:pPr>
        <w:tabs>
          <w:tab w:val="num" w:pos="360"/>
        </w:tabs>
        <w:ind w:left="360" w:hanging="360"/>
      </w:pPr>
      <w:rPr>
        <w:rFonts w:ascii="Symbol" w:hAnsi="Symbol" w:hint="default"/>
      </w:rPr>
    </w:lvl>
    <w:lvl w:ilvl="1" w:tplc="A5867CA4" w:tentative="1">
      <w:start w:val="1"/>
      <w:numFmt w:val="bullet"/>
      <w:lvlText w:val="o"/>
      <w:lvlJc w:val="left"/>
      <w:pPr>
        <w:tabs>
          <w:tab w:val="num" w:pos="1080"/>
        </w:tabs>
        <w:ind w:left="1080" w:hanging="360"/>
      </w:pPr>
      <w:rPr>
        <w:rFonts w:ascii="Courier New" w:hAnsi="Courier New" w:cs="Verdana" w:hint="default"/>
      </w:rPr>
    </w:lvl>
    <w:lvl w:ilvl="2" w:tplc="0C42A9A0" w:tentative="1">
      <w:start w:val="1"/>
      <w:numFmt w:val="bullet"/>
      <w:lvlText w:val=""/>
      <w:lvlJc w:val="left"/>
      <w:pPr>
        <w:tabs>
          <w:tab w:val="num" w:pos="1800"/>
        </w:tabs>
        <w:ind w:left="1800" w:hanging="360"/>
      </w:pPr>
      <w:rPr>
        <w:rFonts w:ascii="Wingdings" w:hAnsi="Wingdings" w:hint="default"/>
      </w:rPr>
    </w:lvl>
    <w:lvl w:ilvl="3" w:tplc="D0ACF8A0" w:tentative="1">
      <w:start w:val="1"/>
      <w:numFmt w:val="bullet"/>
      <w:lvlText w:val=""/>
      <w:lvlJc w:val="left"/>
      <w:pPr>
        <w:tabs>
          <w:tab w:val="num" w:pos="2520"/>
        </w:tabs>
        <w:ind w:left="2520" w:hanging="360"/>
      </w:pPr>
      <w:rPr>
        <w:rFonts w:ascii="Symbol" w:hAnsi="Symbol" w:hint="default"/>
      </w:rPr>
    </w:lvl>
    <w:lvl w:ilvl="4" w:tplc="DE82C604" w:tentative="1">
      <w:start w:val="1"/>
      <w:numFmt w:val="bullet"/>
      <w:lvlText w:val="o"/>
      <w:lvlJc w:val="left"/>
      <w:pPr>
        <w:tabs>
          <w:tab w:val="num" w:pos="3240"/>
        </w:tabs>
        <w:ind w:left="3240" w:hanging="360"/>
      </w:pPr>
      <w:rPr>
        <w:rFonts w:ascii="Courier New" w:hAnsi="Courier New" w:cs="Verdana" w:hint="default"/>
      </w:rPr>
    </w:lvl>
    <w:lvl w:ilvl="5" w:tplc="30D24DD6" w:tentative="1">
      <w:start w:val="1"/>
      <w:numFmt w:val="bullet"/>
      <w:lvlText w:val=""/>
      <w:lvlJc w:val="left"/>
      <w:pPr>
        <w:tabs>
          <w:tab w:val="num" w:pos="3960"/>
        </w:tabs>
        <w:ind w:left="3960" w:hanging="360"/>
      </w:pPr>
      <w:rPr>
        <w:rFonts w:ascii="Wingdings" w:hAnsi="Wingdings" w:hint="default"/>
      </w:rPr>
    </w:lvl>
    <w:lvl w:ilvl="6" w:tplc="9DB6DFAC" w:tentative="1">
      <w:start w:val="1"/>
      <w:numFmt w:val="bullet"/>
      <w:lvlText w:val=""/>
      <w:lvlJc w:val="left"/>
      <w:pPr>
        <w:tabs>
          <w:tab w:val="num" w:pos="4680"/>
        </w:tabs>
        <w:ind w:left="4680" w:hanging="360"/>
      </w:pPr>
      <w:rPr>
        <w:rFonts w:ascii="Symbol" w:hAnsi="Symbol" w:hint="default"/>
      </w:rPr>
    </w:lvl>
    <w:lvl w:ilvl="7" w:tplc="6CA69C18" w:tentative="1">
      <w:start w:val="1"/>
      <w:numFmt w:val="bullet"/>
      <w:lvlText w:val="o"/>
      <w:lvlJc w:val="left"/>
      <w:pPr>
        <w:tabs>
          <w:tab w:val="num" w:pos="5400"/>
        </w:tabs>
        <w:ind w:left="5400" w:hanging="360"/>
      </w:pPr>
      <w:rPr>
        <w:rFonts w:ascii="Courier New" w:hAnsi="Courier New" w:cs="Verdana" w:hint="default"/>
      </w:rPr>
    </w:lvl>
    <w:lvl w:ilvl="8" w:tplc="F28ECDD4" w:tentative="1">
      <w:start w:val="1"/>
      <w:numFmt w:val="bullet"/>
      <w:lvlText w:val=""/>
      <w:lvlJc w:val="left"/>
      <w:pPr>
        <w:tabs>
          <w:tab w:val="num" w:pos="6120"/>
        </w:tabs>
        <w:ind w:left="6120" w:hanging="360"/>
      </w:pPr>
      <w:rPr>
        <w:rFonts w:ascii="Wingdings" w:hAnsi="Wingdings" w:hint="default"/>
      </w:rPr>
    </w:lvl>
  </w:abstractNum>
  <w:abstractNum w:abstractNumId="5">
    <w:nsid w:val="617D3B32"/>
    <w:multiLevelType w:val="hybridMultilevel"/>
    <w:tmpl w:val="37E600E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Verdana"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Verdana"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Verdana"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95F"/>
    <w:rsid w:val="00186922"/>
    <w:rsid w:val="004C2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95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qFormat/>
    <w:rsid w:val="004C295F"/>
    <w:pPr>
      <w:spacing w:before="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295F"/>
    <w:rPr>
      <w:rFonts w:ascii="Times New Roman" w:eastAsia="Times New Roman" w:hAnsi="Times New Roman" w:cs="Times New Roman"/>
      <w:b/>
      <w:sz w:val="24"/>
      <w:szCs w:val="24"/>
    </w:rPr>
  </w:style>
  <w:style w:type="paragraph" w:styleId="Footer">
    <w:name w:val="footer"/>
    <w:basedOn w:val="Normal"/>
    <w:link w:val="FooterChar"/>
    <w:uiPriority w:val="99"/>
    <w:rsid w:val="004C295F"/>
    <w:pPr>
      <w:tabs>
        <w:tab w:val="center" w:pos="4153"/>
        <w:tab w:val="right" w:pos="8306"/>
      </w:tabs>
    </w:pPr>
  </w:style>
  <w:style w:type="character" w:customStyle="1" w:styleId="FooterChar">
    <w:name w:val="Footer Char"/>
    <w:basedOn w:val="DefaultParagraphFont"/>
    <w:link w:val="Footer"/>
    <w:uiPriority w:val="99"/>
    <w:rsid w:val="004C295F"/>
    <w:rPr>
      <w:rFonts w:ascii="Times New Roman" w:eastAsia="Times New Roman" w:hAnsi="Times New Roman" w:cs="Times New Roman"/>
      <w:sz w:val="24"/>
      <w:szCs w:val="24"/>
    </w:rPr>
  </w:style>
  <w:style w:type="character" w:styleId="Hyperlink">
    <w:name w:val="Hyperlink"/>
    <w:basedOn w:val="DefaultParagraphFont"/>
    <w:uiPriority w:val="99"/>
    <w:rsid w:val="004C295F"/>
    <w:rPr>
      <w:color w:val="0000FF"/>
      <w:u w:val="single"/>
    </w:rPr>
  </w:style>
  <w:style w:type="paragraph" w:styleId="BodyTextIndent">
    <w:name w:val="Body Text Indent"/>
    <w:basedOn w:val="Normal"/>
    <w:link w:val="BodyTextIndentChar"/>
    <w:rsid w:val="004C295F"/>
    <w:pPr>
      <w:spacing w:after="120"/>
      <w:ind w:left="900" w:hanging="270"/>
      <w:jc w:val="both"/>
    </w:pPr>
    <w:rPr>
      <w:rFonts w:ascii="Teifryn" w:hAnsi="Teifryn"/>
      <w:sz w:val="18"/>
    </w:rPr>
  </w:style>
  <w:style w:type="character" w:customStyle="1" w:styleId="BodyTextIndentChar">
    <w:name w:val="Body Text Indent Char"/>
    <w:basedOn w:val="DefaultParagraphFont"/>
    <w:link w:val="BodyTextIndent"/>
    <w:rsid w:val="004C295F"/>
    <w:rPr>
      <w:rFonts w:ascii="Teifryn" w:eastAsia="Times New Roman" w:hAnsi="Teifryn" w:cs="Times New Roman"/>
      <w:sz w:val="18"/>
      <w:szCs w:val="24"/>
    </w:rPr>
  </w:style>
  <w:style w:type="paragraph" w:customStyle="1" w:styleId="p3">
    <w:name w:val="p3"/>
    <w:basedOn w:val="Normal"/>
    <w:rsid w:val="004C295F"/>
    <w:pPr>
      <w:spacing w:line="260" w:lineRule="atLeast"/>
    </w:pPr>
  </w:style>
  <w:style w:type="paragraph" w:styleId="ListParagraph">
    <w:name w:val="List Paragraph"/>
    <w:basedOn w:val="Normal"/>
    <w:uiPriority w:val="34"/>
    <w:qFormat/>
    <w:rsid w:val="004C295F"/>
    <w:pPr>
      <w:ind w:left="720"/>
      <w:contextualSpacing/>
    </w:pPr>
  </w:style>
  <w:style w:type="paragraph" w:customStyle="1" w:styleId="t1">
    <w:name w:val="t1"/>
    <w:basedOn w:val="Normal"/>
    <w:rsid w:val="004C295F"/>
    <w:pPr>
      <w:suppressAutoHyphens/>
      <w:spacing w:before="240" w:after="60" w:line="480" w:lineRule="atLeast"/>
      <w:jc w:val="both"/>
    </w:pPr>
    <w:rPr>
      <w:rFonts w:eastAsia="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95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qFormat/>
    <w:rsid w:val="004C295F"/>
    <w:pPr>
      <w:spacing w:before="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295F"/>
    <w:rPr>
      <w:rFonts w:ascii="Times New Roman" w:eastAsia="Times New Roman" w:hAnsi="Times New Roman" w:cs="Times New Roman"/>
      <w:b/>
      <w:sz w:val="24"/>
      <w:szCs w:val="24"/>
    </w:rPr>
  </w:style>
  <w:style w:type="paragraph" w:styleId="Footer">
    <w:name w:val="footer"/>
    <w:basedOn w:val="Normal"/>
    <w:link w:val="FooterChar"/>
    <w:uiPriority w:val="99"/>
    <w:rsid w:val="004C295F"/>
    <w:pPr>
      <w:tabs>
        <w:tab w:val="center" w:pos="4153"/>
        <w:tab w:val="right" w:pos="8306"/>
      </w:tabs>
    </w:pPr>
  </w:style>
  <w:style w:type="character" w:customStyle="1" w:styleId="FooterChar">
    <w:name w:val="Footer Char"/>
    <w:basedOn w:val="DefaultParagraphFont"/>
    <w:link w:val="Footer"/>
    <w:uiPriority w:val="99"/>
    <w:rsid w:val="004C295F"/>
    <w:rPr>
      <w:rFonts w:ascii="Times New Roman" w:eastAsia="Times New Roman" w:hAnsi="Times New Roman" w:cs="Times New Roman"/>
      <w:sz w:val="24"/>
      <w:szCs w:val="24"/>
    </w:rPr>
  </w:style>
  <w:style w:type="character" w:styleId="Hyperlink">
    <w:name w:val="Hyperlink"/>
    <w:basedOn w:val="DefaultParagraphFont"/>
    <w:uiPriority w:val="99"/>
    <w:rsid w:val="004C295F"/>
    <w:rPr>
      <w:color w:val="0000FF"/>
      <w:u w:val="single"/>
    </w:rPr>
  </w:style>
  <w:style w:type="paragraph" w:styleId="BodyTextIndent">
    <w:name w:val="Body Text Indent"/>
    <w:basedOn w:val="Normal"/>
    <w:link w:val="BodyTextIndentChar"/>
    <w:rsid w:val="004C295F"/>
    <w:pPr>
      <w:spacing w:after="120"/>
      <w:ind w:left="900" w:hanging="270"/>
      <w:jc w:val="both"/>
    </w:pPr>
    <w:rPr>
      <w:rFonts w:ascii="Teifryn" w:hAnsi="Teifryn"/>
      <w:sz w:val="18"/>
    </w:rPr>
  </w:style>
  <w:style w:type="character" w:customStyle="1" w:styleId="BodyTextIndentChar">
    <w:name w:val="Body Text Indent Char"/>
    <w:basedOn w:val="DefaultParagraphFont"/>
    <w:link w:val="BodyTextIndent"/>
    <w:rsid w:val="004C295F"/>
    <w:rPr>
      <w:rFonts w:ascii="Teifryn" w:eastAsia="Times New Roman" w:hAnsi="Teifryn" w:cs="Times New Roman"/>
      <w:sz w:val="18"/>
      <w:szCs w:val="24"/>
    </w:rPr>
  </w:style>
  <w:style w:type="paragraph" w:customStyle="1" w:styleId="p3">
    <w:name w:val="p3"/>
    <w:basedOn w:val="Normal"/>
    <w:rsid w:val="004C295F"/>
    <w:pPr>
      <w:spacing w:line="260" w:lineRule="atLeast"/>
    </w:pPr>
  </w:style>
  <w:style w:type="paragraph" w:styleId="ListParagraph">
    <w:name w:val="List Paragraph"/>
    <w:basedOn w:val="Normal"/>
    <w:uiPriority w:val="34"/>
    <w:qFormat/>
    <w:rsid w:val="004C295F"/>
    <w:pPr>
      <w:ind w:left="720"/>
      <w:contextualSpacing/>
    </w:pPr>
  </w:style>
  <w:style w:type="paragraph" w:customStyle="1" w:styleId="t1">
    <w:name w:val="t1"/>
    <w:basedOn w:val="Normal"/>
    <w:rsid w:val="004C295F"/>
    <w:pPr>
      <w:suppressAutoHyphens/>
      <w:spacing w:before="240" w:after="60" w:line="480" w:lineRule="atLeast"/>
      <w:jc w:val="both"/>
    </w:pPr>
    <w:rPr>
      <w:rFonts w:eastAsia="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m.org" TargetMode="External"/><Relationship Id="rId3" Type="http://schemas.microsoft.com/office/2007/relationships/stylesWithEffects" Target="stylesWithEffects.xml"/><Relationship Id="rId7" Type="http://schemas.openxmlformats.org/officeDocument/2006/relationships/hyperlink" Target="http://www.intute.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ialresearchmethods.net/kb/contents.ph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juno.emeraldinsigh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Gareth</dc:creator>
  <cp:lastModifiedBy>Jones, Gareth</cp:lastModifiedBy>
  <cp:revision>1</cp:revision>
  <cp:lastPrinted>2013-10-10T11:37:00Z</cp:lastPrinted>
  <dcterms:created xsi:type="dcterms:W3CDTF">2013-10-10T11:29:00Z</dcterms:created>
  <dcterms:modified xsi:type="dcterms:W3CDTF">2013-10-10T11:38:00Z</dcterms:modified>
</cp:coreProperties>
</file>