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97619704"/>
        <w:docPartObj>
          <w:docPartGallery w:val="Cover Pages"/>
          <w:docPartUnique/>
        </w:docPartObj>
      </w:sdtPr>
      <w:sdtContent>
        <w:p w14:paraId="5EE54D79" w14:textId="12D2D47C" w:rsidR="00D06EF2" w:rsidRDefault="00D06EF2">
          <w:r>
            <w:rPr>
              <w:noProof/>
            </w:rPr>
            <mc:AlternateContent>
              <mc:Choice Requires="wpg">
                <w:drawing>
                  <wp:anchor distT="0" distB="0" distL="114300" distR="114300" simplePos="0" relativeHeight="251662336" behindDoc="0" locked="0" layoutInCell="1" allowOverlap="1" wp14:anchorId="1DD9F699" wp14:editId="4DD604A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35F47B8"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4EFB405" wp14:editId="29DE43D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0B054A" w14:textId="769E71A6" w:rsidR="00D06EF2"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D06EF2" w:rsidRPr="00D06EF2">
                                      <w:rPr>
                                        <w:caps/>
                                        <w:color w:val="156082" w:themeColor="accent1"/>
                                        <w:sz w:val="64"/>
                                        <w:szCs w:val="64"/>
                                      </w:rPr>
                                      <w:t>Module: Independent Project (BMHP6020_BIRM)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D6E311" w14:textId="2FFCF51B" w:rsidR="00D06EF2" w:rsidRDefault="00D06EF2">
                                    <w:pPr>
                                      <w:jc w:val="right"/>
                                      <w:rPr>
                                        <w:smallCaps/>
                                        <w:color w:val="404040" w:themeColor="text1" w:themeTint="BF"/>
                                        <w:sz w:val="36"/>
                                        <w:szCs w:val="36"/>
                                      </w:rPr>
                                    </w:pPr>
                                    <w:r w:rsidRPr="00D06EF2">
                                      <w:rPr>
                                        <w:color w:val="404040" w:themeColor="text1" w:themeTint="BF"/>
                                        <w:sz w:val="36"/>
                                        <w:szCs w:val="36"/>
                                      </w:rPr>
                                      <w:t>Component 1: Element 1 - Project Proposal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4EFB405" id="_x0000_t202" coordsize="21600,21600" o:spt="202" path="m,l,21600r21600,l21600,xe">
                    <v:stroke joinstyle="miter"/>
                    <v:path gradientshapeok="t" o:connecttype="rect"/>
                  </v:shapetype>
                  <v:shape id="Text Box 163"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640B054A" w14:textId="769E71A6" w:rsidR="00D06EF2"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D06EF2" w:rsidRPr="00D06EF2">
                                <w:rPr>
                                  <w:caps/>
                                  <w:color w:val="156082" w:themeColor="accent1"/>
                                  <w:sz w:val="64"/>
                                  <w:szCs w:val="64"/>
                                </w:rPr>
                                <w:t>Module: Independent Project (BMHP6020_BIRM)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D6E311" w14:textId="2FFCF51B" w:rsidR="00D06EF2" w:rsidRDefault="00D06EF2">
                              <w:pPr>
                                <w:jc w:val="right"/>
                                <w:rPr>
                                  <w:smallCaps/>
                                  <w:color w:val="404040" w:themeColor="text1" w:themeTint="BF"/>
                                  <w:sz w:val="36"/>
                                  <w:szCs w:val="36"/>
                                </w:rPr>
                              </w:pPr>
                              <w:r w:rsidRPr="00D06EF2">
                                <w:rPr>
                                  <w:color w:val="404040" w:themeColor="text1" w:themeTint="BF"/>
                                  <w:sz w:val="36"/>
                                  <w:szCs w:val="36"/>
                                </w:rPr>
                                <w:t>Component 1: Element 1 - Project Proposal</w:t>
                              </w:r>
                            </w:p>
                          </w:sdtContent>
                        </w:sdt>
                      </w:txbxContent>
                    </v:textbox>
                    <w10:wrap type="square" anchorx="page" anchory="page"/>
                  </v:shape>
                </w:pict>
              </mc:Fallback>
            </mc:AlternateContent>
          </w:r>
        </w:p>
        <w:p w14:paraId="71489612" w14:textId="348F38CF" w:rsidR="00D06EF2" w:rsidRDefault="007F22E4">
          <w:r>
            <w:rPr>
              <w:noProof/>
            </w:rPr>
            <mc:AlternateContent>
              <mc:Choice Requires="wps">
                <w:drawing>
                  <wp:anchor distT="0" distB="0" distL="114300" distR="114300" simplePos="0" relativeHeight="251663360" behindDoc="0" locked="0" layoutInCell="1" allowOverlap="1" wp14:anchorId="758332EA" wp14:editId="39A853A2">
                    <wp:simplePos x="0" y="0"/>
                    <wp:positionH relativeFrom="column">
                      <wp:posOffset>723900</wp:posOffset>
                    </wp:positionH>
                    <wp:positionV relativeFrom="paragraph">
                      <wp:posOffset>250825</wp:posOffset>
                    </wp:positionV>
                    <wp:extent cx="4686300" cy="917871"/>
                    <wp:effectExtent l="0" t="0" r="0" b="0"/>
                    <wp:wrapNone/>
                    <wp:docPr id="1029612374" name="Rectangle 1"/>
                    <wp:cNvGraphicFramePr/>
                    <a:graphic xmlns:a="http://schemas.openxmlformats.org/drawingml/2006/main">
                      <a:graphicData uri="http://schemas.microsoft.com/office/word/2010/wordprocessingShape">
                        <wps:wsp>
                          <wps:cNvSpPr/>
                          <wps:spPr>
                            <a:xfrm>
                              <a:off x="0" y="0"/>
                              <a:ext cx="4686300" cy="917871"/>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9D7D1BF" w14:textId="77777777" w:rsidR="007F22E4" w:rsidRPr="007F22E4" w:rsidRDefault="007F22E4" w:rsidP="007F22E4">
                                <w:pPr>
                                  <w:jc w:val="center"/>
                                  <w:rPr>
                                    <w:b/>
                                    <w:bCs/>
                                    <w:sz w:val="46"/>
                                    <w:szCs w:val="46"/>
                                  </w:rPr>
                                </w:pPr>
                                <w:r w:rsidRPr="007F22E4">
                                  <w:rPr>
                                    <w:b/>
                                    <w:bCs/>
                                    <w:sz w:val="46"/>
                                    <w:szCs w:val="46"/>
                                  </w:rPr>
                                  <w:t>Course: BSc (Hons) Health and Social Care</w:t>
                                </w:r>
                              </w:p>
                              <w:p w14:paraId="4321B9F3" w14:textId="77777777" w:rsidR="007F22E4" w:rsidRPr="007F22E4" w:rsidRDefault="007F22E4" w:rsidP="007F22E4">
                                <w:pPr>
                                  <w:jc w:val="center"/>
                                  <w:rPr>
                                    <w:sz w:val="46"/>
                                    <w:szCs w:val="4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8332EA" id="Rectangle 1" o:spid="_x0000_s1027" style="position:absolute;margin-left:57pt;margin-top:19.75pt;width:369pt;height:72.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LxqYQIAABYFAAAOAAAAZHJzL2Uyb0RvYy54bWysVN9v2yAQfp+0/wHxvjrOsrSN4lRRq06T&#10;qrZqO/WZYEisYY4dJHb21+/AjtN1eZr2Agf38zu+Y37V1obtFPoKbMHzsxFnykooK7su+PeX208X&#10;nPkgbCkMWFXwvfL8avHxw7xxMzWGDZhSIaMg1s8aV/BNCG6WZV5uVC38GThlSakBaxHoiOusRNFQ&#10;9Npk49FomjWApUOQynu6vemUfJHia61keNDaq8BMwam2kFZM6yqu2WIuZmsUblPJvgzxD1XUorKU&#10;dAh1I4JgW6z+ClVXEsGDDmcS6gy0rqRKGAhNPnqH5nkjnEpYqDneDW3y/y+svN89u0ekNjTOzzyJ&#10;EUWrsY471cfa1Kz90CzVBibpcjK9mH4eUU8l6S7z84vzPHYzO3o79OGrgppFoeBIj5F6JHZ3PnSm&#10;B5OYzNi4WritjOm08SY71pWksDeqs35SmlUlVTJOURNl1LVBthP02EJKZcO0L8lYso5umoIPjvkp&#10;RxMOOHrb6KYSlQbH0SnHPzMOHikr2DA415UFPBWg/DFk7uwP6DvMEX5oVy2BpkmLwOLNCsr9IzKE&#10;jtreyduK2n0nfHgUSFymF6L5DA+0aANNwaGXONsA/jp1H+2JYqTlrKHZKLj/uRWoODPfLJHvMp9M&#10;4jClw+TL+ZgO+Fazequx2/oa6EVy+gmcTGK0D+YgaoT6lcZ4GbOSSlhJuQsuAx4O16GbWfoIpFou&#10;kxkNkBPhzj47GYPHPkc6vbSvAl3PuUBsvYfDHInZO+p1ttHTwnIbQFeJl8e+9i9Aw5eY3X8Ucbrf&#10;npPV8Ttb/AYAAP//AwBQSwMEFAAGAAgAAAAhAG30py3gAAAACgEAAA8AAABkcnMvZG93bnJldi54&#10;bWxMj8FOwzAQRO9I/IO1SNyo0yalIcSpUEXFgUNFaCWObrxNAvE6jd02/D3LCY6zbzQ7ky9H24kz&#10;Dr51pGA6iUAgVc60VCvYvq/vUhA+aDK6c4QKvtHDsri+ynVm3IXe8FyGWnAI+UwraELoMyl91aDV&#10;fuJ6JGYHN1gdWA61NIO+cLjt5CyK7qXVLfGHRve4arD6Kk9WweunOSb1x/Mmbherxe6YvJTrQ6zU&#10;7c349Agi4Bj+zPBbn6tDwZ327kTGi471NOEtQUH8MAfBhnQ+48OeScpEFrn8P6H4AQAA//8DAFBL&#10;AQItABQABgAIAAAAIQC2gziS/gAAAOEBAAATAAAAAAAAAAAAAAAAAAAAAABbQ29udGVudF9UeXBl&#10;c10ueG1sUEsBAi0AFAAGAAgAAAAhADj9If/WAAAAlAEAAAsAAAAAAAAAAAAAAAAALwEAAF9yZWxz&#10;Ly5yZWxzUEsBAi0AFAAGAAgAAAAhAEosvGphAgAAFgUAAA4AAAAAAAAAAAAAAAAALgIAAGRycy9l&#10;Mm9Eb2MueG1sUEsBAi0AFAAGAAgAAAAhAG30py3gAAAACgEAAA8AAAAAAAAAAAAAAAAAuwQAAGRy&#10;cy9kb3ducmV2LnhtbFBLBQYAAAAABAAEAPMAAADIBQAAAAA=&#10;" fillcolor="white [3201]" stroked="f" strokeweight="1pt">
                    <v:textbox>
                      <w:txbxContent>
                        <w:p w14:paraId="19D7D1BF" w14:textId="77777777" w:rsidR="007F22E4" w:rsidRPr="007F22E4" w:rsidRDefault="007F22E4" w:rsidP="007F22E4">
                          <w:pPr>
                            <w:jc w:val="center"/>
                            <w:rPr>
                              <w:b/>
                              <w:bCs/>
                              <w:sz w:val="46"/>
                              <w:szCs w:val="46"/>
                            </w:rPr>
                          </w:pPr>
                          <w:r w:rsidRPr="007F22E4">
                            <w:rPr>
                              <w:b/>
                              <w:bCs/>
                              <w:sz w:val="46"/>
                              <w:szCs w:val="46"/>
                            </w:rPr>
                            <w:t>Course: BSc (Hons) Health and Social Care</w:t>
                          </w:r>
                        </w:p>
                        <w:p w14:paraId="4321B9F3" w14:textId="77777777" w:rsidR="007F22E4" w:rsidRPr="007F22E4" w:rsidRDefault="007F22E4" w:rsidP="007F22E4">
                          <w:pPr>
                            <w:jc w:val="center"/>
                            <w:rPr>
                              <w:sz w:val="46"/>
                              <w:szCs w:val="46"/>
                            </w:rPr>
                          </w:pPr>
                        </w:p>
                      </w:txbxContent>
                    </v:textbox>
                  </v:rect>
                </w:pict>
              </mc:Fallback>
            </mc:AlternateContent>
          </w:r>
          <w:r w:rsidR="00D06EF2">
            <w:rPr>
              <w:noProof/>
            </w:rPr>
            <mc:AlternateContent>
              <mc:Choice Requires="wps">
                <w:drawing>
                  <wp:anchor distT="0" distB="0" distL="114300" distR="114300" simplePos="0" relativeHeight="251661312" behindDoc="0" locked="0" layoutInCell="1" allowOverlap="1" wp14:anchorId="6F576E19" wp14:editId="0C81763B">
                    <wp:simplePos x="0" y="0"/>
                    <wp:positionH relativeFrom="page">
                      <wp:posOffset>268605</wp:posOffset>
                    </wp:positionH>
                    <wp:positionV relativeFrom="page">
                      <wp:posOffset>9283065</wp:posOffset>
                    </wp:positionV>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14138A" w14:textId="31436552" w:rsidR="00D06EF2" w:rsidRPr="00D06EF2" w:rsidRDefault="00D06EF2" w:rsidP="00D06EF2">
                                <w:pPr>
                                  <w:pStyle w:val="NoSpacing"/>
                                  <w:spacing w:line="360" w:lineRule="auto"/>
                                  <w:jc w:val="right"/>
                                  <w:rPr>
                                    <w:color w:val="156082" w:themeColor="accent1"/>
                                    <w:sz w:val="32"/>
                                    <w:szCs w:val="32"/>
                                    <w:lang w:val="en-GB"/>
                                  </w:rPr>
                                </w:pPr>
                                <w:r w:rsidRPr="00D06EF2">
                                  <w:rPr>
                                    <w:b/>
                                    <w:bCs/>
                                    <w:color w:val="156082" w:themeColor="accent1"/>
                                    <w:sz w:val="32"/>
                                    <w:szCs w:val="32"/>
                                    <w:lang w:val="en-GB"/>
                                  </w:rPr>
                                  <w:t>Student Name</w:t>
                                </w:r>
                                <w:r w:rsidRPr="00D06EF2">
                                  <w:rPr>
                                    <w:color w:val="156082" w:themeColor="accent1"/>
                                    <w:sz w:val="32"/>
                                    <w:szCs w:val="32"/>
                                    <w:lang w:val="en-GB"/>
                                  </w:rPr>
                                  <w:t xml:space="preserve">: </w:t>
                                </w:r>
                                <w:r w:rsidRPr="007F22E4">
                                  <w:rPr>
                                    <w:color w:val="156082" w:themeColor="accent1"/>
                                    <w:sz w:val="32"/>
                                    <w:szCs w:val="32"/>
                                    <w:lang w:val="en-GB"/>
                                  </w:rPr>
                                  <w:t>Fathema Khatun</w:t>
                                </w:r>
                              </w:p>
                              <w:sdt>
                                <w:sdtPr>
                                  <w:rPr>
                                    <w:color w:val="595959" w:themeColor="text1" w:themeTint="A6"/>
                                    <w:sz w:val="30"/>
                                    <w:szCs w:val="30"/>
                                  </w:rPr>
                                  <w:alias w:val="Abstract"/>
                                  <w:tag w:val=""/>
                                  <w:id w:val="1375273687"/>
                                  <w:dataBinding w:prefixMappings="xmlns:ns0='http://schemas.microsoft.com/office/2006/coverPageProps' " w:xpath="/ns0:CoverPageProperties[1]/ns0:Abstract[1]" w:storeItemID="{55AF091B-3C7A-41E3-B477-F2FDAA23CFDA}"/>
                                  <w:text w:multiLine="1"/>
                                </w:sdtPr>
                                <w:sdtContent>
                                  <w:p w14:paraId="38D82F38" w14:textId="362FBF68" w:rsidR="00D06EF2" w:rsidRPr="007F22E4" w:rsidRDefault="00D06EF2" w:rsidP="00D06EF2">
                                    <w:pPr>
                                      <w:pStyle w:val="NoSpacing"/>
                                      <w:spacing w:line="360" w:lineRule="auto"/>
                                      <w:jc w:val="right"/>
                                      <w:rPr>
                                        <w:color w:val="595959" w:themeColor="text1" w:themeTint="A6"/>
                                        <w:sz w:val="30"/>
                                        <w:szCs w:val="30"/>
                                      </w:rPr>
                                    </w:pPr>
                                    <w:r w:rsidRPr="007F22E4">
                                      <w:rPr>
                                        <w:color w:val="595959" w:themeColor="text1" w:themeTint="A6"/>
                                        <w:sz w:val="30"/>
                                        <w:szCs w:val="30"/>
                                      </w:rPr>
                                      <w:t>Student ID: 2215607</w:t>
                                    </w:r>
                                    <w:r w:rsidRPr="007F22E4">
                                      <w:rPr>
                                        <w:color w:val="595959" w:themeColor="text1" w:themeTint="A6"/>
                                        <w:sz w:val="30"/>
                                        <w:szCs w:val="3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F576E19" id="Text Box 161" o:spid="_x0000_s1028" type="#_x0000_t202" style="position:absolute;margin-left:21.15pt;margin-top:730.9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CwF1DP4gAAAA0BAAAPAAAA&#10;ZHJzL2Rvd25yZXYueG1sTI/BTsMwEETvSPyDtUhcKuokWBEJcSoEAokL0MIHuLEbB+J1ZLtt4OvZ&#10;nuC2OzOafdusZjeygwlx8CghX2bADHZeD9hL+Hh/vLoBFpNCrUaPRsK3ibBqz88aVWt/xLU5bFLP&#10;qARjrSTYlKaa89hZ41Rc+skgeTsfnEq0hp7roI5U7kZeZFnJnRqQLlg1mXtruq/N3klYPOBzyn8+&#10;X58Wu5fiLYgk7DpJeXkx390CS2ZOf2E44RM6tMS09XvUkY0SRHFNSdJFmVfATom8EqRtaSqLrALe&#10;Nvz/F+0vAAAA//8DAFBLAQItABQABgAIAAAAIQC2gziS/gAAAOEBAAATAAAAAAAAAAAAAAAAAAAA&#10;AABbQ29udGVudF9UeXBlc10ueG1sUEsBAi0AFAAGAAgAAAAhADj9If/WAAAAlAEAAAsAAAAAAAAA&#10;AAAAAAAALwEAAF9yZWxzLy5yZWxzUEsBAi0AFAAGAAgAAAAhAKkrvwRuAgAAQAUAAA4AAAAAAAAA&#10;AAAAAAAALgIAAGRycy9lMm9Eb2MueG1sUEsBAi0AFAAGAAgAAAAhALAXUM/iAAAADQEAAA8AAAAA&#10;AAAAAAAAAAAAyAQAAGRycy9kb3ducmV2LnhtbFBLBQYAAAAABAAEAPMAAADXBQAAAAA=&#10;" filled="f" stroked="f" strokeweight=".5pt">
                    <v:textbox style="mso-fit-shape-to-text:t" inset="126pt,0,54pt,0">
                      <w:txbxContent>
                        <w:p w14:paraId="4414138A" w14:textId="31436552" w:rsidR="00D06EF2" w:rsidRPr="00D06EF2" w:rsidRDefault="00D06EF2" w:rsidP="00D06EF2">
                          <w:pPr>
                            <w:pStyle w:val="NoSpacing"/>
                            <w:spacing w:line="360" w:lineRule="auto"/>
                            <w:jc w:val="right"/>
                            <w:rPr>
                              <w:color w:val="156082" w:themeColor="accent1"/>
                              <w:sz w:val="32"/>
                              <w:szCs w:val="32"/>
                              <w:lang w:val="en-GB"/>
                            </w:rPr>
                          </w:pPr>
                          <w:r w:rsidRPr="00D06EF2">
                            <w:rPr>
                              <w:b/>
                              <w:bCs/>
                              <w:color w:val="156082" w:themeColor="accent1"/>
                              <w:sz w:val="32"/>
                              <w:szCs w:val="32"/>
                              <w:lang w:val="en-GB"/>
                            </w:rPr>
                            <w:t>Student Name</w:t>
                          </w:r>
                          <w:r w:rsidRPr="00D06EF2">
                            <w:rPr>
                              <w:color w:val="156082" w:themeColor="accent1"/>
                              <w:sz w:val="32"/>
                              <w:szCs w:val="32"/>
                              <w:lang w:val="en-GB"/>
                            </w:rPr>
                            <w:t xml:space="preserve">: </w:t>
                          </w:r>
                          <w:r w:rsidRPr="007F22E4">
                            <w:rPr>
                              <w:color w:val="156082" w:themeColor="accent1"/>
                              <w:sz w:val="32"/>
                              <w:szCs w:val="32"/>
                              <w:lang w:val="en-GB"/>
                            </w:rPr>
                            <w:t>Fathema Khatun</w:t>
                          </w:r>
                        </w:p>
                        <w:sdt>
                          <w:sdtPr>
                            <w:rPr>
                              <w:color w:val="595959" w:themeColor="text1" w:themeTint="A6"/>
                              <w:sz w:val="30"/>
                              <w:szCs w:val="30"/>
                            </w:rPr>
                            <w:alias w:val="Abstract"/>
                            <w:tag w:val=""/>
                            <w:id w:val="1375273687"/>
                            <w:dataBinding w:prefixMappings="xmlns:ns0='http://schemas.microsoft.com/office/2006/coverPageProps' " w:xpath="/ns0:CoverPageProperties[1]/ns0:Abstract[1]" w:storeItemID="{55AF091B-3C7A-41E3-B477-F2FDAA23CFDA}"/>
                            <w:text w:multiLine="1"/>
                          </w:sdtPr>
                          <w:sdtContent>
                            <w:p w14:paraId="38D82F38" w14:textId="362FBF68" w:rsidR="00D06EF2" w:rsidRPr="007F22E4" w:rsidRDefault="00D06EF2" w:rsidP="00D06EF2">
                              <w:pPr>
                                <w:pStyle w:val="NoSpacing"/>
                                <w:spacing w:line="360" w:lineRule="auto"/>
                                <w:jc w:val="right"/>
                                <w:rPr>
                                  <w:color w:val="595959" w:themeColor="text1" w:themeTint="A6"/>
                                  <w:sz w:val="30"/>
                                  <w:szCs w:val="30"/>
                                </w:rPr>
                              </w:pPr>
                              <w:r w:rsidRPr="007F22E4">
                                <w:rPr>
                                  <w:color w:val="595959" w:themeColor="text1" w:themeTint="A6"/>
                                  <w:sz w:val="30"/>
                                  <w:szCs w:val="30"/>
                                </w:rPr>
                                <w:t>Student ID: 2215607</w:t>
                              </w:r>
                              <w:r w:rsidRPr="007F22E4">
                                <w:rPr>
                                  <w:color w:val="595959" w:themeColor="text1" w:themeTint="A6"/>
                                  <w:sz w:val="30"/>
                                  <w:szCs w:val="30"/>
                                </w:rPr>
                                <w:br/>
                              </w:r>
                            </w:p>
                          </w:sdtContent>
                        </w:sdt>
                      </w:txbxContent>
                    </v:textbox>
                    <w10:wrap type="square" anchorx="page" anchory="page"/>
                  </v:shape>
                </w:pict>
              </mc:Fallback>
            </mc:AlternateContent>
          </w:r>
          <w:r w:rsidR="00D06EF2">
            <w:br w:type="page"/>
          </w:r>
        </w:p>
      </w:sdtContent>
    </w:sdt>
    <w:sdt>
      <w:sdtPr>
        <w:rPr>
          <w:rFonts w:asciiTheme="minorHAnsi" w:eastAsiaTheme="minorHAnsi" w:hAnsiTheme="minorHAnsi" w:cstheme="minorBidi"/>
          <w:color w:val="auto"/>
          <w:kern w:val="2"/>
          <w:sz w:val="24"/>
          <w:szCs w:val="24"/>
          <w:lang w:val="en-GB"/>
          <w14:ligatures w14:val="standardContextual"/>
        </w:rPr>
        <w:id w:val="-2023313594"/>
        <w:docPartObj>
          <w:docPartGallery w:val="Table of Contents"/>
          <w:docPartUnique/>
        </w:docPartObj>
      </w:sdtPr>
      <w:sdtEndPr>
        <w:rPr>
          <w:rFonts w:ascii="Arial" w:hAnsi="Arial" w:cs="Arial"/>
          <w:b/>
          <w:bCs/>
          <w:noProof/>
        </w:rPr>
      </w:sdtEndPr>
      <w:sdtContent>
        <w:p w14:paraId="53FF9847" w14:textId="4167BC66" w:rsidR="007F22E4" w:rsidRPr="007F22E4" w:rsidRDefault="007F22E4" w:rsidP="007F22E4">
          <w:pPr>
            <w:pStyle w:val="TOCHeading"/>
            <w:spacing w:line="480" w:lineRule="auto"/>
            <w:rPr>
              <w:rFonts w:ascii="Arial" w:hAnsi="Arial" w:cs="Arial"/>
              <w:sz w:val="24"/>
              <w:szCs w:val="24"/>
            </w:rPr>
          </w:pPr>
          <w:r w:rsidRPr="007F22E4">
            <w:rPr>
              <w:rFonts w:ascii="Arial" w:hAnsi="Arial" w:cs="Arial"/>
              <w:sz w:val="24"/>
              <w:szCs w:val="24"/>
            </w:rPr>
            <w:t>Contents</w:t>
          </w:r>
        </w:p>
        <w:p w14:paraId="0AAA05E7" w14:textId="164FB01B" w:rsidR="007F22E4" w:rsidRPr="007F22E4" w:rsidRDefault="007F22E4" w:rsidP="007F22E4">
          <w:pPr>
            <w:pStyle w:val="TOC1"/>
            <w:tabs>
              <w:tab w:val="right" w:leader="dot" w:pos="9016"/>
            </w:tabs>
            <w:spacing w:line="480" w:lineRule="auto"/>
            <w:rPr>
              <w:rFonts w:ascii="Arial" w:eastAsiaTheme="minorEastAsia" w:hAnsi="Arial" w:cs="Arial"/>
              <w:noProof/>
              <w:lang w:eastAsia="en-GB"/>
            </w:rPr>
          </w:pPr>
          <w:r w:rsidRPr="007F22E4">
            <w:rPr>
              <w:rFonts w:ascii="Arial" w:hAnsi="Arial" w:cs="Arial"/>
            </w:rPr>
            <w:fldChar w:fldCharType="begin" w:fldLock="1"/>
          </w:r>
          <w:r w:rsidRPr="007F22E4">
            <w:rPr>
              <w:rFonts w:ascii="Arial" w:hAnsi="Arial" w:cs="Arial"/>
            </w:rPr>
            <w:instrText xml:space="preserve"> TOC \o "1-3" \h \z \u </w:instrText>
          </w:r>
          <w:r w:rsidRPr="007F22E4">
            <w:rPr>
              <w:rFonts w:ascii="Arial" w:hAnsi="Arial" w:cs="Arial"/>
            </w:rPr>
            <w:fldChar w:fldCharType="separate"/>
          </w:r>
          <w:hyperlink w:anchor="_Toc189328706" w:history="1">
            <w:r w:rsidRPr="007F22E4">
              <w:rPr>
                <w:rStyle w:val="Hyperlink"/>
                <w:rFonts w:ascii="Arial" w:hAnsi="Arial" w:cs="Arial"/>
                <w:noProof/>
              </w:rPr>
              <w:t>1) Aim</w:t>
            </w:r>
            <w:r w:rsidRPr="007F22E4">
              <w:rPr>
                <w:rFonts w:ascii="Arial" w:hAnsi="Arial" w:cs="Arial"/>
                <w:noProof/>
                <w:webHidden/>
              </w:rPr>
              <w:tab/>
            </w:r>
            <w:r w:rsidRPr="007F22E4">
              <w:rPr>
                <w:rFonts w:ascii="Arial" w:hAnsi="Arial" w:cs="Arial"/>
                <w:noProof/>
                <w:webHidden/>
              </w:rPr>
              <w:fldChar w:fldCharType="begin" w:fldLock="1"/>
            </w:r>
            <w:r w:rsidRPr="007F22E4">
              <w:rPr>
                <w:rFonts w:ascii="Arial" w:hAnsi="Arial" w:cs="Arial"/>
                <w:noProof/>
                <w:webHidden/>
              </w:rPr>
              <w:instrText xml:space="preserve"> PAGEREF _Toc189328706 \h </w:instrText>
            </w:r>
            <w:r w:rsidRPr="007F22E4">
              <w:rPr>
                <w:rFonts w:ascii="Arial" w:hAnsi="Arial" w:cs="Arial"/>
                <w:noProof/>
                <w:webHidden/>
              </w:rPr>
            </w:r>
            <w:r w:rsidRPr="007F22E4">
              <w:rPr>
                <w:rFonts w:ascii="Arial" w:hAnsi="Arial" w:cs="Arial"/>
                <w:noProof/>
                <w:webHidden/>
              </w:rPr>
              <w:fldChar w:fldCharType="separate"/>
            </w:r>
            <w:r w:rsidRPr="007F22E4">
              <w:rPr>
                <w:rFonts w:ascii="Arial" w:hAnsi="Arial" w:cs="Arial"/>
                <w:noProof/>
                <w:webHidden/>
              </w:rPr>
              <w:t>2</w:t>
            </w:r>
            <w:r w:rsidRPr="007F22E4">
              <w:rPr>
                <w:rFonts w:ascii="Arial" w:hAnsi="Arial" w:cs="Arial"/>
                <w:noProof/>
                <w:webHidden/>
              </w:rPr>
              <w:fldChar w:fldCharType="end"/>
            </w:r>
          </w:hyperlink>
        </w:p>
        <w:p w14:paraId="37B13175" w14:textId="6E7EAAA3" w:rsidR="007F22E4" w:rsidRPr="007F22E4" w:rsidRDefault="007F22E4" w:rsidP="007F22E4">
          <w:pPr>
            <w:pStyle w:val="TOC1"/>
            <w:tabs>
              <w:tab w:val="right" w:leader="dot" w:pos="9016"/>
            </w:tabs>
            <w:spacing w:line="480" w:lineRule="auto"/>
            <w:rPr>
              <w:rFonts w:ascii="Arial" w:eastAsiaTheme="minorEastAsia" w:hAnsi="Arial" w:cs="Arial"/>
              <w:noProof/>
              <w:lang w:eastAsia="en-GB"/>
            </w:rPr>
          </w:pPr>
          <w:hyperlink w:anchor="_Toc189328707" w:history="1">
            <w:r w:rsidRPr="007F22E4">
              <w:rPr>
                <w:rStyle w:val="Hyperlink"/>
                <w:rFonts w:ascii="Arial" w:hAnsi="Arial" w:cs="Arial"/>
                <w:noProof/>
              </w:rPr>
              <w:t>2) Objectives</w:t>
            </w:r>
            <w:r w:rsidRPr="007F22E4">
              <w:rPr>
                <w:rFonts w:ascii="Arial" w:hAnsi="Arial" w:cs="Arial"/>
                <w:noProof/>
                <w:webHidden/>
              </w:rPr>
              <w:tab/>
            </w:r>
            <w:r w:rsidRPr="007F22E4">
              <w:rPr>
                <w:rFonts w:ascii="Arial" w:hAnsi="Arial" w:cs="Arial"/>
                <w:noProof/>
                <w:webHidden/>
              </w:rPr>
              <w:fldChar w:fldCharType="begin" w:fldLock="1"/>
            </w:r>
            <w:r w:rsidRPr="007F22E4">
              <w:rPr>
                <w:rFonts w:ascii="Arial" w:hAnsi="Arial" w:cs="Arial"/>
                <w:noProof/>
                <w:webHidden/>
              </w:rPr>
              <w:instrText xml:space="preserve"> PAGEREF _Toc189328707 \h </w:instrText>
            </w:r>
            <w:r w:rsidRPr="007F22E4">
              <w:rPr>
                <w:rFonts w:ascii="Arial" w:hAnsi="Arial" w:cs="Arial"/>
                <w:noProof/>
                <w:webHidden/>
              </w:rPr>
            </w:r>
            <w:r w:rsidRPr="007F22E4">
              <w:rPr>
                <w:rFonts w:ascii="Arial" w:hAnsi="Arial" w:cs="Arial"/>
                <w:noProof/>
                <w:webHidden/>
              </w:rPr>
              <w:fldChar w:fldCharType="separate"/>
            </w:r>
            <w:r w:rsidRPr="007F22E4">
              <w:rPr>
                <w:rFonts w:ascii="Arial" w:hAnsi="Arial" w:cs="Arial"/>
                <w:noProof/>
                <w:webHidden/>
              </w:rPr>
              <w:t>2</w:t>
            </w:r>
            <w:r w:rsidRPr="007F22E4">
              <w:rPr>
                <w:rFonts w:ascii="Arial" w:hAnsi="Arial" w:cs="Arial"/>
                <w:noProof/>
                <w:webHidden/>
              </w:rPr>
              <w:fldChar w:fldCharType="end"/>
            </w:r>
          </w:hyperlink>
        </w:p>
        <w:p w14:paraId="23C3145F" w14:textId="722E4BF9" w:rsidR="007F22E4" w:rsidRPr="007F22E4" w:rsidRDefault="007F22E4" w:rsidP="007F22E4">
          <w:pPr>
            <w:pStyle w:val="TOC1"/>
            <w:tabs>
              <w:tab w:val="right" w:leader="dot" w:pos="9016"/>
            </w:tabs>
            <w:spacing w:line="480" w:lineRule="auto"/>
            <w:rPr>
              <w:rFonts w:ascii="Arial" w:eastAsiaTheme="minorEastAsia" w:hAnsi="Arial" w:cs="Arial"/>
              <w:noProof/>
              <w:lang w:eastAsia="en-GB"/>
            </w:rPr>
          </w:pPr>
          <w:hyperlink w:anchor="_Toc189328708" w:history="1">
            <w:r w:rsidRPr="007F22E4">
              <w:rPr>
                <w:rStyle w:val="Hyperlink"/>
                <w:rFonts w:ascii="Arial" w:hAnsi="Arial" w:cs="Arial"/>
                <w:noProof/>
              </w:rPr>
              <w:t>3) Background/Rationale</w:t>
            </w:r>
            <w:r w:rsidRPr="007F22E4">
              <w:rPr>
                <w:rFonts w:ascii="Arial" w:hAnsi="Arial" w:cs="Arial"/>
                <w:noProof/>
                <w:webHidden/>
              </w:rPr>
              <w:tab/>
            </w:r>
            <w:r w:rsidRPr="007F22E4">
              <w:rPr>
                <w:rFonts w:ascii="Arial" w:hAnsi="Arial" w:cs="Arial"/>
                <w:noProof/>
                <w:webHidden/>
              </w:rPr>
              <w:fldChar w:fldCharType="begin" w:fldLock="1"/>
            </w:r>
            <w:r w:rsidRPr="007F22E4">
              <w:rPr>
                <w:rFonts w:ascii="Arial" w:hAnsi="Arial" w:cs="Arial"/>
                <w:noProof/>
                <w:webHidden/>
              </w:rPr>
              <w:instrText xml:space="preserve"> PAGEREF _Toc189328708 \h </w:instrText>
            </w:r>
            <w:r w:rsidRPr="007F22E4">
              <w:rPr>
                <w:rFonts w:ascii="Arial" w:hAnsi="Arial" w:cs="Arial"/>
                <w:noProof/>
                <w:webHidden/>
              </w:rPr>
            </w:r>
            <w:r w:rsidRPr="007F22E4">
              <w:rPr>
                <w:rFonts w:ascii="Arial" w:hAnsi="Arial" w:cs="Arial"/>
                <w:noProof/>
                <w:webHidden/>
              </w:rPr>
              <w:fldChar w:fldCharType="separate"/>
            </w:r>
            <w:r w:rsidRPr="007F22E4">
              <w:rPr>
                <w:rFonts w:ascii="Arial" w:hAnsi="Arial" w:cs="Arial"/>
                <w:noProof/>
                <w:webHidden/>
              </w:rPr>
              <w:t>2</w:t>
            </w:r>
            <w:r w:rsidRPr="007F22E4">
              <w:rPr>
                <w:rFonts w:ascii="Arial" w:hAnsi="Arial" w:cs="Arial"/>
                <w:noProof/>
                <w:webHidden/>
              </w:rPr>
              <w:fldChar w:fldCharType="end"/>
            </w:r>
          </w:hyperlink>
        </w:p>
        <w:p w14:paraId="0DF14334" w14:textId="1AFD5A94" w:rsidR="007F22E4" w:rsidRPr="007F22E4" w:rsidRDefault="007F22E4" w:rsidP="007F22E4">
          <w:pPr>
            <w:pStyle w:val="TOC1"/>
            <w:tabs>
              <w:tab w:val="right" w:leader="dot" w:pos="9016"/>
            </w:tabs>
            <w:spacing w:line="480" w:lineRule="auto"/>
            <w:rPr>
              <w:rFonts w:ascii="Arial" w:eastAsiaTheme="minorEastAsia" w:hAnsi="Arial" w:cs="Arial"/>
              <w:noProof/>
              <w:lang w:eastAsia="en-GB"/>
            </w:rPr>
          </w:pPr>
          <w:hyperlink w:anchor="_Toc189328709" w:history="1">
            <w:r w:rsidRPr="007F22E4">
              <w:rPr>
                <w:rStyle w:val="Hyperlink"/>
                <w:rFonts w:ascii="Arial" w:hAnsi="Arial" w:cs="Arial"/>
                <w:noProof/>
              </w:rPr>
              <w:t>4) Methodologies</w:t>
            </w:r>
            <w:r w:rsidRPr="007F22E4">
              <w:rPr>
                <w:rFonts w:ascii="Arial" w:hAnsi="Arial" w:cs="Arial"/>
                <w:noProof/>
                <w:webHidden/>
              </w:rPr>
              <w:tab/>
            </w:r>
            <w:r w:rsidRPr="007F22E4">
              <w:rPr>
                <w:rFonts w:ascii="Arial" w:hAnsi="Arial" w:cs="Arial"/>
                <w:noProof/>
                <w:webHidden/>
              </w:rPr>
              <w:fldChar w:fldCharType="begin" w:fldLock="1"/>
            </w:r>
            <w:r w:rsidRPr="007F22E4">
              <w:rPr>
                <w:rFonts w:ascii="Arial" w:hAnsi="Arial" w:cs="Arial"/>
                <w:noProof/>
                <w:webHidden/>
              </w:rPr>
              <w:instrText xml:space="preserve"> PAGEREF _Toc189328709 \h </w:instrText>
            </w:r>
            <w:r w:rsidRPr="007F22E4">
              <w:rPr>
                <w:rFonts w:ascii="Arial" w:hAnsi="Arial" w:cs="Arial"/>
                <w:noProof/>
                <w:webHidden/>
              </w:rPr>
            </w:r>
            <w:r w:rsidRPr="007F22E4">
              <w:rPr>
                <w:rFonts w:ascii="Arial" w:hAnsi="Arial" w:cs="Arial"/>
                <w:noProof/>
                <w:webHidden/>
              </w:rPr>
              <w:fldChar w:fldCharType="separate"/>
            </w:r>
            <w:r w:rsidRPr="007F22E4">
              <w:rPr>
                <w:rFonts w:ascii="Arial" w:hAnsi="Arial" w:cs="Arial"/>
                <w:noProof/>
                <w:webHidden/>
              </w:rPr>
              <w:t>3</w:t>
            </w:r>
            <w:r w:rsidRPr="007F22E4">
              <w:rPr>
                <w:rFonts w:ascii="Arial" w:hAnsi="Arial" w:cs="Arial"/>
                <w:noProof/>
                <w:webHidden/>
              </w:rPr>
              <w:fldChar w:fldCharType="end"/>
            </w:r>
          </w:hyperlink>
        </w:p>
        <w:p w14:paraId="7BABC853" w14:textId="465F5AAD" w:rsidR="007F22E4" w:rsidRPr="007F22E4" w:rsidRDefault="007F22E4" w:rsidP="007F22E4">
          <w:pPr>
            <w:pStyle w:val="TOC1"/>
            <w:tabs>
              <w:tab w:val="right" w:leader="dot" w:pos="9016"/>
            </w:tabs>
            <w:spacing w:line="480" w:lineRule="auto"/>
            <w:rPr>
              <w:rFonts w:ascii="Arial" w:eastAsiaTheme="minorEastAsia" w:hAnsi="Arial" w:cs="Arial"/>
              <w:noProof/>
              <w:lang w:eastAsia="en-GB"/>
            </w:rPr>
          </w:pPr>
          <w:hyperlink w:anchor="_Toc189328710" w:history="1">
            <w:r w:rsidRPr="007F22E4">
              <w:rPr>
                <w:rStyle w:val="Hyperlink"/>
                <w:rFonts w:ascii="Arial" w:hAnsi="Arial" w:cs="Arial"/>
                <w:noProof/>
              </w:rPr>
              <w:t>5) Resources</w:t>
            </w:r>
            <w:r w:rsidRPr="007F22E4">
              <w:rPr>
                <w:rFonts w:ascii="Arial" w:hAnsi="Arial" w:cs="Arial"/>
                <w:noProof/>
                <w:webHidden/>
              </w:rPr>
              <w:tab/>
            </w:r>
            <w:r w:rsidRPr="007F22E4">
              <w:rPr>
                <w:rFonts w:ascii="Arial" w:hAnsi="Arial" w:cs="Arial"/>
                <w:noProof/>
                <w:webHidden/>
              </w:rPr>
              <w:fldChar w:fldCharType="begin" w:fldLock="1"/>
            </w:r>
            <w:r w:rsidRPr="007F22E4">
              <w:rPr>
                <w:rFonts w:ascii="Arial" w:hAnsi="Arial" w:cs="Arial"/>
                <w:noProof/>
                <w:webHidden/>
              </w:rPr>
              <w:instrText xml:space="preserve"> PAGEREF _Toc189328710 \h </w:instrText>
            </w:r>
            <w:r w:rsidRPr="007F22E4">
              <w:rPr>
                <w:rFonts w:ascii="Arial" w:hAnsi="Arial" w:cs="Arial"/>
                <w:noProof/>
                <w:webHidden/>
              </w:rPr>
            </w:r>
            <w:r w:rsidRPr="007F22E4">
              <w:rPr>
                <w:rFonts w:ascii="Arial" w:hAnsi="Arial" w:cs="Arial"/>
                <w:noProof/>
                <w:webHidden/>
              </w:rPr>
              <w:fldChar w:fldCharType="separate"/>
            </w:r>
            <w:r w:rsidRPr="007F22E4">
              <w:rPr>
                <w:rFonts w:ascii="Arial" w:hAnsi="Arial" w:cs="Arial"/>
                <w:noProof/>
                <w:webHidden/>
              </w:rPr>
              <w:t>4</w:t>
            </w:r>
            <w:r w:rsidRPr="007F22E4">
              <w:rPr>
                <w:rFonts w:ascii="Arial" w:hAnsi="Arial" w:cs="Arial"/>
                <w:noProof/>
                <w:webHidden/>
              </w:rPr>
              <w:fldChar w:fldCharType="end"/>
            </w:r>
          </w:hyperlink>
        </w:p>
        <w:p w14:paraId="08311F54" w14:textId="7F0FE691" w:rsidR="007F22E4" w:rsidRPr="007F22E4" w:rsidRDefault="007F22E4" w:rsidP="007F22E4">
          <w:pPr>
            <w:pStyle w:val="TOC1"/>
            <w:tabs>
              <w:tab w:val="right" w:leader="dot" w:pos="9016"/>
            </w:tabs>
            <w:spacing w:line="480" w:lineRule="auto"/>
            <w:rPr>
              <w:rFonts w:ascii="Arial" w:eastAsiaTheme="minorEastAsia" w:hAnsi="Arial" w:cs="Arial"/>
              <w:noProof/>
              <w:lang w:eastAsia="en-GB"/>
            </w:rPr>
          </w:pPr>
          <w:hyperlink w:anchor="_Toc189328711" w:history="1">
            <w:r w:rsidRPr="007F22E4">
              <w:rPr>
                <w:rStyle w:val="Hyperlink"/>
                <w:rFonts w:ascii="Arial" w:hAnsi="Arial" w:cs="Arial"/>
                <w:noProof/>
              </w:rPr>
              <w:t>6) Timescale</w:t>
            </w:r>
            <w:r w:rsidRPr="007F22E4">
              <w:rPr>
                <w:rFonts w:ascii="Arial" w:hAnsi="Arial" w:cs="Arial"/>
                <w:noProof/>
                <w:webHidden/>
              </w:rPr>
              <w:tab/>
            </w:r>
            <w:r w:rsidRPr="007F22E4">
              <w:rPr>
                <w:rFonts w:ascii="Arial" w:hAnsi="Arial" w:cs="Arial"/>
                <w:noProof/>
                <w:webHidden/>
              </w:rPr>
              <w:fldChar w:fldCharType="begin" w:fldLock="1"/>
            </w:r>
            <w:r w:rsidRPr="007F22E4">
              <w:rPr>
                <w:rFonts w:ascii="Arial" w:hAnsi="Arial" w:cs="Arial"/>
                <w:noProof/>
                <w:webHidden/>
              </w:rPr>
              <w:instrText xml:space="preserve"> PAGEREF _Toc189328711 \h </w:instrText>
            </w:r>
            <w:r w:rsidRPr="007F22E4">
              <w:rPr>
                <w:rFonts w:ascii="Arial" w:hAnsi="Arial" w:cs="Arial"/>
                <w:noProof/>
                <w:webHidden/>
              </w:rPr>
            </w:r>
            <w:r w:rsidRPr="007F22E4">
              <w:rPr>
                <w:rFonts w:ascii="Arial" w:hAnsi="Arial" w:cs="Arial"/>
                <w:noProof/>
                <w:webHidden/>
              </w:rPr>
              <w:fldChar w:fldCharType="separate"/>
            </w:r>
            <w:r w:rsidRPr="007F22E4">
              <w:rPr>
                <w:rFonts w:ascii="Arial" w:hAnsi="Arial" w:cs="Arial"/>
                <w:noProof/>
                <w:webHidden/>
              </w:rPr>
              <w:t>4</w:t>
            </w:r>
            <w:r w:rsidRPr="007F22E4">
              <w:rPr>
                <w:rFonts w:ascii="Arial" w:hAnsi="Arial" w:cs="Arial"/>
                <w:noProof/>
                <w:webHidden/>
              </w:rPr>
              <w:fldChar w:fldCharType="end"/>
            </w:r>
          </w:hyperlink>
        </w:p>
        <w:p w14:paraId="5F8B80B4" w14:textId="29B57AFD" w:rsidR="007F22E4" w:rsidRPr="007F22E4" w:rsidRDefault="007F22E4" w:rsidP="007F22E4">
          <w:pPr>
            <w:pStyle w:val="TOC1"/>
            <w:tabs>
              <w:tab w:val="right" w:leader="dot" w:pos="9016"/>
            </w:tabs>
            <w:spacing w:line="480" w:lineRule="auto"/>
            <w:rPr>
              <w:rFonts w:ascii="Arial" w:eastAsiaTheme="minorEastAsia" w:hAnsi="Arial" w:cs="Arial"/>
              <w:noProof/>
              <w:lang w:eastAsia="en-GB"/>
            </w:rPr>
          </w:pPr>
          <w:hyperlink w:anchor="_Toc189328712" w:history="1">
            <w:r w:rsidRPr="007F22E4">
              <w:rPr>
                <w:rStyle w:val="Hyperlink"/>
                <w:rFonts w:ascii="Arial" w:hAnsi="Arial" w:cs="Arial"/>
                <w:noProof/>
              </w:rPr>
              <w:t>7) Self-Assessment as a Researcher</w:t>
            </w:r>
            <w:r w:rsidRPr="007F22E4">
              <w:rPr>
                <w:rFonts w:ascii="Arial" w:hAnsi="Arial" w:cs="Arial"/>
                <w:noProof/>
                <w:webHidden/>
              </w:rPr>
              <w:tab/>
            </w:r>
            <w:r w:rsidRPr="007F22E4">
              <w:rPr>
                <w:rFonts w:ascii="Arial" w:hAnsi="Arial" w:cs="Arial"/>
                <w:noProof/>
                <w:webHidden/>
              </w:rPr>
              <w:fldChar w:fldCharType="begin" w:fldLock="1"/>
            </w:r>
            <w:r w:rsidRPr="007F22E4">
              <w:rPr>
                <w:rFonts w:ascii="Arial" w:hAnsi="Arial" w:cs="Arial"/>
                <w:noProof/>
                <w:webHidden/>
              </w:rPr>
              <w:instrText xml:space="preserve"> PAGEREF _Toc189328712 \h </w:instrText>
            </w:r>
            <w:r w:rsidRPr="007F22E4">
              <w:rPr>
                <w:rFonts w:ascii="Arial" w:hAnsi="Arial" w:cs="Arial"/>
                <w:noProof/>
                <w:webHidden/>
              </w:rPr>
            </w:r>
            <w:r w:rsidRPr="007F22E4">
              <w:rPr>
                <w:rFonts w:ascii="Arial" w:hAnsi="Arial" w:cs="Arial"/>
                <w:noProof/>
                <w:webHidden/>
              </w:rPr>
              <w:fldChar w:fldCharType="separate"/>
            </w:r>
            <w:r w:rsidRPr="007F22E4">
              <w:rPr>
                <w:rFonts w:ascii="Arial" w:hAnsi="Arial" w:cs="Arial"/>
                <w:noProof/>
                <w:webHidden/>
              </w:rPr>
              <w:t>4</w:t>
            </w:r>
            <w:r w:rsidRPr="007F22E4">
              <w:rPr>
                <w:rFonts w:ascii="Arial" w:hAnsi="Arial" w:cs="Arial"/>
                <w:noProof/>
                <w:webHidden/>
              </w:rPr>
              <w:fldChar w:fldCharType="end"/>
            </w:r>
          </w:hyperlink>
        </w:p>
        <w:p w14:paraId="05D55329" w14:textId="458A3DD3" w:rsidR="007F22E4" w:rsidRPr="007F22E4" w:rsidRDefault="007F22E4" w:rsidP="007F22E4">
          <w:pPr>
            <w:pStyle w:val="TOC1"/>
            <w:tabs>
              <w:tab w:val="right" w:leader="dot" w:pos="9016"/>
            </w:tabs>
            <w:spacing w:line="480" w:lineRule="auto"/>
            <w:rPr>
              <w:rFonts w:ascii="Arial" w:eastAsiaTheme="minorEastAsia" w:hAnsi="Arial" w:cs="Arial"/>
              <w:noProof/>
              <w:lang w:eastAsia="en-GB"/>
            </w:rPr>
          </w:pPr>
          <w:hyperlink w:anchor="_Toc189328713" w:history="1">
            <w:r w:rsidRPr="007F22E4">
              <w:rPr>
                <w:rStyle w:val="Hyperlink"/>
                <w:rFonts w:ascii="Arial" w:hAnsi="Arial" w:cs="Arial"/>
                <w:noProof/>
              </w:rPr>
              <w:t>References</w:t>
            </w:r>
            <w:r w:rsidRPr="007F22E4">
              <w:rPr>
                <w:rFonts w:ascii="Arial" w:hAnsi="Arial" w:cs="Arial"/>
                <w:noProof/>
                <w:webHidden/>
              </w:rPr>
              <w:tab/>
            </w:r>
            <w:r w:rsidRPr="007F22E4">
              <w:rPr>
                <w:rFonts w:ascii="Arial" w:hAnsi="Arial" w:cs="Arial"/>
                <w:noProof/>
                <w:webHidden/>
              </w:rPr>
              <w:fldChar w:fldCharType="begin" w:fldLock="1"/>
            </w:r>
            <w:r w:rsidRPr="007F22E4">
              <w:rPr>
                <w:rFonts w:ascii="Arial" w:hAnsi="Arial" w:cs="Arial"/>
                <w:noProof/>
                <w:webHidden/>
              </w:rPr>
              <w:instrText xml:space="preserve"> PAGEREF _Toc189328713 \h </w:instrText>
            </w:r>
            <w:r w:rsidRPr="007F22E4">
              <w:rPr>
                <w:rFonts w:ascii="Arial" w:hAnsi="Arial" w:cs="Arial"/>
                <w:noProof/>
                <w:webHidden/>
              </w:rPr>
            </w:r>
            <w:r w:rsidRPr="007F22E4">
              <w:rPr>
                <w:rFonts w:ascii="Arial" w:hAnsi="Arial" w:cs="Arial"/>
                <w:noProof/>
                <w:webHidden/>
              </w:rPr>
              <w:fldChar w:fldCharType="separate"/>
            </w:r>
            <w:r w:rsidRPr="007F22E4">
              <w:rPr>
                <w:rFonts w:ascii="Arial" w:hAnsi="Arial" w:cs="Arial"/>
                <w:noProof/>
                <w:webHidden/>
              </w:rPr>
              <w:t>5</w:t>
            </w:r>
            <w:r w:rsidRPr="007F22E4">
              <w:rPr>
                <w:rFonts w:ascii="Arial" w:hAnsi="Arial" w:cs="Arial"/>
                <w:noProof/>
                <w:webHidden/>
              </w:rPr>
              <w:fldChar w:fldCharType="end"/>
            </w:r>
          </w:hyperlink>
        </w:p>
        <w:p w14:paraId="0F81BE41" w14:textId="6372AD1A" w:rsidR="007F22E4" w:rsidRPr="007F22E4" w:rsidRDefault="007F22E4" w:rsidP="007F22E4">
          <w:pPr>
            <w:spacing w:line="480" w:lineRule="auto"/>
            <w:rPr>
              <w:rFonts w:ascii="Arial" w:hAnsi="Arial" w:cs="Arial"/>
            </w:rPr>
          </w:pPr>
          <w:r w:rsidRPr="007F22E4">
            <w:rPr>
              <w:rFonts w:ascii="Arial" w:hAnsi="Arial" w:cs="Arial"/>
              <w:b/>
              <w:bCs/>
              <w:noProof/>
            </w:rPr>
            <w:fldChar w:fldCharType="end"/>
          </w:r>
        </w:p>
      </w:sdtContent>
    </w:sdt>
    <w:p w14:paraId="1E4A4B26" w14:textId="667B8A16" w:rsidR="007F22E4" w:rsidRDefault="00D06EF2" w:rsidP="007F22E4">
      <w:r>
        <w:br w:type="page"/>
      </w:r>
    </w:p>
    <w:p w14:paraId="4B051443" w14:textId="772695B5" w:rsidR="001A4F1A" w:rsidRPr="001A4F1A" w:rsidRDefault="001A4F1A" w:rsidP="001A4F1A">
      <w:pPr>
        <w:pStyle w:val="Heading1"/>
      </w:pPr>
      <w:bookmarkStart w:id="0" w:name="_Toc189328706"/>
      <w:r w:rsidRPr="001A4F1A">
        <w:lastRenderedPageBreak/>
        <w:t>1) Aim</w:t>
      </w:r>
      <w:bookmarkEnd w:id="0"/>
    </w:p>
    <w:p w14:paraId="457BD152" w14:textId="77777777" w:rsidR="001A4F1A" w:rsidRPr="001A4F1A" w:rsidRDefault="001A4F1A" w:rsidP="001A4F1A">
      <w:pPr>
        <w:spacing w:line="360" w:lineRule="auto"/>
        <w:jc w:val="both"/>
        <w:rPr>
          <w:rFonts w:ascii="Arial" w:hAnsi="Arial" w:cs="Arial"/>
        </w:rPr>
      </w:pPr>
      <w:r w:rsidRPr="001A4F1A">
        <w:rPr>
          <w:rFonts w:ascii="Arial" w:hAnsi="Arial" w:cs="Arial"/>
        </w:rPr>
        <w:t>This study seeks to examine the impact of age on the onset, progression, and healthcare outcomes of dementia in the UK during the past decade. This research will analyse trends, risk factors, and healthcare responses to elucidate how various age groups experience dementia and how care plans must adjust accordingly.</w:t>
      </w:r>
    </w:p>
    <w:p w14:paraId="3A1A040A" w14:textId="77777777" w:rsidR="001A4F1A" w:rsidRPr="001A4F1A" w:rsidRDefault="001A4F1A" w:rsidP="001A4F1A">
      <w:pPr>
        <w:jc w:val="both"/>
        <w:rPr>
          <w:rFonts w:ascii="Arial" w:hAnsi="Arial" w:cs="Arial"/>
        </w:rPr>
      </w:pPr>
    </w:p>
    <w:p w14:paraId="1319D7E4" w14:textId="77777777" w:rsidR="001A4F1A" w:rsidRDefault="001A4F1A" w:rsidP="001A4F1A">
      <w:pPr>
        <w:pStyle w:val="Heading1"/>
      </w:pPr>
      <w:bookmarkStart w:id="1" w:name="_Toc189328707"/>
      <w:r w:rsidRPr="001A4F1A">
        <w:t>2) Objectives</w:t>
      </w:r>
      <w:bookmarkEnd w:id="1"/>
    </w:p>
    <w:p w14:paraId="1CBEE203" w14:textId="77777777" w:rsidR="001A4F1A" w:rsidRPr="001A4F1A" w:rsidRDefault="001A4F1A" w:rsidP="001A4F1A"/>
    <w:p w14:paraId="6C4BB4AD" w14:textId="0E633E49" w:rsidR="001A4F1A" w:rsidRPr="001A4F1A" w:rsidRDefault="001A4F1A" w:rsidP="001A4F1A">
      <w:pPr>
        <w:spacing w:line="360" w:lineRule="auto"/>
        <w:jc w:val="both"/>
        <w:rPr>
          <w:rFonts w:ascii="Arial" w:hAnsi="Arial" w:cs="Arial"/>
        </w:rPr>
      </w:pPr>
      <w:r w:rsidRPr="001A4F1A">
        <w:rPr>
          <w:rFonts w:ascii="Arial" w:hAnsi="Arial" w:cs="Arial"/>
        </w:rPr>
        <w:t>1. Define and analyse the correlation between age and the probability of getting dementia in the UK.</w:t>
      </w:r>
    </w:p>
    <w:p w14:paraId="301E8DDC" w14:textId="77777777" w:rsidR="001A4F1A" w:rsidRPr="001A4F1A" w:rsidRDefault="001A4F1A" w:rsidP="001A4F1A">
      <w:pPr>
        <w:spacing w:line="360" w:lineRule="auto"/>
        <w:jc w:val="both"/>
        <w:rPr>
          <w:rFonts w:ascii="Arial" w:hAnsi="Arial" w:cs="Arial"/>
          <w:sz w:val="2"/>
          <w:szCs w:val="2"/>
        </w:rPr>
      </w:pPr>
    </w:p>
    <w:p w14:paraId="7705ADD8" w14:textId="1E153EFF" w:rsidR="001A4F1A" w:rsidRDefault="001A4F1A" w:rsidP="001A4F1A">
      <w:pPr>
        <w:spacing w:line="360" w:lineRule="auto"/>
        <w:jc w:val="both"/>
        <w:rPr>
          <w:rFonts w:ascii="Arial" w:hAnsi="Arial" w:cs="Arial"/>
        </w:rPr>
      </w:pPr>
      <w:r w:rsidRPr="001A4F1A">
        <w:rPr>
          <w:rFonts w:ascii="Arial" w:hAnsi="Arial" w:cs="Arial"/>
        </w:rPr>
        <w:t>2. Examine the influence of age on the advancement and severity of dementia, considering variations in cognitive decline and disease care among different age cohorts.</w:t>
      </w:r>
    </w:p>
    <w:p w14:paraId="3388B1AE" w14:textId="77777777" w:rsidR="001A4F1A" w:rsidRPr="001A4F1A" w:rsidRDefault="001A4F1A" w:rsidP="001A4F1A">
      <w:pPr>
        <w:spacing w:line="360" w:lineRule="auto"/>
        <w:jc w:val="both"/>
        <w:rPr>
          <w:rFonts w:ascii="Arial" w:hAnsi="Arial" w:cs="Arial"/>
          <w:sz w:val="2"/>
          <w:szCs w:val="2"/>
        </w:rPr>
      </w:pPr>
    </w:p>
    <w:p w14:paraId="6EB22892" w14:textId="46487D58" w:rsidR="001A4F1A" w:rsidRDefault="001A4F1A" w:rsidP="001A4F1A">
      <w:pPr>
        <w:spacing w:line="360" w:lineRule="auto"/>
        <w:jc w:val="both"/>
        <w:rPr>
          <w:rFonts w:ascii="Arial" w:hAnsi="Arial" w:cs="Arial"/>
        </w:rPr>
      </w:pPr>
      <w:r w:rsidRPr="001A4F1A">
        <w:rPr>
          <w:rFonts w:ascii="Arial" w:hAnsi="Arial" w:cs="Arial"/>
        </w:rPr>
        <w:t>3. Assess the accessibility and efficacy of dementia care services for various age demographics in the UK over the last ten years.</w:t>
      </w:r>
    </w:p>
    <w:p w14:paraId="48F06C70" w14:textId="77777777" w:rsidR="001A4F1A" w:rsidRPr="001A4F1A" w:rsidRDefault="001A4F1A" w:rsidP="001A4F1A">
      <w:pPr>
        <w:spacing w:line="360" w:lineRule="auto"/>
        <w:jc w:val="both"/>
        <w:rPr>
          <w:rFonts w:ascii="Arial" w:hAnsi="Arial" w:cs="Arial"/>
          <w:sz w:val="2"/>
          <w:szCs w:val="2"/>
        </w:rPr>
      </w:pPr>
    </w:p>
    <w:p w14:paraId="43CB5396" w14:textId="77777777" w:rsidR="001A4F1A" w:rsidRPr="001A4F1A" w:rsidRDefault="001A4F1A" w:rsidP="001A4F1A">
      <w:pPr>
        <w:spacing w:line="360" w:lineRule="auto"/>
        <w:jc w:val="both"/>
        <w:rPr>
          <w:rFonts w:ascii="Arial" w:hAnsi="Arial" w:cs="Arial"/>
        </w:rPr>
      </w:pPr>
      <w:r w:rsidRPr="001A4F1A">
        <w:rPr>
          <w:rFonts w:ascii="Arial" w:hAnsi="Arial" w:cs="Arial"/>
        </w:rPr>
        <w:t>4. Offer ideas for enhancing dementia care policies and practices, taking into account age-related differences in disease progression and healthcare requirements.</w:t>
      </w:r>
    </w:p>
    <w:p w14:paraId="6A5286B8" w14:textId="77777777" w:rsidR="001A4F1A" w:rsidRPr="001A4F1A" w:rsidRDefault="001A4F1A" w:rsidP="001A4F1A">
      <w:pPr>
        <w:spacing w:line="360" w:lineRule="auto"/>
        <w:jc w:val="both"/>
        <w:rPr>
          <w:rFonts w:ascii="Arial" w:hAnsi="Arial" w:cs="Arial"/>
        </w:rPr>
      </w:pPr>
    </w:p>
    <w:p w14:paraId="7B0729E4" w14:textId="77777777" w:rsidR="001A4F1A" w:rsidRDefault="001A4F1A" w:rsidP="001A4F1A">
      <w:pPr>
        <w:pStyle w:val="Heading1"/>
      </w:pPr>
      <w:bookmarkStart w:id="2" w:name="_Toc189328708"/>
      <w:r w:rsidRPr="001A4F1A">
        <w:t>3) Background/Rationale</w:t>
      </w:r>
      <w:bookmarkEnd w:id="2"/>
    </w:p>
    <w:p w14:paraId="15142C2D" w14:textId="77777777" w:rsidR="001A4F1A" w:rsidRPr="001A4F1A" w:rsidRDefault="001A4F1A" w:rsidP="001A4F1A"/>
    <w:p w14:paraId="2F6B6BC3" w14:textId="77777777" w:rsidR="00122C74" w:rsidRDefault="00122C74" w:rsidP="001A4F1A">
      <w:pPr>
        <w:spacing w:line="360" w:lineRule="auto"/>
        <w:jc w:val="both"/>
        <w:rPr>
          <w:rFonts w:ascii="Arial" w:hAnsi="Arial" w:cs="Arial"/>
        </w:rPr>
      </w:pPr>
    </w:p>
    <w:p w14:paraId="5CDF02FE" w14:textId="74373A1B" w:rsidR="001A4F1A" w:rsidRPr="001A4F1A" w:rsidRDefault="001A4F1A" w:rsidP="001A4F1A">
      <w:pPr>
        <w:spacing w:line="360" w:lineRule="auto"/>
        <w:jc w:val="both"/>
        <w:rPr>
          <w:rFonts w:ascii="Arial" w:hAnsi="Arial" w:cs="Arial"/>
        </w:rPr>
      </w:pPr>
      <w:r w:rsidRPr="001A4F1A">
        <w:rPr>
          <w:rFonts w:ascii="Arial" w:hAnsi="Arial" w:cs="Arial"/>
        </w:rPr>
        <w:t>Dementia constitutes a substantial public health challenge in the UK, with prevalence markedly escalating with age. The Alzheimer’s Society (202</w:t>
      </w:r>
      <w:r w:rsidR="00FB48D0">
        <w:rPr>
          <w:rFonts w:ascii="Arial" w:hAnsi="Arial" w:cs="Arial"/>
        </w:rPr>
        <w:t>4</w:t>
      </w:r>
      <w:r w:rsidRPr="001A4F1A">
        <w:rPr>
          <w:rFonts w:ascii="Arial" w:hAnsi="Arial" w:cs="Arial"/>
        </w:rPr>
        <w:t>) states that those aged over 65 constitute the predominant demographic of dementia cases, with the chance of developing the condition doubling about every five years thereafter (Prince et al., 2015). Early-onset dementia, impacting individuals under 65, has distinct issues in diagnosis, treatment, and access to care (Rossor et al., 2016).</w:t>
      </w:r>
    </w:p>
    <w:p w14:paraId="7282AB27" w14:textId="095EE8B2" w:rsidR="001A4F1A" w:rsidRPr="001A4F1A" w:rsidRDefault="001A4F1A" w:rsidP="001A4F1A">
      <w:pPr>
        <w:spacing w:line="360" w:lineRule="auto"/>
        <w:jc w:val="both"/>
        <w:rPr>
          <w:rFonts w:ascii="Arial" w:hAnsi="Arial" w:cs="Arial"/>
        </w:rPr>
      </w:pPr>
      <w:r w:rsidRPr="001A4F1A">
        <w:rPr>
          <w:rFonts w:ascii="Arial" w:hAnsi="Arial" w:cs="Arial"/>
        </w:rPr>
        <w:lastRenderedPageBreak/>
        <w:t xml:space="preserve">The correlation between age and dementia progression is widely documented; however, the diversity in disease progression, care paths, and availability to support services among various age groups necessitates more investigation (Livingston et al., 2020). Older adults may exhibit slower progression due to comorbidities, but younger patients frequently encounter delayed diagnosis and restricted care alternatives </w:t>
      </w:r>
      <w:r w:rsidR="00BC5C64" w:rsidRPr="00BC5C64">
        <w:rPr>
          <w:rFonts w:ascii="Arial" w:hAnsi="Arial" w:cs="Arial"/>
        </w:rPr>
        <w:t xml:space="preserve">(Burkinshaw </w:t>
      </w:r>
      <w:r w:rsidR="00BC5C64" w:rsidRPr="00BC5C64">
        <w:rPr>
          <w:rFonts w:ascii="Arial" w:hAnsi="Arial" w:cs="Arial"/>
          <w:i/>
          <w:iCs/>
        </w:rPr>
        <w:t>et al.</w:t>
      </w:r>
      <w:r w:rsidR="00BC5C64" w:rsidRPr="00BC5C64">
        <w:rPr>
          <w:rFonts w:ascii="Arial" w:hAnsi="Arial" w:cs="Arial"/>
        </w:rPr>
        <w:t>, 2023)</w:t>
      </w:r>
      <w:r w:rsidRPr="001A4F1A">
        <w:rPr>
          <w:rFonts w:ascii="Arial" w:hAnsi="Arial" w:cs="Arial"/>
        </w:rPr>
        <w:t>.</w:t>
      </w:r>
    </w:p>
    <w:p w14:paraId="19ECF20E" w14:textId="77777777" w:rsidR="001A4F1A" w:rsidRPr="001A4F1A" w:rsidRDefault="001A4F1A" w:rsidP="001A4F1A">
      <w:pPr>
        <w:spacing w:line="360" w:lineRule="auto"/>
        <w:jc w:val="both"/>
        <w:rPr>
          <w:rFonts w:ascii="Arial" w:hAnsi="Arial" w:cs="Arial"/>
        </w:rPr>
      </w:pPr>
      <w:r w:rsidRPr="001A4F1A">
        <w:rPr>
          <w:rFonts w:ascii="Arial" w:hAnsi="Arial" w:cs="Arial"/>
        </w:rPr>
        <w:t>This study will examine age-related dementia patterns in the UK, highlighting implications for health and social care policies. Comprehending these variances is essential for enhancing healthcare interventions and optimising resource allocation.</w:t>
      </w:r>
    </w:p>
    <w:p w14:paraId="320EB25E" w14:textId="77777777" w:rsidR="001A4F1A" w:rsidRDefault="001A4F1A" w:rsidP="001A4F1A">
      <w:pPr>
        <w:pStyle w:val="Heading1"/>
      </w:pPr>
      <w:bookmarkStart w:id="3" w:name="_Toc189328709"/>
      <w:r w:rsidRPr="001A4F1A">
        <w:t>4) Methodologies</w:t>
      </w:r>
      <w:bookmarkEnd w:id="3"/>
    </w:p>
    <w:p w14:paraId="54A60963" w14:textId="77777777" w:rsidR="00122C74" w:rsidRPr="00122C74" w:rsidRDefault="00122C74" w:rsidP="00122C74"/>
    <w:p w14:paraId="0822FDEB" w14:textId="77777777" w:rsidR="001A4F1A" w:rsidRPr="001A4F1A" w:rsidRDefault="001A4F1A" w:rsidP="001A4F1A"/>
    <w:p w14:paraId="26DD4698" w14:textId="77777777" w:rsidR="007F22E4" w:rsidRPr="0006139B" w:rsidRDefault="001A4F1A" w:rsidP="001A4F1A">
      <w:pPr>
        <w:spacing w:line="360" w:lineRule="auto"/>
        <w:jc w:val="both"/>
        <w:rPr>
          <w:rFonts w:ascii="Arial" w:hAnsi="Arial" w:cs="Arial"/>
        </w:rPr>
      </w:pPr>
      <w:r w:rsidRPr="0006139B">
        <w:rPr>
          <w:rFonts w:ascii="Arial" w:hAnsi="Arial" w:cs="Arial"/>
        </w:rPr>
        <w:t>This research will utilise a secondary literature review methodology, sourcing from:</w:t>
      </w:r>
    </w:p>
    <w:p w14:paraId="78DD8B39" w14:textId="1A96D104" w:rsidR="001A4F1A" w:rsidRPr="0006139B" w:rsidRDefault="001A4F1A" w:rsidP="001A4F1A">
      <w:pPr>
        <w:spacing w:line="360" w:lineRule="auto"/>
        <w:jc w:val="both"/>
        <w:rPr>
          <w:rFonts w:ascii="Arial" w:hAnsi="Arial" w:cs="Arial"/>
        </w:rPr>
      </w:pPr>
      <w:r w:rsidRPr="0006139B">
        <w:rPr>
          <w:rFonts w:ascii="Arial" w:hAnsi="Arial" w:cs="Arial"/>
        </w:rPr>
        <w:t xml:space="preserve"> • Journal articles and systematic reviews (from sources such as </w:t>
      </w:r>
      <w:r w:rsidR="00122C74" w:rsidRPr="0006139B">
        <w:rPr>
          <w:rFonts w:ascii="Arial" w:hAnsi="Arial" w:cs="Arial"/>
        </w:rPr>
        <w:t xml:space="preserve">UWTSD library, </w:t>
      </w:r>
      <w:r w:rsidRPr="0006139B">
        <w:rPr>
          <w:rFonts w:ascii="Arial" w:hAnsi="Arial" w:cs="Arial"/>
        </w:rPr>
        <w:t>PubMed, ScienceDirect, and Google Scholar).</w:t>
      </w:r>
    </w:p>
    <w:p w14:paraId="66330A0F" w14:textId="77777777" w:rsidR="001A4F1A" w:rsidRPr="0006139B" w:rsidRDefault="001A4F1A" w:rsidP="001A4F1A">
      <w:pPr>
        <w:spacing w:line="360" w:lineRule="auto"/>
        <w:jc w:val="both"/>
        <w:rPr>
          <w:rFonts w:ascii="Arial" w:hAnsi="Arial" w:cs="Arial"/>
        </w:rPr>
      </w:pPr>
      <w:r w:rsidRPr="0006139B">
        <w:rPr>
          <w:rFonts w:ascii="Arial" w:hAnsi="Arial" w:cs="Arial"/>
        </w:rPr>
        <w:t>• Policy documents and reports from the Alzheimer's Society, NHS England, and the Office for National Statistics (ONS).</w:t>
      </w:r>
    </w:p>
    <w:p w14:paraId="4F15C122" w14:textId="77777777" w:rsidR="001A4F1A" w:rsidRPr="0006139B" w:rsidRDefault="001A4F1A" w:rsidP="001A4F1A">
      <w:pPr>
        <w:spacing w:line="360" w:lineRule="auto"/>
        <w:jc w:val="both"/>
        <w:rPr>
          <w:rFonts w:ascii="Arial" w:hAnsi="Arial" w:cs="Arial"/>
        </w:rPr>
      </w:pPr>
      <w:r w:rsidRPr="0006139B">
        <w:rPr>
          <w:rFonts w:ascii="Arial" w:hAnsi="Arial" w:cs="Arial"/>
        </w:rPr>
        <w:t>• Inclusion criteria: Studies published in the last decade (2014–2024) that examine dementia development, age-related disparities, and research conducted in the UK.</w:t>
      </w:r>
    </w:p>
    <w:p w14:paraId="109F0D78" w14:textId="77777777" w:rsidR="001A4F1A" w:rsidRPr="0006139B" w:rsidRDefault="001A4F1A" w:rsidP="001A4F1A">
      <w:pPr>
        <w:spacing w:line="360" w:lineRule="auto"/>
        <w:jc w:val="both"/>
        <w:rPr>
          <w:rFonts w:ascii="Arial" w:hAnsi="Arial" w:cs="Arial"/>
        </w:rPr>
      </w:pPr>
      <w:r w:rsidRPr="0006139B">
        <w:rPr>
          <w:rFonts w:ascii="Arial" w:hAnsi="Arial" w:cs="Arial"/>
        </w:rPr>
        <w:t>• Analytical approach: A thematic study of persistent patterns in the onset, progression, and healthcare accessibility of dementia across various age demographics.</w:t>
      </w:r>
    </w:p>
    <w:p w14:paraId="40D47F73" w14:textId="77777777" w:rsidR="001A4F1A" w:rsidRPr="0006139B" w:rsidRDefault="001A4F1A" w:rsidP="001A4F1A">
      <w:pPr>
        <w:spacing w:line="360" w:lineRule="auto"/>
        <w:jc w:val="both"/>
        <w:rPr>
          <w:rFonts w:ascii="Arial" w:hAnsi="Arial" w:cs="Arial"/>
        </w:rPr>
      </w:pPr>
      <w:r w:rsidRPr="0006139B">
        <w:rPr>
          <w:rFonts w:ascii="Arial" w:hAnsi="Arial" w:cs="Arial"/>
        </w:rPr>
        <w:t>• Ethical considerations: Ensuring precise citation, preventing plagiarism, and utilising credible, peer-reviewed sources.</w:t>
      </w:r>
    </w:p>
    <w:p w14:paraId="51A0DB3B" w14:textId="77777777" w:rsidR="00122C74" w:rsidRDefault="00122C74" w:rsidP="001A4F1A">
      <w:pPr>
        <w:pStyle w:val="Heading1"/>
      </w:pPr>
    </w:p>
    <w:p w14:paraId="22F391DB" w14:textId="77777777" w:rsidR="00122C74" w:rsidRDefault="00122C74">
      <w:pPr>
        <w:rPr>
          <w:rFonts w:asciiTheme="majorHAnsi" w:eastAsiaTheme="majorEastAsia" w:hAnsiTheme="majorHAnsi" w:cstheme="majorBidi"/>
          <w:color w:val="0F4761" w:themeColor="accent1" w:themeShade="BF"/>
          <w:sz w:val="36"/>
          <w:szCs w:val="40"/>
        </w:rPr>
      </w:pPr>
      <w:r>
        <w:br w:type="page"/>
      </w:r>
    </w:p>
    <w:p w14:paraId="332A23DD" w14:textId="29C919E8" w:rsidR="001A4F1A" w:rsidRDefault="001A4F1A" w:rsidP="001A4F1A">
      <w:pPr>
        <w:pStyle w:val="Heading1"/>
      </w:pPr>
      <w:bookmarkStart w:id="4" w:name="_Toc189328710"/>
      <w:r w:rsidRPr="001A4F1A">
        <w:lastRenderedPageBreak/>
        <w:t>5) Resources</w:t>
      </w:r>
      <w:bookmarkEnd w:id="4"/>
    </w:p>
    <w:p w14:paraId="4949BA0E" w14:textId="77777777" w:rsidR="001A4F1A" w:rsidRPr="001A4F1A" w:rsidRDefault="001A4F1A" w:rsidP="001A4F1A"/>
    <w:p w14:paraId="72AE9AE4" w14:textId="0F5DF120" w:rsidR="001A4F1A" w:rsidRPr="00122C74" w:rsidRDefault="001A4F1A" w:rsidP="00122C74">
      <w:pPr>
        <w:pStyle w:val="ListParagraph"/>
        <w:numPr>
          <w:ilvl w:val="0"/>
          <w:numId w:val="11"/>
        </w:numPr>
        <w:spacing w:line="480" w:lineRule="auto"/>
        <w:jc w:val="both"/>
        <w:rPr>
          <w:rFonts w:ascii="Arial" w:hAnsi="Arial" w:cs="Arial"/>
        </w:rPr>
      </w:pPr>
      <w:r w:rsidRPr="00122C74">
        <w:rPr>
          <w:rFonts w:ascii="Arial" w:hAnsi="Arial" w:cs="Arial"/>
        </w:rPr>
        <w:t>Online academic databases (PubMed, ScienceDirect, Google Scholar).</w:t>
      </w:r>
    </w:p>
    <w:p w14:paraId="2F791337" w14:textId="405E708C" w:rsidR="001A4F1A" w:rsidRPr="00122C74" w:rsidRDefault="001A4F1A" w:rsidP="00122C74">
      <w:pPr>
        <w:pStyle w:val="ListParagraph"/>
        <w:numPr>
          <w:ilvl w:val="0"/>
          <w:numId w:val="11"/>
        </w:numPr>
        <w:spacing w:line="480" w:lineRule="auto"/>
        <w:jc w:val="both"/>
        <w:rPr>
          <w:rFonts w:ascii="Arial" w:hAnsi="Arial" w:cs="Arial"/>
        </w:rPr>
      </w:pPr>
      <w:r w:rsidRPr="00122C74">
        <w:rPr>
          <w:rFonts w:ascii="Arial" w:hAnsi="Arial" w:cs="Arial"/>
        </w:rPr>
        <w:t>Policy reports from NHS England and Alzheimer’s Society.</w:t>
      </w:r>
    </w:p>
    <w:p w14:paraId="52E2FE85" w14:textId="15406E0D" w:rsidR="001A4F1A" w:rsidRPr="00122C74" w:rsidRDefault="001A4F1A" w:rsidP="00122C74">
      <w:pPr>
        <w:pStyle w:val="ListParagraph"/>
        <w:numPr>
          <w:ilvl w:val="0"/>
          <w:numId w:val="11"/>
        </w:numPr>
        <w:spacing w:line="480" w:lineRule="auto"/>
        <w:jc w:val="both"/>
        <w:rPr>
          <w:rFonts w:ascii="Arial" w:hAnsi="Arial" w:cs="Arial"/>
        </w:rPr>
      </w:pPr>
      <w:r w:rsidRPr="00122C74">
        <w:rPr>
          <w:rFonts w:ascii="Arial" w:hAnsi="Arial" w:cs="Arial"/>
        </w:rPr>
        <w:t>University library access for journal subscriptions.</w:t>
      </w:r>
    </w:p>
    <w:p w14:paraId="694B107A" w14:textId="10B917F0" w:rsidR="001A4F1A" w:rsidRPr="00122C74" w:rsidRDefault="001A4F1A" w:rsidP="00122C74">
      <w:pPr>
        <w:pStyle w:val="ListParagraph"/>
        <w:numPr>
          <w:ilvl w:val="0"/>
          <w:numId w:val="11"/>
        </w:numPr>
        <w:spacing w:line="480" w:lineRule="auto"/>
        <w:jc w:val="both"/>
        <w:rPr>
          <w:rFonts w:ascii="Arial" w:hAnsi="Arial" w:cs="Arial"/>
        </w:rPr>
      </w:pPr>
      <w:r w:rsidRPr="00122C74">
        <w:rPr>
          <w:rFonts w:ascii="Arial" w:hAnsi="Arial" w:cs="Arial"/>
        </w:rPr>
        <w:t>Reference management software (Zotero, EndNote).</w:t>
      </w:r>
    </w:p>
    <w:p w14:paraId="2300DB1D" w14:textId="2B7FEC23" w:rsidR="001A4F1A" w:rsidRDefault="001A4F1A" w:rsidP="00122C74">
      <w:pPr>
        <w:pStyle w:val="Heading1"/>
        <w:spacing w:line="480" w:lineRule="auto"/>
        <w:ind w:left="360"/>
      </w:pPr>
      <w:bookmarkStart w:id="5" w:name="_Toc189328711"/>
      <w:r w:rsidRPr="001A4F1A">
        <w:t>6) Timescale</w:t>
      </w:r>
      <w:bookmarkEnd w:id="5"/>
    </w:p>
    <w:p w14:paraId="4A255D76" w14:textId="77777777" w:rsidR="00122C74" w:rsidRPr="00122C74" w:rsidRDefault="00122C74" w:rsidP="00122C74"/>
    <w:tbl>
      <w:tblPr>
        <w:tblStyle w:val="TableGrid"/>
        <w:tblW w:w="6516" w:type="dxa"/>
        <w:tblLook w:val="04A0" w:firstRow="1" w:lastRow="0" w:firstColumn="1" w:lastColumn="0" w:noHBand="0" w:noVBand="1"/>
      </w:tblPr>
      <w:tblGrid>
        <w:gridCol w:w="4508"/>
        <w:gridCol w:w="2008"/>
      </w:tblGrid>
      <w:tr w:rsidR="001A4F1A" w14:paraId="4DBB6DE8" w14:textId="77777777" w:rsidTr="001A4F1A">
        <w:tc>
          <w:tcPr>
            <w:tcW w:w="4508" w:type="dxa"/>
            <w:vAlign w:val="center"/>
          </w:tcPr>
          <w:p w14:paraId="570DD8E1" w14:textId="4AA1FC30" w:rsidR="001A4F1A" w:rsidRPr="001A4F1A" w:rsidRDefault="001A4F1A" w:rsidP="001A4F1A">
            <w:pPr>
              <w:spacing w:line="480" w:lineRule="auto"/>
              <w:jc w:val="both"/>
              <w:rPr>
                <w:rFonts w:ascii="Arial" w:hAnsi="Arial" w:cs="Arial"/>
              </w:rPr>
            </w:pPr>
            <w:r w:rsidRPr="0084237E">
              <w:rPr>
                <w:rFonts w:ascii="Arial" w:hAnsi="Arial" w:cs="Arial"/>
                <w:b/>
                <w:bCs/>
              </w:rPr>
              <w:t>Task</w:t>
            </w:r>
          </w:p>
        </w:tc>
        <w:tc>
          <w:tcPr>
            <w:tcW w:w="2008" w:type="dxa"/>
            <w:vAlign w:val="center"/>
          </w:tcPr>
          <w:p w14:paraId="49462334" w14:textId="4354AAC3" w:rsidR="001A4F1A" w:rsidRPr="001A4F1A" w:rsidRDefault="001A4F1A" w:rsidP="001A4F1A">
            <w:pPr>
              <w:spacing w:line="480" w:lineRule="auto"/>
              <w:jc w:val="both"/>
              <w:rPr>
                <w:rFonts w:ascii="Arial" w:hAnsi="Arial" w:cs="Arial"/>
              </w:rPr>
            </w:pPr>
            <w:r w:rsidRPr="0084237E">
              <w:rPr>
                <w:rFonts w:ascii="Arial" w:hAnsi="Arial" w:cs="Arial"/>
                <w:b/>
                <w:bCs/>
              </w:rPr>
              <w:t>Duration</w:t>
            </w:r>
          </w:p>
        </w:tc>
      </w:tr>
      <w:tr w:rsidR="001A4F1A" w14:paraId="07D7FABE" w14:textId="77777777" w:rsidTr="001A4F1A">
        <w:tc>
          <w:tcPr>
            <w:tcW w:w="4508" w:type="dxa"/>
            <w:vAlign w:val="center"/>
          </w:tcPr>
          <w:p w14:paraId="6E61CCAE" w14:textId="2227C5D8" w:rsidR="001A4F1A" w:rsidRPr="001A4F1A" w:rsidRDefault="001A4F1A" w:rsidP="001A4F1A">
            <w:pPr>
              <w:spacing w:line="480" w:lineRule="auto"/>
              <w:jc w:val="both"/>
              <w:rPr>
                <w:rFonts w:ascii="Arial" w:hAnsi="Arial" w:cs="Arial"/>
              </w:rPr>
            </w:pPr>
            <w:r w:rsidRPr="0084237E">
              <w:rPr>
                <w:rFonts w:ascii="Arial" w:hAnsi="Arial" w:cs="Arial"/>
              </w:rPr>
              <w:t>Literature search &amp; source selection</w:t>
            </w:r>
          </w:p>
        </w:tc>
        <w:tc>
          <w:tcPr>
            <w:tcW w:w="2008" w:type="dxa"/>
            <w:vAlign w:val="center"/>
          </w:tcPr>
          <w:p w14:paraId="38F630D6" w14:textId="6ADDC27D" w:rsidR="001A4F1A" w:rsidRPr="001A4F1A" w:rsidRDefault="001A4F1A" w:rsidP="001A4F1A">
            <w:pPr>
              <w:spacing w:line="480" w:lineRule="auto"/>
              <w:jc w:val="both"/>
              <w:rPr>
                <w:rFonts w:ascii="Arial" w:hAnsi="Arial" w:cs="Arial"/>
              </w:rPr>
            </w:pPr>
            <w:r w:rsidRPr="0084237E">
              <w:rPr>
                <w:rFonts w:ascii="Arial" w:hAnsi="Arial" w:cs="Arial"/>
              </w:rPr>
              <w:t>2 weeks</w:t>
            </w:r>
          </w:p>
        </w:tc>
      </w:tr>
      <w:tr w:rsidR="001A4F1A" w14:paraId="30C6A3FE" w14:textId="77777777" w:rsidTr="001A4F1A">
        <w:tc>
          <w:tcPr>
            <w:tcW w:w="4508" w:type="dxa"/>
            <w:vAlign w:val="center"/>
          </w:tcPr>
          <w:p w14:paraId="7176A4C3" w14:textId="587B1923" w:rsidR="001A4F1A" w:rsidRPr="001A4F1A" w:rsidRDefault="001A4F1A" w:rsidP="001A4F1A">
            <w:pPr>
              <w:spacing w:line="480" w:lineRule="auto"/>
              <w:jc w:val="both"/>
              <w:rPr>
                <w:rFonts w:ascii="Arial" w:hAnsi="Arial" w:cs="Arial"/>
              </w:rPr>
            </w:pPr>
            <w:r w:rsidRPr="0084237E">
              <w:rPr>
                <w:rFonts w:ascii="Arial" w:hAnsi="Arial" w:cs="Arial"/>
              </w:rPr>
              <w:t>Thematic analysis &amp; synthesis</w:t>
            </w:r>
          </w:p>
        </w:tc>
        <w:tc>
          <w:tcPr>
            <w:tcW w:w="2008" w:type="dxa"/>
            <w:vAlign w:val="center"/>
          </w:tcPr>
          <w:p w14:paraId="6F9BC04D" w14:textId="05804AEE" w:rsidR="001A4F1A" w:rsidRPr="001A4F1A" w:rsidRDefault="001A4F1A" w:rsidP="001A4F1A">
            <w:pPr>
              <w:spacing w:line="480" w:lineRule="auto"/>
              <w:jc w:val="both"/>
              <w:rPr>
                <w:rFonts w:ascii="Arial" w:hAnsi="Arial" w:cs="Arial"/>
              </w:rPr>
            </w:pPr>
            <w:r w:rsidRPr="0084237E">
              <w:rPr>
                <w:rFonts w:ascii="Arial" w:hAnsi="Arial" w:cs="Arial"/>
              </w:rPr>
              <w:t>3 weeks</w:t>
            </w:r>
          </w:p>
        </w:tc>
      </w:tr>
      <w:tr w:rsidR="001A4F1A" w14:paraId="16E31FA2" w14:textId="77777777" w:rsidTr="001A4F1A">
        <w:tc>
          <w:tcPr>
            <w:tcW w:w="4508" w:type="dxa"/>
            <w:vAlign w:val="center"/>
          </w:tcPr>
          <w:p w14:paraId="74FF380A" w14:textId="25C73F90" w:rsidR="001A4F1A" w:rsidRPr="001A4F1A" w:rsidRDefault="001A4F1A" w:rsidP="001A4F1A">
            <w:pPr>
              <w:spacing w:line="480" w:lineRule="auto"/>
              <w:jc w:val="both"/>
              <w:rPr>
                <w:rFonts w:ascii="Arial" w:hAnsi="Arial" w:cs="Arial"/>
              </w:rPr>
            </w:pPr>
            <w:r w:rsidRPr="0084237E">
              <w:rPr>
                <w:rFonts w:ascii="Arial" w:hAnsi="Arial" w:cs="Arial"/>
              </w:rPr>
              <w:t>Drafting the report</w:t>
            </w:r>
          </w:p>
        </w:tc>
        <w:tc>
          <w:tcPr>
            <w:tcW w:w="2008" w:type="dxa"/>
            <w:vAlign w:val="center"/>
          </w:tcPr>
          <w:p w14:paraId="7E15DC1A" w14:textId="67DE4C81" w:rsidR="001A4F1A" w:rsidRPr="001A4F1A" w:rsidRDefault="001A4F1A" w:rsidP="001A4F1A">
            <w:pPr>
              <w:spacing w:line="480" w:lineRule="auto"/>
              <w:jc w:val="both"/>
              <w:rPr>
                <w:rFonts w:ascii="Arial" w:hAnsi="Arial" w:cs="Arial"/>
              </w:rPr>
            </w:pPr>
            <w:r w:rsidRPr="0084237E">
              <w:rPr>
                <w:rFonts w:ascii="Arial" w:hAnsi="Arial" w:cs="Arial"/>
              </w:rPr>
              <w:t>2 weeks</w:t>
            </w:r>
          </w:p>
        </w:tc>
      </w:tr>
      <w:tr w:rsidR="001A4F1A" w14:paraId="29938CC8" w14:textId="77777777" w:rsidTr="001A4F1A">
        <w:tc>
          <w:tcPr>
            <w:tcW w:w="4508" w:type="dxa"/>
            <w:vAlign w:val="center"/>
          </w:tcPr>
          <w:p w14:paraId="39AB95BE" w14:textId="5629DEDB" w:rsidR="001A4F1A" w:rsidRPr="001A4F1A" w:rsidRDefault="001A4F1A" w:rsidP="001A4F1A">
            <w:pPr>
              <w:spacing w:line="480" w:lineRule="auto"/>
              <w:jc w:val="both"/>
              <w:rPr>
                <w:rFonts w:ascii="Arial" w:hAnsi="Arial" w:cs="Arial"/>
              </w:rPr>
            </w:pPr>
            <w:r w:rsidRPr="0084237E">
              <w:rPr>
                <w:rFonts w:ascii="Arial" w:hAnsi="Arial" w:cs="Arial"/>
              </w:rPr>
              <w:t>Review and final editing</w:t>
            </w:r>
          </w:p>
        </w:tc>
        <w:tc>
          <w:tcPr>
            <w:tcW w:w="2008" w:type="dxa"/>
            <w:vAlign w:val="center"/>
          </w:tcPr>
          <w:p w14:paraId="069C5E36" w14:textId="1F576A47" w:rsidR="001A4F1A" w:rsidRPr="001A4F1A" w:rsidRDefault="001A4F1A" w:rsidP="001A4F1A">
            <w:pPr>
              <w:spacing w:line="480" w:lineRule="auto"/>
              <w:jc w:val="both"/>
              <w:rPr>
                <w:rFonts w:ascii="Arial" w:hAnsi="Arial" w:cs="Arial"/>
              </w:rPr>
            </w:pPr>
            <w:r w:rsidRPr="0084237E">
              <w:rPr>
                <w:rFonts w:ascii="Arial" w:hAnsi="Arial" w:cs="Arial"/>
              </w:rPr>
              <w:t>1 week</w:t>
            </w:r>
          </w:p>
        </w:tc>
      </w:tr>
    </w:tbl>
    <w:p w14:paraId="37F0F6B9" w14:textId="77777777" w:rsidR="001A4F1A" w:rsidRPr="001A4F1A" w:rsidRDefault="001A4F1A" w:rsidP="001A4F1A">
      <w:pPr>
        <w:jc w:val="both"/>
        <w:rPr>
          <w:rFonts w:ascii="Arial" w:hAnsi="Arial" w:cs="Arial"/>
        </w:rPr>
      </w:pPr>
    </w:p>
    <w:p w14:paraId="2BEA4FE3" w14:textId="77777777" w:rsidR="00122C74" w:rsidRDefault="00122C74" w:rsidP="001A4F1A">
      <w:pPr>
        <w:pStyle w:val="Heading1"/>
      </w:pPr>
    </w:p>
    <w:p w14:paraId="3235E7FB" w14:textId="167F4798" w:rsidR="001A4F1A" w:rsidRDefault="001A4F1A" w:rsidP="001A4F1A">
      <w:pPr>
        <w:pStyle w:val="Heading1"/>
      </w:pPr>
      <w:bookmarkStart w:id="6" w:name="_Toc189328712"/>
      <w:r w:rsidRPr="001A4F1A">
        <w:t>7) Self-Assessment as a Researcher</w:t>
      </w:r>
      <w:bookmarkEnd w:id="6"/>
    </w:p>
    <w:p w14:paraId="4AE42511" w14:textId="77777777" w:rsidR="001A4F1A" w:rsidRPr="001A4F1A" w:rsidRDefault="001A4F1A" w:rsidP="001A4F1A"/>
    <w:p w14:paraId="59115AAE" w14:textId="77777777" w:rsidR="001A4F1A" w:rsidRPr="001A4F1A" w:rsidRDefault="001A4F1A" w:rsidP="001A4F1A">
      <w:pPr>
        <w:spacing w:line="360" w:lineRule="auto"/>
        <w:jc w:val="both"/>
        <w:rPr>
          <w:rFonts w:ascii="Arial" w:hAnsi="Arial" w:cs="Arial"/>
        </w:rPr>
      </w:pPr>
      <w:r w:rsidRPr="001A4F1A">
        <w:rPr>
          <w:rFonts w:ascii="Arial" w:hAnsi="Arial" w:cs="Arial"/>
        </w:rPr>
        <w:t>I possess robust analytical skills and experience in conducting literature reviews, which will facilitate the identification of essential themes and patterns. Nonetheless, a significant issue lies in managing the large body of literature on dementia. To tackle this, I will implement explicit inclusion and exclusion criteria along with systematic note-taking techniques. I also intend to improve my critical assessment skills by evaluating the quality and relevancy of chosen studies.</w:t>
      </w:r>
    </w:p>
    <w:p w14:paraId="3B15EA66" w14:textId="77777777" w:rsidR="001A4F1A" w:rsidRDefault="001A4F1A">
      <w:pPr>
        <w:rPr>
          <w:rFonts w:asciiTheme="majorHAnsi" w:eastAsiaTheme="majorEastAsia" w:hAnsiTheme="majorHAnsi" w:cstheme="majorBidi"/>
          <w:color w:val="0F4761" w:themeColor="accent1" w:themeShade="BF"/>
          <w:sz w:val="36"/>
          <w:szCs w:val="40"/>
        </w:rPr>
      </w:pPr>
      <w:r>
        <w:br w:type="page"/>
      </w:r>
    </w:p>
    <w:p w14:paraId="09D09E87" w14:textId="044DE34E" w:rsidR="001A4F1A" w:rsidRDefault="001A4F1A" w:rsidP="001A4F1A">
      <w:pPr>
        <w:pStyle w:val="Heading1"/>
      </w:pPr>
      <w:bookmarkStart w:id="7" w:name="_Toc189328713"/>
      <w:r w:rsidRPr="001A4F1A">
        <w:lastRenderedPageBreak/>
        <w:t>References</w:t>
      </w:r>
      <w:bookmarkEnd w:id="7"/>
    </w:p>
    <w:p w14:paraId="11411A5C" w14:textId="77777777" w:rsidR="001A4F1A" w:rsidRPr="001A4F1A" w:rsidRDefault="001A4F1A" w:rsidP="001A4F1A"/>
    <w:p w14:paraId="51F63862" w14:textId="45E307A4" w:rsidR="00EB4582" w:rsidRPr="00EB4582" w:rsidRDefault="00FB48D0" w:rsidP="00EB4582">
      <w:pPr>
        <w:spacing w:line="360" w:lineRule="auto"/>
        <w:ind w:left="360"/>
        <w:jc w:val="both"/>
        <w:rPr>
          <w:rFonts w:ascii="Arial" w:hAnsi="Arial" w:cs="Arial"/>
        </w:rPr>
      </w:pPr>
      <w:r w:rsidRPr="00FB48D0">
        <w:rPr>
          <w:rFonts w:ascii="Arial" w:hAnsi="Arial" w:cs="Arial"/>
        </w:rPr>
        <w:t xml:space="preserve">Alzheimer’s Society (2024). </w:t>
      </w:r>
      <w:r w:rsidRPr="00FB48D0">
        <w:rPr>
          <w:rFonts w:ascii="Arial" w:hAnsi="Arial" w:cs="Arial"/>
          <w:i/>
          <w:iCs/>
        </w:rPr>
        <w:t>How many people have dementia in the UK?</w:t>
      </w:r>
      <w:r w:rsidRPr="00FB48D0">
        <w:rPr>
          <w:rFonts w:ascii="Arial" w:hAnsi="Arial" w:cs="Arial"/>
        </w:rPr>
        <w:br/>
        <w:t xml:space="preserve">Available at: </w:t>
      </w:r>
      <w:hyperlink r:id="rId11" w:tgtFrame="_new" w:history="1">
        <w:r w:rsidRPr="00FB48D0">
          <w:rPr>
            <w:rStyle w:val="Hyperlink"/>
            <w:rFonts w:ascii="Arial" w:hAnsi="Arial" w:cs="Arial"/>
          </w:rPr>
          <w:t>https://www.alzheimers.org.uk/blog/how-many-people-have-dementia-uk</w:t>
        </w:r>
      </w:hyperlink>
      <w:r w:rsidRPr="00FB48D0">
        <w:rPr>
          <w:rFonts w:ascii="Arial" w:hAnsi="Arial" w:cs="Arial"/>
        </w:rPr>
        <w:t xml:space="preserve"> (Accessed: </w:t>
      </w:r>
      <w:r w:rsidR="007919BB">
        <w:rPr>
          <w:rFonts w:ascii="Arial" w:hAnsi="Arial" w:cs="Arial"/>
        </w:rPr>
        <w:t>2</w:t>
      </w:r>
      <w:r w:rsidRPr="00FB48D0">
        <w:rPr>
          <w:rFonts w:ascii="Arial" w:hAnsi="Arial" w:cs="Arial"/>
        </w:rPr>
        <w:t xml:space="preserve"> </w:t>
      </w:r>
      <w:r w:rsidR="007919BB">
        <w:rPr>
          <w:rFonts w:ascii="Arial" w:hAnsi="Arial" w:cs="Arial"/>
        </w:rPr>
        <w:t>March</w:t>
      </w:r>
      <w:r w:rsidRPr="00FB48D0">
        <w:rPr>
          <w:rFonts w:ascii="Arial" w:hAnsi="Arial" w:cs="Arial"/>
        </w:rPr>
        <w:t xml:space="preserve"> 202</w:t>
      </w:r>
      <w:r w:rsidR="007919BB">
        <w:rPr>
          <w:rFonts w:ascii="Arial" w:hAnsi="Arial" w:cs="Arial"/>
        </w:rPr>
        <w:t>6</w:t>
      </w:r>
      <w:r w:rsidRPr="00FB48D0">
        <w:rPr>
          <w:rFonts w:ascii="Arial" w:hAnsi="Arial" w:cs="Arial"/>
        </w:rPr>
        <w:t>).</w:t>
      </w:r>
    </w:p>
    <w:p w14:paraId="6DDDECE7" w14:textId="28DDF884" w:rsidR="00EB4582" w:rsidRPr="00425B6D" w:rsidRDefault="00425B6D" w:rsidP="00EB4582">
      <w:pPr>
        <w:spacing w:line="360" w:lineRule="auto"/>
        <w:ind w:left="360"/>
        <w:jc w:val="both"/>
        <w:rPr>
          <w:rFonts w:ascii="Arial" w:hAnsi="Arial" w:cs="Arial"/>
          <w:i/>
          <w:iCs/>
        </w:rPr>
      </w:pPr>
      <w:r w:rsidRPr="00425B6D">
        <w:rPr>
          <w:rFonts w:ascii="Arial" w:hAnsi="Arial" w:cs="Arial"/>
          <w:i/>
          <w:iCs/>
        </w:rPr>
        <w:t>Burkinshaw, K., Tsourtos, G. and Cations, M. (2023) System and policy</w:t>
      </w:r>
      <w:r w:rsidRPr="00425B6D">
        <w:rPr>
          <w:rFonts w:ascii="Cambria Math" w:hAnsi="Cambria Math" w:cs="Cambria Math"/>
          <w:i/>
          <w:iCs/>
        </w:rPr>
        <w:t>‐</w:t>
      </w:r>
      <w:r w:rsidRPr="00425B6D">
        <w:rPr>
          <w:rFonts w:ascii="Arial" w:hAnsi="Arial" w:cs="Arial"/>
          <w:i/>
          <w:iCs/>
        </w:rPr>
        <w:t>level barriers and facilitators for timely and accurate diagnosis of young onset dementia. International Journal of Geriatric Psychiatry, 38(1), p. e5859.</w:t>
      </w:r>
    </w:p>
    <w:p w14:paraId="75D649EF" w14:textId="70F0F5C7" w:rsidR="00EB4582" w:rsidRPr="00425B6D" w:rsidRDefault="00425B6D" w:rsidP="00EB4582">
      <w:pPr>
        <w:spacing w:line="360" w:lineRule="auto"/>
        <w:ind w:left="360"/>
        <w:jc w:val="both"/>
        <w:rPr>
          <w:rFonts w:ascii="Arial" w:hAnsi="Arial" w:cs="Arial"/>
        </w:rPr>
      </w:pPr>
      <w:r w:rsidRPr="00425B6D">
        <w:rPr>
          <w:rFonts w:ascii="Arial" w:hAnsi="Arial" w:cs="Arial"/>
        </w:rPr>
        <w:t xml:space="preserve">Livingston, G. et al. (2020) </w:t>
      </w:r>
      <w:r w:rsidRPr="00425B6D">
        <w:rPr>
          <w:rFonts w:ascii="Arial" w:hAnsi="Arial" w:cs="Arial"/>
          <w:i/>
          <w:iCs/>
        </w:rPr>
        <w:t>Dementia prevention, intervention, and care: 2020 report</w:t>
      </w:r>
      <w:r w:rsidRPr="00425B6D">
        <w:rPr>
          <w:rFonts w:ascii="Arial" w:hAnsi="Arial" w:cs="Arial"/>
        </w:rPr>
        <w:t>. The Lancet, 396(10248), pp. 413–446. https://doi.org/10.1016/S0140-6736(20)30367-6</w:t>
      </w:r>
    </w:p>
    <w:p w14:paraId="38DF44F2" w14:textId="667395C7" w:rsidR="00EB4582" w:rsidRPr="00C274CC" w:rsidRDefault="00C274CC" w:rsidP="00EB4582">
      <w:pPr>
        <w:spacing w:line="360" w:lineRule="auto"/>
        <w:ind w:left="360"/>
        <w:jc w:val="both"/>
        <w:rPr>
          <w:rFonts w:ascii="Arial" w:hAnsi="Arial" w:cs="Arial"/>
        </w:rPr>
      </w:pPr>
      <w:r w:rsidRPr="00C274CC">
        <w:rPr>
          <w:rFonts w:ascii="Arial" w:hAnsi="Arial" w:cs="Arial"/>
        </w:rPr>
        <w:t xml:space="preserve">Prince, M., Wimo, A., Guerchet, M., Ali, G-C., Wu, Y-T. and Prina, M. (2015) </w:t>
      </w:r>
      <w:r w:rsidRPr="00C274CC">
        <w:rPr>
          <w:rFonts w:ascii="Arial" w:hAnsi="Arial" w:cs="Arial"/>
          <w:i/>
          <w:iCs/>
        </w:rPr>
        <w:t>World Alzheimer Report 2015: The Global Impact of Dementia: An analysis of prevalence, incidence, cost and trends</w:t>
      </w:r>
      <w:r w:rsidRPr="00C274CC">
        <w:rPr>
          <w:rFonts w:ascii="Arial" w:hAnsi="Arial" w:cs="Arial"/>
        </w:rPr>
        <w:t xml:space="preserve">. London: Alzheimer’s Disease International. Available at: </w:t>
      </w:r>
      <w:hyperlink r:id="rId12" w:tgtFrame="_new" w:history="1">
        <w:r w:rsidRPr="00C274CC">
          <w:rPr>
            <w:rStyle w:val="Hyperlink"/>
            <w:rFonts w:ascii="Arial" w:hAnsi="Arial" w:cs="Arial"/>
          </w:rPr>
          <w:t>https://www.alzint.org/u/WorldAlzheimerReport2015.pdf</w:t>
        </w:r>
      </w:hyperlink>
      <w:r w:rsidRPr="00C274CC">
        <w:rPr>
          <w:rFonts w:ascii="Arial" w:hAnsi="Arial" w:cs="Arial"/>
        </w:rPr>
        <w:t xml:space="preserve"> (Accessed:  </w:t>
      </w:r>
      <w:r w:rsidR="007919BB">
        <w:rPr>
          <w:rFonts w:ascii="Arial" w:hAnsi="Arial" w:cs="Arial"/>
        </w:rPr>
        <w:t xml:space="preserve">2 March </w:t>
      </w:r>
      <w:r w:rsidRPr="00C274CC">
        <w:rPr>
          <w:rFonts w:ascii="Arial" w:hAnsi="Arial" w:cs="Arial"/>
        </w:rPr>
        <w:t>2026).</w:t>
      </w:r>
    </w:p>
    <w:p w14:paraId="6864B9C6" w14:textId="272EEDCC" w:rsidR="00EB4582" w:rsidRPr="00EB4582" w:rsidRDefault="00C274CC" w:rsidP="00EB4582">
      <w:pPr>
        <w:spacing w:line="360" w:lineRule="auto"/>
        <w:ind w:left="360"/>
        <w:jc w:val="both"/>
        <w:rPr>
          <w:rFonts w:ascii="Arial" w:hAnsi="Arial" w:cs="Arial"/>
        </w:rPr>
      </w:pPr>
      <w:r w:rsidRPr="00C274CC">
        <w:rPr>
          <w:rFonts w:ascii="Arial" w:hAnsi="Arial" w:cs="Arial"/>
          <w:b/>
          <w:bCs/>
        </w:rPr>
        <w:t>Rossor, M.N., Fox, N.C., Mummery, C.J., Schott, J.M. and Warren, J.D. (2010)</w:t>
      </w:r>
      <w:r w:rsidRPr="00C274CC">
        <w:rPr>
          <w:rFonts w:ascii="Arial" w:hAnsi="Arial" w:cs="Arial"/>
        </w:rPr>
        <w:t xml:space="preserve"> </w:t>
      </w:r>
      <w:r w:rsidRPr="00C274CC">
        <w:rPr>
          <w:rFonts w:ascii="Arial" w:hAnsi="Arial" w:cs="Arial"/>
          <w:i/>
          <w:iCs/>
        </w:rPr>
        <w:t>The diagnosis of young-onset dementia</w:t>
      </w:r>
      <w:r w:rsidRPr="00C274CC">
        <w:rPr>
          <w:rFonts w:ascii="Arial" w:hAnsi="Arial" w:cs="Arial"/>
        </w:rPr>
        <w:t xml:space="preserve">. </w:t>
      </w:r>
      <w:r w:rsidRPr="00C274CC">
        <w:rPr>
          <w:rFonts w:ascii="Arial" w:hAnsi="Arial" w:cs="Arial"/>
          <w:b/>
          <w:bCs/>
        </w:rPr>
        <w:t>The Lancet Neurology</w:t>
      </w:r>
      <w:r w:rsidRPr="00C274CC">
        <w:rPr>
          <w:rFonts w:ascii="Arial" w:hAnsi="Arial" w:cs="Arial"/>
        </w:rPr>
        <w:t xml:space="preserve">, 9(8), pp. 793–806. Available at: </w:t>
      </w:r>
      <w:hyperlink r:id="rId13" w:tgtFrame="_new" w:history="1">
        <w:r w:rsidRPr="00C274CC">
          <w:rPr>
            <w:rStyle w:val="Hyperlink"/>
            <w:rFonts w:ascii="Arial" w:hAnsi="Arial" w:cs="Arial"/>
          </w:rPr>
          <w:t>https://www.thelancet.com/journals/laneur/article/PIIS1474442210701599/abstract</w:t>
        </w:r>
      </w:hyperlink>
      <w:r w:rsidRPr="00C274CC">
        <w:rPr>
          <w:rFonts w:ascii="Arial" w:hAnsi="Arial" w:cs="Arial"/>
        </w:rPr>
        <w:t xml:space="preserve"> (Accessed: </w:t>
      </w:r>
      <w:r w:rsidR="007919BB">
        <w:rPr>
          <w:rFonts w:ascii="Arial" w:hAnsi="Arial" w:cs="Arial"/>
        </w:rPr>
        <w:t>4</w:t>
      </w:r>
      <w:r w:rsidRPr="00C274CC">
        <w:rPr>
          <w:rFonts w:ascii="Arial" w:hAnsi="Arial" w:cs="Arial"/>
        </w:rPr>
        <w:t xml:space="preserve"> </w:t>
      </w:r>
      <w:r w:rsidR="007919BB">
        <w:rPr>
          <w:rFonts w:ascii="Arial" w:hAnsi="Arial" w:cs="Arial"/>
        </w:rPr>
        <w:t>March</w:t>
      </w:r>
      <w:r w:rsidRPr="00C274CC">
        <w:rPr>
          <w:rFonts w:ascii="Arial" w:hAnsi="Arial" w:cs="Arial"/>
        </w:rPr>
        <w:t xml:space="preserve"> 2026)</w:t>
      </w:r>
    </w:p>
    <w:p w14:paraId="5D69969E" w14:textId="77777777" w:rsidR="00EB4582" w:rsidRPr="001A4F1A" w:rsidRDefault="00EB4582" w:rsidP="001A4F1A">
      <w:pPr>
        <w:spacing w:line="360" w:lineRule="auto"/>
        <w:ind w:left="360"/>
        <w:jc w:val="both"/>
        <w:rPr>
          <w:rFonts w:ascii="Arial" w:hAnsi="Arial" w:cs="Arial"/>
        </w:rPr>
      </w:pPr>
    </w:p>
    <w:p w14:paraId="30E34953" w14:textId="77777777" w:rsidR="001A4F1A" w:rsidRPr="001A4F1A" w:rsidRDefault="001A4F1A" w:rsidP="001A4F1A">
      <w:pPr>
        <w:jc w:val="both"/>
        <w:rPr>
          <w:rFonts w:ascii="Arial" w:hAnsi="Arial" w:cs="Arial"/>
        </w:rPr>
      </w:pPr>
    </w:p>
    <w:p w14:paraId="77D6C256" w14:textId="77777777" w:rsidR="00D8196F" w:rsidRPr="001A4F1A" w:rsidRDefault="00D8196F" w:rsidP="001A4F1A">
      <w:pPr>
        <w:jc w:val="both"/>
        <w:rPr>
          <w:rFonts w:ascii="Arial" w:hAnsi="Arial" w:cs="Arial"/>
        </w:rPr>
      </w:pPr>
    </w:p>
    <w:sectPr w:rsidR="00D8196F" w:rsidRPr="001A4F1A" w:rsidSect="00D06EF2">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0EBE4" w14:textId="77777777" w:rsidR="006607F2" w:rsidRDefault="006607F2" w:rsidP="001A4F1A">
      <w:pPr>
        <w:spacing w:after="0" w:line="240" w:lineRule="auto"/>
      </w:pPr>
      <w:r>
        <w:separator/>
      </w:r>
    </w:p>
  </w:endnote>
  <w:endnote w:type="continuationSeparator" w:id="0">
    <w:p w14:paraId="71175F4F" w14:textId="77777777" w:rsidR="006607F2" w:rsidRDefault="006607F2" w:rsidP="001A4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0470066"/>
      <w:docPartObj>
        <w:docPartGallery w:val="Page Numbers (Bottom of Page)"/>
        <w:docPartUnique/>
      </w:docPartObj>
    </w:sdtPr>
    <w:sdtEndPr>
      <w:rPr>
        <w:noProof/>
      </w:rPr>
    </w:sdtEndPr>
    <w:sdtContent>
      <w:p w14:paraId="306152D0" w14:textId="7DDF2FCD" w:rsidR="001A4F1A" w:rsidRDefault="001A4F1A">
        <w:pPr>
          <w:pStyle w:val="Footer"/>
        </w:pPr>
        <w:r>
          <w:fldChar w:fldCharType="begin"/>
        </w:r>
        <w:r>
          <w:instrText xml:space="preserve"> PAGE   \* MERGEFORMAT </w:instrText>
        </w:r>
        <w:r>
          <w:fldChar w:fldCharType="separate"/>
        </w:r>
        <w:r>
          <w:rPr>
            <w:noProof/>
          </w:rPr>
          <w:t>2</w:t>
        </w:r>
        <w:r>
          <w:rPr>
            <w:noProof/>
          </w:rPr>
          <w:fldChar w:fldCharType="end"/>
        </w:r>
      </w:p>
    </w:sdtContent>
  </w:sdt>
  <w:p w14:paraId="5D04AFE1" w14:textId="77777777" w:rsidR="001A4F1A" w:rsidRDefault="001A4F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653BF" w14:textId="77777777" w:rsidR="006607F2" w:rsidRDefault="006607F2" w:rsidP="001A4F1A">
      <w:pPr>
        <w:spacing w:after="0" w:line="240" w:lineRule="auto"/>
      </w:pPr>
      <w:r>
        <w:separator/>
      </w:r>
    </w:p>
  </w:footnote>
  <w:footnote w:type="continuationSeparator" w:id="0">
    <w:p w14:paraId="787CA08F" w14:textId="77777777" w:rsidR="006607F2" w:rsidRDefault="006607F2" w:rsidP="001A4F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55885"/>
    <w:multiLevelType w:val="hybridMultilevel"/>
    <w:tmpl w:val="737AA1F6"/>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CBC7CF7"/>
    <w:multiLevelType w:val="hybridMultilevel"/>
    <w:tmpl w:val="3954B2DA"/>
    <w:lvl w:ilvl="0" w:tplc="E72C208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017BA3"/>
    <w:multiLevelType w:val="hybridMultilevel"/>
    <w:tmpl w:val="34040CBA"/>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3DDF64DD"/>
    <w:multiLevelType w:val="hybridMultilevel"/>
    <w:tmpl w:val="594C4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7A640D"/>
    <w:multiLevelType w:val="hybridMultilevel"/>
    <w:tmpl w:val="42645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403DFC"/>
    <w:multiLevelType w:val="multilevel"/>
    <w:tmpl w:val="3A24F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E968CA"/>
    <w:multiLevelType w:val="hybridMultilevel"/>
    <w:tmpl w:val="7E9C87F4"/>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6EA02E06"/>
    <w:multiLevelType w:val="multilevel"/>
    <w:tmpl w:val="B0401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D57A30"/>
    <w:multiLevelType w:val="hybridMultilevel"/>
    <w:tmpl w:val="B35C52E8"/>
    <w:lvl w:ilvl="0" w:tplc="E72C208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FA5D42"/>
    <w:multiLevelType w:val="hybridMultilevel"/>
    <w:tmpl w:val="622A3F30"/>
    <w:lvl w:ilvl="0" w:tplc="6EBA389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7C397904"/>
    <w:multiLevelType w:val="hybridMultilevel"/>
    <w:tmpl w:val="5B2AAEE8"/>
    <w:lvl w:ilvl="0" w:tplc="E72C208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0796180">
    <w:abstractNumId w:val="7"/>
  </w:num>
  <w:num w:numId="2" w16cid:durableId="11615680">
    <w:abstractNumId w:val="5"/>
  </w:num>
  <w:num w:numId="3" w16cid:durableId="372506981">
    <w:abstractNumId w:val="3"/>
  </w:num>
  <w:num w:numId="4" w16cid:durableId="1556816098">
    <w:abstractNumId w:val="9"/>
  </w:num>
  <w:num w:numId="5" w16cid:durableId="1702973393">
    <w:abstractNumId w:val="4"/>
  </w:num>
  <w:num w:numId="6" w16cid:durableId="1074738452">
    <w:abstractNumId w:val="10"/>
  </w:num>
  <w:num w:numId="7" w16cid:durableId="123888412">
    <w:abstractNumId w:val="8"/>
  </w:num>
  <w:num w:numId="8" w16cid:durableId="637339605">
    <w:abstractNumId w:val="1"/>
  </w:num>
  <w:num w:numId="9" w16cid:durableId="2129078431">
    <w:abstractNumId w:val="0"/>
  </w:num>
  <w:num w:numId="10" w16cid:durableId="1475680905">
    <w:abstractNumId w:val="6"/>
  </w:num>
  <w:num w:numId="11" w16cid:durableId="21101984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96F"/>
    <w:rsid w:val="0006139B"/>
    <w:rsid w:val="00122C74"/>
    <w:rsid w:val="001A4F1A"/>
    <w:rsid w:val="003B1F38"/>
    <w:rsid w:val="00425B6D"/>
    <w:rsid w:val="0044136B"/>
    <w:rsid w:val="00606046"/>
    <w:rsid w:val="006607F2"/>
    <w:rsid w:val="007919BB"/>
    <w:rsid w:val="007F22E4"/>
    <w:rsid w:val="00A8381F"/>
    <w:rsid w:val="00BC5C64"/>
    <w:rsid w:val="00BE1181"/>
    <w:rsid w:val="00C274CC"/>
    <w:rsid w:val="00D06EF2"/>
    <w:rsid w:val="00D20AFD"/>
    <w:rsid w:val="00D8196F"/>
    <w:rsid w:val="00DF6C77"/>
    <w:rsid w:val="00EB4582"/>
    <w:rsid w:val="00FB4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886B1"/>
  <w15:chartTrackingRefBased/>
  <w15:docId w15:val="{8FBA43BE-095E-4372-A09D-5838A7F48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4F1A"/>
    <w:pPr>
      <w:keepNext/>
      <w:keepLines/>
      <w:spacing w:before="360" w:after="80"/>
      <w:outlineLvl w:val="0"/>
    </w:pPr>
    <w:rPr>
      <w:rFonts w:asciiTheme="majorHAnsi" w:eastAsiaTheme="majorEastAsia" w:hAnsiTheme="majorHAnsi" w:cstheme="majorBidi"/>
      <w:color w:val="0F4761" w:themeColor="accent1" w:themeShade="BF"/>
      <w:sz w:val="36"/>
      <w:szCs w:val="40"/>
    </w:rPr>
  </w:style>
  <w:style w:type="paragraph" w:styleId="Heading2">
    <w:name w:val="heading 2"/>
    <w:basedOn w:val="Normal"/>
    <w:next w:val="Normal"/>
    <w:link w:val="Heading2Char"/>
    <w:uiPriority w:val="9"/>
    <w:semiHidden/>
    <w:unhideWhenUsed/>
    <w:qFormat/>
    <w:rsid w:val="00D819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19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19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19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19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19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19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19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4F1A"/>
    <w:rPr>
      <w:rFonts w:asciiTheme="majorHAnsi" w:eastAsiaTheme="majorEastAsia" w:hAnsiTheme="majorHAnsi" w:cstheme="majorBidi"/>
      <w:color w:val="0F4761" w:themeColor="accent1" w:themeShade="BF"/>
      <w:sz w:val="36"/>
      <w:szCs w:val="40"/>
    </w:rPr>
  </w:style>
  <w:style w:type="character" w:customStyle="1" w:styleId="Heading2Char">
    <w:name w:val="Heading 2 Char"/>
    <w:basedOn w:val="DefaultParagraphFont"/>
    <w:link w:val="Heading2"/>
    <w:uiPriority w:val="9"/>
    <w:semiHidden/>
    <w:rsid w:val="00D819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19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19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19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19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19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19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196F"/>
    <w:rPr>
      <w:rFonts w:eastAsiaTheme="majorEastAsia" w:cstheme="majorBidi"/>
      <w:color w:val="272727" w:themeColor="text1" w:themeTint="D8"/>
    </w:rPr>
  </w:style>
  <w:style w:type="paragraph" w:styleId="Title">
    <w:name w:val="Title"/>
    <w:basedOn w:val="Normal"/>
    <w:next w:val="Normal"/>
    <w:link w:val="TitleChar"/>
    <w:uiPriority w:val="10"/>
    <w:qFormat/>
    <w:rsid w:val="00D819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19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19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19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196F"/>
    <w:pPr>
      <w:spacing w:before="160"/>
      <w:jc w:val="center"/>
    </w:pPr>
    <w:rPr>
      <w:i/>
      <w:iCs/>
      <w:color w:val="404040" w:themeColor="text1" w:themeTint="BF"/>
    </w:rPr>
  </w:style>
  <w:style w:type="character" w:customStyle="1" w:styleId="QuoteChar">
    <w:name w:val="Quote Char"/>
    <w:basedOn w:val="DefaultParagraphFont"/>
    <w:link w:val="Quote"/>
    <w:uiPriority w:val="29"/>
    <w:rsid w:val="00D8196F"/>
    <w:rPr>
      <w:i/>
      <w:iCs/>
      <w:color w:val="404040" w:themeColor="text1" w:themeTint="BF"/>
    </w:rPr>
  </w:style>
  <w:style w:type="paragraph" w:styleId="ListParagraph">
    <w:name w:val="List Paragraph"/>
    <w:basedOn w:val="Normal"/>
    <w:uiPriority w:val="34"/>
    <w:qFormat/>
    <w:rsid w:val="00D8196F"/>
    <w:pPr>
      <w:ind w:left="720"/>
      <w:contextualSpacing/>
    </w:pPr>
  </w:style>
  <w:style w:type="character" w:styleId="IntenseEmphasis">
    <w:name w:val="Intense Emphasis"/>
    <w:basedOn w:val="DefaultParagraphFont"/>
    <w:uiPriority w:val="21"/>
    <w:qFormat/>
    <w:rsid w:val="00D8196F"/>
    <w:rPr>
      <w:i/>
      <w:iCs/>
      <w:color w:val="0F4761" w:themeColor="accent1" w:themeShade="BF"/>
    </w:rPr>
  </w:style>
  <w:style w:type="paragraph" w:styleId="IntenseQuote">
    <w:name w:val="Intense Quote"/>
    <w:basedOn w:val="Normal"/>
    <w:next w:val="Normal"/>
    <w:link w:val="IntenseQuoteChar"/>
    <w:uiPriority w:val="30"/>
    <w:qFormat/>
    <w:rsid w:val="00D819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196F"/>
    <w:rPr>
      <w:i/>
      <w:iCs/>
      <w:color w:val="0F4761" w:themeColor="accent1" w:themeShade="BF"/>
    </w:rPr>
  </w:style>
  <w:style w:type="character" w:styleId="IntenseReference">
    <w:name w:val="Intense Reference"/>
    <w:basedOn w:val="DefaultParagraphFont"/>
    <w:uiPriority w:val="32"/>
    <w:qFormat/>
    <w:rsid w:val="00D8196F"/>
    <w:rPr>
      <w:b/>
      <w:bCs/>
      <w:smallCaps/>
      <w:color w:val="0F4761" w:themeColor="accent1" w:themeShade="BF"/>
      <w:spacing w:val="5"/>
    </w:rPr>
  </w:style>
  <w:style w:type="character" w:styleId="Hyperlink">
    <w:name w:val="Hyperlink"/>
    <w:basedOn w:val="DefaultParagraphFont"/>
    <w:uiPriority w:val="99"/>
    <w:unhideWhenUsed/>
    <w:rsid w:val="00D8196F"/>
    <w:rPr>
      <w:color w:val="467886" w:themeColor="hyperlink"/>
      <w:u w:val="single"/>
    </w:rPr>
  </w:style>
  <w:style w:type="paragraph" w:styleId="Header">
    <w:name w:val="header"/>
    <w:basedOn w:val="Normal"/>
    <w:link w:val="HeaderChar"/>
    <w:uiPriority w:val="99"/>
    <w:unhideWhenUsed/>
    <w:rsid w:val="001A4F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F1A"/>
  </w:style>
  <w:style w:type="paragraph" w:styleId="Footer">
    <w:name w:val="footer"/>
    <w:basedOn w:val="Normal"/>
    <w:link w:val="FooterChar"/>
    <w:uiPriority w:val="99"/>
    <w:unhideWhenUsed/>
    <w:rsid w:val="001A4F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F1A"/>
  </w:style>
  <w:style w:type="table" w:styleId="TableGrid">
    <w:name w:val="Table Grid"/>
    <w:basedOn w:val="TableNormal"/>
    <w:uiPriority w:val="39"/>
    <w:rsid w:val="001A4F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B4582"/>
    <w:rPr>
      <w:color w:val="605E5C"/>
      <w:shd w:val="clear" w:color="auto" w:fill="E1DFDD"/>
    </w:rPr>
  </w:style>
  <w:style w:type="paragraph" w:styleId="NoSpacing">
    <w:name w:val="No Spacing"/>
    <w:link w:val="NoSpacingChar"/>
    <w:uiPriority w:val="1"/>
    <w:qFormat/>
    <w:rsid w:val="00D06EF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06EF2"/>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7F22E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F22E4"/>
    <w:pPr>
      <w:spacing w:after="100"/>
    </w:pPr>
  </w:style>
  <w:style w:type="paragraph" w:styleId="TOC2">
    <w:name w:val="toc 2"/>
    <w:basedOn w:val="Normal"/>
    <w:next w:val="Normal"/>
    <w:autoRedefine/>
    <w:uiPriority w:val="39"/>
    <w:unhideWhenUsed/>
    <w:rsid w:val="007F22E4"/>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7F22E4"/>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33947">
      <w:bodyDiv w:val="1"/>
      <w:marLeft w:val="0"/>
      <w:marRight w:val="0"/>
      <w:marTop w:val="0"/>
      <w:marBottom w:val="0"/>
      <w:divBdr>
        <w:top w:val="none" w:sz="0" w:space="0" w:color="auto"/>
        <w:left w:val="none" w:sz="0" w:space="0" w:color="auto"/>
        <w:bottom w:val="none" w:sz="0" w:space="0" w:color="auto"/>
        <w:right w:val="none" w:sz="0" w:space="0" w:color="auto"/>
      </w:divBdr>
    </w:div>
    <w:div w:id="529949807">
      <w:bodyDiv w:val="1"/>
      <w:marLeft w:val="0"/>
      <w:marRight w:val="0"/>
      <w:marTop w:val="0"/>
      <w:marBottom w:val="0"/>
      <w:divBdr>
        <w:top w:val="none" w:sz="0" w:space="0" w:color="auto"/>
        <w:left w:val="none" w:sz="0" w:space="0" w:color="auto"/>
        <w:bottom w:val="none" w:sz="0" w:space="0" w:color="auto"/>
        <w:right w:val="none" w:sz="0" w:space="0" w:color="auto"/>
      </w:divBdr>
    </w:div>
    <w:div w:id="718286174">
      <w:bodyDiv w:val="1"/>
      <w:marLeft w:val="0"/>
      <w:marRight w:val="0"/>
      <w:marTop w:val="0"/>
      <w:marBottom w:val="0"/>
      <w:divBdr>
        <w:top w:val="none" w:sz="0" w:space="0" w:color="auto"/>
        <w:left w:val="none" w:sz="0" w:space="0" w:color="auto"/>
        <w:bottom w:val="none" w:sz="0" w:space="0" w:color="auto"/>
        <w:right w:val="none" w:sz="0" w:space="0" w:color="auto"/>
      </w:divBdr>
    </w:div>
    <w:div w:id="863178079">
      <w:bodyDiv w:val="1"/>
      <w:marLeft w:val="0"/>
      <w:marRight w:val="0"/>
      <w:marTop w:val="0"/>
      <w:marBottom w:val="0"/>
      <w:divBdr>
        <w:top w:val="none" w:sz="0" w:space="0" w:color="auto"/>
        <w:left w:val="none" w:sz="0" w:space="0" w:color="auto"/>
        <w:bottom w:val="none" w:sz="0" w:space="0" w:color="auto"/>
        <w:right w:val="none" w:sz="0" w:space="0" w:color="auto"/>
      </w:divBdr>
    </w:div>
    <w:div w:id="947468597">
      <w:bodyDiv w:val="1"/>
      <w:marLeft w:val="0"/>
      <w:marRight w:val="0"/>
      <w:marTop w:val="0"/>
      <w:marBottom w:val="0"/>
      <w:divBdr>
        <w:top w:val="none" w:sz="0" w:space="0" w:color="auto"/>
        <w:left w:val="none" w:sz="0" w:space="0" w:color="auto"/>
        <w:bottom w:val="none" w:sz="0" w:space="0" w:color="auto"/>
        <w:right w:val="none" w:sz="0" w:space="0" w:color="auto"/>
      </w:divBdr>
    </w:div>
    <w:div w:id="980042487">
      <w:bodyDiv w:val="1"/>
      <w:marLeft w:val="0"/>
      <w:marRight w:val="0"/>
      <w:marTop w:val="0"/>
      <w:marBottom w:val="0"/>
      <w:divBdr>
        <w:top w:val="none" w:sz="0" w:space="0" w:color="auto"/>
        <w:left w:val="none" w:sz="0" w:space="0" w:color="auto"/>
        <w:bottom w:val="none" w:sz="0" w:space="0" w:color="auto"/>
        <w:right w:val="none" w:sz="0" w:space="0" w:color="auto"/>
      </w:divBdr>
    </w:div>
    <w:div w:id="1216818395">
      <w:bodyDiv w:val="1"/>
      <w:marLeft w:val="0"/>
      <w:marRight w:val="0"/>
      <w:marTop w:val="0"/>
      <w:marBottom w:val="0"/>
      <w:divBdr>
        <w:top w:val="none" w:sz="0" w:space="0" w:color="auto"/>
        <w:left w:val="none" w:sz="0" w:space="0" w:color="auto"/>
        <w:bottom w:val="none" w:sz="0" w:space="0" w:color="auto"/>
        <w:right w:val="none" w:sz="0" w:space="0" w:color="auto"/>
      </w:divBdr>
    </w:div>
    <w:div w:id="1337003227">
      <w:bodyDiv w:val="1"/>
      <w:marLeft w:val="0"/>
      <w:marRight w:val="0"/>
      <w:marTop w:val="0"/>
      <w:marBottom w:val="0"/>
      <w:divBdr>
        <w:top w:val="none" w:sz="0" w:space="0" w:color="auto"/>
        <w:left w:val="none" w:sz="0" w:space="0" w:color="auto"/>
        <w:bottom w:val="none" w:sz="0" w:space="0" w:color="auto"/>
        <w:right w:val="none" w:sz="0" w:space="0" w:color="auto"/>
      </w:divBdr>
    </w:div>
    <w:div w:id="1522474308">
      <w:bodyDiv w:val="1"/>
      <w:marLeft w:val="0"/>
      <w:marRight w:val="0"/>
      <w:marTop w:val="0"/>
      <w:marBottom w:val="0"/>
      <w:divBdr>
        <w:top w:val="none" w:sz="0" w:space="0" w:color="auto"/>
        <w:left w:val="none" w:sz="0" w:space="0" w:color="auto"/>
        <w:bottom w:val="none" w:sz="0" w:space="0" w:color="auto"/>
        <w:right w:val="none" w:sz="0" w:space="0" w:color="auto"/>
      </w:divBdr>
    </w:div>
    <w:div w:id="1544902238">
      <w:bodyDiv w:val="1"/>
      <w:marLeft w:val="0"/>
      <w:marRight w:val="0"/>
      <w:marTop w:val="0"/>
      <w:marBottom w:val="0"/>
      <w:divBdr>
        <w:top w:val="none" w:sz="0" w:space="0" w:color="auto"/>
        <w:left w:val="none" w:sz="0" w:space="0" w:color="auto"/>
        <w:bottom w:val="none" w:sz="0" w:space="0" w:color="auto"/>
        <w:right w:val="none" w:sz="0" w:space="0" w:color="auto"/>
      </w:divBdr>
    </w:div>
    <w:div w:id="1569732846">
      <w:bodyDiv w:val="1"/>
      <w:marLeft w:val="0"/>
      <w:marRight w:val="0"/>
      <w:marTop w:val="0"/>
      <w:marBottom w:val="0"/>
      <w:divBdr>
        <w:top w:val="none" w:sz="0" w:space="0" w:color="auto"/>
        <w:left w:val="none" w:sz="0" w:space="0" w:color="auto"/>
        <w:bottom w:val="none" w:sz="0" w:space="0" w:color="auto"/>
        <w:right w:val="none" w:sz="0" w:space="0" w:color="auto"/>
      </w:divBdr>
    </w:div>
    <w:div w:id="1580947355">
      <w:bodyDiv w:val="1"/>
      <w:marLeft w:val="0"/>
      <w:marRight w:val="0"/>
      <w:marTop w:val="0"/>
      <w:marBottom w:val="0"/>
      <w:divBdr>
        <w:top w:val="none" w:sz="0" w:space="0" w:color="auto"/>
        <w:left w:val="none" w:sz="0" w:space="0" w:color="auto"/>
        <w:bottom w:val="none" w:sz="0" w:space="0" w:color="auto"/>
        <w:right w:val="none" w:sz="0" w:space="0" w:color="auto"/>
      </w:divBdr>
    </w:div>
    <w:div w:id="1593587411">
      <w:bodyDiv w:val="1"/>
      <w:marLeft w:val="0"/>
      <w:marRight w:val="0"/>
      <w:marTop w:val="0"/>
      <w:marBottom w:val="0"/>
      <w:divBdr>
        <w:top w:val="none" w:sz="0" w:space="0" w:color="auto"/>
        <w:left w:val="none" w:sz="0" w:space="0" w:color="auto"/>
        <w:bottom w:val="none" w:sz="0" w:space="0" w:color="auto"/>
        <w:right w:val="none" w:sz="0" w:space="0" w:color="auto"/>
      </w:divBdr>
    </w:div>
    <w:div w:id="1635789956">
      <w:bodyDiv w:val="1"/>
      <w:marLeft w:val="0"/>
      <w:marRight w:val="0"/>
      <w:marTop w:val="0"/>
      <w:marBottom w:val="0"/>
      <w:divBdr>
        <w:top w:val="none" w:sz="0" w:space="0" w:color="auto"/>
        <w:left w:val="none" w:sz="0" w:space="0" w:color="auto"/>
        <w:bottom w:val="none" w:sz="0" w:space="0" w:color="auto"/>
        <w:right w:val="none" w:sz="0" w:space="0" w:color="auto"/>
      </w:divBdr>
    </w:div>
    <w:div w:id="1882939220">
      <w:bodyDiv w:val="1"/>
      <w:marLeft w:val="0"/>
      <w:marRight w:val="0"/>
      <w:marTop w:val="0"/>
      <w:marBottom w:val="0"/>
      <w:divBdr>
        <w:top w:val="none" w:sz="0" w:space="0" w:color="auto"/>
        <w:left w:val="none" w:sz="0" w:space="0" w:color="auto"/>
        <w:bottom w:val="none" w:sz="0" w:space="0" w:color="auto"/>
        <w:right w:val="none" w:sz="0" w:space="0" w:color="auto"/>
      </w:divBdr>
    </w:div>
    <w:div w:id="1964460106">
      <w:bodyDiv w:val="1"/>
      <w:marLeft w:val="0"/>
      <w:marRight w:val="0"/>
      <w:marTop w:val="0"/>
      <w:marBottom w:val="0"/>
      <w:divBdr>
        <w:top w:val="none" w:sz="0" w:space="0" w:color="auto"/>
        <w:left w:val="none" w:sz="0" w:space="0" w:color="auto"/>
        <w:bottom w:val="none" w:sz="0" w:space="0" w:color="auto"/>
        <w:right w:val="none" w:sz="0" w:space="0" w:color="auto"/>
      </w:divBdr>
    </w:div>
    <w:div w:id="1992558634">
      <w:bodyDiv w:val="1"/>
      <w:marLeft w:val="0"/>
      <w:marRight w:val="0"/>
      <w:marTop w:val="0"/>
      <w:marBottom w:val="0"/>
      <w:divBdr>
        <w:top w:val="none" w:sz="0" w:space="0" w:color="auto"/>
        <w:left w:val="none" w:sz="0" w:space="0" w:color="auto"/>
        <w:bottom w:val="none" w:sz="0" w:space="0" w:color="auto"/>
        <w:right w:val="none" w:sz="0" w:space="0" w:color="auto"/>
      </w:divBdr>
    </w:div>
    <w:div w:id="199637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lancet.com/journals/laneur/article/PIIS1474442210701599/abstract?utm_source=chatgpt.com"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alzint.org/u/WorldAlzheimerReport2015.pdf?utm_source=chatgpt.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lzheimers.org.uk/blog/how-many-people-have-dementia-uk?utm_source=chatgpt.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ID: 2215607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C4AB77-F39C-4011-B261-A49F6F9C2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908</Words>
  <Characters>5177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Module: Independent Project (BMHP6020_BIRM)</vt:lpstr>
    </vt:vector>
  </TitlesOfParts>
  <Company/>
  <LinksUpToDate>false</LinksUpToDate>
  <CharactersWithSpaces>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Independent Project (BMHP6020_BIRM)</dc:title>
  <dc:subject>Component 1: Element 1 - Project Proposal</dc:subject>
  <dc:creator>Iftekhar Rashid</dc:creator>
  <cp:keywords/>
  <dc:description/>
  <cp:lastModifiedBy>Iftekhar Rashid</cp:lastModifiedBy>
  <cp:revision>7</cp:revision>
  <dcterms:created xsi:type="dcterms:W3CDTF">2025-02-01T14:05:00Z</dcterms:created>
  <dcterms:modified xsi:type="dcterms:W3CDTF">2026-04-01T02:16:00Z</dcterms:modified>
</cp:coreProperties>
</file>