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BFC9" w14:textId="77777777" w:rsidR="00800F06" w:rsidRPr="00283CEE" w:rsidRDefault="00800F06" w:rsidP="00283CEE">
      <w:pPr>
        <w:pStyle w:val="BodyText"/>
        <w:spacing w:before="116" w:line="360" w:lineRule="auto"/>
        <w:rPr>
          <w:rFonts w:ascii="Times New Roman" w:hAnsi="Times New Roman" w:cs="Times New Roman"/>
          <w:sz w:val="28"/>
        </w:rPr>
      </w:pPr>
    </w:p>
    <w:p w14:paraId="72D4502B" w14:textId="77777777" w:rsidR="00800F06" w:rsidRPr="000C388E" w:rsidRDefault="00096DCB" w:rsidP="00283CEE">
      <w:pPr>
        <w:spacing w:line="360" w:lineRule="auto"/>
        <w:ind w:left="2491" w:right="2348" w:hanging="1"/>
        <w:jc w:val="center"/>
        <w:rPr>
          <w:rFonts w:ascii="Arial" w:hAnsi="Arial" w:cs="Arial"/>
          <w:b/>
          <w:sz w:val="32"/>
          <w:szCs w:val="32"/>
        </w:rPr>
      </w:pPr>
      <w:r w:rsidRPr="000C388E">
        <w:rPr>
          <w:rFonts w:ascii="Arial" w:hAnsi="Arial" w:cs="Arial"/>
          <w:b/>
          <w:sz w:val="32"/>
          <w:szCs w:val="32"/>
        </w:rPr>
        <w:t xml:space="preserve">Course: BSc (Hons) Health and Social Care </w:t>
      </w:r>
      <w:r w:rsidRPr="000C388E">
        <w:rPr>
          <w:rFonts w:ascii="Arial" w:hAnsi="Arial" w:cs="Arial"/>
          <w:b/>
          <w:spacing w:val="-4"/>
          <w:sz w:val="32"/>
          <w:szCs w:val="32"/>
        </w:rPr>
        <w:t>Module:</w:t>
      </w:r>
      <w:r w:rsidR="007E5CEE" w:rsidRPr="000C388E">
        <w:rPr>
          <w:rFonts w:ascii="Arial" w:hAnsi="Arial" w:cs="Arial"/>
          <w:b/>
          <w:spacing w:val="-4"/>
          <w:sz w:val="32"/>
          <w:szCs w:val="32"/>
        </w:rPr>
        <w:t xml:space="preserve"> </w:t>
      </w:r>
      <w:r w:rsidRPr="000C388E">
        <w:rPr>
          <w:rFonts w:ascii="Arial" w:hAnsi="Arial" w:cs="Arial"/>
          <w:b/>
          <w:spacing w:val="-4"/>
          <w:sz w:val="32"/>
          <w:szCs w:val="32"/>
        </w:rPr>
        <w:t>Independent</w:t>
      </w:r>
      <w:r w:rsidR="007E5CEE" w:rsidRPr="000C388E">
        <w:rPr>
          <w:rFonts w:ascii="Arial" w:hAnsi="Arial" w:cs="Arial"/>
          <w:b/>
          <w:spacing w:val="-4"/>
          <w:sz w:val="32"/>
          <w:szCs w:val="32"/>
        </w:rPr>
        <w:t xml:space="preserve"> </w:t>
      </w:r>
      <w:r w:rsidRPr="000C388E">
        <w:rPr>
          <w:rFonts w:ascii="Arial" w:hAnsi="Arial" w:cs="Arial"/>
          <w:b/>
          <w:spacing w:val="-4"/>
          <w:sz w:val="32"/>
          <w:szCs w:val="32"/>
        </w:rPr>
        <w:t>Project</w:t>
      </w:r>
      <w:r w:rsidR="007E5CEE" w:rsidRPr="000C388E">
        <w:rPr>
          <w:rFonts w:ascii="Arial" w:hAnsi="Arial" w:cs="Arial"/>
          <w:b/>
          <w:spacing w:val="-4"/>
          <w:sz w:val="32"/>
          <w:szCs w:val="32"/>
        </w:rPr>
        <w:t xml:space="preserve"> </w:t>
      </w:r>
      <w:r w:rsidRPr="000C388E">
        <w:rPr>
          <w:rFonts w:ascii="Arial" w:hAnsi="Arial" w:cs="Arial"/>
          <w:b/>
          <w:spacing w:val="-4"/>
          <w:sz w:val="32"/>
          <w:szCs w:val="32"/>
        </w:rPr>
        <w:t>(BMHP6020_BIRM)</w:t>
      </w:r>
    </w:p>
    <w:p w14:paraId="56146CC4" w14:textId="77777777" w:rsidR="00800F06" w:rsidRPr="000C388E" w:rsidRDefault="00800F06" w:rsidP="00283CEE">
      <w:pPr>
        <w:pStyle w:val="BodyText"/>
        <w:spacing w:before="275" w:line="360" w:lineRule="auto"/>
        <w:rPr>
          <w:rFonts w:ascii="Arial" w:hAnsi="Arial" w:cs="Arial"/>
          <w:b/>
          <w:sz w:val="32"/>
          <w:szCs w:val="32"/>
        </w:rPr>
      </w:pPr>
    </w:p>
    <w:p w14:paraId="689D91D0" w14:textId="77777777" w:rsidR="00800F06" w:rsidRPr="000C388E" w:rsidRDefault="00096DCB" w:rsidP="00283CEE">
      <w:pPr>
        <w:spacing w:line="360" w:lineRule="auto"/>
        <w:ind w:left="83"/>
        <w:jc w:val="center"/>
        <w:rPr>
          <w:rFonts w:ascii="Arial" w:hAnsi="Arial" w:cs="Arial"/>
          <w:sz w:val="32"/>
          <w:szCs w:val="32"/>
        </w:rPr>
      </w:pPr>
      <w:r w:rsidRPr="000C388E">
        <w:rPr>
          <w:rFonts w:ascii="Arial" w:hAnsi="Arial" w:cs="Arial"/>
          <w:b/>
          <w:spacing w:val="-6"/>
          <w:sz w:val="32"/>
          <w:szCs w:val="32"/>
        </w:rPr>
        <w:t>Component</w:t>
      </w:r>
      <w:r w:rsidR="007E5CEE" w:rsidRPr="000C388E">
        <w:rPr>
          <w:rFonts w:ascii="Arial" w:hAnsi="Arial" w:cs="Arial"/>
          <w:b/>
          <w:spacing w:val="-6"/>
          <w:sz w:val="32"/>
          <w:szCs w:val="32"/>
        </w:rPr>
        <w:t xml:space="preserve"> </w:t>
      </w:r>
      <w:r w:rsidRPr="000C388E">
        <w:rPr>
          <w:rFonts w:ascii="Arial" w:hAnsi="Arial" w:cs="Arial"/>
          <w:b/>
          <w:spacing w:val="-6"/>
          <w:sz w:val="32"/>
          <w:szCs w:val="32"/>
        </w:rPr>
        <w:t>1:</w:t>
      </w:r>
      <w:r w:rsidR="001F0A7C" w:rsidRPr="000C388E">
        <w:rPr>
          <w:rFonts w:ascii="Arial" w:hAnsi="Arial" w:cs="Arial"/>
          <w:b/>
          <w:spacing w:val="-6"/>
          <w:sz w:val="32"/>
          <w:szCs w:val="32"/>
        </w:rPr>
        <w:t xml:space="preserve"> </w:t>
      </w:r>
      <w:r w:rsidRPr="000C388E">
        <w:rPr>
          <w:rFonts w:ascii="Arial" w:hAnsi="Arial" w:cs="Arial"/>
          <w:spacing w:val="-6"/>
          <w:sz w:val="32"/>
          <w:szCs w:val="32"/>
        </w:rPr>
        <w:t>Element1-Project</w:t>
      </w:r>
      <w:r w:rsidR="007E5CEE" w:rsidRPr="000C388E">
        <w:rPr>
          <w:rFonts w:ascii="Arial" w:hAnsi="Arial" w:cs="Arial"/>
          <w:spacing w:val="-6"/>
          <w:sz w:val="32"/>
          <w:szCs w:val="32"/>
        </w:rPr>
        <w:t xml:space="preserve"> </w:t>
      </w:r>
      <w:r w:rsidRPr="000C388E">
        <w:rPr>
          <w:rFonts w:ascii="Arial" w:hAnsi="Arial" w:cs="Arial"/>
          <w:spacing w:val="-6"/>
          <w:sz w:val="32"/>
          <w:szCs w:val="32"/>
        </w:rPr>
        <w:t>Proposal</w:t>
      </w:r>
    </w:p>
    <w:p w14:paraId="7FEFC701" w14:textId="77777777" w:rsidR="00800F06" w:rsidRPr="00283CEE" w:rsidRDefault="00800F06" w:rsidP="00283CEE">
      <w:pPr>
        <w:pStyle w:val="BodyText"/>
        <w:spacing w:line="360" w:lineRule="auto"/>
        <w:rPr>
          <w:rFonts w:ascii="Times New Roman" w:hAnsi="Times New Roman" w:cs="Times New Roman"/>
          <w:sz w:val="28"/>
        </w:rPr>
      </w:pPr>
    </w:p>
    <w:p w14:paraId="2CB26787" w14:textId="77777777" w:rsidR="00800F06" w:rsidRPr="00283CEE" w:rsidRDefault="00800F06" w:rsidP="00283CEE">
      <w:pPr>
        <w:pStyle w:val="BodyText"/>
        <w:spacing w:line="360" w:lineRule="auto"/>
        <w:rPr>
          <w:rFonts w:ascii="Times New Roman" w:hAnsi="Times New Roman" w:cs="Times New Roman"/>
          <w:sz w:val="28"/>
        </w:rPr>
      </w:pPr>
    </w:p>
    <w:p w14:paraId="533A6AC0" w14:textId="77777777" w:rsidR="00800F06" w:rsidRPr="00283CEE" w:rsidRDefault="00800F06" w:rsidP="00283CEE">
      <w:pPr>
        <w:pStyle w:val="BodyText"/>
        <w:spacing w:line="360" w:lineRule="auto"/>
        <w:rPr>
          <w:rFonts w:ascii="Times New Roman" w:hAnsi="Times New Roman" w:cs="Times New Roman"/>
          <w:sz w:val="28"/>
        </w:rPr>
      </w:pPr>
    </w:p>
    <w:p w14:paraId="031E373F" w14:textId="77777777" w:rsidR="00800F06" w:rsidRPr="00283CEE" w:rsidRDefault="00800F06" w:rsidP="00283CEE">
      <w:pPr>
        <w:pStyle w:val="BodyText"/>
        <w:spacing w:before="235" w:line="360" w:lineRule="auto"/>
        <w:rPr>
          <w:rFonts w:ascii="Times New Roman" w:hAnsi="Times New Roman" w:cs="Times New Roman"/>
          <w:sz w:val="28"/>
        </w:rPr>
      </w:pPr>
    </w:p>
    <w:p w14:paraId="393A2A27" w14:textId="3A06EAA2" w:rsidR="00800F06" w:rsidRPr="000C388E" w:rsidRDefault="00096DCB" w:rsidP="00283CEE">
      <w:pPr>
        <w:spacing w:line="360" w:lineRule="auto"/>
        <w:ind w:left="129"/>
        <w:rPr>
          <w:rFonts w:ascii="Arial" w:hAnsi="Arial" w:cs="Arial"/>
          <w:sz w:val="28"/>
        </w:rPr>
      </w:pPr>
      <w:r w:rsidRPr="000C388E">
        <w:rPr>
          <w:rFonts w:ascii="Arial" w:hAnsi="Arial" w:cs="Arial"/>
          <w:b/>
          <w:spacing w:val="-4"/>
          <w:sz w:val="28"/>
        </w:rPr>
        <w:t>Student</w:t>
      </w:r>
      <w:r w:rsidR="007E5CEE" w:rsidRPr="000C388E">
        <w:rPr>
          <w:rFonts w:ascii="Arial" w:hAnsi="Arial" w:cs="Arial"/>
          <w:b/>
          <w:spacing w:val="-4"/>
          <w:sz w:val="28"/>
        </w:rPr>
        <w:t xml:space="preserve"> </w:t>
      </w:r>
      <w:r w:rsidRPr="000C388E">
        <w:rPr>
          <w:rFonts w:ascii="Arial" w:hAnsi="Arial" w:cs="Arial"/>
          <w:b/>
          <w:spacing w:val="-5"/>
          <w:sz w:val="28"/>
        </w:rPr>
        <w:t>ID</w:t>
      </w:r>
      <w:r w:rsidR="000C388E">
        <w:rPr>
          <w:rFonts w:ascii="Arial" w:hAnsi="Arial" w:cs="Arial"/>
          <w:spacing w:val="-5"/>
          <w:sz w:val="28"/>
        </w:rPr>
        <w:t>: Mahmoona Sadaqat</w:t>
      </w:r>
    </w:p>
    <w:p w14:paraId="076FF1D7" w14:textId="77777777" w:rsidR="00800F06" w:rsidRPr="000C388E" w:rsidRDefault="00800F06" w:rsidP="00283CEE">
      <w:pPr>
        <w:pStyle w:val="BodyText"/>
        <w:spacing w:line="360" w:lineRule="auto"/>
        <w:rPr>
          <w:rFonts w:ascii="Arial" w:hAnsi="Arial" w:cs="Arial"/>
          <w:sz w:val="28"/>
        </w:rPr>
      </w:pPr>
    </w:p>
    <w:p w14:paraId="6C9D7D26" w14:textId="77777777" w:rsidR="00800F06" w:rsidRPr="000C388E" w:rsidRDefault="00800F06" w:rsidP="00283CEE">
      <w:pPr>
        <w:pStyle w:val="BodyText"/>
        <w:spacing w:before="284" w:line="360" w:lineRule="auto"/>
        <w:rPr>
          <w:rFonts w:ascii="Arial" w:hAnsi="Arial" w:cs="Arial"/>
          <w:sz w:val="28"/>
        </w:rPr>
      </w:pPr>
    </w:p>
    <w:p w14:paraId="70D715E9" w14:textId="2F40828C" w:rsidR="00800F06" w:rsidRPr="000C388E" w:rsidRDefault="00096DCB" w:rsidP="00283CEE">
      <w:pPr>
        <w:spacing w:line="360" w:lineRule="auto"/>
        <w:ind w:left="129"/>
        <w:rPr>
          <w:rFonts w:ascii="Arial" w:hAnsi="Arial" w:cs="Arial"/>
          <w:sz w:val="28"/>
        </w:rPr>
      </w:pPr>
      <w:r w:rsidRPr="000C388E">
        <w:rPr>
          <w:rFonts w:ascii="Arial" w:hAnsi="Arial" w:cs="Arial"/>
          <w:b/>
          <w:spacing w:val="-4"/>
          <w:sz w:val="28"/>
        </w:rPr>
        <w:t>Student</w:t>
      </w:r>
      <w:r w:rsidR="007E5CEE" w:rsidRPr="000C388E">
        <w:rPr>
          <w:rFonts w:ascii="Arial" w:hAnsi="Arial" w:cs="Arial"/>
          <w:b/>
          <w:spacing w:val="-4"/>
          <w:sz w:val="28"/>
        </w:rPr>
        <w:t xml:space="preserve"> </w:t>
      </w:r>
      <w:r w:rsidRPr="000C388E">
        <w:rPr>
          <w:rFonts w:ascii="Arial" w:hAnsi="Arial" w:cs="Arial"/>
          <w:b/>
          <w:spacing w:val="-4"/>
          <w:sz w:val="28"/>
        </w:rPr>
        <w:t>Name</w:t>
      </w:r>
      <w:r w:rsidRPr="000C388E">
        <w:rPr>
          <w:rFonts w:ascii="Arial" w:hAnsi="Arial" w:cs="Arial"/>
          <w:spacing w:val="-4"/>
          <w:sz w:val="28"/>
        </w:rPr>
        <w:t>:</w:t>
      </w:r>
      <w:r w:rsidR="000C388E">
        <w:rPr>
          <w:rFonts w:ascii="Arial" w:hAnsi="Arial" w:cs="Arial"/>
          <w:spacing w:val="-4"/>
          <w:sz w:val="28"/>
        </w:rPr>
        <w:t xml:space="preserve"> 2321821</w:t>
      </w:r>
    </w:p>
    <w:p w14:paraId="06707645" w14:textId="30C97A63" w:rsidR="00800F06" w:rsidRPr="00283CEE" w:rsidRDefault="00800F06" w:rsidP="00283CEE">
      <w:pPr>
        <w:spacing w:line="360" w:lineRule="auto"/>
        <w:rPr>
          <w:rFonts w:ascii="Times New Roman" w:hAnsi="Times New Roman" w:cs="Times New Roman"/>
          <w:sz w:val="28"/>
        </w:rPr>
        <w:sectPr w:rsidR="00800F06" w:rsidRPr="00283CEE">
          <w:type w:val="continuous"/>
          <w:pgSz w:w="11910" w:h="16840"/>
          <w:pgMar w:top="1920" w:right="566" w:bottom="280" w:left="425" w:header="720" w:footer="720" w:gutter="0"/>
          <w:cols w:space="720"/>
        </w:sectPr>
      </w:pPr>
    </w:p>
    <w:p w14:paraId="2375FAD4" w14:textId="77777777" w:rsidR="00800F06" w:rsidRPr="000C388E" w:rsidRDefault="00096DCB" w:rsidP="000C388E">
      <w:pPr>
        <w:pStyle w:val="Heading1"/>
        <w:spacing w:line="360" w:lineRule="auto"/>
        <w:ind w:left="130"/>
        <w:rPr>
          <w:rFonts w:ascii="Arial" w:hAnsi="Arial" w:cs="Arial"/>
          <w:sz w:val="28"/>
          <w:szCs w:val="28"/>
        </w:rPr>
      </w:pPr>
      <w:r w:rsidRPr="000C388E">
        <w:rPr>
          <w:rFonts w:ascii="Arial" w:hAnsi="Arial" w:cs="Arial"/>
          <w:spacing w:val="-8"/>
          <w:sz w:val="28"/>
          <w:szCs w:val="28"/>
        </w:rPr>
        <w:lastRenderedPageBreak/>
        <w:t>Element1-ProjectProposal</w:t>
      </w:r>
    </w:p>
    <w:p w14:paraId="00244E9E" w14:textId="77777777" w:rsidR="00800F06" w:rsidRPr="000C388E" w:rsidRDefault="00096DCB" w:rsidP="000C388E">
      <w:pPr>
        <w:pStyle w:val="Heading2"/>
        <w:spacing w:line="360" w:lineRule="auto"/>
        <w:ind w:left="130" w:firstLine="0"/>
        <w:jc w:val="center"/>
        <w:rPr>
          <w:rFonts w:ascii="Arial" w:hAnsi="Arial" w:cs="Arial"/>
          <w:i w:val="0"/>
          <w:w w:val="90"/>
        </w:rPr>
      </w:pPr>
      <w:r w:rsidRPr="000C388E">
        <w:rPr>
          <w:rFonts w:ascii="Arial" w:hAnsi="Arial" w:cs="Arial"/>
          <w:i w:val="0"/>
          <w:w w:val="90"/>
        </w:rPr>
        <w:t>My</w:t>
      </w:r>
      <w:r w:rsidR="007E5CEE" w:rsidRPr="000C388E">
        <w:rPr>
          <w:rFonts w:ascii="Arial" w:hAnsi="Arial" w:cs="Arial"/>
          <w:i w:val="0"/>
          <w:w w:val="90"/>
        </w:rPr>
        <w:t xml:space="preserve"> </w:t>
      </w:r>
      <w:r w:rsidRPr="000C388E">
        <w:rPr>
          <w:rFonts w:ascii="Arial" w:hAnsi="Arial" w:cs="Arial"/>
          <w:i w:val="0"/>
          <w:w w:val="90"/>
        </w:rPr>
        <w:t>project</w:t>
      </w:r>
      <w:r w:rsidR="007E5CEE" w:rsidRPr="000C388E">
        <w:rPr>
          <w:rFonts w:ascii="Arial" w:hAnsi="Arial" w:cs="Arial"/>
          <w:i w:val="0"/>
          <w:w w:val="90"/>
        </w:rPr>
        <w:t xml:space="preserve"> </w:t>
      </w:r>
      <w:r w:rsidRPr="000C388E">
        <w:rPr>
          <w:rFonts w:ascii="Arial" w:hAnsi="Arial" w:cs="Arial"/>
          <w:i w:val="0"/>
          <w:spacing w:val="-2"/>
          <w:w w:val="90"/>
        </w:rPr>
        <w:t>title:</w:t>
      </w:r>
      <w:r w:rsidR="00283CEE" w:rsidRPr="000C388E">
        <w:rPr>
          <w:rFonts w:ascii="Arial" w:hAnsi="Arial" w:cs="Arial"/>
          <w:i w:val="0"/>
          <w:shd w:val="clear" w:color="auto" w:fill="FFFFFF"/>
        </w:rPr>
        <w:t xml:space="preserve"> </w:t>
      </w:r>
      <w:r w:rsidR="00283CEE" w:rsidRPr="000C388E">
        <w:rPr>
          <w:rFonts w:ascii="Arial" w:hAnsi="Arial" w:cs="Arial"/>
          <w:b w:val="0"/>
          <w:i w:val="0"/>
          <w:w w:val="90"/>
        </w:rPr>
        <w:t>Impact of dementia on older adults, quality of life, family difficulties and health care experience when managing care</w:t>
      </w:r>
    </w:p>
    <w:p w14:paraId="0BE8AE56" w14:textId="77777777" w:rsidR="00800F06" w:rsidRPr="000C388E" w:rsidRDefault="00096DCB" w:rsidP="00283CEE">
      <w:pPr>
        <w:pStyle w:val="ListParagraph"/>
        <w:numPr>
          <w:ilvl w:val="0"/>
          <w:numId w:val="1"/>
        </w:numPr>
        <w:tabs>
          <w:tab w:val="left" w:pos="415"/>
        </w:tabs>
        <w:spacing w:line="360" w:lineRule="auto"/>
        <w:ind w:left="415" w:hanging="286"/>
        <w:rPr>
          <w:rFonts w:ascii="Arial" w:hAnsi="Arial" w:cs="Arial"/>
          <w:b/>
          <w:i/>
          <w:sz w:val="28"/>
          <w:szCs w:val="28"/>
        </w:rPr>
      </w:pPr>
      <w:r w:rsidRPr="000C388E">
        <w:rPr>
          <w:rFonts w:ascii="Arial" w:hAnsi="Arial" w:cs="Arial"/>
          <w:b/>
          <w:i/>
          <w:spacing w:val="-4"/>
          <w:sz w:val="28"/>
          <w:szCs w:val="28"/>
        </w:rPr>
        <w:t>Aim:</w:t>
      </w:r>
    </w:p>
    <w:p w14:paraId="7874CFCA" w14:textId="77777777" w:rsidR="00800F06" w:rsidRPr="000C388E" w:rsidRDefault="00283CEE" w:rsidP="00283CEE">
      <w:pPr>
        <w:spacing w:line="360" w:lineRule="auto"/>
        <w:ind w:left="129" w:firstLine="286"/>
        <w:jc w:val="both"/>
        <w:rPr>
          <w:rFonts w:ascii="Arial" w:hAnsi="Arial" w:cs="Arial"/>
        </w:rPr>
      </w:pPr>
      <w:r w:rsidRPr="000C388E">
        <w:rPr>
          <w:rFonts w:ascii="Arial" w:hAnsi="Arial" w:cs="Arial"/>
        </w:rPr>
        <w:t xml:space="preserve">The project aims to undertake critical analysis of impacts of dementia among aged people. Factors such as- quality of life, family issues and healthcare challenges will be considered for assessing an in-depth influence on health outcomes of aged people. </w:t>
      </w:r>
    </w:p>
    <w:p w14:paraId="34546997"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Objectives:</w:t>
      </w:r>
    </w:p>
    <w:p w14:paraId="2563A218" w14:textId="06237E3D" w:rsidR="00800F06"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define and </w:t>
      </w:r>
      <w:r w:rsidR="000C388E" w:rsidRPr="000C388E">
        <w:rPr>
          <w:rFonts w:ascii="Arial" w:hAnsi="Arial" w:cs="Arial"/>
        </w:rPr>
        <w:t>examine</w:t>
      </w:r>
      <w:r w:rsidRPr="000C388E">
        <w:rPr>
          <w:rFonts w:ascii="Arial" w:hAnsi="Arial" w:cs="Arial"/>
        </w:rPr>
        <w:t xml:space="preserve"> dementia prevalence, progression and its impact on independence of aged people.</w:t>
      </w:r>
    </w:p>
    <w:p w14:paraId="7A4E3D32" w14:textId="77777777" w:rsidR="00283CEE"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To analyse the complexities faced by family caregivers of aged individuals, while focusing on emotional, physical, financial and social factors.</w:t>
      </w:r>
    </w:p>
    <w:p w14:paraId="268E9622" w14:textId="6E8794C2" w:rsidR="00283CEE"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evaluate healthcare experience and challenges faced by dementia </w:t>
      </w:r>
      <w:r w:rsidR="000C388E" w:rsidRPr="000C388E">
        <w:rPr>
          <w:rFonts w:ascii="Arial" w:hAnsi="Arial" w:cs="Arial"/>
        </w:rPr>
        <w:t>patients</w:t>
      </w:r>
      <w:r w:rsidRPr="000C388E">
        <w:rPr>
          <w:rFonts w:ascii="Arial" w:hAnsi="Arial" w:cs="Arial"/>
        </w:rPr>
        <w:t xml:space="preserve"> and their caregivers while assessing effectiveness and challenges within services.</w:t>
      </w:r>
    </w:p>
    <w:p w14:paraId="472270A4" w14:textId="77777777" w:rsidR="00800F06" w:rsidRPr="000C388E" w:rsidRDefault="00283CEE" w:rsidP="00283CEE">
      <w:pPr>
        <w:pStyle w:val="ListParagraph"/>
        <w:numPr>
          <w:ilvl w:val="0"/>
          <w:numId w:val="2"/>
        </w:numPr>
        <w:spacing w:line="360" w:lineRule="auto"/>
        <w:rPr>
          <w:rFonts w:ascii="Arial" w:hAnsi="Arial" w:cs="Arial"/>
        </w:rPr>
      </w:pPr>
      <w:r w:rsidRPr="000C388E">
        <w:rPr>
          <w:rFonts w:ascii="Arial" w:hAnsi="Arial" w:cs="Arial"/>
        </w:rPr>
        <w:t xml:space="preserve">To provide evidence-based recommendations for improving dementia care and decreasing burden on caregivers. </w:t>
      </w:r>
    </w:p>
    <w:p w14:paraId="0F4818B3"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Background/Rationale:</w:t>
      </w:r>
    </w:p>
    <w:p w14:paraId="5BE84BB0" w14:textId="6AE83399" w:rsidR="00800F06" w:rsidRPr="000C388E" w:rsidRDefault="001C1F13" w:rsidP="001F0A7C">
      <w:pPr>
        <w:spacing w:line="360" w:lineRule="auto"/>
        <w:ind w:firstLine="720"/>
        <w:jc w:val="both"/>
        <w:rPr>
          <w:rFonts w:ascii="Arial" w:hAnsi="Arial" w:cs="Arial"/>
        </w:rPr>
      </w:pPr>
      <w:r w:rsidRPr="000C388E">
        <w:rPr>
          <w:rFonts w:ascii="Arial" w:hAnsi="Arial" w:cs="Arial"/>
        </w:rPr>
        <w:t xml:space="preserve">Dementia is </w:t>
      </w:r>
      <w:r w:rsidR="001F0A7C" w:rsidRPr="000C388E">
        <w:rPr>
          <w:rFonts w:ascii="Arial" w:hAnsi="Arial" w:cs="Arial"/>
        </w:rPr>
        <w:t xml:space="preserve">a progressive </w:t>
      </w:r>
      <w:r w:rsidRPr="000C388E">
        <w:rPr>
          <w:rFonts w:ascii="Arial" w:hAnsi="Arial" w:cs="Arial"/>
        </w:rPr>
        <w:t xml:space="preserve">neurological </w:t>
      </w:r>
      <w:r w:rsidR="000C388E" w:rsidRPr="000C388E">
        <w:rPr>
          <w:rFonts w:ascii="Arial" w:hAnsi="Arial" w:cs="Arial"/>
        </w:rPr>
        <w:t>disorder,</w:t>
      </w:r>
      <w:r w:rsidR="001F0A7C" w:rsidRPr="000C388E">
        <w:rPr>
          <w:rFonts w:ascii="Arial" w:hAnsi="Arial" w:cs="Arial"/>
        </w:rPr>
        <w:t xml:space="preserve"> and it </w:t>
      </w:r>
      <w:r w:rsidRPr="000C388E">
        <w:rPr>
          <w:rFonts w:ascii="Arial" w:hAnsi="Arial" w:cs="Arial"/>
        </w:rPr>
        <w:t xml:space="preserve">reduces quality of life as it progresses by causing loss of memory, communication issues and inability </w:t>
      </w:r>
      <w:r w:rsidR="00A12D5C" w:rsidRPr="000C388E">
        <w:rPr>
          <w:rFonts w:ascii="Arial" w:hAnsi="Arial" w:cs="Arial"/>
        </w:rPr>
        <w:t>to carry out day-to-day tasks (</w:t>
      </w:r>
      <w:r w:rsidR="00A12D5C" w:rsidRPr="000C388E">
        <w:rPr>
          <w:rFonts w:ascii="Arial" w:hAnsi="Arial" w:cs="Arial"/>
          <w:shd w:val="clear" w:color="auto" w:fill="FFFFFF"/>
        </w:rPr>
        <w:t xml:space="preserve">Parra et al, 2022). </w:t>
      </w:r>
      <w:r w:rsidR="001F0A7C" w:rsidRPr="000C388E">
        <w:rPr>
          <w:rFonts w:ascii="Arial" w:hAnsi="Arial" w:cs="Arial"/>
        </w:rPr>
        <w:t>In UK</w:t>
      </w:r>
      <w:r w:rsidR="00096DCB" w:rsidRPr="000C388E">
        <w:rPr>
          <w:rFonts w:ascii="Arial" w:hAnsi="Arial" w:cs="Arial"/>
        </w:rPr>
        <w:t>,</w:t>
      </w:r>
      <w:r w:rsidR="001F0A7C" w:rsidRPr="000C388E">
        <w:rPr>
          <w:rFonts w:ascii="Arial" w:hAnsi="Arial" w:cs="Arial"/>
        </w:rPr>
        <w:t xml:space="preserve"> approximately 982,000 individuals are living with </w:t>
      </w:r>
      <w:r w:rsidR="000C388E" w:rsidRPr="000C388E">
        <w:rPr>
          <w:rFonts w:ascii="Arial" w:hAnsi="Arial" w:cs="Arial"/>
        </w:rPr>
        <w:t>dementia,</w:t>
      </w:r>
      <w:r w:rsidR="001F0A7C" w:rsidRPr="000C388E">
        <w:rPr>
          <w:rFonts w:ascii="Arial" w:hAnsi="Arial" w:cs="Arial"/>
        </w:rPr>
        <w:t xml:space="preserve"> and this depicts that it has become a public health concern (</w:t>
      </w:r>
      <w:r w:rsidR="001F0A7C" w:rsidRPr="000C388E">
        <w:rPr>
          <w:rFonts w:ascii="Arial" w:hAnsi="Arial" w:cs="Arial"/>
          <w:shd w:val="clear" w:color="auto" w:fill="FFFFFF"/>
        </w:rPr>
        <w:t>Stevenson-Hoare et al, 2023</w:t>
      </w:r>
      <w:r w:rsidR="001F0A7C" w:rsidRPr="000C388E">
        <w:rPr>
          <w:rFonts w:ascii="Arial" w:hAnsi="Arial" w:cs="Arial"/>
        </w:rPr>
        <w:t xml:space="preserve">). </w:t>
      </w:r>
      <w:r w:rsidRPr="000C388E">
        <w:rPr>
          <w:rFonts w:ascii="Arial" w:hAnsi="Arial" w:cs="Arial"/>
        </w:rPr>
        <w:t xml:space="preserve">Literature reveals that dementia creates adverse impact on family members as they are primary caregivers of </w:t>
      </w:r>
      <w:r w:rsidR="00586BEF" w:rsidRPr="000C388E">
        <w:rPr>
          <w:rFonts w:ascii="Arial" w:hAnsi="Arial" w:cs="Arial"/>
        </w:rPr>
        <w:t>individuals;</w:t>
      </w:r>
      <w:r w:rsidRPr="000C388E">
        <w:rPr>
          <w:rFonts w:ascii="Arial" w:hAnsi="Arial" w:cs="Arial"/>
        </w:rPr>
        <w:t xml:space="preserve"> the situation becomes </w:t>
      </w:r>
      <w:r w:rsidR="000C388E" w:rsidRPr="000C388E">
        <w:rPr>
          <w:rFonts w:ascii="Arial" w:hAnsi="Arial" w:cs="Arial"/>
        </w:rPr>
        <w:t>worse</w:t>
      </w:r>
      <w:r w:rsidRPr="000C388E">
        <w:rPr>
          <w:rFonts w:ascii="Arial" w:hAnsi="Arial" w:cs="Arial"/>
        </w:rPr>
        <w:t xml:space="preserve"> with limited professional support</w:t>
      </w:r>
      <w:r w:rsidR="00A12D5C" w:rsidRPr="000C388E">
        <w:rPr>
          <w:rFonts w:ascii="Arial" w:hAnsi="Arial" w:cs="Arial"/>
        </w:rPr>
        <w:t xml:space="preserve"> (</w:t>
      </w:r>
      <w:r w:rsidR="00A12D5C" w:rsidRPr="000C388E">
        <w:rPr>
          <w:rFonts w:ascii="Arial" w:hAnsi="Arial" w:cs="Arial"/>
          <w:shd w:val="clear" w:color="auto" w:fill="FFFFFF"/>
        </w:rPr>
        <w:t xml:space="preserve">Parra et al, </w:t>
      </w:r>
      <w:r w:rsidR="00A12D5C" w:rsidRPr="000C388E">
        <w:rPr>
          <w:rFonts w:ascii="Arial" w:hAnsi="Arial" w:cs="Arial"/>
        </w:rPr>
        <w:t xml:space="preserve">2022). </w:t>
      </w:r>
      <w:r w:rsidRPr="000C388E">
        <w:rPr>
          <w:rFonts w:ascii="Arial" w:hAnsi="Arial" w:cs="Arial"/>
        </w:rPr>
        <w:t xml:space="preserve">Research </w:t>
      </w:r>
      <w:r w:rsidR="00586BEF" w:rsidRPr="000C388E">
        <w:rPr>
          <w:rFonts w:ascii="Arial" w:hAnsi="Arial" w:cs="Arial"/>
        </w:rPr>
        <w:t xml:space="preserve">shows that family caregivers suffer from social, financial and psychological distress. There are significant gaps exists in implementing support for patients with dementia and their </w:t>
      </w:r>
      <w:r w:rsidR="00A12D5C" w:rsidRPr="000C388E">
        <w:rPr>
          <w:rFonts w:ascii="Arial" w:hAnsi="Arial" w:cs="Arial"/>
        </w:rPr>
        <w:t>caregivers (</w:t>
      </w:r>
      <w:r w:rsidR="00A12D5C" w:rsidRPr="000C388E">
        <w:rPr>
          <w:rFonts w:ascii="Arial" w:hAnsi="Arial" w:cs="Arial"/>
          <w:shd w:val="clear" w:color="auto" w:fill="FFFFFF"/>
        </w:rPr>
        <w:t>Petermann-Rocha et al, 2023</w:t>
      </w:r>
      <w:r w:rsidR="00A12D5C" w:rsidRPr="000C388E">
        <w:rPr>
          <w:rFonts w:ascii="Arial" w:hAnsi="Arial" w:cs="Arial"/>
        </w:rPr>
        <w:t>)</w:t>
      </w:r>
      <w:r w:rsidR="00A12D5C" w:rsidRPr="000C388E">
        <w:rPr>
          <w:rFonts w:ascii="Arial" w:hAnsi="Arial" w:cs="Arial"/>
          <w:shd w:val="clear" w:color="auto" w:fill="FFFFFF"/>
        </w:rPr>
        <w:t xml:space="preserve">. </w:t>
      </w:r>
      <w:r w:rsidR="00586BEF" w:rsidRPr="000C388E">
        <w:rPr>
          <w:rFonts w:ascii="Arial" w:hAnsi="Arial" w:cs="Arial"/>
        </w:rPr>
        <w:t xml:space="preserve">The present research is significant as this will focus on addressing issues faced by aged people with dementia and their caregivers. The lived experience of </w:t>
      </w:r>
      <w:r w:rsidR="000C388E" w:rsidRPr="000C388E">
        <w:rPr>
          <w:rFonts w:ascii="Arial" w:hAnsi="Arial" w:cs="Arial"/>
        </w:rPr>
        <w:t>patients</w:t>
      </w:r>
      <w:r w:rsidR="00586BEF" w:rsidRPr="000C388E">
        <w:rPr>
          <w:rFonts w:ascii="Arial" w:hAnsi="Arial" w:cs="Arial"/>
        </w:rPr>
        <w:t xml:space="preserve"> and their family members will be examined and accordingly, systemic barriers </w:t>
      </w:r>
      <w:r w:rsidR="000C388E" w:rsidRPr="000C388E">
        <w:rPr>
          <w:rFonts w:ascii="Arial" w:hAnsi="Arial" w:cs="Arial"/>
        </w:rPr>
        <w:t>will</w:t>
      </w:r>
      <w:r w:rsidR="00586BEF" w:rsidRPr="000C388E">
        <w:rPr>
          <w:rFonts w:ascii="Arial" w:hAnsi="Arial" w:cs="Arial"/>
        </w:rPr>
        <w:t xml:space="preserve"> be </w:t>
      </w:r>
      <w:r w:rsidR="00A3028F" w:rsidRPr="000C388E">
        <w:rPr>
          <w:rFonts w:ascii="Arial" w:hAnsi="Arial" w:cs="Arial"/>
        </w:rPr>
        <w:t>highlighted,</w:t>
      </w:r>
      <w:r w:rsidR="00586BEF" w:rsidRPr="000C388E">
        <w:rPr>
          <w:rFonts w:ascii="Arial" w:hAnsi="Arial" w:cs="Arial"/>
        </w:rPr>
        <w:t xml:space="preserve"> and evidence-based recommendations will be proposed. </w:t>
      </w:r>
    </w:p>
    <w:p w14:paraId="79AC95C5"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t>Methods:</w:t>
      </w:r>
    </w:p>
    <w:p w14:paraId="6CFAA9EA" w14:textId="18674D8A" w:rsidR="00800F06" w:rsidRPr="000C388E" w:rsidRDefault="00586BEF" w:rsidP="007D198B">
      <w:pPr>
        <w:spacing w:line="360" w:lineRule="auto"/>
        <w:ind w:firstLine="720"/>
        <w:jc w:val="both"/>
        <w:rPr>
          <w:rFonts w:ascii="Arial" w:hAnsi="Arial" w:cs="Arial"/>
        </w:rPr>
      </w:pPr>
      <w:r w:rsidRPr="000C388E">
        <w:rPr>
          <w:rFonts w:ascii="Arial" w:hAnsi="Arial" w:cs="Arial"/>
        </w:rPr>
        <w:t xml:space="preserve">The research will follow secondary qualitative method and consequently, peer-reviewed articles will be accessed from authentic databases such as- PubMed and BioMed. Furthermore, organizational and government </w:t>
      </w:r>
      <w:r w:rsidR="000C388E" w:rsidRPr="000C388E">
        <w:rPr>
          <w:rFonts w:ascii="Arial" w:hAnsi="Arial" w:cs="Arial"/>
        </w:rPr>
        <w:t>websites</w:t>
      </w:r>
      <w:r w:rsidRPr="000C388E">
        <w:rPr>
          <w:rFonts w:ascii="Arial" w:hAnsi="Arial" w:cs="Arial"/>
        </w:rPr>
        <w:t xml:space="preserve"> such as- NHS, NICE and PHE will be accessed for allocating data. </w:t>
      </w:r>
      <w:r w:rsidR="00BE27B0" w:rsidRPr="000C388E">
        <w:rPr>
          <w:rFonts w:ascii="Arial" w:hAnsi="Arial" w:cs="Arial"/>
        </w:rPr>
        <w:t xml:space="preserve">The sources will be selected by following </w:t>
      </w:r>
      <w:r w:rsidR="000C388E" w:rsidRPr="000C388E">
        <w:rPr>
          <w:rFonts w:ascii="Arial" w:hAnsi="Arial" w:cs="Arial"/>
        </w:rPr>
        <w:t>specific</w:t>
      </w:r>
      <w:r w:rsidR="00BE27B0" w:rsidRPr="000C388E">
        <w:rPr>
          <w:rFonts w:ascii="Arial" w:hAnsi="Arial" w:cs="Arial"/>
        </w:rPr>
        <w:t xml:space="preserve"> inclusion and exclusion criteria and consequently articles published after 2016 will be included and before this would be excluded. Those studies that are in English language and based on dementia care, healthcare experience and caregiver burden will be included in the research. The analysis will be undertaken by following thematic analysis method and accordingly recurring themes across different articles will be identified and comparison would be undertaken</w:t>
      </w:r>
      <w:r w:rsidR="00A12D5C" w:rsidRPr="000C388E">
        <w:rPr>
          <w:rFonts w:ascii="Arial" w:hAnsi="Arial" w:cs="Arial"/>
        </w:rPr>
        <w:t xml:space="preserve"> (</w:t>
      </w:r>
      <w:r w:rsidR="00A12D5C" w:rsidRPr="000C388E">
        <w:rPr>
          <w:rFonts w:ascii="Arial" w:hAnsi="Arial" w:cs="Arial"/>
          <w:shd w:val="clear" w:color="auto" w:fill="FFFFFF"/>
        </w:rPr>
        <w:t xml:space="preserve">Ralph and Baltes, 2022). </w:t>
      </w:r>
      <w:r w:rsidR="00A633F2" w:rsidRPr="000C388E">
        <w:rPr>
          <w:rFonts w:ascii="Arial" w:hAnsi="Arial" w:cs="Arial"/>
        </w:rPr>
        <w:t xml:space="preserve"> </w:t>
      </w:r>
    </w:p>
    <w:p w14:paraId="67555FE1" w14:textId="77777777" w:rsidR="007D198B" w:rsidRDefault="007D198B" w:rsidP="007D198B">
      <w:pPr>
        <w:spacing w:line="360" w:lineRule="auto"/>
        <w:ind w:firstLine="720"/>
        <w:jc w:val="both"/>
        <w:rPr>
          <w:rFonts w:ascii="Times New Roman" w:hAnsi="Times New Roman" w:cs="Times New Roman"/>
          <w:sz w:val="24"/>
          <w:szCs w:val="24"/>
        </w:rPr>
      </w:pPr>
    </w:p>
    <w:p w14:paraId="10C95C05" w14:textId="77777777" w:rsidR="002B5F22" w:rsidRPr="007D198B" w:rsidRDefault="002B5F22" w:rsidP="007D198B">
      <w:pPr>
        <w:spacing w:line="360" w:lineRule="auto"/>
        <w:ind w:firstLine="720"/>
        <w:jc w:val="both"/>
        <w:rPr>
          <w:rFonts w:ascii="Times New Roman" w:hAnsi="Times New Roman" w:cs="Times New Roman"/>
          <w:sz w:val="24"/>
          <w:szCs w:val="24"/>
        </w:rPr>
      </w:pPr>
    </w:p>
    <w:p w14:paraId="514C2DE7" w14:textId="77777777" w:rsidR="00800F06" w:rsidRPr="000C388E" w:rsidRDefault="00096DCB" w:rsidP="00283CEE">
      <w:pPr>
        <w:pStyle w:val="Heading2"/>
        <w:numPr>
          <w:ilvl w:val="0"/>
          <w:numId w:val="1"/>
        </w:numPr>
        <w:tabs>
          <w:tab w:val="left" w:pos="415"/>
        </w:tabs>
        <w:spacing w:line="360" w:lineRule="auto"/>
        <w:ind w:left="415" w:hanging="286"/>
        <w:rPr>
          <w:rFonts w:ascii="Arial" w:hAnsi="Arial" w:cs="Arial"/>
          <w:sz w:val="24"/>
          <w:szCs w:val="24"/>
        </w:rPr>
      </w:pPr>
      <w:r w:rsidRPr="000C388E">
        <w:rPr>
          <w:rFonts w:ascii="Arial" w:hAnsi="Arial" w:cs="Arial"/>
          <w:spacing w:val="-2"/>
          <w:sz w:val="24"/>
          <w:szCs w:val="24"/>
        </w:rPr>
        <w:lastRenderedPageBreak/>
        <w:t>Resources:</w:t>
      </w:r>
    </w:p>
    <w:p w14:paraId="7289D7B9"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University library resources</w:t>
      </w:r>
    </w:p>
    <w:p w14:paraId="2D25C81F"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Online databases</w:t>
      </w:r>
    </w:p>
    <w:p w14:paraId="1D7B271A" w14:textId="77777777" w:rsidR="00586BEF" w:rsidRPr="000C388E" w:rsidRDefault="00586BEF" w:rsidP="007D198B">
      <w:pPr>
        <w:pStyle w:val="ListParagraph"/>
        <w:numPr>
          <w:ilvl w:val="0"/>
          <w:numId w:val="3"/>
        </w:numPr>
        <w:spacing w:line="360" w:lineRule="auto"/>
        <w:rPr>
          <w:rFonts w:ascii="Arial" w:hAnsi="Arial" w:cs="Arial"/>
        </w:rPr>
      </w:pPr>
      <w:r w:rsidRPr="000C388E">
        <w:rPr>
          <w:rFonts w:ascii="Arial" w:hAnsi="Arial" w:cs="Arial"/>
        </w:rPr>
        <w:t xml:space="preserve">Organizational and Government websites </w:t>
      </w:r>
    </w:p>
    <w:p w14:paraId="1897E21F" w14:textId="77777777" w:rsidR="00800F06" w:rsidRPr="00283CEE" w:rsidRDefault="00800F06" w:rsidP="00283CEE">
      <w:pPr>
        <w:pStyle w:val="BodyText"/>
        <w:spacing w:before="164" w:line="360" w:lineRule="auto"/>
        <w:rPr>
          <w:rFonts w:ascii="Times New Roman" w:hAnsi="Times New Roman" w:cs="Times New Roman"/>
          <w:i/>
        </w:rPr>
      </w:pPr>
    </w:p>
    <w:p w14:paraId="15CA724A" w14:textId="77777777" w:rsidR="00800F06" w:rsidRDefault="00283CEE" w:rsidP="00BE27B0">
      <w:pPr>
        <w:pStyle w:val="Heading2"/>
        <w:spacing w:line="360" w:lineRule="auto"/>
        <w:ind w:left="129" w:firstLine="0"/>
        <w:rPr>
          <w:rFonts w:ascii="Times New Roman" w:hAnsi="Times New Roman" w:cs="Times New Roman"/>
          <w:spacing w:val="-2"/>
        </w:rPr>
      </w:pPr>
      <w:r w:rsidRPr="00283CEE">
        <w:rPr>
          <w:rFonts w:ascii="Times New Roman" w:hAnsi="Times New Roman" w:cs="Times New Roman"/>
          <w:w w:val="80"/>
        </w:rPr>
        <w:t>6)</w:t>
      </w:r>
      <w:r w:rsidRPr="00283CEE">
        <w:rPr>
          <w:rFonts w:ascii="Times New Roman" w:hAnsi="Times New Roman" w:cs="Times New Roman"/>
          <w:spacing w:val="-2"/>
        </w:rPr>
        <w:t xml:space="preserve"> Timescale</w:t>
      </w:r>
      <w:r w:rsidR="00096DCB" w:rsidRPr="00283CEE">
        <w:rPr>
          <w:rFonts w:ascii="Times New Roman" w:hAnsi="Times New Roman" w:cs="Times New Roman"/>
          <w:spacing w:val="-2"/>
        </w:rPr>
        <w:t>:</w:t>
      </w:r>
    </w:p>
    <w:p w14:paraId="128F4F1C" w14:textId="77777777" w:rsidR="00BE27B0" w:rsidRDefault="00BE27B0" w:rsidP="00BE27B0">
      <w:pPr>
        <w:pStyle w:val="Heading2"/>
        <w:spacing w:line="360" w:lineRule="auto"/>
        <w:ind w:left="129" w:firstLine="0"/>
        <w:rPr>
          <w:rFonts w:ascii="Times New Roman" w:hAnsi="Times New Roman" w:cs="Times New Roman"/>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805"/>
        <w:gridCol w:w="806"/>
        <w:gridCol w:w="806"/>
        <w:gridCol w:w="806"/>
        <w:gridCol w:w="806"/>
        <w:gridCol w:w="806"/>
        <w:gridCol w:w="806"/>
        <w:gridCol w:w="806"/>
        <w:gridCol w:w="806"/>
        <w:gridCol w:w="857"/>
      </w:tblGrid>
      <w:tr w:rsidR="00E67143" w:rsidRPr="00A12D5C" w14:paraId="5D0B2F07" w14:textId="77777777" w:rsidTr="00E67143">
        <w:tc>
          <w:tcPr>
            <w:tcW w:w="1358" w:type="pct"/>
          </w:tcPr>
          <w:p w14:paraId="1EDAB0ED" w14:textId="77777777" w:rsidR="00E67143" w:rsidRPr="00A12D5C" w:rsidRDefault="00E67143" w:rsidP="00A12D5C">
            <w:pPr>
              <w:spacing w:line="360" w:lineRule="auto"/>
              <w:jc w:val="center"/>
              <w:rPr>
                <w:rFonts w:ascii="Times New Roman" w:hAnsi="Times New Roman" w:cs="Times New Roman"/>
                <w:b/>
                <w:sz w:val="24"/>
                <w:szCs w:val="24"/>
              </w:rPr>
            </w:pPr>
            <w:r w:rsidRPr="00A12D5C">
              <w:rPr>
                <w:rFonts w:ascii="Times New Roman" w:hAnsi="Times New Roman" w:cs="Times New Roman"/>
                <w:b/>
                <w:sz w:val="24"/>
                <w:szCs w:val="24"/>
              </w:rPr>
              <w:t>Activities</w:t>
            </w:r>
          </w:p>
        </w:tc>
        <w:tc>
          <w:tcPr>
            <w:tcW w:w="361" w:type="pct"/>
          </w:tcPr>
          <w:p w14:paraId="46C24013"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1</w:t>
            </w:r>
          </w:p>
        </w:tc>
        <w:tc>
          <w:tcPr>
            <w:tcW w:w="362" w:type="pct"/>
          </w:tcPr>
          <w:p w14:paraId="2520F9C9"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2</w:t>
            </w:r>
          </w:p>
        </w:tc>
        <w:tc>
          <w:tcPr>
            <w:tcW w:w="362" w:type="pct"/>
          </w:tcPr>
          <w:p w14:paraId="7D1B6889"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3</w:t>
            </w:r>
          </w:p>
        </w:tc>
        <w:tc>
          <w:tcPr>
            <w:tcW w:w="362" w:type="pct"/>
          </w:tcPr>
          <w:p w14:paraId="1F864BC7"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4</w:t>
            </w:r>
          </w:p>
        </w:tc>
        <w:tc>
          <w:tcPr>
            <w:tcW w:w="362" w:type="pct"/>
          </w:tcPr>
          <w:p w14:paraId="7E15DC71"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5</w:t>
            </w:r>
          </w:p>
        </w:tc>
        <w:tc>
          <w:tcPr>
            <w:tcW w:w="362" w:type="pct"/>
          </w:tcPr>
          <w:p w14:paraId="27B6E260"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6</w:t>
            </w:r>
          </w:p>
        </w:tc>
        <w:tc>
          <w:tcPr>
            <w:tcW w:w="362" w:type="pct"/>
          </w:tcPr>
          <w:p w14:paraId="2E173227"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7</w:t>
            </w:r>
          </w:p>
        </w:tc>
        <w:tc>
          <w:tcPr>
            <w:tcW w:w="362" w:type="pct"/>
          </w:tcPr>
          <w:p w14:paraId="4AEBBB43"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8</w:t>
            </w:r>
          </w:p>
        </w:tc>
        <w:tc>
          <w:tcPr>
            <w:tcW w:w="362" w:type="pct"/>
          </w:tcPr>
          <w:p w14:paraId="507BE2EA"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9</w:t>
            </w:r>
          </w:p>
        </w:tc>
        <w:tc>
          <w:tcPr>
            <w:tcW w:w="385" w:type="pct"/>
          </w:tcPr>
          <w:p w14:paraId="3BBD023A" w14:textId="77777777" w:rsidR="00E67143" w:rsidRPr="00A12D5C" w:rsidRDefault="00E67143" w:rsidP="00A12D5C">
            <w:pPr>
              <w:spacing w:line="360" w:lineRule="auto"/>
              <w:rPr>
                <w:rFonts w:ascii="Times New Roman" w:hAnsi="Times New Roman" w:cs="Times New Roman"/>
                <w:b/>
                <w:sz w:val="24"/>
                <w:szCs w:val="24"/>
              </w:rPr>
            </w:pPr>
            <w:r w:rsidRPr="00A12D5C">
              <w:rPr>
                <w:rFonts w:ascii="Times New Roman" w:hAnsi="Times New Roman" w:cs="Times New Roman"/>
                <w:b/>
                <w:sz w:val="24"/>
                <w:szCs w:val="24"/>
              </w:rPr>
              <w:t>Week 10</w:t>
            </w:r>
          </w:p>
        </w:tc>
      </w:tr>
      <w:tr w:rsidR="00E67143" w:rsidRPr="00A12D5C" w14:paraId="24EC7BF3" w14:textId="77777777" w:rsidTr="00E67143">
        <w:tc>
          <w:tcPr>
            <w:tcW w:w="1358" w:type="pct"/>
          </w:tcPr>
          <w:p w14:paraId="11181615" w14:textId="4149350E" w:rsidR="00E67143" w:rsidRPr="000C388E" w:rsidRDefault="00E67143" w:rsidP="00A12D5C">
            <w:pPr>
              <w:spacing w:line="360" w:lineRule="auto"/>
              <w:rPr>
                <w:rFonts w:ascii="Arial" w:hAnsi="Arial" w:cs="Arial"/>
              </w:rPr>
            </w:pPr>
            <w:r w:rsidRPr="000C388E">
              <w:rPr>
                <w:rFonts w:ascii="Arial" w:hAnsi="Arial" w:cs="Arial"/>
              </w:rPr>
              <w:t>Drafting aim, objectives and research</w:t>
            </w:r>
            <w:r w:rsidR="00A633F2" w:rsidRPr="000C388E">
              <w:rPr>
                <w:rFonts w:ascii="Arial" w:hAnsi="Arial" w:cs="Arial"/>
              </w:rPr>
              <w:t>.</w:t>
            </w:r>
          </w:p>
        </w:tc>
        <w:tc>
          <w:tcPr>
            <w:tcW w:w="361" w:type="pct"/>
            <w:shd w:val="clear" w:color="auto" w:fill="D99594"/>
          </w:tcPr>
          <w:p w14:paraId="6413E4B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A3B20F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96BA82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1F8C0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F4BE60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DC53DB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DD69E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33577C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540B62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E97E9A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30C59D47" w14:textId="77777777" w:rsidTr="00E67143">
        <w:tc>
          <w:tcPr>
            <w:tcW w:w="1358" w:type="pct"/>
          </w:tcPr>
          <w:p w14:paraId="1F5BD48C" w14:textId="77777777" w:rsidR="00E67143" w:rsidRPr="000C388E" w:rsidRDefault="00E67143" w:rsidP="00A12D5C">
            <w:pPr>
              <w:spacing w:line="360" w:lineRule="auto"/>
              <w:rPr>
                <w:rFonts w:ascii="Arial" w:hAnsi="Arial" w:cs="Arial"/>
              </w:rPr>
            </w:pPr>
            <w:r w:rsidRPr="000C388E">
              <w:rPr>
                <w:rFonts w:ascii="Arial" w:hAnsi="Arial" w:cs="Arial"/>
              </w:rPr>
              <w:t xml:space="preserve">Conducting literature </w:t>
            </w:r>
          </w:p>
        </w:tc>
        <w:tc>
          <w:tcPr>
            <w:tcW w:w="361" w:type="pct"/>
          </w:tcPr>
          <w:p w14:paraId="20F5CC56"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7F7F7F"/>
          </w:tcPr>
          <w:p w14:paraId="10ACD20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102987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B9F9DA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56F6DF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ED9E74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88B87F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BEC90B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D78588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3CE8244E"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2B00EDA1" w14:textId="77777777" w:rsidTr="00E67143">
        <w:tc>
          <w:tcPr>
            <w:tcW w:w="1358" w:type="pct"/>
          </w:tcPr>
          <w:p w14:paraId="282F7793" w14:textId="2342BA38" w:rsidR="00E67143" w:rsidRPr="000C388E" w:rsidRDefault="00E67143" w:rsidP="00A12D5C">
            <w:pPr>
              <w:spacing w:line="360" w:lineRule="auto"/>
              <w:rPr>
                <w:rFonts w:ascii="Arial" w:hAnsi="Arial" w:cs="Arial"/>
              </w:rPr>
            </w:pPr>
            <w:r w:rsidRPr="000C388E">
              <w:rPr>
                <w:rFonts w:ascii="Arial" w:hAnsi="Arial" w:cs="Arial"/>
              </w:rPr>
              <w:t xml:space="preserve">Selection and screening </w:t>
            </w:r>
          </w:p>
        </w:tc>
        <w:tc>
          <w:tcPr>
            <w:tcW w:w="361" w:type="pct"/>
          </w:tcPr>
          <w:p w14:paraId="400B008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11FB80D"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FBD4B4"/>
          </w:tcPr>
          <w:p w14:paraId="38E4740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F434DC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40C144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E71BB3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C28BA6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184A1F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8466DAE"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30EA63BC"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04807683" w14:textId="77777777" w:rsidTr="00E67143">
        <w:tc>
          <w:tcPr>
            <w:tcW w:w="1358" w:type="pct"/>
          </w:tcPr>
          <w:p w14:paraId="5DA8F428" w14:textId="77777777" w:rsidR="00E67143" w:rsidRPr="000C388E" w:rsidRDefault="00E67143" w:rsidP="00A12D5C">
            <w:pPr>
              <w:spacing w:line="360" w:lineRule="auto"/>
              <w:rPr>
                <w:rFonts w:ascii="Arial" w:hAnsi="Arial" w:cs="Arial"/>
              </w:rPr>
            </w:pPr>
            <w:r w:rsidRPr="000C388E">
              <w:rPr>
                <w:rFonts w:ascii="Arial" w:hAnsi="Arial" w:cs="Arial"/>
              </w:rPr>
              <w:t>finalizing articles</w:t>
            </w:r>
          </w:p>
        </w:tc>
        <w:tc>
          <w:tcPr>
            <w:tcW w:w="361" w:type="pct"/>
          </w:tcPr>
          <w:p w14:paraId="35AB84F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019AB5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3CDE7E4"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FABF8F"/>
          </w:tcPr>
          <w:p w14:paraId="4D45E8C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DFFD0B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9F5EB3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A4CAF4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AED605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F965EED"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16C451B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6A090D76" w14:textId="77777777" w:rsidTr="00E67143">
        <w:tc>
          <w:tcPr>
            <w:tcW w:w="1358" w:type="pct"/>
          </w:tcPr>
          <w:p w14:paraId="4F4F3191" w14:textId="77777777" w:rsidR="00E67143" w:rsidRPr="000C388E" w:rsidRDefault="00E67143" w:rsidP="00A12D5C">
            <w:pPr>
              <w:spacing w:line="360" w:lineRule="auto"/>
              <w:rPr>
                <w:rFonts w:ascii="Arial" w:hAnsi="Arial" w:cs="Arial"/>
              </w:rPr>
            </w:pPr>
            <w:r w:rsidRPr="000C388E">
              <w:rPr>
                <w:rFonts w:ascii="Arial" w:hAnsi="Arial" w:cs="Arial"/>
              </w:rPr>
              <w:t>Findings synthesis</w:t>
            </w:r>
          </w:p>
        </w:tc>
        <w:tc>
          <w:tcPr>
            <w:tcW w:w="361" w:type="pct"/>
          </w:tcPr>
          <w:p w14:paraId="2C2D677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4E5EC68"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3AB3EE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B980333"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8DB3E2"/>
          </w:tcPr>
          <w:p w14:paraId="51BF7D9D"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8DB3E2"/>
          </w:tcPr>
          <w:p w14:paraId="3A42D1D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781A5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A97462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86B6277"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AAD6BAF"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3B897CEA" w14:textId="77777777" w:rsidTr="00E67143">
        <w:tc>
          <w:tcPr>
            <w:tcW w:w="1358" w:type="pct"/>
          </w:tcPr>
          <w:p w14:paraId="78564F7D" w14:textId="77777777" w:rsidR="00E67143" w:rsidRPr="000C388E" w:rsidRDefault="00E67143" w:rsidP="00A12D5C">
            <w:pPr>
              <w:spacing w:line="360" w:lineRule="auto"/>
              <w:rPr>
                <w:rFonts w:ascii="Arial" w:hAnsi="Arial" w:cs="Arial"/>
              </w:rPr>
            </w:pPr>
            <w:r w:rsidRPr="000C388E">
              <w:rPr>
                <w:rFonts w:ascii="Arial" w:hAnsi="Arial" w:cs="Arial"/>
              </w:rPr>
              <w:t xml:space="preserve">Conclusion and recommendations </w:t>
            </w:r>
          </w:p>
        </w:tc>
        <w:tc>
          <w:tcPr>
            <w:tcW w:w="361" w:type="pct"/>
          </w:tcPr>
          <w:p w14:paraId="223476A2"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1B7E10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640513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C77662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B966CC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4D74E14"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C2D69B"/>
          </w:tcPr>
          <w:p w14:paraId="32DB3BE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F967A5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AE13360"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5C7CD1CD"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46F1AA97" w14:textId="77777777" w:rsidTr="00E67143">
        <w:tc>
          <w:tcPr>
            <w:tcW w:w="1358" w:type="pct"/>
          </w:tcPr>
          <w:p w14:paraId="2489F5E0" w14:textId="77777777" w:rsidR="00E67143" w:rsidRPr="000C388E" w:rsidRDefault="00E67143" w:rsidP="00A12D5C">
            <w:pPr>
              <w:spacing w:line="360" w:lineRule="auto"/>
              <w:rPr>
                <w:rFonts w:ascii="Arial" w:hAnsi="Arial" w:cs="Arial"/>
              </w:rPr>
            </w:pPr>
            <w:r w:rsidRPr="000C388E">
              <w:rPr>
                <w:rFonts w:ascii="Arial" w:hAnsi="Arial" w:cs="Arial"/>
              </w:rPr>
              <w:t>Proofreading and formatting</w:t>
            </w:r>
          </w:p>
        </w:tc>
        <w:tc>
          <w:tcPr>
            <w:tcW w:w="361" w:type="pct"/>
          </w:tcPr>
          <w:p w14:paraId="5BAA562F"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B931AD"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BB38334"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0BD3510"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5A9721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08BB16E"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A229C35"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92CDDC"/>
          </w:tcPr>
          <w:p w14:paraId="2CCF6F87"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CF65274"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00C5FFC4"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0B571079" w14:textId="77777777" w:rsidTr="00E67143">
        <w:tc>
          <w:tcPr>
            <w:tcW w:w="1358" w:type="pct"/>
          </w:tcPr>
          <w:p w14:paraId="402A3906" w14:textId="77777777" w:rsidR="00E67143" w:rsidRPr="00A12D5C" w:rsidRDefault="00E67143" w:rsidP="00A12D5C">
            <w:pPr>
              <w:spacing w:line="360" w:lineRule="auto"/>
              <w:rPr>
                <w:rFonts w:ascii="Times New Roman" w:hAnsi="Times New Roman" w:cs="Times New Roman"/>
                <w:sz w:val="24"/>
                <w:szCs w:val="24"/>
              </w:rPr>
            </w:pPr>
            <w:r w:rsidRPr="00A12D5C">
              <w:rPr>
                <w:rFonts w:ascii="Times New Roman" w:hAnsi="Times New Roman" w:cs="Times New Roman"/>
                <w:sz w:val="24"/>
                <w:szCs w:val="24"/>
              </w:rPr>
              <w:t xml:space="preserve">Submission </w:t>
            </w:r>
          </w:p>
        </w:tc>
        <w:tc>
          <w:tcPr>
            <w:tcW w:w="361" w:type="pct"/>
          </w:tcPr>
          <w:p w14:paraId="2EDA7C23"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0ED9263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B9B6A6A"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44E2FF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692C6D5"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57E2CABF"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288D46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6497D83" w14:textId="77777777" w:rsidR="00E67143" w:rsidRPr="00A12D5C" w:rsidRDefault="00E67143" w:rsidP="00A12D5C">
            <w:pPr>
              <w:spacing w:line="360" w:lineRule="auto"/>
              <w:rPr>
                <w:rFonts w:ascii="Times New Roman" w:hAnsi="Times New Roman" w:cs="Times New Roman"/>
                <w:sz w:val="24"/>
                <w:szCs w:val="24"/>
              </w:rPr>
            </w:pPr>
          </w:p>
        </w:tc>
        <w:tc>
          <w:tcPr>
            <w:tcW w:w="362" w:type="pct"/>
            <w:shd w:val="clear" w:color="auto" w:fill="E5B8B7"/>
          </w:tcPr>
          <w:p w14:paraId="0C60DB5E" w14:textId="77777777" w:rsidR="00E67143" w:rsidRPr="00A12D5C" w:rsidRDefault="00E67143" w:rsidP="00A12D5C">
            <w:pPr>
              <w:spacing w:line="360" w:lineRule="auto"/>
              <w:rPr>
                <w:rFonts w:ascii="Times New Roman" w:hAnsi="Times New Roman" w:cs="Times New Roman"/>
                <w:sz w:val="24"/>
                <w:szCs w:val="24"/>
              </w:rPr>
            </w:pPr>
          </w:p>
        </w:tc>
        <w:tc>
          <w:tcPr>
            <w:tcW w:w="385" w:type="pct"/>
          </w:tcPr>
          <w:p w14:paraId="7ACC5147" w14:textId="77777777" w:rsidR="00E67143" w:rsidRPr="00A12D5C" w:rsidRDefault="00E67143" w:rsidP="00A12D5C">
            <w:pPr>
              <w:spacing w:line="360" w:lineRule="auto"/>
              <w:rPr>
                <w:rFonts w:ascii="Times New Roman" w:hAnsi="Times New Roman" w:cs="Times New Roman"/>
                <w:sz w:val="24"/>
                <w:szCs w:val="24"/>
              </w:rPr>
            </w:pPr>
          </w:p>
        </w:tc>
      </w:tr>
      <w:tr w:rsidR="00E67143" w:rsidRPr="00A12D5C" w14:paraId="66A9E53A" w14:textId="77777777" w:rsidTr="00E67143">
        <w:tc>
          <w:tcPr>
            <w:tcW w:w="1358" w:type="pct"/>
          </w:tcPr>
          <w:p w14:paraId="261FB937" w14:textId="77777777" w:rsidR="00E67143" w:rsidRPr="00A12D5C" w:rsidRDefault="00E67143" w:rsidP="00A12D5C">
            <w:pPr>
              <w:spacing w:line="360" w:lineRule="auto"/>
              <w:rPr>
                <w:rFonts w:ascii="Times New Roman" w:hAnsi="Times New Roman" w:cs="Times New Roman"/>
                <w:sz w:val="24"/>
                <w:szCs w:val="24"/>
              </w:rPr>
            </w:pPr>
            <w:r w:rsidRPr="00A12D5C">
              <w:rPr>
                <w:rFonts w:ascii="Times New Roman" w:hAnsi="Times New Roman" w:cs="Times New Roman"/>
                <w:sz w:val="24"/>
                <w:szCs w:val="24"/>
              </w:rPr>
              <w:t xml:space="preserve">Feedback and Resubmission </w:t>
            </w:r>
          </w:p>
        </w:tc>
        <w:tc>
          <w:tcPr>
            <w:tcW w:w="361" w:type="pct"/>
          </w:tcPr>
          <w:p w14:paraId="2A1142DB"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33E9729"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4339E44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1EF820B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300CA011"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6F6588D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5405436"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2FEB71DC" w14:textId="77777777" w:rsidR="00E67143" w:rsidRPr="00A12D5C" w:rsidRDefault="00E67143" w:rsidP="00A12D5C">
            <w:pPr>
              <w:spacing w:line="360" w:lineRule="auto"/>
              <w:rPr>
                <w:rFonts w:ascii="Times New Roman" w:hAnsi="Times New Roman" w:cs="Times New Roman"/>
                <w:sz w:val="24"/>
                <w:szCs w:val="24"/>
              </w:rPr>
            </w:pPr>
          </w:p>
        </w:tc>
        <w:tc>
          <w:tcPr>
            <w:tcW w:w="362" w:type="pct"/>
          </w:tcPr>
          <w:p w14:paraId="767BE161" w14:textId="77777777" w:rsidR="00E67143" w:rsidRPr="00A12D5C" w:rsidRDefault="00E67143" w:rsidP="00A12D5C">
            <w:pPr>
              <w:spacing w:line="360" w:lineRule="auto"/>
              <w:rPr>
                <w:rFonts w:ascii="Times New Roman" w:hAnsi="Times New Roman" w:cs="Times New Roman"/>
                <w:sz w:val="24"/>
                <w:szCs w:val="24"/>
              </w:rPr>
            </w:pPr>
          </w:p>
        </w:tc>
        <w:tc>
          <w:tcPr>
            <w:tcW w:w="385" w:type="pct"/>
            <w:shd w:val="clear" w:color="auto" w:fill="FABF8F"/>
          </w:tcPr>
          <w:p w14:paraId="09824BFD" w14:textId="77777777" w:rsidR="00E67143" w:rsidRPr="00A12D5C" w:rsidRDefault="00E67143" w:rsidP="00A12D5C">
            <w:pPr>
              <w:spacing w:line="360" w:lineRule="auto"/>
              <w:rPr>
                <w:rFonts w:ascii="Times New Roman" w:hAnsi="Times New Roman" w:cs="Times New Roman"/>
                <w:sz w:val="24"/>
                <w:szCs w:val="24"/>
              </w:rPr>
            </w:pPr>
          </w:p>
        </w:tc>
      </w:tr>
    </w:tbl>
    <w:p w14:paraId="1ECBC461" w14:textId="77777777" w:rsidR="00BE27B0" w:rsidRPr="00283CEE" w:rsidRDefault="00BE27B0" w:rsidP="00BE27B0">
      <w:pPr>
        <w:pStyle w:val="Heading2"/>
        <w:spacing w:line="360" w:lineRule="auto"/>
        <w:ind w:left="129" w:firstLine="0"/>
        <w:rPr>
          <w:rFonts w:ascii="Times New Roman" w:hAnsi="Times New Roman" w:cs="Times New Roman"/>
        </w:rPr>
        <w:sectPr w:rsidR="00BE27B0" w:rsidRPr="00283CEE">
          <w:pgSz w:w="11910" w:h="16840"/>
          <w:pgMar w:top="660" w:right="566" w:bottom="280" w:left="425" w:header="720" w:footer="720" w:gutter="0"/>
          <w:cols w:space="720"/>
        </w:sectPr>
      </w:pPr>
    </w:p>
    <w:p w14:paraId="0A397CB5" w14:textId="77777777" w:rsidR="00800F06" w:rsidRDefault="00096DCB" w:rsidP="00283CEE">
      <w:pPr>
        <w:pStyle w:val="Heading2"/>
        <w:spacing w:before="1" w:line="360" w:lineRule="auto"/>
        <w:ind w:left="0" w:firstLine="0"/>
        <w:rPr>
          <w:rFonts w:ascii="Times New Roman" w:hAnsi="Times New Roman" w:cs="Times New Roman"/>
        </w:rPr>
      </w:pPr>
      <w:r w:rsidRPr="00283CEE">
        <w:rPr>
          <w:rFonts w:ascii="Times New Roman" w:hAnsi="Times New Roman" w:cs="Times New Roman"/>
          <w:w w:val="90"/>
        </w:rPr>
        <w:lastRenderedPageBreak/>
        <w:t>7)</w:t>
      </w:r>
      <w:r w:rsidR="00283CEE" w:rsidRPr="00283CEE">
        <w:rPr>
          <w:rFonts w:ascii="Times New Roman" w:hAnsi="Times New Roman" w:cs="Times New Roman"/>
        </w:rPr>
        <w:t xml:space="preserve"> </w:t>
      </w:r>
      <w:r w:rsidR="00283CEE" w:rsidRPr="000C388E">
        <w:rPr>
          <w:rFonts w:ascii="Arial" w:hAnsi="Arial" w:cs="Arial"/>
          <w:sz w:val="24"/>
          <w:szCs w:val="24"/>
        </w:rPr>
        <w:t>Self-reflection as researcher (any strengths or challenges)</w:t>
      </w:r>
    </w:p>
    <w:p w14:paraId="5A71D975" w14:textId="4307B730" w:rsidR="00BE27B0" w:rsidRPr="000C388E" w:rsidRDefault="00BE27B0" w:rsidP="00BE27B0">
      <w:pPr>
        <w:spacing w:line="360" w:lineRule="auto"/>
        <w:ind w:firstLine="720"/>
        <w:jc w:val="both"/>
        <w:rPr>
          <w:rFonts w:ascii="Arial" w:hAnsi="Arial" w:cs="Arial"/>
        </w:rPr>
      </w:pPr>
      <w:r w:rsidRPr="000C388E">
        <w:rPr>
          <w:rFonts w:ascii="Arial" w:hAnsi="Arial" w:cs="Arial"/>
        </w:rPr>
        <w:t xml:space="preserve">I am interested in </w:t>
      </w:r>
      <w:r w:rsidR="000C388E" w:rsidRPr="000C388E">
        <w:rPr>
          <w:rFonts w:ascii="Arial" w:hAnsi="Arial" w:cs="Arial"/>
        </w:rPr>
        <w:t>age</w:t>
      </w:r>
      <w:r w:rsidRPr="000C388E">
        <w:rPr>
          <w:rFonts w:ascii="Arial" w:hAnsi="Arial" w:cs="Arial"/>
        </w:rPr>
        <w:t xml:space="preserve"> care and </w:t>
      </w:r>
      <w:r w:rsidR="000C388E" w:rsidRPr="000C388E">
        <w:rPr>
          <w:rFonts w:ascii="Arial" w:hAnsi="Arial" w:cs="Arial"/>
        </w:rPr>
        <w:t>therefore</w:t>
      </w:r>
      <w:r w:rsidRPr="000C388E">
        <w:rPr>
          <w:rFonts w:ascii="Arial" w:hAnsi="Arial" w:cs="Arial"/>
        </w:rPr>
        <w:t xml:space="preserve">, I consider this as my significant interest </w:t>
      </w:r>
      <w:r w:rsidR="00A3028F" w:rsidRPr="000C388E">
        <w:rPr>
          <w:rFonts w:ascii="Arial" w:hAnsi="Arial" w:cs="Arial"/>
        </w:rPr>
        <w:t>in</w:t>
      </w:r>
      <w:r w:rsidRPr="000C388E">
        <w:rPr>
          <w:rFonts w:ascii="Arial" w:hAnsi="Arial" w:cs="Arial"/>
        </w:rPr>
        <w:t xml:space="preserve"> this research, my interest will motivate me to undertake an in-depth analysis and </w:t>
      </w:r>
      <w:r w:rsidR="000C388E" w:rsidRPr="000C388E">
        <w:rPr>
          <w:rFonts w:ascii="Arial" w:hAnsi="Arial" w:cs="Arial"/>
        </w:rPr>
        <w:t>ensure</w:t>
      </w:r>
      <w:r w:rsidRPr="000C388E">
        <w:rPr>
          <w:rFonts w:ascii="Arial" w:hAnsi="Arial" w:cs="Arial"/>
        </w:rPr>
        <w:t xml:space="preserve"> consistent engagement throughout the project. However, my weakness aligns with undertaking critical evaluation of data in large volume; I might face issue in synthesizing outcomes. </w:t>
      </w:r>
      <w:r w:rsidR="000C388E" w:rsidRPr="000C388E">
        <w:rPr>
          <w:rFonts w:ascii="Arial" w:hAnsi="Arial" w:cs="Arial"/>
        </w:rPr>
        <w:t>Therefore</w:t>
      </w:r>
      <w:r w:rsidRPr="000C388E">
        <w:rPr>
          <w:rFonts w:ascii="Arial" w:hAnsi="Arial" w:cs="Arial"/>
        </w:rPr>
        <w:t xml:space="preserve">, I aim to improve this competence while taking consistent guidance from </w:t>
      </w:r>
      <w:r w:rsidR="000C388E" w:rsidRPr="000C388E">
        <w:rPr>
          <w:rFonts w:ascii="Arial" w:hAnsi="Arial" w:cs="Arial"/>
        </w:rPr>
        <w:t>tutors</w:t>
      </w:r>
      <w:r w:rsidRPr="000C388E">
        <w:rPr>
          <w:rFonts w:ascii="Arial" w:hAnsi="Arial" w:cs="Arial"/>
        </w:rPr>
        <w:t xml:space="preserve">. </w:t>
      </w:r>
    </w:p>
    <w:p w14:paraId="5CB05610" w14:textId="77777777" w:rsidR="00800F06" w:rsidRDefault="00800F06" w:rsidP="00BE27B0">
      <w:pPr>
        <w:rPr>
          <w:rFonts w:ascii="Times New Roman" w:hAnsi="Times New Roman" w:cs="Times New Roman"/>
          <w:b/>
          <w:i/>
          <w:sz w:val="28"/>
          <w:szCs w:val="24"/>
        </w:rPr>
      </w:pPr>
    </w:p>
    <w:p w14:paraId="73E2879D" w14:textId="77777777" w:rsidR="00BE27B0" w:rsidRDefault="00BE27B0" w:rsidP="00BE27B0">
      <w:pPr>
        <w:rPr>
          <w:rFonts w:ascii="Times New Roman" w:hAnsi="Times New Roman" w:cs="Times New Roman"/>
          <w:b/>
          <w:i/>
          <w:sz w:val="28"/>
          <w:szCs w:val="24"/>
        </w:rPr>
      </w:pPr>
    </w:p>
    <w:p w14:paraId="54799023" w14:textId="77777777" w:rsidR="00BE27B0" w:rsidRPr="00E71993" w:rsidRDefault="00BE27B0" w:rsidP="00BE27B0">
      <w:pPr>
        <w:rPr>
          <w:rFonts w:ascii="Arial" w:hAnsi="Arial" w:cs="Arial"/>
        </w:rPr>
        <w:sectPr w:rsidR="00BE27B0" w:rsidRPr="00E71993">
          <w:pgSz w:w="11910" w:h="16840"/>
          <w:pgMar w:top="480" w:right="566" w:bottom="280" w:left="425" w:header="720" w:footer="720" w:gutter="0"/>
          <w:cols w:space="720"/>
        </w:sectPr>
      </w:pPr>
    </w:p>
    <w:p w14:paraId="569B8387" w14:textId="77777777" w:rsidR="00800F06" w:rsidRDefault="00096DCB" w:rsidP="00283CEE">
      <w:pPr>
        <w:pStyle w:val="Heading1"/>
        <w:spacing w:line="360" w:lineRule="auto"/>
        <w:rPr>
          <w:rFonts w:ascii="Times New Roman" w:hAnsi="Times New Roman" w:cs="Times New Roman"/>
          <w:spacing w:val="-2"/>
        </w:rPr>
      </w:pPr>
      <w:r w:rsidRPr="00283CEE">
        <w:rPr>
          <w:rFonts w:ascii="Times New Roman" w:hAnsi="Times New Roman" w:cs="Times New Roman"/>
          <w:spacing w:val="-2"/>
        </w:rPr>
        <w:lastRenderedPageBreak/>
        <w:t>References</w:t>
      </w:r>
    </w:p>
    <w:p w14:paraId="606CFF92" w14:textId="17DBD734"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Parra, K.L., Alexander, G.E., Raichlen, D.A., </w:t>
      </w:r>
      <w:proofErr w:type="spellStart"/>
      <w:r w:rsidRPr="00A12D5C">
        <w:rPr>
          <w:rFonts w:ascii="Times New Roman" w:hAnsi="Times New Roman" w:cs="Times New Roman"/>
          <w:b w:val="0"/>
          <w:sz w:val="24"/>
          <w:szCs w:val="24"/>
          <w:shd w:val="clear" w:color="auto" w:fill="FFFFFF"/>
        </w:rPr>
        <w:t>Klimentidis</w:t>
      </w:r>
      <w:proofErr w:type="spellEnd"/>
      <w:r w:rsidRPr="00A12D5C">
        <w:rPr>
          <w:rFonts w:ascii="Times New Roman" w:hAnsi="Times New Roman" w:cs="Times New Roman"/>
          <w:b w:val="0"/>
          <w:sz w:val="24"/>
          <w:szCs w:val="24"/>
          <w:shd w:val="clear" w:color="auto" w:fill="FFFFFF"/>
        </w:rPr>
        <w:t xml:space="preserve">, Y.C. and Furlong, M.A.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2022</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Exposure to air pollution and risk </w:t>
      </w:r>
      <w:proofErr w:type="gramStart"/>
      <w:r w:rsidRPr="00A12D5C">
        <w:rPr>
          <w:rFonts w:ascii="Times New Roman" w:hAnsi="Times New Roman" w:cs="Times New Roman"/>
          <w:b w:val="0"/>
          <w:sz w:val="24"/>
          <w:szCs w:val="24"/>
          <w:shd w:val="clear" w:color="auto" w:fill="FFFFFF"/>
        </w:rPr>
        <w:t>of incident</w:t>
      </w:r>
      <w:proofErr w:type="gramEnd"/>
      <w:r w:rsidRPr="00A12D5C">
        <w:rPr>
          <w:rFonts w:ascii="Times New Roman" w:hAnsi="Times New Roman" w:cs="Times New Roman"/>
          <w:b w:val="0"/>
          <w:sz w:val="24"/>
          <w:szCs w:val="24"/>
          <w:shd w:val="clear" w:color="auto" w:fill="FFFFFF"/>
        </w:rPr>
        <w:t xml:space="preserve"> dementia in the UK Biobank. </w:t>
      </w:r>
      <w:r w:rsidRPr="00A12D5C">
        <w:rPr>
          <w:rFonts w:ascii="Times New Roman" w:hAnsi="Times New Roman" w:cs="Times New Roman"/>
          <w:b w:val="0"/>
          <w:i/>
          <w:iCs/>
          <w:sz w:val="24"/>
          <w:szCs w:val="24"/>
          <w:shd w:val="clear" w:color="auto" w:fill="FFFFFF"/>
        </w:rPr>
        <w:t>Environmental Research</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209</w:t>
      </w:r>
      <w:r w:rsidRPr="00A12D5C">
        <w:rPr>
          <w:rFonts w:ascii="Times New Roman" w:hAnsi="Times New Roman" w:cs="Times New Roman"/>
          <w:b w:val="0"/>
          <w:sz w:val="24"/>
          <w:szCs w:val="24"/>
          <w:shd w:val="clear" w:color="auto" w:fill="FFFFFF"/>
        </w:rPr>
        <w:t>, p.112895.</w:t>
      </w:r>
    </w:p>
    <w:p w14:paraId="0FD6418D" w14:textId="77777777"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p>
    <w:p w14:paraId="50957170" w14:textId="3E8A5A2B"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Petermann-Rocha, F., Deo, S., Lyall, D., </w:t>
      </w:r>
      <w:proofErr w:type="spellStart"/>
      <w:r w:rsidRPr="00A12D5C">
        <w:rPr>
          <w:rFonts w:ascii="Times New Roman" w:hAnsi="Times New Roman" w:cs="Times New Roman"/>
          <w:b w:val="0"/>
          <w:sz w:val="24"/>
          <w:szCs w:val="24"/>
          <w:shd w:val="clear" w:color="auto" w:fill="FFFFFF"/>
        </w:rPr>
        <w:t>Orkaby</w:t>
      </w:r>
      <w:proofErr w:type="spellEnd"/>
      <w:r w:rsidRPr="00A12D5C">
        <w:rPr>
          <w:rFonts w:ascii="Times New Roman" w:hAnsi="Times New Roman" w:cs="Times New Roman"/>
          <w:b w:val="0"/>
          <w:sz w:val="24"/>
          <w:szCs w:val="24"/>
          <w:shd w:val="clear" w:color="auto" w:fill="FFFFFF"/>
        </w:rPr>
        <w:t>, A.R., Quinn, T.J., Sattar, N., Celis-Morales, C., Pell, J.P. and Ho, F.K.</w:t>
      </w:r>
      <w:r w:rsidR="002B5F22">
        <w:rPr>
          <w:rFonts w:ascii="Times New Roman" w:hAnsi="Times New Roman" w:cs="Times New Roman"/>
          <w:b w:val="0"/>
          <w:sz w:val="24"/>
          <w:szCs w:val="24"/>
          <w:shd w:val="clear" w:color="auto" w:fill="FFFFFF"/>
        </w:rPr>
        <w:t xml:space="preserve">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2023</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Association between the AHA life's essential 8 score and incident all-cause dementia: a prospective cohort study from UK Biobank. </w:t>
      </w:r>
      <w:r w:rsidRPr="00A12D5C">
        <w:rPr>
          <w:rFonts w:ascii="Times New Roman" w:hAnsi="Times New Roman" w:cs="Times New Roman"/>
          <w:b w:val="0"/>
          <w:i/>
          <w:iCs/>
          <w:sz w:val="24"/>
          <w:szCs w:val="24"/>
          <w:shd w:val="clear" w:color="auto" w:fill="FFFFFF"/>
        </w:rPr>
        <w:t>Current Problems in Cardiology</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48</w:t>
      </w:r>
      <w:r w:rsidRPr="00A12D5C">
        <w:rPr>
          <w:rFonts w:ascii="Times New Roman" w:hAnsi="Times New Roman" w:cs="Times New Roman"/>
          <w:b w:val="0"/>
          <w:sz w:val="24"/>
          <w:szCs w:val="24"/>
          <w:shd w:val="clear" w:color="auto" w:fill="FFFFFF"/>
        </w:rPr>
        <w:t>(11), p.101934.</w:t>
      </w:r>
    </w:p>
    <w:p w14:paraId="192825CE" w14:textId="77777777"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p>
    <w:p w14:paraId="102DA7AA" w14:textId="5CB1EC13" w:rsidR="00A3028F"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Ralph, P. and Baltes, S.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2022</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November. Paving the way for mature secondary research: the seven types of literature review. In </w:t>
      </w:r>
      <w:r w:rsidRPr="00A12D5C">
        <w:rPr>
          <w:rFonts w:ascii="Times New Roman" w:hAnsi="Times New Roman" w:cs="Times New Roman"/>
          <w:b w:val="0"/>
          <w:i/>
          <w:iCs/>
          <w:sz w:val="24"/>
          <w:szCs w:val="24"/>
          <w:shd w:val="clear" w:color="auto" w:fill="FFFFFF"/>
        </w:rPr>
        <w:t>Proceedings of the 30th ACM Joint European Software Engineering Conference and Symposium on the Foundations of Software Engineering</w:t>
      </w:r>
      <w:r w:rsidRPr="00A12D5C">
        <w:rPr>
          <w:rFonts w:ascii="Times New Roman" w:hAnsi="Times New Roman" w:cs="Times New Roman"/>
          <w:b w:val="0"/>
          <w:sz w:val="24"/>
          <w:szCs w:val="24"/>
          <w:shd w:val="clear" w:color="auto" w:fill="FFFFFF"/>
        </w:rPr>
        <w:t> (pp. 1632-1636).</w:t>
      </w:r>
    </w:p>
    <w:p w14:paraId="710A1EC0" w14:textId="77777777" w:rsidR="00A3028F" w:rsidRPr="00A12D5C" w:rsidRDefault="00A3028F" w:rsidP="00A12D5C">
      <w:pPr>
        <w:pStyle w:val="Heading1"/>
        <w:spacing w:line="360" w:lineRule="auto"/>
        <w:jc w:val="both"/>
        <w:rPr>
          <w:rFonts w:ascii="Times New Roman" w:hAnsi="Times New Roman" w:cs="Times New Roman"/>
          <w:b w:val="0"/>
          <w:sz w:val="24"/>
          <w:szCs w:val="24"/>
        </w:rPr>
      </w:pPr>
    </w:p>
    <w:p w14:paraId="4285CD4B" w14:textId="30BA878B" w:rsidR="00A3028F" w:rsidRPr="00A12D5C" w:rsidRDefault="00A3028F" w:rsidP="00A12D5C">
      <w:pPr>
        <w:pStyle w:val="Heading1"/>
        <w:spacing w:line="360" w:lineRule="auto"/>
        <w:jc w:val="both"/>
        <w:rPr>
          <w:rFonts w:ascii="Times New Roman" w:hAnsi="Times New Roman" w:cs="Times New Roman"/>
          <w:b w:val="0"/>
          <w:sz w:val="24"/>
          <w:szCs w:val="24"/>
          <w:shd w:val="clear" w:color="auto" w:fill="FFFFFF"/>
        </w:rPr>
      </w:pPr>
      <w:r w:rsidRPr="00A12D5C">
        <w:rPr>
          <w:rFonts w:ascii="Times New Roman" w:hAnsi="Times New Roman" w:cs="Times New Roman"/>
          <w:b w:val="0"/>
          <w:sz w:val="24"/>
          <w:szCs w:val="24"/>
          <w:shd w:val="clear" w:color="auto" w:fill="FFFFFF"/>
        </w:rPr>
        <w:t xml:space="preserve">Stevenson-Hoare, J., </w:t>
      </w:r>
      <w:proofErr w:type="spellStart"/>
      <w:r w:rsidRPr="00A12D5C">
        <w:rPr>
          <w:rFonts w:ascii="Times New Roman" w:hAnsi="Times New Roman" w:cs="Times New Roman"/>
          <w:b w:val="0"/>
          <w:sz w:val="24"/>
          <w:szCs w:val="24"/>
          <w:shd w:val="clear" w:color="auto" w:fill="FFFFFF"/>
        </w:rPr>
        <w:t>Schalkamp</w:t>
      </w:r>
      <w:proofErr w:type="spellEnd"/>
      <w:r w:rsidRPr="00A12D5C">
        <w:rPr>
          <w:rFonts w:ascii="Times New Roman" w:hAnsi="Times New Roman" w:cs="Times New Roman"/>
          <w:b w:val="0"/>
          <w:sz w:val="24"/>
          <w:szCs w:val="24"/>
          <w:shd w:val="clear" w:color="auto" w:fill="FFFFFF"/>
        </w:rPr>
        <w:t xml:space="preserve">, A.K., Sandor, C., Hardy, J. and Escott-Price, V. </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2023</w:t>
      </w:r>
      <w:r>
        <w:rPr>
          <w:rFonts w:ascii="Times New Roman" w:hAnsi="Times New Roman" w:cs="Times New Roman"/>
          <w:b w:val="0"/>
          <w:sz w:val="24"/>
          <w:szCs w:val="24"/>
          <w:shd w:val="clear" w:color="auto" w:fill="FFFFFF"/>
        </w:rPr>
        <w:t>)</w:t>
      </w:r>
      <w:r w:rsidRPr="00A12D5C">
        <w:rPr>
          <w:rFonts w:ascii="Times New Roman" w:hAnsi="Times New Roman" w:cs="Times New Roman"/>
          <w:b w:val="0"/>
          <w:sz w:val="24"/>
          <w:szCs w:val="24"/>
          <w:shd w:val="clear" w:color="auto" w:fill="FFFFFF"/>
        </w:rPr>
        <w:t xml:space="preserve"> New cases of dementia are rising in elderly populations in Wales, UK. </w:t>
      </w:r>
      <w:r w:rsidRPr="00A12D5C">
        <w:rPr>
          <w:rFonts w:ascii="Times New Roman" w:hAnsi="Times New Roman" w:cs="Times New Roman"/>
          <w:b w:val="0"/>
          <w:i/>
          <w:iCs/>
          <w:sz w:val="24"/>
          <w:szCs w:val="24"/>
          <w:shd w:val="clear" w:color="auto" w:fill="FFFFFF"/>
        </w:rPr>
        <w:t>Journal of the neurological sciences</w:t>
      </w:r>
      <w:r w:rsidRPr="00A12D5C">
        <w:rPr>
          <w:rFonts w:ascii="Times New Roman" w:hAnsi="Times New Roman" w:cs="Times New Roman"/>
          <w:b w:val="0"/>
          <w:sz w:val="24"/>
          <w:szCs w:val="24"/>
          <w:shd w:val="clear" w:color="auto" w:fill="FFFFFF"/>
        </w:rPr>
        <w:t>, </w:t>
      </w:r>
      <w:r w:rsidRPr="00A12D5C">
        <w:rPr>
          <w:rFonts w:ascii="Times New Roman" w:hAnsi="Times New Roman" w:cs="Times New Roman"/>
          <w:b w:val="0"/>
          <w:i/>
          <w:iCs/>
          <w:sz w:val="24"/>
          <w:szCs w:val="24"/>
          <w:shd w:val="clear" w:color="auto" w:fill="FFFFFF"/>
        </w:rPr>
        <w:t>451</w:t>
      </w:r>
      <w:r w:rsidRPr="00A12D5C">
        <w:rPr>
          <w:rFonts w:ascii="Times New Roman" w:hAnsi="Times New Roman" w:cs="Times New Roman"/>
          <w:b w:val="0"/>
          <w:sz w:val="24"/>
          <w:szCs w:val="24"/>
          <w:shd w:val="clear" w:color="auto" w:fill="FFFFFF"/>
        </w:rPr>
        <w:t>, p.120715.</w:t>
      </w:r>
    </w:p>
    <w:p w14:paraId="1A561EC9" w14:textId="77777777" w:rsidR="00800F06" w:rsidRPr="00283CEE" w:rsidRDefault="00800F06" w:rsidP="00283CEE">
      <w:pPr>
        <w:pStyle w:val="BodyText"/>
        <w:spacing w:line="360" w:lineRule="auto"/>
        <w:rPr>
          <w:rFonts w:ascii="Times New Roman" w:hAnsi="Times New Roman" w:cs="Times New Roman"/>
          <w:b/>
          <w:sz w:val="32"/>
        </w:rPr>
      </w:pPr>
    </w:p>
    <w:p w14:paraId="74E7D5B7" w14:textId="77777777" w:rsidR="00800F06" w:rsidRPr="00283CEE" w:rsidRDefault="00800F06" w:rsidP="00283CEE">
      <w:pPr>
        <w:pStyle w:val="BodyText"/>
        <w:spacing w:before="145" w:line="360" w:lineRule="auto"/>
        <w:rPr>
          <w:rFonts w:ascii="Times New Roman" w:hAnsi="Times New Roman" w:cs="Times New Roman"/>
          <w:b/>
          <w:sz w:val="32"/>
        </w:rPr>
      </w:pPr>
    </w:p>
    <w:p w14:paraId="7CFEBF5E" w14:textId="77777777" w:rsidR="00800F06" w:rsidRPr="00283CEE" w:rsidRDefault="00800F06" w:rsidP="00283CEE">
      <w:pPr>
        <w:spacing w:line="360" w:lineRule="auto"/>
        <w:ind w:left="129"/>
        <w:rPr>
          <w:rFonts w:ascii="Times New Roman" w:hAnsi="Times New Roman" w:cs="Times New Roman"/>
          <w:i/>
          <w:sz w:val="24"/>
        </w:rPr>
      </w:pPr>
    </w:p>
    <w:sectPr w:rsidR="00800F06" w:rsidRPr="00283CEE" w:rsidSect="00800F06">
      <w:pgSz w:w="11910" w:h="16840"/>
      <w:pgMar w:top="660" w:right="566"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2E47"/>
    <w:multiLevelType w:val="hybridMultilevel"/>
    <w:tmpl w:val="278A678C"/>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1" w15:restartNumberingAfterBreak="0">
    <w:nsid w:val="4EF722DB"/>
    <w:multiLevelType w:val="hybridMultilevel"/>
    <w:tmpl w:val="CA8E2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C00236"/>
    <w:multiLevelType w:val="hybridMultilevel"/>
    <w:tmpl w:val="BC6CEFB2"/>
    <w:lvl w:ilvl="0" w:tplc="3F02B2FE">
      <w:start w:val="1"/>
      <w:numFmt w:val="decimal"/>
      <w:lvlText w:val="%1)"/>
      <w:lvlJc w:val="left"/>
      <w:pPr>
        <w:ind w:left="3833" w:hanging="289"/>
      </w:pPr>
      <w:rPr>
        <w:rFonts w:ascii="Trebuchet MS" w:eastAsia="Trebuchet MS" w:hAnsi="Trebuchet MS" w:cs="Trebuchet MS" w:hint="default"/>
        <w:b/>
        <w:bCs/>
        <w:i/>
        <w:iCs/>
        <w:spacing w:val="-1"/>
        <w:w w:val="79"/>
        <w:sz w:val="28"/>
        <w:szCs w:val="28"/>
        <w:lang w:val="en-US" w:eastAsia="en-US" w:bidi="ar-SA"/>
      </w:rPr>
    </w:lvl>
    <w:lvl w:ilvl="1" w:tplc="2F180BB8">
      <w:numFmt w:val="bullet"/>
      <w:lvlText w:val="•"/>
      <w:lvlJc w:val="left"/>
      <w:pPr>
        <w:ind w:left="4884" w:hanging="289"/>
      </w:pPr>
      <w:rPr>
        <w:rFonts w:hint="default"/>
        <w:lang w:val="en-US" w:eastAsia="en-US" w:bidi="ar-SA"/>
      </w:rPr>
    </w:lvl>
    <w:lvl w:ilvl="2" w:tplc="150A5F9C">
      <w:numFmt w:val="bullet"/>
      <w:lvlText w:val="•"/>
      <w:lvlJc w:val="left"/>
      <w:pPr>
        <w:ind w:left="5934" w:hanging="289"/>
      </w:pPr>
      <w:rPr>
        <w:rFonts w:hint="default"/>
        <w:lang w:val="en-US" w:eastAsia="en-US" w:bidi="ar-SA"/>
      </w:rPr>
    </w:lvl>
    <w:lvl w:ilvl="3" w:tplc="4CE45B76">
      <w:numFmt w:val="bullet"/>
      <w:lvlText w:val="•"/>
      <w:lvlJc w:val="left"/>
      <w:pPr>
        <w:ind w:left="6984" w:hanging="289"/>
      </w:pPr>
      <w:rPr>
        <w:rFonts w:hint="default"/>
        <w:lang w:val="en-US" w:eastAsia="en-US" w:bidi="ar-SA"/>
      </w:rPr>
    </w:lvl>
    <w:lvl w:ilvl="4" w:tplc="147E88F8">
      <w:numFmt w:val="bullet"/>
      <w:lvlText w:val="•"/>
      <w:lvlJc w:val="left"/>
      <w:pPr>
        <w:ind w:left="8034" w:hanging="289"/>
      </w:pPr>
      <w:rPr>
        <w:rFonts w:hint="default"/>
        <w:lang w:val="en-US" w:eastAsia="en-US" w:bidi="ar-SA"/>
      </w:rPr>
    </w:lvl>
    <w:lvl w:ilvl="5" w:tplc="20CC759C">
      <w:numFmt w:val="bullet"/>
      <w:lvlText w:val="•"/>
      <w:lvlJc w:val="left"/>
      <w:pPr>
        <w:ind w:left="9084" w:hanging="289"/>
      </w:pPr>
      <w:rPr>
        <w:rFonts w:hint="default"/>
        <w:lang w:val="en-US" w:eastAsia="en-US" w:bidi="ar-SA"/>
      </w:rPr>
    </w:lvl>
    <w:lvl w:ilvl="6" w:tplc="84FAE026">
      <w:numFmt w:val="bullet"/>
      <w:lvlText w:val="•"/>
      <w:lvlJc w:val="left"/>
      <w:pPr>
        <w:ind w:left="10134" w:hanging="289"/>
      </w:pPr>
      <w:rPr>
        <w:rFonts w:hint="default"/>
        <w:lang w:val="en-US" w:eastAsia="en-US" w:bidi="ar-SA"/>
      </w:rPr>
    </w:lvl>
    <w:lvl w:ilvl="7" w:tplc="C2E083F2">
      <w:numFmt w:val="bullet"/>
      <w:lvlText w:val="•"/>
      <w:lvlJc w:val="left"/>
      <w:pPr>
        <w:ind w:left="11184" w:hanging="289"/>
      </w:pPr>
      <w:rPr>
        <w:rFonts w:hint="default"/>
        <w:lang w:val="en-US" w:eastAsia="en-US" w:bidi="ar-SA"/>
      </w:rPr>
    </w:lvl>
    <w:lvl w:ilvl="8" w:tplc="63A072E4">
      <w:numFmt w:val="bullet"/>
      <w:lvlText w:val="•"/>
      <w:lvlJc w:val="left"/>
      <w:pPr>
        <w:ind w:left="12234" w:hanging="289"/>
      </w:pPr>
      <w:rPr>
        <w:rFonts w:hint="default"/>
        <w:lang w:val="en-US" w:eastAsia="en-US" w:bidi="ar-SA"/>
      </w:rPr>
    </w:lvl>
  </w:abstractNum>
  <w:num w:numId="1" w16cid:durableId="667097399">
    <w:abstractNumId w:val="2"/>
  </w:num>
  <w:num w:numId="2" w16cid:durableId="232856810">
    <w:abstractNumId w:val="0"/>
  </w:num>
  <w:num w:numId="3" w16cid:durableId="1417551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800F06"/>
    <w:rsid w:val="00096DCB"/>
    <w:rsid w:val="000C388E"/>
    <w:rsid w:val="001C1F13"/>
    <w:rsid w:val="001F0A7C"/>
    <w:rsid w:val="00283CEE"/>
    <w:rsid w:val="002B5F22"/>
    <w:rsid w:val="00586BEF"/>
    <w:rsid w:val="007D198B"/>
    <w:rsid w:val="007E5CEE"/>
    <w:rsid w:val="00800F06"/>
    <w:rsid w:val="008A15A0"/>
    <w:rsid w:val="00A12D5C"/>
    <w:rsid w:val="00A3028F"/>
    <w:rsid w:val="00A633F2"/>
    <w:rsid w:val="00BE27B0"/>
    <w:rsid w:val="00E67143"/>
    <w:rsid w:val="00E71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5DFC"/>
  <w15:docId w15:val="{9E63DE32-692E-4623-A540-1462F1A3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00F06"/>
    <w:rPr>
      <w:rFonts w:ascii="Trebuchet MS" w:eastAsia="Trebuchet MS" w:hAnsi="Trebuchet MS" w:cs="Trebuchet MS"/>
    </w:rPr>
  </w:style>
  <w:style w:type="paragraph" w:styleId="Heading1">
    <w:name w:val="heading 1"/>
    <w:basedOn w:val="Normal"/>
    <w:uiPriority w:val="1"/>
    <w:qFormat/>
    <w:rsid w:val="00800F06"/>
    <w:pPr>
      <w:spacing w:before="71"/>
      <w:ind w:left="129"/>
      <w:outlineLvl w:val="0"/>
    </w:pPr>
    <w:rPr>
      <w:b/>
      <w:bCs/>
      <w:sz w:val="32"/>
      <w:szCs w:val="32"/>
    </w:rPr>
  </w:style>
  <w:style w:type="paragraph" w:styleId="Heading2">
    <w:name w:val="heading 2"/>
    <w:basedOn w:val="Normal"/>
    <w:uiPriority w:val="1"/>
    <w:qFormat/>
    <w:rsid w:val="00800F06"/>
    <w:pPr>
      <w:ind w:left="415" w:hanging="286"/>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00F06"/>
    <w:rPr>
      <w:sz w:val="24"/>
      <w:szCs w:val="24"/>
    </w:rPr>
  </w:style>
  <w:style w:type="paragraph" w:styleId="ListParagraph">
    <w:name w:val="List Paragraph"/>
    <w:basedOn w:val="Normal"/>
    <w:uiPriority w:val="1"/>
    <w:qFormat/>
    <w:rsid w:val="00800F06"/>
    <w:pPr>
      <w:ind w:left="415" w:hanging="286"/>
    </w:pPr>
  </w:style>
  <w:style w:type="paragraph" w:customStyle="1" w:styleId="TableParagraph">
    <w:name w:val="Table Paragraph"/>
    <w:basedOn w:val="Normal"/>
    <w:uiPriority w:val="1"/>
    <w:qFormat/>
    <w:rsid w:val="00800F06"/>
  </w:style>
  <w:style w:type="paragraph" w:styleId="BalloonText">
    <w:name w:val="Balloon Text"/>
    <w:basedOn w:val="Normal"/>
    <w:link w:val="BalloonTextChar"/>
    <w:uiPriority w:val="99"/>
    <w:semiHidden/>
    <w:unhideWhenUsed/>
    <w:rsid w:val="007E5CEE"/>
    <w:rPr>
      <w:rFonts w:ascii="Tahoma" w:hAnsi="Tahoma" w:cs="Tahoma"/>
      <w:sz w:val="16"/>
      <w:szCs w:val="16"/>
    </w:rPr>
  </w:style>
  <w:style w:type="character" w:customStyle="1" w:styleId="BalloonTextChar">
    <w:name w:val="Balloon Text Char"/>
    <w:basedOn w:val="DefaultParagraphFont"/>
    <w:link w:val="BalloonText"/>
    <w:uiPriority w:val="99"/>
    <w:semiHidden/>
    <w:rsid w:val="007E5CEE"/>
    <w:rPr>
      <w:rFonts w:ascii="Tahoma" w:eastAsia="Trebuchet MS" w:hAnsi="Tahoma" w:cs="Tahoma"/>
      <w:sz w:val="16"/>
      <w:szCs w:val="16"/>
    </w:rPr>
  </w:style>
  <w:style w:type="paragraph" w:styleId="NormalWeb">
    <w:name w:val="Normal (Web)"/>
    <w:basedOn w:val="Normal"/>
    <w:uiPriority w:val="99"/>
    <w:unhideWhenUsed/>
    <w:rsid w:val="001C1F13"/>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815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Mahmoona Sadaqat</dc:creator>
  <cp:keywords>DAHLRlUW7i8,BAE7F7rJwSg,0</cp:keywords>
  <cp:lastModifiedBy>Mahmoona Sadaqat</cp:lastModifiedBy>
  <cp:revision>4</cp:revision>
  <dcterms:created xsi:type="dcterms:W3CDTF">2026-06-04T13:14:00Z</dcterms:created>
  <dcterms:modified xsi:type="dcterms:W3CDTF">2026-06-07T22:05:00Z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2026-05-31T00:00:00Z</vt:filetime>
  </property>
  <property fmtid="{D5CDD505-2E9C-101B-9397-08002B2CF9AE}" pid="3" name="Creator">
    <vt:lpwstr>Canva</vt:lpwstr>
  </property>
  <property fmtid="{D5CDD505-2E9C-101B-9397-08002B2CF9AE}" pid="4" name="LastSaved">
    <vt:filetime>2026-06-04T00:00:00Z</vt:filetime>
  </property>
  <property fmtid="{D5CDD505-2E9C-101B-9397-08002B2CF9AE}" pid="5" name="Producer">
    <vt:lpwstr>Canva</vt:lpwstr>
  </property>
</Properties>
</file>