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550E3" w14:textId="23C3F786" w:rsidR="00C92263" w:rsidRDefault="00A35B45" w:rsidP="00A35B45">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Lachezar Dimitrov</w:t>
      </w:r>
    </w:p>
    <w:p w14:paraId="2FFB893A" w14:textId="6CF85CC6" w:rsidR="00A35B45" w:rsidRDefault="00A35B45" w:rsidP="00A35B45">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ID:1915922</w:t>
      </w:r>
    </w:p>
    <w:p w14:paraId="0F0BF884" w14:textId="72247DFA" w:rsidR="00A35B45" w:rsidRDefault="00A35B45" w:rsidP="00A35B45">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w:t>
      </w:r>
      <w:r w:rsidR="00D0767C">
        <w:rPr>
          <w:rFonts w:ascii="Times New Roman" w:eastAsia="Times New Roman" w:hAnsi="Times New Roman" w:cs="Times New Roman"/>
          <w:b/>
          <w:sz w:val="32"/>
          <w:szCs w:val="32"/>
        </w:rPr>
        <w:t xml:space="preserve"> LCBB4002</w:t>
      </w:r>
    </w:p>
    <w:p w14:paraId="7D01C21F" w14:textId="69583ACC" w:rsidR="00D0767C" w:rsidRDefault="00D0767C" w:rsidP="00A35B45">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Community Engagement</w:t>
      </w:r>
    </w:p>
    <w:p w14:paraId="78D48F7A" w14:textId="43D75A51" w:rsidR="00D0767C" w:rsidRDefault="00D0767C" w:rsidP="00A35B45">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1 </w:t>
      </w:r>
    </w:p>
    <w:p w14:paraId="37B09BC9" w14:textId="55B626B7" w:rsidR="00D0767C" w:rsidRPr="00A35B45" w:rsidRDefault="00D0767C" w:rsidP="00A35B45">
      <w:pPr>
        <w:pStyle w:val="ListParagraph"/>
        <w:rPr>
          <w:rFonts w:ascii="Times New Roman" w:eastAsia="Times New Roman" w:hAnsi="Times New Roman" w:cs="Times New Roman"/>
          <w:bCs/>
          <w:sz w:val="32"/>
          <w:szCs w:val="32"/>
        </w:rPr>
      </w:pPr>
      <w:r>
        <w:rPr>
          <w:rFonts w:ascii="Times New Roman" w:eastAsia="Times New Roman" w:hAnsi="Times New Roman" w:cs="Times New Roman"/>
          <w:b/>
          <w:sz w:val="32"/>
          <w:szCs w:val="32"/>
        </w:rPr>
        <w:t xml:space="preserve">Lecturer: Dr </w:t>
      </w:r>
      <w:proofErr w:type="spellStart"/>
      <w:r>
        <w:rPr>
          <w:rFonts w:ascii="Times New Roman" w:eastAsia="Times New Roman" w:hAnsi="Times New Roman" w:cs="Times New Roman"/>
          <w:b/>
          <w:sz w:val="32"/>
          <w:szCs w:val="32"/>
        </w:rPr>
        <w:t>Faizu</w:t>
      </w:r>
      <w:proofErr w:type="spellEnd"/>
      <w:r>
        <w:rPr>
          <w:rFonts w:ascii="Times New Roman" w:eastAsia="Times New Roman" w:hAnsi="Times New Roman" w:cs="Times New Roman"/>
          <w:b/>
          <w:sz w:val="32"/>
          <w:szCs w:val="32"/>
        </w:rPr>
        <w:t xml:space="preserve"> Edu</w:t>
      </w:r>
    </w:p>
    <w:p w14:paraId="38CCE9F5" w14:textId="77777777" w:rsidR="00C92263" w:rsidRDefault="00C92263">
      <w:pPr>
        <w:jc w:val="center"/>
        <w:rPr>
          <w:rFonts w:ascii="Times New Roman" w:eastAsia="Times New Roman" w:hAnsi="Times New Roman" w:cs="Times New Roman"/>
          <w:b/>
          <w:sz w:val="32"/>
          <w:szCs w:val="32"/>
        </w:rPr>
      </w:pPr>
    </w:p>
    <w:p w14:paraId="28383F83" w14:textId="77777777" w:rsidR="00C92263" w:rsidRDefault="00C92263">
      <w:pPr>
        <w:jc w:val="center"/>
        <w:rPr>
          <w:rFonts w:ascii="Times New Roman" w:eastAsia="Times New Roman" w:hAnsi="Times New Roman" w:cs="Times New Roman"/>
          <w:b/>
          <w:sz w:val="32"/>
          <w:szCs w:val="32"/>
        </w:rPr>
      </w:pPr>
    </w:p>
    <w:p w14:paraId="10E94076" w14:textId="77777777" w:rsidR="00C92263" w:rsidRDefault="00C92263">
      <w:pPr>
        <w:jc w:val="center"/>
        <w:rPr>
          <w:rFonts w:ascii="Times New Roman" w:eastAsia="Times New Roman" w:hAnsi="Times New Roman" w:cs="Times New Roman"/>
          <w:b/>
          <w:sz w:val="32"/>
          <w:szCs w:val="32"/>
        </w:rPr>
      </w:pPr>
    </w:p>
    <w:p w14:paraId="5F5AA75D" w14:textId="77777777" w:rsidR="00C92263" w:rsidRDefault="00C92263">
      <w:pPr>
        <w:jc w:val="center"/>
        <w:rPr>
          <w:rFonts w:ascii="Times New Roman" w:eastAsia="Times New Roman" w:hAnsi="Times New Roman" w:cs="Times New Roman"/>
          <w:b/>
          <w:sz w:val="32"/>
          <w:szCs w:val="32"/>
        </w:rPr>
      </w:pPr>
    </w:p>
    <w:p w14:paraId="33D372FA" w14:textId="77777777" w:rsidR="00C92263" w:rsidRDefault="00C92263">
      <w:pPr>
        <w:jc w:val="center"/>
        <w:rPr>
          <w:rFonts w:ascii="Times New Roman" w:eastAsia="Times New Roman" w:hAnsi="Times New Roman" w:cs="Times New Roman"/>
          <w:b/>
          <w:sz w:val="32"/>
          <w:szCs w:val="32"/>
        </w:rPr>
      </w:pPr>
    </w:p>
    <w:p w14:paraId="51EEB2A4" w14:textId="77777777" w:rsidR="00C92263" w:rsidRDefault="00C92263">
      <w:pPr>
        <w:jc w:val="center"/>
        <w:rPr>
          <w:rFonts w:ascii="Times New Roman" w:eastAsia="Times New Roman" w:hAnsi="Times New Roman" w:cs="Times New Roman"/>
          <w:b/>
          <w:sz w:val="32"/>
          <w:szCs w:val="32"/>
        </w:rPr>
      </w:pPr>
    </w:p>
    <w:p w14:paraId="4D4824E7" w14:textId="77777777" w:rsidR="00C92263" w:rsidRDefault="00C92263">
      <w:pPr>
        <w:jc w:val="center"/>
        <w:rPr>
          <w:rFonts w:ascii="Times New Roman" w:eastAsia="Times New Roman" w:hAnsi="Times New Roman" w:cs="Times New Roman"/>
          <w:b/>
          <w:sz w:val="32"/>
          <w:szCs w:val="32"/>
        </w:rPr>
      </w:pPr>
    </w:p>
    <w:p w14:paraId="63BC9E43" w14:textId="77777777" w:rsidR="00C92263" w:rsidRDefault="00C92263">
      <w:pPr>
        <w:jc w:val="center"/>
        <w:rPr>
          <w:rFonts w:ascii="Times New Roman" w:eastAsia="Times New Roman" w:hAnsi="Times New Roman" w:cs="Times New Roman"/>
          <w:b/>
          <w:sz w:val="32"/>
          <w:szCs w:val="32"/>
        </w:rPr>
      </w:pPr>
    </w:p>
    <w:p w14:paraId="56106334" w14:textId="77777777" w:rsidR="00C92263" w:rsidRDefault="00C92263">
      <w:pPr>
        <w:jc w:val="center"/>
        <w:rPr>
          <w:rFonts w:ascii="Times New Roman" w:eastAsia="Times New Roman" w:hAnsi="Times New Roman" w:cs="Times New Roman"/>
          <w:b/>
          <w:sz w:val="32"/>
          <w:szCs w:val="32"/>
        </w:rPr>
      </w:pPr>
    </w:p>
    <w:p w14:paraId="4DBAAD30" w14:textId="77777777" w:rsidR="00C92263" w:rsidRDefault="00C92263">
      <w:pPr>
        <w:jc w:val="center"/>
        <w:rPr>
          <w:rFonts w:ascii="Times New Roman" w:eastAsia="Times New Roman" w:hAnsi="Times New Roman" w:cs="Times New Roman"/>
          <w:b/>
          <w:sz w:val="32"/>
          <w:szCs w:val="32"/>
        </w:rPr>
      </w:pPr>
    </w:p>
    <w:p w14:paraId="0D92E87A" w14:textId="77777777" w:rsidR="00C92263" w:rsidRDefault="00C92263">
      <w:pPr>
        <w:jc w:val="center"/>
        <w:rPr>
          <w:rFonts w:ascii="Times New Roman" w:eastAsia="Times New Roman" w:hAnsi="Times New Roman" w:cs="Times New Roman"/>
          <w:b/>
          <w:sz w:val="32"/>
          <w:szCs w:val="32"/>
        </w:rPr>
      </w:pPr>
    </w:p>
    <w:p w14:paraId="57ED4239" w14:textId="77777777" w:rsidR="00C92263" w:rsidRDefault="00C92263">
      <w:pPr>
        <w:jc w:val="center"/>
        <w:rPr>
          <w:rFonts w:ascii="Times New Roman" w:eastAsia="Times New Roman" w:hAnsi="Times New Roman" w:cs="Times New Roman"/>
          <w:b/>
          <w:sz w:val="32"/>
          <w:szCs w:val="32"/>
        </w:rPr>
      </w:pPr>
    </w:p>
    <w:p w14:paraId="44125D7F" w14:textId="77777777" w:rsidR="00C92263" w:rsidRDefault="00C92263">
      <w:pPr>
        <w:jc w:val="center"/>
        <w:rPr>
          <w:rFonts w:ascii="Times New Roman" w:eastAsia="Times New Roman" w:hAnsi="Times New Roman" w:cs="Times New Roman"/>
          <w:b/>
          <w:sz w:val="32"/>
          <w:szCs w:val="32"/>
        </w:rPr>
      </w:pPr>
    </w:p>
    <w:p w14:paraId="0F99B458" w14:textId="77777777" w:rsidR="00C92263" w:rsidRDefault="00C92263">
      <w:pPr>
        <w:jc w:val="center"/>
        <w:rPr>
          <w:rFonts w:ascii="Times New Roman" w:eastAsia="Times New Roman" w:hAnsi="Times New Roman" w:cs="Times New Roman"/>
          <w:b/>
          <w:sz w:val="32"/>
          <w:szCs w:val="32"/>
        </w:rPr>
      </w:pPr>
    </w:p>
    <w:p w14:paraId="16A85A54" w14:textId="77777777" w:rsidR="00C92263" w:rsidRDefault="00C92263">
      <w:pPr>
        <w:jc w:val="center"/>
        <w:rPr>
          <w:rFonts w:ascii="Times New Roman" w:eastAsia="Times New Roman" w:hAnsi="Times New Roman" w:cs="Times New Roman"/>
          <w:b/>
          <w:sz w:val="32"/>
          <w:szCs w:val="32"/>
        </w:rPr>
      </w:pPr>
    </w:p>
    <w:p w14:paraId="539E117F" w14:textId="77777777" w:rsidR="00C92263" w:rsidRDefault="00C92263">
      <w:pPr>
        <w:jc w:val="center"/>
        <w:rPr>
          <w:rFonts w:ascii="Times New Roman" w:eastAsia="Times New Roman" w:hAnsi="Times New Roman" w:cs="Times New Roman"/>
          <w:b/>
          <w:sz w:val="32"/>
          <w:szCs w:val="32"/>
        </w:rPr>
      </w:pPr>
    </w:p>
    <w:p w14:paraId="72120BD3" w14:textId="77777777" w:rsidR="0025501B" w:rsidRDefault="004C39D2">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COMMUNITY ENGAGEMENT</w:t>
      </w:r>
    </w:p>
    <w:p w14:paraId="395CA3ED" w14:textId="77777777" w:rsidR="0025501B" w:rsidRDefault="0025501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Cs w:val="0"/>
          <w:color w:val="auto"/>
          <w:sz w:val="22"/>
          <w:szCs w:val="22"/>
        </w:rPr>
        <w:id w:val="70792253"/>
        <w:docPartObj>
          <w:docPartGallery w:val="Table of Contents"/>
          <w:docPartUnique/>
        </w:docPartObj>
      </w:sdtPr>
      <w:sdtEndPr>
        <w:rPr>
          <w:rFonts w:ascii="Times New Roman" w:hAnsi="Times New Roman" w:cs="Times New Roman"/>
          <w:sz w:val="24"/>
          <w:szCs w:val="24"/>
        </w:rPr>
      </w:sdtEndPr>
      <w:sdtContent>
        <w:p w14:paraId="320981C2" w14:textId="77777777" w:rsidR="0025501B" w:rsidRDefault="0025501B" w:rsidP="00694A79">
          <w:pPr>
            <w:pStyle w:val="TOCHeading"/>
            <w:jc w:val="center"/>
          </w:pPr>
          <w:r w:rsidRPr="00694A79">
            <w:rPr>
              <w:rFonts w:ascii="Times New Roman" w:hAnsi="Times New Roman" w:cs="Times New Roman"/>
              <w:b/>
              <w:color w:val="000000" w:themeColor="text1"/>
              <w:sz w:val="24"/>
              <w:szCs w:val="24"/>
            </w:rPr>
            <w:t>Table of Contents</w:t>
          </w:r>
        </w:p>
        <w:p w14:paraId="31C3ADF8" w14:textId="77777777" w:rsidR="00D7751C" w:rsidRPr="00D7751C" w:rsidRDefault="00284FF8" w:rsidP="00D7751C">
          <w:pPr>
            <w:pStyle w:val="TOC1"/>
            <w:tabs>
              <w:tab w:val="right" w:leader="dot" w:pos="9019"/>
            </w:tabs>
            <w:spacing w:line="360" w:lineRule="auto"/>
            <w:jc w:val="both"/>
            <w:rPr>
              <w:rFonts w:ascii="Times New Roman" w:eastAsiaTheme="minorEastAsia" w:hAnsi="Times New Roman" w:cs="Times New Roman"/>
              <w:noProof/>
              <w:sz w:val="24"/>
              <w:szCs w:val="24"/>
            </w:rPr>
          </w:pPr>
          <w:r w:rsidRPr="005738AF">
            <w:rPr>
              <w:rFonts w:ascii="Times New Roman" w:hAnsi="Times New Roman" w:cs="Times New Roman"/>
              <w:sz w:val="24"/>
              <w:szCs w:val="24"/>
            </w:rPr>
            <w:fldChar w:fldCharType="begin"/>
          </w:r>
          <w:r w:rsidR="0025501B" w:rsidRPr="005738AF">
            <w:rPr>
              <w:rFonts w:ascii="Times New Roman" w:hAnsi="Times New Roman" w:cs="Times New Roman"/>
              <w:sz w:val="24"/>
              <w:szCs w:val="24"/>
            </w:rPr>
            <w:instrText xml:space="preserve"> TOC \o "1-3" \h \z \u </w:instrText>
          </w:r>
          <w:r w:rsidRPr="005738AF">
            <w:rPr>
              <w:rFonts w:ascii="Times New Roman" w:hAnsi="Times New Roman" w:cs="Times New Roman"/>
              <w:sz w:val="24"/>
              <w:szCs w:val="24"/>
            </w:rPr>
            <w:fldChar w:fldCharType="separate"/>
          </w:r>
          <w:hyperlink w:anchor="_Toc101356282" w:history="1">
            <w:r w:rsidR="00D7751C" w:rsidRPr="00D7751C">
              <w:rPr>
                <w:rStyle w:val="Hyperlink"/>
                <w:rFonts w:ascii="Times New Roman" w:hAnsi="Times New Roman" w:cs="Times New Roman"/>
                <w:noProof/>
                <w:sz w:val="24"/>
                <w:szCs w:val="24"/>
              </w:rPr>
              <w:t>Introduction</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_Toc101356282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3</w:t>
            </w:r>
            <w:r w:rsidR="00D7751C" w:rsidRPr="00D7751C">
              <w:rPr>
                <w:rFonts w:ascii="Times New Roman" w:hAnsi="Times New Roman" w:cs="Times New Roman"/>
                <w:noProof/>
                <w:webHidden/>
                <w:sz w:val="24"/>
                <w:szCs w:val="24"/>
              </w:rPr>
              <w:fldChar w:fldCharType="end"/>
            </w:r>
          </w:hyperlink>
        </w:p>
        <w:p w14:paraId="3AF5C94D" w14:textId="77777777" w:rsidR="00D7751C" w:rsidRPr="00D7751C" w:rsidRDefault="00743099" w:rsidP="00D775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356283" w:history="1">
            <w:r w:rsidR="00D7751C" w:rsidRPr="00D7751C">
              <w:rPr>
                <w:rStyle w:val="Hyperlink"/>
                <w:rFonts w:ascii="Times New Roman" w:hAnsi="Times New Roman" w:cs="Times New Roman"/>
                <w:noProof/>
                <w:sz w:val="24"/>
                <w:szCs w:val="24"/>
              </w:rPr>
              <w:t>Discussion</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_Toc101356283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3</w:t>
            </w:r>
            <w:r w:rsidR="00D7751C" w:rsidRPr="00D7751C">
              <w:rPr>
                <w:rFonts w:ascii="Times New Roman" w:hAnsi="Times New Roman" w:cs="Times New Roman"/>
                <w:noProof/>
                <w:webHidden/>
                <w:sz w:val="24"/>
                <w:szCs w:val="24"/>
              </w:rPr>
              <w:fldChar w:fldCharType="end"/>
            </w:r>
          </w:hyperlink>
        </w:p>
        <w:p w14:paraId="02387062"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84" w:history="1">
            <w:r w:rsidR="00D7751C" w:rsidRPr="00D7751C">
              <w:rPr>
                <w:rStyle w:val="Hyperlink"/>
                <w:rFonts w:ascii="Times New Roman" w:hAnsi="Times New Roman" w:cs="Times New Roman"/>
                <w:noProof/>
                <w:sz w:val="24"/>
                <w:szCs w:val="24"/>
              </w:rPr>
              <w:t>Describe the project</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_Toc101356284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3</w:t>
            </w:r>
            <w:r w:rsidR="00D7751C" w:rsidRPr="00D7751C">
              <w:rPr>
                <w:rFonts w:ascii="Times New Roman" w:hAnsi="Times New Roman" w:cs="Times New Roman"/>
                <w:noProof/>
                <w:webHidden/>
                <w:sz w:val="24"/>
                <w:szCs w:val="24"/>
              </w:rPr>
              <w:fldChar w:fldCharType="end"/>
            </w:r>
          </w:hyperlink>
        </w:p>
        <w:p w14:paraId="4A3C182C"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85" w:history="1">
            <w:r w:rsidR="00D7751C" w:rsidRPr="00D7751C">
              <w:rPr>
                <w:rStyle w:val="Hyperlink"/>
                <w:rFonts w:ascii="Times New Roman" w:hAnsi="Times New Roman" w:cs="Times New Roman"/>
                <w:noProof/>
                <w:sz w:val="24"/>
                <w:szCs w:val="24"/>
              </w:rPr>
              <w:t>Core community issue</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_Toc101356285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3</w:t>
            </w:r>
            <w:r w:rsidR="00D7751C" w:rsidRPr="00D7751C">
              <w:rPr>
                <w:rFonts w:ascii="Times New Roman" w:hAnsi="Times New Roman" w:cs="Times New Roman"/>
                <w:noProof/>
                <w:webHidden/>
                <w:sz w:val="24"/>
                <w:szCs w:val="24"/>
              </w:rPr>
              <w:fldChar w:fldCharType="end"/>
            </w:r>
          </w:hyperlink>
        </w:p>
        <w:p w14:paraId="7E782F24"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86" w:history="1">
            <w:r w:rsidR="00D7751C" w:rsidRPr="00D7751C">
              <w:rPr>
                <w:rStyle w:val="Hyperlink"/>
                <w:rFonts w:ascii="Times New Roman" w:hAnsi="Times New Roman" w:cs="Times New Roman"/>
                <w:noProof/>
                <w:sz w:val="24"/>
                <w:szCs w:val="24"/>
              </w:rPr>
              <w:t>Analyse the practices on community engagement principles</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_Toc101356286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5</w:t>
            </w:r>
            <w:r w:rsidR="00D7751C" w:rsidRPr="00D7751C">
              <w:rPr>
                <w:rFonts w:ascii="Times New Roman" w:hAnsi="Times New Roman" w:cs="Times New Roman"/>
                <w:noProof/>
                <w:webHidden/>
                <w:sz w:val="24"/>
                <w:szCs w:val="24"/>
              </w:rPr>
              <w:fldChar w:fldCharType="end"/>
            </w:r>
          </w:hyperlink>
        </w:p>
        <w:p w14:paraId="63B58325"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87" w:history="1">
            <w:r w:rsidR="00D7751C" w:rsidRPr="00D7751C">
              <w:rPr>
                <w:rStyle w:val="Hyperlink"/>
                <w:rFonts w:ascii="Times New Roman" w:hAnsi="Times New Roman" w:cs="Times New Roman"/>
                <w:noProof/>
                <w:sz w:val="24"/>
                <w:szCs w:val="24"/>
              </w:rPr>
              <w:t>Benefits of stakeholder participation</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_Toc101356287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5</w:t>
            </w:r>
            <w:r w:rsidR="00D7751C" w:rsidRPr="00D7751C">
              <w:rPr>
                <w:rFonts w:ascii="Times New Roman" w:hAnsi="Times New Roman" w:cs="Times New Roman"/>
                <w:noProof/>
                <w:webHidden/>
                <w:sz w:val="24"/>
                <w:szCs w:val="24"/>
              </w:rPr>
              <w:fldChar w:fldCharType="end"/>
            </w:r>
          </w:hyperlink>
        </w:p>
        <w:p w14:paraId="45750113"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88" w:history="1">
            <w:r w:rsidR="00D7751C" w:rsidRPr="00D7751C">
              <w:rPr>
                <w:rStyle w:val="Hyperlink"/>
                <w:rFonts w:ascii="Times New Roman" w:hAnsi="Times New Roman" w:cs="Times New Roman"/>
                <w:noProof/>
                <w:sz w:val="24"/>
                <w:szCs w:val="24"/>
              </w:rPr>
              <w:t>Identify the relationship with stakeholders</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_Toc101356288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7</w:t>
            </w:r>
            <w:r w:rsidR="00D7751C" w:rsidRPr="00D7751C">
              <w:rPr>
                <w:rFonts w:ascii="Times New Roman" w:hAnsi="Times New Roman" w:cs="Times New Roman"/>
                <w:noProof/>
                <w:webHidden/>
                <w:sz w:val="24"/>
                <w:szCs w:val="24"/>
              </w:rPr>
              <w:fldChar w:fldCharType="end"/>
            </w:r>
          </w:hyperlink>
        </w:p>
        <w:p w14:paraId="34B71F8D"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89" w:history="1">
            <w:r w:rsidR="00D7751C" w:rsidRPr="00D7751C">
              <w:rPr>
                <w:rStyle w:val="Hyperlink"/>
                <w:rFonts w:ascii="Times New Roman" w:hAnsi="Times New Roman" w:cs="Times New Roman"/>
                <w:noProof/>
                <w:sz w:val="24"/>
                <w:szCs w:val="24"/>
              </w:rPr>
              <w:t>Social media platforms reach the and support the project</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_Toc101356289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7</w:t>
            </w:r>
            <w:r w:rsidR="00D7751C" w:rsidRPr="00D7751C">
              <w:rPr>
                <w:rFonts w:ascii="Times New Roman" w:hAnsi="Times New Roman" w:cs="Times New Roman"/>
                <w:noProof/>
                <w:webHidden/>
                <w:sz w:val="24"/>
                <w:szCs w:val="24"/>
              </w:rPr>
              <w:fldChar w:fldCharType="end"/>
            </w:r>
          </w:hyperlink>
        </w:p>
        <w:p w14:paraId="70424268"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90" w:history="1">
            <w:r w:rsidR="00D7751C" w:rsidRPr="00D7751C">
              <w:rPr>
                <w:rStyle w:val="Hyperlink"/>
                <w:rFonts w:ascii="Times New Roman" w:hAnsi="Times New Roman" w:cs="Times New Roman"/>
                <w:noProof/>
                <w:sz w:val="24"/>
                <w:szCs w:val="24"/>
              </w:rPr>
              <w:t>Relevant avenues to promote community participation</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_Toc101356290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8</w:t>
            </w:r>
            <w:r w:rsidR="00D7751C" w:rsidRPr="00D7751C">
              <w:rPr>
                <w:rFonts w:ascii="Times New Roman" w:hAnsi="Times New Roman" w:cs="Times New Roman"/>
                <w:noProof/>
                <w:webHidden/>
                <w:sz w:val="24"/>
                <w:szCs w:val="24"/>
              </w:rPr>
              <w:fldChar w:fldCharType="end"/>
            </w:r>
          </w:hyperlink>
        </w:p>
        <w:p w14:paraId="38FA75FC" w14:textId="77777777" w:rsidR="00D7751C" w:rsidRPr="00D7751C" w:rsidRDefault="00743099" w:rsidP="00D775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01356291" w:history="1">
            <w:r w:rsidR="00D7751C" w:rsidRPr="00D7751C">
              <w:rPr>
                <w:rStyle w:val="Hyperlink"/>
                <w:rFonts w:ascii="Times New Roman" w:hAnsi="Times New Roman" w:cs="Times New Roman"/>
                <w:noProof/>
                <w:sz w:val="24"/>
                <w:szCs w:val="24"/>
              </w:rPr>
              <w:t>The community engagement practices required</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_Toc101356291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8</w:t>
            </w:r>
            <w:r w:rsidR="00D7751C" w:rsidRPr="00D7751C">
              <w:rPr>
                <w:rFonts w:ascii="Times New Roman" w:hAnsi="Times New Roman" w:cs="Times New Roman"/>
                <w:noProof/>
                <w:webHidden/>
                <w:sz w:val="24"/>
                <w:szCs w:val="24"/>
              </w:rPr>
              <w:fldChar w:fldCharType="end"/>
            </w:r>
          </w:hyperlink>
        </w:p>
        <w:p w14:paraId="7B8D1517" w14:textId="77777777" w:rsidR="00D7751C" w:rsidRPr="00D7751C" w:rsidRDefault="00743099" w:rsidP="00D775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356292" w:history="1">
            <w:r w:rsidR="00D7751C" w:rsidRPr="00D7751C">
              <w:rPr>
                <w:rStyle w:val="Hyperlink"/>
                <w:rFonts w:ascii="Times New Roman" w:hAnsi="Times New Roman" w:cs="Times New Roman"/>
                <w:noProof/>
                <w:sz w:val="24"/>
                <w:szCs w:val="24"/>
              </w:rPr>
              <w:t>Conclusion</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_Toc101356292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8</w:t>
            </w:r>
            <w:r w:rsidR="00D7751C" w:rsidRPr="00D7751C">
              <w:rPr>
                <w:rFonts w:ascii="Times New Roman" w:hAnsi="Times New Roman" w:cs="Times New Roman"/>
                <w:noProof/>
                <w:webHidden/>
                <w:sz w:val="24"/>
                <w:szCs w:val="24"/>
              </w:rPr>
              <w:fldChar w:fldCharType="end"/>
            </w:r>
          </w:hyperlink>
        </w:p>
        <w:p w14:paraId="6E6F1DAC" w14:textId="77777777" w:rsidR="00D7751C" w:rsidRPr="00D7751C" w:rsidRDefault="00743099" w:rsidP="00D775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356293" w:history="1">
            <w:r w:rsidR="00D7751C" w:rsidRPr="00D7751C">
              <w:rPr>
                <w:rStyle w:val="Hyperlink"/>
                <w:rFonts w:ascii="Times New Roman" w:hAnsi="Times New Roman" w:cs="Times New Roman"/>
                <w:noProof/>
                <w:sz w:val="24"/>
                <w:szCs w:val="24"/>
              </w:rPr>
              <w:t>Reference list</w:t>
            </w:r>
            <w:r w:rsidR="00D7751C" w:rsidRPr="00D7751C">
              <w:rPr>
                <w:rFonts w:ascii="Times New Roman" w:hAnsi="Times New Roman" w:cs="Times New Roman"/>
                <w:noProof/>
                <w:webHidden/>
                <w:sz w:val="24"/>
                <w:szCs w:val="24"/>
              </w:rPr>
              <w:tab/>
            </w:r>
            <w:r w:rsidR="00D7751C" w:rsidRPr="00D7751C">
              <w:rPr>
                <w:rFonts w:ascii="Times New Roman" w:hAnsi="Times New Roman" w:cs="Times New Roman"/>
                <w:noProof/>
                <w:webHidden/>
                <w:sz w:val="24"/>
                <w:szCs w:val="24"/>
              </w:rPr>
              <w:fldChar w:fldCharType="begin"/>
            </w:r>
            <w:r w:rsidR="00D7751C" w:rsidRPr="00D7751C">
              <w:rPr>
                <w:rFonts w:ascii="Times New Roman" w:hAnsi="Times New Roman" w:cs="Times New Roman"/>
                <w:noProof/>
                <w:webHidden/>
                <w:sz w:val="24"/>
                <w:szCs w:val="24"/>
              </w:rPr>
              <w:instrText xml:space="preserve"> PAGEREF _Toc101356293 \h </w:instrText>
            </w:r>
            <w:r w:rsidR="00D7751C" w:rsidRPr="00D7751C">
              <w:rPr>
                <w:rFonts w:ascii="Times New Roman" w:hAnsi="Times New Roman" w:cs="Times New Roman"/>
                <w:noProof/>
                <w:webHidden/>
                <w:sz w:val="24"/>
                <w:szCs w:val="24"/>
              </w:rPr>
            </w:r>
            <w:r w:rsidR="00D7751C" w:rsidRPr="00D7751C">
              <w:rPr>
                <w:rFonts w:ascii="Times New Roman" w:hAnsi="Times New Roman" w:cs="Times New Roman"/>
                <w:noProof/>
                <w:webHidden/>
                <w:sz w:val="24"/>
                <w:szCs w:val="24"/>
              </w:rPr>
              <w:fldChar w:fldCharType="separate"/>
            </w:r>
            <w:r w:rsidR="00D7751C" w:rsidRPr="00D7751C">
              <w:rPr>
                <w:rFonts w:ascii="Times New Roman" w:hAnsi="Times New Roman" w:cs="Times New Roman"/>
                <w:noProof/>
                <w:webHidden/>
                <w:sz w:val="24"/>
                <w:szCs w:val="24"/>
              </w:rPr>
              <w:t>10</w:t>
            </w:r>
            <w:r w:rsidR="00D7751C" w:rsidRPr="00D7751C">
              <w:rPr>
                <w:rFonts w:ascii="Times New Roman" w:hAnsi="Times New Roman" w:cs="Times New Roman"/>
                <w:noProof/>
                <w:webHidden/>
                <w:sz w:val="24"/>
                <w:szCs w:val="24"/>
              </w:rPr>
              <w:fldChar w:fldCharType="end"/>
            </w:r>
          </w:hyperlink>
        </w:p>
        <w:p w14:paraId="37D23550" w14:textId="77777777" w:rsidR="0025501B" w:rsidRPr="005738AF" w:rsidRDefault="00284FF8" w:rsidP="005738AF">
          <w:pPr>
            <w:spacing w:line="360" w:lineRule="auto"/>
            <w:jc w:val="both"/>
            <w:rPr>
              <w:rFonts w:ascii="Times New Roman" w:hAnsi="Times New Roman" w:cs="Times New Roman"/>
              <w:sz w:val="24"/>
              <w:szCs w:val="24"/>
            </w:rPr>
          </w:pPr>
          <w:r w:rsidRPr="005738AF">
            <w:rPr>
              <w:rFonts w:ascii="Times New Roman" w:hAnsi="Times New Roman" w:cs="Times New Roman"/>
              <w:sz w:val="24"/>
              <w:szCs w:val="24"/>
            </w:rPr>
            <w:fldChar w:fldCharType="end"/>
          </w:r>
        </w:p>
      </w:sdtContent>
    </w:sdt>
    <w:p w14:paraId="16541236" w14:textId="77777777" w:rsidR="00C92263" w:rsidRDefault="004C39D2">
      <w:pPr>
        <w:jc w:val="center"/>
        <w:rPr>
          <w:rFonts w:ascii="Times New Roman" w:eastAsia="Times New Roman" w:hAnsi="Times New Roman" w:cs="Times New Roman"/>
          <w:b/>
          <w:sz w:val="32"/>
          <w:szCs w:val="32"/>
        </w:rPr>
      </w:pPr>
      <w:r>
        <w:br w:type="page"/>
      </w:r>
    </w:p>
    <w:p w14:paraId="324B546B" w14:textId="77777777" w:rsidR="00C92263" w:rsidRDefault="0025501B" w:rsidP="0025501B">
      <w:pPr>
        <w:pStyle w:val="Heading1"/>
      </w:pPr>
      <w:bookmarkStart w:id="0" w:name="_Toc101356282"/>
      <w:r>
        <w:lastRenderedPageBreak/>
        <w:t>Introduction</w:t>
      </w:r>
      <w:bookmarkEnd w:id="0"/>
      <w:r>
        <w:t xml:space="preserve"> </w:t>
      </w:r>
    </w:p>
    <w:p w14:paraId="0EF26C8F"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mainly discusses the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project in London that is required for community engagement. The mayor’s economic development project is used to interpret the community engagement that is required to make the project successful. This project can be reached through community development which is required to follow the different rules and regulations that help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The implication of a </w:t>
      </w:r>
      <w:r>
        <w:rPr>
          <w:rFonts w:ascii="Times New Roman" w:eastAsia="Times New Roman" w:hAnsi="Times New Roman" w:cs="Times New Roman"/>
          <w:b/>
          <w:i/>
          <w:sz w:val="24"/>
          <w:szCs w:val="24"/>
        </w:rPr>
        <w:t xml:space="preserve">“Local Economic Development” </w:t>
      </w:r>
      <w:r>
        <w:rPr>
          <w:rFonts w:ascii="Times New Roman" w:eastAsia="Times New Roman" w:hAnsi="Times New Roman" w:cs="Times New Roman"/>
          <w:sz w:val="24"/>
          <w:szCs w:val="24"/>
        </w:rPr>
        <w:t>approach to economics allows encouraging the local people to help in achieving sustainability through growth and development. The ethical and tracking of the issue that is being faced in development help in maintaining the effects of development.</w:t>
      </w:r>
    </w:p>
    <w:p w14:paraId="053B5BB5" w14:textId="77777777" w:rsidR="00C92263" w:rsidRPr="00F94299" w:rsidRDefault="0025501B" w:rsidP="00F94299">
      <w:pPr>
        <w:pStyle w:val="Heading1"/>
      </w:pPr>
      <w:bookmarkStart w:id="1" w:name="_Toc101356283"/>
      <w:r>
        <w:t>Discussion</w:t>
      </w:r>
      <w:bookmarkEnd w:id="1"/>
      <w:r>
        <w:t xml:space="preserve">  </w:t>
      </w:r>
    </w:p>
    <w:p w14:paraId="5139D33E" w14:textId="77777777" w:rsidR="00C92263" w:rsidRDefault="004C39D2" w:rsidP="00CC7015">
      <w:pPr>
        <w:pStyle w:val="Heading2"/>
      </w:pPr>
      <w:bookmarkStart w:id="2" w:name="_Toc101356284"/>
      <w:r>
        <w:t>Describe the project</w:t>
      </w:r>
      <w:bookmarkEnd w:id="2"/>
    </w:p>
    <w:p w14:paraId="3269DCF9"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Mayor's</w:t>
      </w:r>
      <w:proofErr w:type="gramEnd"/>
      <w:r>
        <w:rPr>
          <w:rFonts w:ascii="Times New Roman" w:eastAsia="Times New Roman" w:hAnsi="Times New Roman" w:cs="Times New Roman"/>
          <w:sz w:val="24"/>
          <w:szCs w:val="24"/>
        </w:rPr>
        <w:t xml:space="preserve"> economic development project helps in optimizing the economical prospect that is required to make the development. The Economist has proposed this project that helps in managing community engagement through management practices. This project is required to maintain 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social</w:t>
      </w:r>
      <w:proofErr w:type="gramEnd"/>
      <w:r>
        <w:rPr>
          <w:rFonts w:ascii="Times New Roman" w:eastAsia="Times New Roman" w:hAnsi="Times New Roman" w:cs="Times New Roman"/>
          <w:sz w:val="24"/>
          <w:szCs w:val="24"/>
        </w:rPr>
        <w:t xml:space="preserve"> and cultural life that is required to frame a legal and political environment</w:t>
      </w:r>
      <w:r w:rsidR="00F94299">
        <w:rPr>
          <w:rFonts w:ascii="Times New Roman" w:eastAsia="Times New Roman" w:hAnsi="Times New Roman" w:cs="Times New Roman"/>
          <w:sz w:val="24"/>
          <w:szCs w:val="24"/>
        </w:rPr>
        <w:t xml:space="preserve"> (</w:t>
      </w:r>
      <w:r w:rsidR="00F94299">
        <w:rPr>
          <w:rFonts w:ascii="Times New Roman" w:hAnsi="Times New Roman" w:cs="Times New Roman"/>
          <w:color w:val="000000" w:themeColor="text1"/>
          <w:sz w:val="24"/>
          <w:szCs w:val="24"/>
          <w:shd w:val="clear" w:color="auto" w:fill="FFFFFF"/>
        </w:rPr>
        <w:t xml:space="preserve">Burgess </w:t>
      </w:r>
      <w:r w:rsidR="00F94299" w:rsidRPr="00F94299">
        <w:rPr>
          <w:rFonts w:ascii="Times New Roman" w:hAnsi="Times New Roman" w:cs="Times New Roman"/>
          <w:i/>
          <w:color w:val="000000" w:themeColor="text1"/>
          <w:sz w:val="24"/>
          <w:szCs w:val="24"/>
          <w:shd w:val="clear" w:color="auto" w:fill="FFFFFF"/>
        </w:rPr>
        <w:t>et al.</w:t>
      </w:r>
      <w:r w:rsidR="00F94299">
        <w:rPr>
          <w:rFonts w:ascii="Times New Roman" w:hAnsi="Times New Roman" w:cs="Times New Roman"/>
          <w:color w:val="000000" w:themeColor="text1"/>
          <w:sz w:val="24"/>
          <w:szCs w:val="24"/>
          <w:shd w:val="clear" w:color="auto" w:fill="FFFFFF"/>
        </w:rPr>
        <w:t xml:space="preserve"> </w:t>
      </w:r>
      <w:r w:rsidR="00F94299" w:rsidRPr="002B1E79">
        <w:rPr>
          <w:rFonts w:ascii="Times New Roman" w:hAnsi="Times New Roman" w:cs="Times New Roman"/>
          <w:color w:val="000000" w:themeColor="text1"/>
          <w:sz w:val="24"/>
          <w:szCs w:val="24"/>
          <w:shd w:val="clear" w:color="auto" w:fill="FFFFFF"/>
        </w:rPr>
        <w:t>2021</w:t>
      </w:r>
      <w:r w:rsidR="00F942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is required to maintain the efficiency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through management practices that are required to maintain in the community. The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project helps to provide the inputs and design appraisal that is required to make the process</w:t>
      </w:r>
      <w:r w:rsidR="00F94299">
        <w:rPr>
          <w:rFonts w:ascii="Times New Roman" w:eastAsia="Times New Roman" w:hAnsi="Times New Roman" w:cs="Times New Roman"/>
          <w:sz w:val="24"/>
          <w:szCs w:val="24"/>
        </w:rPr>
        <w:t xml:space="preserve"> (</w:t>
      </w:r>
      <w:r w:rsidR="00F94299" w:rsidRPr="002B1E79">
        <w:rPr>
          <w:rFonts w:ascii="Times New Roman" w:hAnsi="Times New Roman" w:cs="Times New Roman"/>
          <w:color w:val="000000" w:themeColor="text1"/>
          <w:sz w:val="24"/>
          <w:szCs w:val="24"/>
          <w:shd w:val="clear" w:color="auto" w:fill="FFFFFF"/>
        </w:rPr>
        <w:t xml:space="preserve">Reynolds, and </w:t>
      </w:r>
      <w:proofErr w:type="spellStart"/>
      <w:r w:rsidR="00F94299" w:rsidRPr="002B1E79">
        <w:rPr>
          <w:rFonts w:ascii="Times New Roman" w:hAnsi="Times New Roman" w:cs="Times New Roman"/>
          <w:color w:val="000000" w:themeColor="text1"/>
          <w:sz w:val="24"/>
          <w:szCs w:val="24"/>
          <w:shd w:val="clear" w:color="auto" w:fill="FFFFFF"/>
        </w:rPr>
        <w:t>Sariola</w:t>
      </w:r>
      <w:proofErr w:type="spellEnd"/>
      <w:r w:rsidR="00F94299" w:rsidRPr="002B1E79">
        <w:rPr>
          <w:rFonts w:ascii="Times New Roman" w:hAnsi="Times New Roman" w:cs="Times New Roman"/>
          <w:color w:val="000000" w:themeColor="text1"/>
          <w:sz w:val="24"/>
          <w:szCs w:val="24"/>
          <w:shd w:val="clear" w:color="auto" w:fill="FFFFFF"/>
        </w:rPr>
        <w:t>, 2018</w:t>
      </w:r>
      <w:r w:rsidR="00F942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economic project is used to determine the effect of social project contribution on society.  </w:t>
      </w:r>
    </w:p>
    <w:p w14:paraId="224F0211" w14:textId="77777777" w:rsidR="00C92263" w:rsidRDefault="004C39D2" w:rsidP="00CC7015">
      <w:pPr>
        <w:pStyle w:val="Heading2"/>
      </w:pPr>
      <w:bookmarkStart w:id="3" w:name="_Toc101356285"/>
      <w:r>
        <w:t>Core community issue</w:t>
      </w:r>
      <w:bookmarkEnd w:id="3"/>
    </w:p>
    <w:p w14:paraId="4C0F1633"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w:t>
      </w:r>
      <w:r w:rsidR="00027966">
        <w:rPr>
          <w:rFonts w:ascii="Times New Roman" w:eastAsia="Times New Roman" w:hAnsi="Times New Roman" w:cs="Times New Roman"/>
          <w:sz w:val="24"/>
          <w:szCs w:val="24"/>
        </w:rPr>
        <w:t>engagements help</w:t>
      </w:r>
      <w:r>
        <w:rPr>
          <w:rFonts w:ascii="Times New Roman" w:eastAsia="Times New Roman" w:hAnsi="Times New Roman" w:cs="Times New Roman"/>
          <w:sz w:val="24"/>
          <w:szCs w:val="24"/>
        </w:rPr>
        <w:t xml:space="preserve"> to understand the engagement that helps in attaining the input in developing the strategic plan. Through the implication of effective communication different principles are followed that </w:t>
      </w:r>
      <w:r w:rsidR="00027966">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maint</w:t>
      </w:r>
      <w:r w:rsidR="00027966">
        <w:rPr>
          <w:rFonts w:ascii="Times New Roman" w:eastAsia="Times New Roman" w:hAnsi="Times New Roman" w:cs="Times New Roman"/>
          <w:sz w:val="24"/>
          <w:szCs w:val="24"/>
        </w:rPr>
        <w:t>a</w:t>
      </w:r>
      <w:r>
        <w:rPr>
          <w:rFonts w:ascii="Times New Roman" w:eastAsia="Times New Roman" w:hAnsi="Times New Roman" w:cs="Times New Roman"/>
          <w:sz w:val="24"/>
          <w:szCs w:val="24"/>
        </w:rPr>
        <w:t>in</w:t>
      </w:r>
      <w:r w:rsidR="00027966">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g 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The approach that is adopted here is the </w:t>
      </w:r>
      <w:r>
        <w:rPr>
          <w:rFonts w:ascii="Times New Roman" w:eastAsia="Times New Roman" w:hAnsi="Times New Roman" w:cs="Times New Roman"/>
          <w:i/>
          <w:sz w:val="24"/>
          <w:szCs w:val="24"/>
        </w:rPr>
        <w:t xml:space="preserve">“Local </w:t>
      </w:r>
      <w:proofErr w:type="spellStart"/>
      <w:r>
        <w:rPr>
          <w:rFonts w:ascii="Times New Roman" w:eastAsia="Times New Roman" w:hAnsi="Times New Roman" w:cs="Times New Roman"/>
          <w:i/>
          <w:sz w:val="24"/>
          <w:szCs w:val="24"/>
        </w:rPr>
        <w:t>Economical</w:t>
      </w:r>
      <w:proofErr w:type="spellEnd"/>
      <w:r>
        <w:rPr>
          <w:rFonts w:ascii="Times New Roman" w:eastAsia="Times New Roman" w:hAnsi="Times New Roman" w:cs="Times New Roman"/>
          <w:i/>
          <w:sz w:val="24"/>
          <w:szCs w:val="24"/>
        </w:rPr>
        <w:t xml:space="preserve"> Development Approach” </w:t>
      </w:r>
      <w:r>
        <w:rPr>
          <w:rFonts w:ascii="Times New Roman" w:eastAsia="Times New Roman" w:hAnsi="Times New Roman" w:cs="Times New Roman"/>
          <w:sz w:val="24"/>
          <w:szCs w:val="24"/>
        </w:rPr>
        <w:t xml:space="preserve">it </w:t>
      </w:r>
      <w:r w:rsidR="003061D2">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to providence with the facilities that are required to maintain sustainability in development. Involvement is required to make the project successful which helps in developing credibility and making the project more successful</w:t>
      </w:r>
      <w:r w:rsidR="00B211E7">
        <w:rPr>
          <w:rFonts w:ascii="Times New Roman" w:eastAsia="Times New Roman" w:hAnsi="Times New Roman" w:cs="Times New Roman"/>
          <w:sz w:val="24"/>
          <w:szCs w:val="24"/>
        </w:rPr>
        <w:t xml:space="preserve"> (</w:t>
      </w:r>
      <w:r w:rsidR="00B211E7">
        <w:rPr>
          <w:rFonts w:ascii="Times New Roman" w:hAnsi="Times New Roman" w:cs="Times New Roman"/>
          <w:color w:val="000000" w:themeColor="text1"/>
          <w:sz w:val="24"/>
          <w:szCs w:val="24"/>
          <w:shd w:val="clear" w:color="auto" w:fill="FFFFFF"/>
        </w:rPr>
        <w:t xml:space="preserve">Firestone </w:t>
      </w:r>
      <w:r w:rsidR="00B211E7" w:rsidRPr="00B211E7">
        <w:rPr>
          <w:rFonts w:ascii="Times New Roman" w:hAnsi="Times New Roman" w:cs="Times New Roman"/>
          <w:i/>
          <w:color w:val="000000" w:themeColor="text1"/>
          <w:sz w:val="24"/>
          <w:szCs w:val="24"/>
          <w:shd w:val="clear" w:color="auto" w:fill="FFFFFF"/>
        </w:rPr>
        <w:t xml:space="preserve">et al. </w:t>
      </w:r>
      <w:r w:rsidR="00B211E7" w:rsidRPr="002B1E79">
        <w:rPr>
          <w:rFonts w:ascii="Times New Roman" w:hAnsi="Times New Roman" w:cs="Times New Roman"/>
          <w:color w:val="000000" w:themeColor="text1"/>
          <w:sz w:val="24"/>
          <w:szCs w:val="24"/>
          <w:shd w:val="clear" w:color="auto" w:fill="FFFFFF"/>
        </w:rPr>
        <w:t>2018</w:t>
      </w:r>
      <w:r w:rsidR="00B211E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comical problem helps to identify the issue that is being reflected to determine the factors that help in the development and make the project successful. </w:t>
      </w:r>
      <w:r w:rsidR="00027966">
        <w:rPr>
          <w:rFonts w:ascii="Times New Roman" w:eastAsia="Times New Roman" w:hAnsi="Times New Roman" w:cs="Times New Roman"/>
          <w:sz w:val="24"/>
          <w:szCs w:val="24"/>
        </w:rPr>
        <w:t>These approaches help</w:t>
      </w:r>
      <w:r>
        <w:rPr>
          <w:rFonts w:ascii="Times New Roman" w:eastAsia="Times New Roman" w:hAnsi="Times New Roman" w:cs="Times New Roman"/>
          <w:sz w:val="24"/>
          <w:szCs w:val="24"/>
        </w:rPr>
        <w:t xml:space="preserve"> to develop the economy and applied different acti9virttes in different regions of the community. </w:t>
      </w:r>
    </w:p>
    <w:p w14:paraId="79D37C10" w14:textId="77777777" w:rsidR="00B863E2" w:rsidRDefault="00120ADA" w:rsidP="00B9417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E010ECE" wp14:editId="69A1DD5C">
            <wp:extent cx="5486400" cy="3200400"/>
            <wp:effectExtent l="0" t="1270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4B7456" w14:textId="77777777" w:rsidR="00B94176" w:rsidRPr="007D086E" w:rsidRDefault="00C1685A" w:rsidP="00B94176">
      <w:pPr>
        <w:spacing w:line="360" w:lineRule="auto"/>
        <w:jc w:val="center"/>
        <w:rPr>
          <w:rFonts w:ascii="Times New Roman" w:eastAsia="Times New Roman" w:hAnsi="Times New Roman" w:cs="Times New Roman"/>
          <w:b/>
          <w:sz w:val="24"/>
          <w:szCs w:val="24"/>
        </w:rPr>
      </w:pPr>
      <w:r w:rsidRPr="007D086E">
        <w:rPr>
          <w:rFonts w:ascii="Times New Roman" w:eastAsia="Times New Roman" w:hAnsi="Times New Roman" w:cs="Times New Roman"/>
          <w:b/>
          <w:sz w:val="24"/>
          <w:szCs w:val="24"/>
        </w:rPr>
        <w:t xml:space="preserve">Figure1: Core Community Issue </w:t>
      </w:r>
    </w:p>
    <w:p w14:paraId="06BAF145" w14:textId="77777777" w:rsidR="00C1685A" w:rsidRDefault="00C1685A" w:rsidP="00B9417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w:t>
      </w:r>
    </w:p>
    <w:p w14:paraId="4CC6985E" w14:textId="77777777" w:rsidR="00B94176" w:rsidRDefault="00B94176">
      <w:pPr>
        <w:spacing w:line="360" w:lineRule="auto"/>
        <w:jc w:val="both"/>
        <w:rPr>
          <w:rFonts w:ascii="Times New Roman" w:eastAsia="Times New Roman" w:hAnsi="Times New Roman" w:cs="Times New Roman"/>
          <w:sz w:val="24"/>
          <w:szCs w:val="24"/>
        </w:rPr>
      </w:pPr>
    </w:p>
    <w:p w14:paraId="79D01FBE"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Insecurity</w:t>
      </w:r>
    </w:p>
    <w:p w14:paraId="405EB4CF"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insecurity in a community is a lacking the community that is required to overcome through the implication of economic development. The community should make awareness among the people to attain sustainability</w:t>
      </w:r>
      <w:r w:rsidR="00B211E7">
        <w:rPr>
          <w:rFonts w:ascii="Times New Roman" w:eastAsia="Times New Roman" w:hAnsi="Times New Roman" w:cs="Times New Roman"/>
          <w:sz w:val="24"/>
          <w:szCs w:val="24"/>
        </w:rPr>
        <w:t xml:space="preserve"> (</w:t>
      </w:r>
      <w:r w:rsidR="00B211E7" w:rsidRPr="002B1E79">
        <w:rPr>
          <w:rFonts w:ascii="Times New Roman" w:hAnsi="Times New Roman" w:cs="Times New Roman"/>
          <w:color w:val="000000" w:themeColor="text1"/>
          <w:sz w:val="24"/>
          <w:szCs w:val="24"/>
          <w:shd w:val="clear" w:color="auto" w:fill="FFFFFF"/>
        </w:rPr>
        <w:t>Pandey, 2018</w:t>
      </w:r>
      <w:r w:rsidR="00B211E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the implication of these practices, the management helps to solve the problem that is required to reflect through effective communication and making the project successful. </w:t>
      </w:r>
    </w:p>
    <w:p w14:paraId="0C4B3B8D"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Crime </w:t>
      </w:r>
    </w:p>
    <w:p w14:paraId="3D38353D"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Crime in the local community is a big issue that is required to stop. Through the implication of economic development projects in the community, this rate will decrease and make crime-free. It also </w:t>
      </w:r>
      <w:r w:rsidR="0088242A">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to overcome the rate of crime</w:t>
      </w:r>
      <w:r w:rsidR="00B211E7">
        <w:rPr>
          <w:rFonts w:ascii="Times New Roman" w:eastAsia="Times New Roman" w:hAnsi="Times New Roman" w:cs="Times New Roman"/>
          <w:sz w:val="24"/>
          <w:szCs w:val="24"/>
        </w:rPr>
        <w:t xml:space="preserve"> (</w:t>
      </w:r>
      <w:r w:rsidR="00B211E7">
        <w:rPr>
          <w:rFonts w:ascii="Times New Roman" w:hAnsi="Times New Roman" w:cs="Times New Roman"/>
          <w:color w:val="000000" w:themeColor="text1"/>
          <w:sz w:val="24"/>
          <w:szCs w:val="24"/>
          <w:shd w:val="clear" w:color="auto" w:fill="FFFFFF"/>
        </w:rPr>
        <w:t xml:space="preserve">De </w:t>
      </w:r>
      <w:proofErr w:type="spellStart"/>
      <w:r w:rsidR="00B211E7">
        <w:rPr>
          <w:rFonts w:ascii="Times New Roman" w:hAnsi="Times New Roman" w:cs="Times New Roman"/>
          <w:color w:val="000000" w:themeColor="text1"/>
          <w:sz w:val="24"/>
          <w:szCs w:val="24"/>
          <w:shd w:val="clear" w:color="auto" w:fill="FFFFFF"/>
        </w:rPr>
        <w:t>Weger</w:t>
      </w:r>
      <w:proofErr w:type="spellEnd"/>
      <w:r w:rsidR="00B211E7">
        <w:rPr>
          <w:rFonts w:ascii="Times New Roman" w:hAnsi="Times New Roman" w:cs="Times New Roman"/>
          <w:color w:val="000000" w:themeColor="text1"/>
          <w:sz w:val="24"/>
          <w:szCs w:val="24"/>
          <w:shd w:val="clear" w:color="auto" w:fill="FFFFFF"/>
        </w:rPr>
        <w:t xml:space="preserve"> </w:t>
      </w:r>
      <w:r w:rsidR="00B211E7" w:rsidRPr="002303FC">
        <w:rPr>
          <w:rFonts w:ascii="Times New Roman" w:hAnsi="Times New Roman" w:cs="Times New Roman"/>
          <w:i/>
          <w:color w:val="000000" w:themeColor="text1"/>
          <w:sz w:val="24"/>
          <w:szCs w:val="24"/>
          <w:shd w:val="clear" w:color="auto" w:fill="FFFFFF"/>
        </w:rPr>
        <w:t>et al.</w:t>
      </w:r>
      <w:r w:rsidR="00B211E7">
        <w:rPr>
          <w:rFonts w:ascii="Times New Roman" w:hAnsi="Times New Roman" w:cs="Times New Roman"/>
          <w:color w:val="000000" w:themeColor="text1"/>
          <w:sz w:val="24"/>
          <w:szCs w:val="24"/>
          <w:shd w:val="clear" w:color="auto" w:fill="FFFFFF"/>
        </w:rPr>
        <w:t xml:space="preserve"> </w:t>
      </w:r>
      <w:r w:rsidR="00B211E7" w:rsidRPr="002B1E79">
        <w:rPr>
          <w:rFonts w:ascii="Times New Roman" w:hAnsi="Times New Roman" w:cs="Times New Roman"/>
          <w:color w:val="000000" w:themeColor="text1"/>
          <w:sz w:val="24"/>
          <w:szCs w:val="24"/>
          <w:shd w:val="clear" w:color="auto" w:fill="FFFFFF"/>
        </w:rPr>
        <w:t xml:space="preserve"> 2018</w:t>
      </w:r>
      <w:r w:rsidR="00B211E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554F6C">
        <w:rPr>
          <w:rFonts w:ascii="Times New Roman" w:eastAsia="Times New Roman" w:hAnsi="Times New Roman" w:cs="Times New Roman"/>
          <w:sz w:val="24"/>
          <w:szCs w:val="24"/>
        </w:rPr>
        <w:t xml:space="preserve">This issue can be </w:t>
      </w:r>
      <w:proofErr w:type="gramStart"/>
      <w:r w:rsidR="00554F6C">
        <w:rPr>
          <w:rFonts w:ascii="Times New Roman" w:eastAsia="Times New Roman" w:hAnsi="Times New Roman" w:cs="Times New Roman"/>
          <w:sz w:val="24"/>
          <w:szCs w:val="24"/>
        </w:rPr>
        <w:t>solve</w:t>
      </w:r>
      <w:proofErr w:type="gramEnd"/>
      <w:r>
        <w:rPr>
          <w:rFonts w:ascii="Times New Roman" w:eastAsia="Times New Roman" w:hAnsi="Times New Roman" w:cs="Times New Roman"/>
          <w:sz w:val="24"/>
          <w:szCs w:val="24"/>
        </w:rPr>
        <w:t xml:space="preserve"> when the parents will give guidance to children about not being bullied and do not involve themselves in any bad activity. </w:t>
      </w:r>
    </w:p>
    <w:p w14:paraId="305F34A9"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Social deprivation</w:t>
      </w:r>
    </w:p>
    <w:p w14:paraId="4F740685"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deprivation is required to improve through the economic development that is required to maintain the efficiency and decrease the rate of poverty, discrimination in other factors that are creating problems for the economy</w:t>
      </w:r>
      <w:r w:rsidR="002303FC">
        <w:rPr>
          <w:rFonts w:ascii="Times New Roman" w:eastAsia="Times New Roman" w:hAnsi="Times New Roman" w:cs="Times New Roman"/>
          <w:sz w:val="24"/>
          <w:szCs w:val="24"/>
        </w:rPr>
        <w:t xml:space="preserve"> (</w:t>
      </w:r>
      <w:r w:rsidR="002303FC" w:rsidRPr="002B1E79">
        <w:rPr>
          <w:rFonts w:ascii="Times New Roman" w:hAnsi="Times New Roman" w:cs="Times New Roman"/>
          <w:color w:val="000000" w:themeColor="text1"/>
          <w:sz w:val="24"/>
          <w:szCs w:val="24"/>
          <w:shd w:val="clear" w:color="auto" w:fill="FFFFFF"/>
        </w:rPr>
        <w:t>Hicks</w:t>
      </w:r>
      <w:r w:rsidR="002303FC">
        <w:rPr>
          <w:rFonts w:ascii="Times New Roman" w:hAnsi="Times New Roman" w:cs="Times New Roman"/>
          <w:color w:val="000000" w:themeColor="text1"/>
          <w:sz w:val="24"/>
          <w:szCs w:val="24"/>
          <w:shd w:val="clear" w:color="auto" w:fill="FFFFFF"/>
        </w:rPr>
        <w:t xml:space="preserve">, </w:t>
      </w:r>
      <w:r w:rsidR="002303FC" w:rsidRPr="002B1E79">
        <w:rPr>
          <w:rFonts w:ascii="Times New Roman" w:hAnsi="Times New Roman" w:cs="Times New Roman"/>
          <w:color w:val="000000" w:themeColor="text1"/>
          <w:sz w:val="24"/>
          <w:szCs w:val="24"/>
          <w:shd w:val="clear" w:color="auto" w:fill="FFFFFF"/>
        </w:rPr>
        <w:t xml:space="preserve">and </w:t>
      </w:r>
      <w:proofErr w:type="spellStart"/>
      <w:r w:rsidR="002303FC" w:rsidRPr="002B1E79">
        <w:rPr>
          <w:rFonts w:ascii="Times New Roman" w:hAnsi="Times New Roman" w:cs="Times New Roman"/>
          <w:color w:val="000000" w:themeColor="text1"/>
          <w:sz w:val="24"/>
          <w:szCs w:val="24"/>
          <w:shd w:val="clear" w:color="auto" w:fill="FFFFFF"/>
        </w:rPr>
        <w:t>Ison</w:t>
      </w:r>
      <w:proofErr w:type="spellEnd"/>
      <w:r w:rsidR="002303FC" w:rsidRPr="002B1E79">
        <w:rPr>
          <w:rFonts w:ascii="Times New Roman" w:hAnsi="Times New Roman" w:cs="Times New Roman"/>
          <w:color w:val="000000" w:themeColor="text1"/>
          <w:sz w:val="24"/>
          <w:szCs w:val="24"/>
          <w:shd w:val="clear" w:color="auto" w:fill="FFFFFF"/>
        </w:rPr>
        <w:t>, 2018</w:t>
      </w:r>
      <w:r w:rsidR="002303F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the improvement of this medium, society will be made aware of the factor that is required to determine the implication of effective communication and development. </w:t>
      </w:r>
    </w:p>
    <w:p w14:paraId="312AEEF7"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Lack of recreational facilities</w:t>
      </w:r>
    </w:p>
    <w:p w14:paraId="571E3A9E"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culture is required tie improve the community that is required to make leisure plates and make effective communication. It helps to improve the health faculties and provoke well-being in people that are required to make communication. Through the implication of empowerment, the individual will improve their performance and make the community stable. </w:t>
      </w:r>
    </w:p>
    <w:p w14:paraId="3DBBA4C7"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Discrimination and Environmental concerns</w:t>
      </w:r>
    </w:p>
    <w:p w14:paraId="62AD36EA"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factor is required to maintain in the community through economic development that is required to make a successful development in the project. It </w:t>
      </w:r>
      <w:r w:rsidR="0088242A">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to stop discrimination and provide different concerns about the environment. This </w:t>
      </w:r>
      <w:r w:rsidR="0088242A">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overcome the problem that is required to make efficiency and growth. </w:t>
      </w:r>
    </w:p>
    <w:p w14:paraId="2A2099EF" w14:textId="77777777" w:rsidR="00C92263" w:rsidRDefault="004C39D2" w:rsidP="00CC7015">
      <w:pPr>
        <w:pStyle w:val="Heading2"/>
      </w:pPr>
      <w:bookmarkStart w:id="4" w:name="_Toc101356286"/>
      <w:proofErr w:type="spellStart"/>
      <w:r>
        <w:t>Analyse</w:t>
      </w:r>
      <w:proofErr w:type="spellEnd"/>
      <w:r>
        <w:t xml:space="preserve"> the practices on community engagement principles</w:t>
      </w:r>
      <w:bookmarkEnd w:id="4"/>
      <w:r>
        <w:t xml:space="preserve">  </w:t>
      </w:r>
    </w:p>
    <w:p w14:paraId="3FBE2105" w14:textId="77777777" w:rsidR="00C92263" w:rsidRDefault="004C39D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practices that are being followed by the community engagement principles in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projects help in collaboration and support the purpose of the implication of government community and working together to provide common goods. Through the implication of these principles, the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project helps in the development. The best practices that are being followed to make the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is required to ensure about the community whether it is clear, simple, or accessible that is required to meet the target groups and provide feedback that helps in the development of the community</w:t>
      </w:r>
      <w:r w:rsidR="006D7F9D">
        <w:rPr>
          <w:rFonts w:ascii="Times New Roman" w:eastAsia="Times New Roman" w:hAnsi="Times New Roman" w:cs="Times New Roman"/>
          <w:sz w:val="24"/>
          <w:szCs w:val="24"/>
        </w:rPr>
        <w:t xml:space="preserve"> (</w:t>
      </w:r>
      <w:proofErr w:type="spellStart"/>
      <w:r w:rsidR="006D7F9D">
        <w:rPr>
          <w:rFonts w:ascii="Times New Roman" w:hAnsi="Times New Roman" w:cs="Times New Roman"/>
          <w:color w:val="000000" w:themeColor="text1"/>
          <w:sz w:val="24"/>
          <w:szCs w:val="24"/>
          <w:shd w:val="clear" w:color="auto" w:fill="FFFFFF"/>
        </w:rPr>
        <w:t>Fancourt</w:t>
      </w:r>
      <w:proofErr w:type="spellEnd"/>
      <w:r w:rsidR="006D7F9D">
        <w:rPr>
          <w:rFonts w:ascii="Times New Roman" w:hAnsi="Times New Roman" w:cs="Times New Roman"/>
          <w:color w:val="000000" w:themeColor="text1"/>
          <w:sz w:val="24"/>
          <w:szCs w:val="24"/>
          <w:shd w:val="clear" w:color="auto" w:fill="FFFFFF"/>
        </w:rPr>
        <w:t xml:space="preserve"> </w:t>
      </w:r>
      <w:r w:rsidR="006D7F9D" w:rsidRPr="006D7F9D">
        <w:rPr>
          <w:rFonts w:ascii="Times New Roman" w:hAnsi="Times New Roman" w:cs="Times New Roman"/>
          <w:i/>
          <w:color w:val="000000" w:themeColor="text1"/>
          <w:sz w:val="24"/>
          <w:szCs w:val="24"/>
          <w:shd w:val="clear" w:color="auto" w:fill="FFFFFF"/>
        </w:rPr>
        <w:t>et al.</w:t>
      </w:r>
      <w:r w:rsidR="006D7F9D">
        <w:rPr>
          <w:rFonts w:ascii="Times New Roman" w:hAnsi="Times New Roman" w:cs="Times New Roman"/>
          <w:color w:val="000000" w:themeColor="text1"/>
          <w:sz w:val="24"/>
          <w:szCs w:val="24"/>
          <w:shd w:val="clear" w:color="auto" w:fill="FFFFFF"/>
        </w:rPr>
        <w:t xml:space="preserve"> </w:t>
      </w:r>
      <w:r w:rsidR="006D7F9D" w:rsidRPr="002B1E79">
        <w:rPr>
          <w:rFonts w:ascii="Times New Roman" w:hAnsi="Times New Roman" w:cs="Times New Roman"/>
          <w:color w:val="000000" w:themeColor="text1"/>
          <w:sz w:val="24"/>
          <w:szCs w:val="24"/>
          <w:shd w:val="clear" w:color="auto" w:fill="FFFFFF"/>
        </w:rPr>
        <w:t>2018</w:t>
      </w:r>
      <w:r w:rsidR="006D7F9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decision-making of stakeholders is also important to make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work effectively.  The community principles that are being followed to make the development of these principles help in mating the efficiency and knowing what is good and bad for the community. The support and encouragement are required for making the development of the project and making it successful.</w:t>
      </w:r>
    </w:p>
    <w:p w14:paraId="7C058352" w14:textId="77777777" w:rsidR="00C92263" w:rsidRDefault="004C39D2" w:rsidP="00CC7015">
      <w:pPr>
        <w:pStyle w:val="Heading2"/>
      </w:pPr>
      <w:bookmarkStart w:id="5" w:name="_Toc101356287"/>
      <w:r>
        <w:t>Benefits of stakeholder participation</w:t>
      </w:r>
      <w:bookmarkEnd w:id="5"/>
    </w:p>
    <w:p w14:paraId="7A8BDE11"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is required to make the community engage with 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project that helps in maintaining sustainability and decide the things that help to work together. The participants of stakeholders are important in any project as they help to provide different stories that are required to make development</w:t>
      </w:r>
      <w:r w:rsidR="000F76F6">
        <w:rPr>
          <w:rFonts w:ascii="Times New Roman" w:eastAsia="Times New Roman" w:hAnsi="Times New Roman" w:cs="Times New Roman"/>
          <w:sz w:val="24"/>
          <w:szCs w:val="24"/>
        </w:rPr>
        <w:t xml:space="preserve"> (</w:t>
      </w:r>
      <w:proofErr w:type="spellStart"/>
      <w:r w:rsidR="000F76F6" w:rsidRPr="002B1E79">
        <w:rPr>
          <w:rFonts w:ascii="Times New Roman" w:hAnsi="Times New Roman" w:cs="Times New Roman"/>
          <w:color w:val="000000" w:themeColor="text1"/>
          <w:sz w:val="24"/>
          <w:szCs w:val="24"/>
          <w:shd w:val="clear" w:color="auto" w:fill="FFFFFF"/>
        </w:rPr>
        <w:t>Lashford</w:t>
      </w:r>
      <w:proofErr w:type="spellEnd"/>
      <w:r w:rsidR="000F76F6">
        <w:rPr>
          <w:rFonts w:ascii="Times New Roman" w:hAnsi="Times New Roman" w:cs="Times New Roman"/>
          <w:color w:val="000000" w:themeColor="text1"/>
          <w:sz w:val="24"/>
          <w:szCs w:val="24"/>
          <w:shd w:val="clear" w:color="auto" w:fill="FFFFFF"/>
        </w:rPr>
        <w:t xml:space="preserve"> </w:t>
      </w:r>
      <w:r w:rsidR="000F76F6" w:rsidRPr="000F76F6">
        <w:rPr>
          <w:rFonts w:ascii="Times New Roman" w:hAnsi="Times New Roman" w:cs="Times New Roman"/>
          <w:i/>
          <w:color w:val="000000" w:themeColor="text1"/>
          <w:sz w:val="24"/>
          <w:szCs w:val="24"/>
          <w:shd w:val="clear" w:color="auto" w:fill="FFFFFF"/>
        </w:rPr>
        <w:t>et al.</w:t>
      </w:r>
      <w:r w:rsidR="000F76F6">
        <w:rPr>
          <w:rFonts w:ascii="Times New Roman" w:hAnsi="Times New Roman" w:cs="Times New Roman"/>
          <w:color w:val="000000" w:themeColor="text1"/>
          <w:sz w:val="24"/>
          <w:szCs w:val="24"/>
          <w:shd w:val="clear" w:color="auto" w:fill="FFFFFF"/>
        </w:rPr>
        <w:t xml:space="preserve"> </w:t>
      </w:r>
      <w:r w:rsidR="000F76F6" w:rsidRPr="002B1E79">
        <w:rPr>
          <w:rFonts w:ascii="Times New Roman" w:hAnsi="Times New Roman" w:cs="Times New Roman"/>
          <w:color w:val="000000" w:themeColor="text1"/>
          <w:sz w:val="24"/>
          <w:szCs w:val="24"/>
          <w:shd w:val="clear" w:color="auto" w:fill="FFFFFF"/>
        </w:rPr>
        <w:t>2019</w:t>
      </w:r>
      <w:r w:rsidR="000F76F6">
        <w:rPr>
          <w:rFonts w:ascii="Times New Roman" w:eastAsia="Times New Roman" w:hAnsi="Times New Roman" w:cs="Times New Roman"/>
          <w:sz w:val="24"/>
          <w:szCs w:val="24"/>
        </w:rPr>
        <w:t>)</w:t>
      </w:r>
      <w:r>
        <w:rPr>
          <w:rFonts w:ascii="Times New Roman" w:eastAsia="Times New Roman" w:hAnsi="Times New Roman" w:cs="Times New Roman"/>
          <w:sz w:val="24"/>
          <w:szCs w:val="24"/>
        </w:rPr>
        <w:t>. The involvement of stakeholders in the project helps to provide with decisions making process in a project</w:t>
      </w:r>
      <w:r w:rsidR="00C1685A">
        <w:rPr>
          <w:rFonts w:ascii="Times New Roman" w:eastAsia="Times New Roman" w:hAnsi="Times New Roman" w:cs="Times New Roman"/>
          <w:sz w:val="24"/>
          <w:szCs w:val="24"/>
        </w:rPr>
        <w:t>.</w:t>
      </w:r>
    </w:p>
    <w:p w14:paraId="62D326FD" w14:textId="77777777" w:rsidR="00C1685A" w:rsidRDefault="00C1685A" w:rsidP="00C1685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1B5FB2D" wp14:editId="3D719E47">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98B98A4" w14:textId="77777777" w:rsidR="007D086E" w:rsidRPr="007D086E" w:rsidRDefault="007D086E" w:rsidP="00C1685A">
      <w:pPr>
        <w:spacing w:line="360" w:lineRule="auto"/>
        <w:jc w:val="center"/>
        <w:rPr>
          <w:rFonts w:ascii="Times New Roman" w:eastAsia="Times New Roman" w:hAnsi="Times New Roman" w:cs="Times New Roman"/>
          <w:b/>
          <w:color w:val="000000" w:themeColor="text1"/>
          <w:sz w:val="24"/>
          <w:szCs w:val="24"/>
        </w:rPr>
      </w:pPr>
      <w:r w:rsidRPr="007D086E">
        <w:rPr>
          <w:rFonts w:ascii="Times New Roman" w:eastAsia="Times New Roman" w:hAnsi="Times New Roman" w:cs="Times New Roman"/>
          <w:b/>
          <w:color w:val="000000" w:themeColor="text1"/>
          <w:sz w:val="24"/>
          <w:szCs w:val="24"/>
        </w:rPr>
        <w:t xml:space="preserve">Figure 2: Stakeholder Participation </w:t>
      </w:r>
    </w:p>
    <w:p w14:paraId="5B6BB886" w14:textId="77777777" w:rsidR="007D086E" w:rsidRDefault="007D086E" w:rsidP="00C1685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E92CA90"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Effective decision making</w:t>
      </w:r>
    </w:p>
    <w:p w14:paraId="7071E701"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decision-making in any project helps in making the development of an economy that is required to make fresh perspective and make changes that are required to determine eth issue. Through this decision making the consideration is made that helps in applying different approaches</w:t>
      </w:r>
      <w:r w:rsidR="000F76F6">
        <w:rPr>
          <w:rFonts w:ascii="Times New Roman" w:eastAsia="Times New Roman" w:hAnsi="Times New Roman" w:cs="Times New Roman"/>
          <w:sz w:val="24"/>
          <w:szCs w:val="24"/>
        </w:rPr>
        <w:t xml:space="preserve"> (</w:t>
      </w:r>
      <w:proofErr w:type="spellStart"/>
      <w:r w:rsidR="000F76F6" w:rsidRPr="002B1E79">
        <w:rPr>
          <w:rFonts w:ascii="Times New Roman" w:hAnsi="Times New Roman" w:cs="Times New Roman"/>
          <w:color w:val="000000" w:themeColor="text1"/>
          <w:sz w:val="24"/>
          <w:szCs w:val="24"/>
          <w:shd w:val="clear" w:color="auto" w:fill="FFFFFF"/>
        </w:rPr>
        <w:t>Vanclay</w:t>
      </w:r>
      <w:proofErr w:type="spellEnd"/>
      <w:r w:rsidR="000F76F6" w:rsidRPr="002B1E79">
        <w:rPr>
          <w:rFonts w:ascii="Times New Roman" w:hAnsi="Times New Roman" w:cs="Times New Roman"/>
          <w:color w:val="000000" w:themeColor="text1"/>
          <w:sz w:val="24"/>
          <w:szCs w:val="24"/>
          <w:shd w:val="clear" w:color="auto" w:fill="FFFFFF"/>
        </w:rPr>
        <w:t>, and Hanna, 2019</w:t>
      </w:r>
      <w:r w:rsidR="000F76F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decision-making in any project is important to make it successful. </w:t>
      </w:r>
      <w:r w:rsidR="0088242A">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in any project helps to attain objectives and goals and make a rational decision that is required to solve through the implication of the preferable group. </w:t>
      </w:r>
    </w:p>
    <w:p w14:paraId="5CB7F265"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Cost-saving</w:t>
      </w:r>
    </w:p>
    <w:p w14:paraId="17DAEF3A"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 saving in any project helps to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the cost that is made in that economic development. It is seen that in making a big project there is a huge cost that is required to maintain but the involvement of stakeholders in the project helps to save the cost that is being made in this project. </w:t>
      </w:r>
    </w:p>
    <w:p w14:paraId="45183214"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Risk management</w:t>
      </w:r>
    </w:p>
    <w:p w14:paraId="4C45F0F9"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stakeholder in making economic development helps through implementing and identifying, evaluating, and making practices that are required to maintain the potential impact that gives the desired outcome. Risk management helps to save the people and identify the problem that is being made in that project and can solve the problem. </w:t>
      </w:r>
    </w:p>
    <w:p w14:paraId="323A53C7" w14:textId="77777777" w:rsidR="00C92263" w:rsidRDefault="004C39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Accountability</w:t>
      </w:r>
    </w:p>
    <w:p w14:paraId="02ACD289"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cost that is being made in making a project successful is required to identify cost and accountability that is appalled. Accountability in any project helps to determine the consequences that are either bad or good. Accountability helps to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the result and action that is being made after the consequences. </w:t>
      </w:r>
    </w:p>
    <w:p w14:paraId="3B15920F" w14:textId="77777777" w:rsidR="00C92263" w:rsidRDefault="004C39D2" w:rsidP="00CC7015">
      <w:pPr>
        <w:pStyle w:val="Heading2"/>
      </w:pPr>
      <w:bookmarkStart w:id="6" w:name="_Toc101356288"/>
      <w:r>
        <w:t>Identify the relationship with stakeholders</w:t>
      </w:r>
      <w:bookmarkEnd w:id="6"/>
    </w:p>
    <w:p w14:paraId="45911D72" w14:textId="77777777" w:rsidR="00C92263" w:rsidRDefault="004C39D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relationship with stakeholders helps to determine the different factors that are required to implement through management that builds a strong network. This relationship with stakeholders helps to develop credibility about the issue and the product and services that are required for development and services that are important in making a project successful. the strategies that are required to focus on the social media platform help to make the project more successful. This helps to gain more customers and make the effective strategies that are required for the development</w:t>
      </w:r>
      <w:r w:rsidR="000F76F6">
        <w:rPr>
          <w:rFonts w:ascii="Times New Roman" w:eastAsia="Times New Roman" w:hAnsi="Times New Roman" w:cs="Times New Roman"/>
          <w:sz w:val="24"/>
          <w:szCs w:val="24"/>
        </w:rPr>
        <w:t xml:space="preserve"> (</w:t>
      </w:r>
      <w:r w:rsidR="000F76F6">
        <w:rPr>
          <w:rFonts w:ascii="Times New Roman" w:hAnsi="Times New Roman" w:cs="Times New Roman"/>
          <w:color w:val="000000" w:themeColor="text1"/>
          <w:sz w:val="24"/>
          <w:szCs w:val="24"/>
          <w:shd w:val="clear" w:color="auto" w:fill="FFFFFF"/>
        </w:rPr>
        <w:t xml:space="preserve">Haldane </w:t>
      </w:r>
      <w:r w:rsidR="000F76F6" w:rsidRPr="000F76F6">
        <w:rPr>
          <w:rFonts w:ascii="Times New Roman" w:hAnsi="Times New Roman" w:cs="Times New Roman"/>
          <w:i/>
          <w:color w:val="000000" w:themeColor="text1"/>
          <w:sz w:val="24"/>
          <w:szCs w:val="24"/>
          <w:shd w:val="clear" w:color="auto" w:fill="FFFFFF"/>
        </w:rPr>
        <w:t>et al.</w:t>
      </w:r>
      <w:r w:rsidR="000F76F6">
        <w:rPr>
          <w:rFonts w:ascii="Times New Roman" w:hAnsi="Times New Roman" w:cs="Times New Roman"/>
          <w:color w:val="000000" w:themeColor="text1"/>
          <w:sz w:val="24"/>
          <w:szCs w:val="24"/>
          <w:shd w:val="clear" w:color="auto" w:fill="FFFFFF"/>
        </w:rPr>
        <w:t xml:space="preserve"> </w:t>
      </w:r>
      <w:r w:rsidR="000F76F6" w:rsidRPr="002B1E79">
        <w:rPr>
          <w:rFonts w:ascii="Times New Roman" w:hAnsi="Times New Roman" w:cs="Times New Roman"/>
          <w:color w:val="000000" w:themeColor="text1"/>
          <w:sz w:val="24"/>
          <w:szCs w:val="24"/>
          <w:shd w:val="clear" w:color="auto" w:fill="FFFFFF"/>
        </w:rPr>
        <w:t>2021</w:t>
      </w:r>
      <w:r w:rsidR="000F76F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project helps in making effective economical strengths that are used to make improvements through management practices. Through the implication of social media platforms in the economical project, the different sectors are determined what is required to make the project more effective. It </w:t>
      </w:r>
      <w:r w:rsidR="00000439">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to share different relevant news and share cultural content that is reunited to make the implication of this project. The goal is attained through the implication of strategies that are applied ion making social media platform. These strategies in management </w:t>
      </w:r>
      <w:r w:rsidR="008E2D0F">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develop and make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 that is required to make the project successful. </w:t>
      </w:r>
    </w:p>
    <w:p w14:paraId="6B2380A5" w14:textId="77777777" w:rsidR="00C92263" w:rsidRDefault="004C39D2" w:rsidP="00CC7015">
      <w:pPr>
        <w:pStyle w:val="Heading2"/>
      </w:pPr>
      <w:bookmarkStart w:id="7" w:name="_Toc101356289"/>
      <w:r>
        <w:t>Social media platforms reach the and support the project</w:t>
      </w:r>
      <w:bookmarkEnd w:id="7"/>
    </w:p>
    <w:p w14:paraId="4C0B18CD" w14:textId="77777777" w:rsidR="00C92263" w:rsidRDefault="004C39D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social media platform </w:t>
      </w:r>
      <w:proofErr w:type="gramStart"/>
      <w:r w:rsidR="00BC1723">
        <w:rPr>
          <w:rFonts w:ascii="Times New Roman" w:eastAsia="Times New Roman" w:hAnsi="Times New Roman" w:cs="Times New Roman"/>
          <w:sz w:val="24"/>
          <w:szCs w:val="24"/>
        </w:rPr>
        <w:t>help</w:t>
      </w:r>
      <w:proofErr w:type="gramEnd"/>
      <w:r>
        <w:rPr>
          <w:rFonts w:ascii="Times New Roman" w:eastAsia="Times New Roman" w:hAnsi="Times New Roman" w:cs="Times New Roman"/>
          <w:sz w:val="24"/>
          <w:szCs w:val="24"/>
        </w:rPr>
        <w:t xml:space="preserve"> to make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 that is required to make an effective project</w:t>
      </w:r>
      <w:r w:rsidR="007566B3">
        <w:rPr>
          <w:rFonts w:ascii="Times New Roman" w:eastAsia="Times New Roman" w:hAnsi="Times New Roman" w:cs="Times New Roman"/>
          <w:sz w:val="24"/>
          <w:szCs w:val="24"/>
        </w:rPr>
        <w:t xml:space="preserve"> (</w:t>
      </w:r>
      <w:proofErr w:type="spellStart"/>
      <w:r w:rsidR="007566B3">
        <w:rPr>
          <w:rFonts w:ascii="Times New Roman" w:hAnsi="Times New Roman" w:cs="Times New Roman"/>
          <w:color w:val="000000" w:themeColor="text1"/>
          <w:sz w:val="24"/>
          <w:szCs w:val="24"/>
          <w:shd w:val="clear" w:color="auto" w:fill="FFFFFF"/>
        </w:rPr>
        <w:t>Yanes</w:t>
      </w:r>
      <w:proofErr w:type="spellEnd"/>
      <w:r w:rsidR="007566B3">
        <w:rPr>
          <w:rFonts w:ascii="Times New Roman" w:hAnsi="Times New Roman" w:cs="Times New Roman"/>
          <w:color w:val="000000" w:themeColor="text1"/>
          <w:sz w:val="24"/>
          <w:szCs w:val="24"/>
          <w:shd w:val="clear" w:color="auto" w:fill="FFFFFF"/>
        </w:rPr>
        <w:t xml:space="preserve"> </w:t>
      </w:r>
      <w:r w:rsidR="007566B3" w:rsidRPr="007566B3">
        <w:rPr>
          <w:rFonts w:ascii="Times New Roman" w:hAnsi="Times New Roman" w:cs="Times New Roman"/>
          <w:i/>
          <w:color w:val="000000" w:themeColor="text1"/>
          <w:sz w:val="24"/>
          <w:szCs w:val="24"/>
          <w:shd w:val="clear" w:color="auto" w:fill="FFFFFF"/>
        </w:rPr>
        <w:t>et al.</w:t>
      </w:r>
      <w:r w:rsidR="007566B3">
        <w:rPr>
          <w:rFonts w:ascii="Times New Roman" w:hAnsi="Times New Roman" w:cs="Times New Roman"/>
          <w:color w:val="000000" w:themeColor="text1"/>
          <w:sz w:val="24"/>
          <w:szCs w:val="24"/>
          <w:shd w:val="clear" w:color="auto" w:fill="FFFFFF"/>
        </w:rPr>
        <w:t xml:space="preserve"> </w:t>
      </w:r>
      <w:r w:rsidR="007566B3" w:rsidRPr="002B1E79">
        <w:rPr>
          <w:rFonts w:ascii="Times New Roman" w:hAnsi="Times New Roman" w:cs="Times New Roman"/>
          <w:color w:val="000000" w:themeColor="text1"/>
          <w:sz w:val="24"/>
          <w:szCs w:val="24"/>
          <w:shd w:val="clear" w:color="auto" w:fill="FFFFFF"/>
        </w:rPr>
        <w:t>2019</w:t>
      </w:r>
      <w:r w:rsidR="007566B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BC1723">
        <w:rPr>
          <w:rFonts w:ascii="Times New Roman" w:eastAsia="Times New Roman" w:hAnsi="Times New Roman" w:cs="Times New Roman"/>
          <w:sz w:val="24"/>
          <w:szCs w:val="24"/>
        </w:rPr>
        <w:t>Through</w:t>
      </w:r>
      <w:r>
        <w:rPr>
          <w:rFonts w:ascii="Times New Roman" w:eastAsia="Times New Roman" w:hAnsi="Times New Roman" w:cs="Times New Roman"/>
          <w:sz w:val="24"/>
          <w:szCs w:val="24"/>
        </w:rPr>
        <w:t xml:space="preserve"> the implication of social media, the project will reach a wider range and it will create awareness that </w:t>
      </w:r>
      <w:r w:rsidR="00BC1723">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the development of economic factors.  According to the report, it is analyzed that making community engagement the consumer spends the whole day and night developing the economical project. Through the implication of this project, the media </w:t>
      </w:r>
      <w:r w:rsidR="00BC1723">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create a new job that provides information and make brand awareness that helps in making effective development</w:t>
      </w:r>
      <w:r w:rsidR="000F76F6">
        <w:rPr>
          <w:rFonts w:ascii="Times New Roman" w:eastAsia="Times New Roman" w:hAnsi="Times New Roman" w:cs="Times New Roman"/>
          <w:sz w:val="24"/>
          <w:szCs w:val="24"/>
        </w:rPr>
        <w:t xml:space="preserve"> (</w:t>
      </w:r>
      <w:proofErr w:type="spellStart"/>
      <w:r w:rsidR="000F76F6">
        <w:rPr>
          <w:rFonts w:ascii="Times New Roman" w:hAnsi="Times New Roman" w:cs="Times New Roman"/>
          <w:color w:val="000000" w:themeColor="text1"/>
          <w:sz w:val="24"/>
          <w:szCs w:val="24"/>
          <w:shd w:val="clear" w:color="auto" w:fill="FFFFFF"/>
        </w:rPr>
        <w:t>Zvolska</w:t>
      </w:r>
      <w:proofErr w:type="spellEnd"/>
      <w:r w:rsidR="000F76F6" w:rsidRPr="000F15E2">
        <w:rPr>
          <w:rFonts w:ascii="Times New Roman" w:hAnsi="Times New Roman" w:cs="Times New Roman"/>
          <w:i/>
          <w:color w:val="000000" w:themeColor="text1"/>
          <w:sz w:val="24"/>
          <w:szCs w:val="24"/>
          <w:shd w:val="clear" w:color="auto" w:fill="FFFFFF"/>
        </w:rPr>
        <w:t xml:space="preserve"> et al.</w:t>
      </w:r>
      <w:r w:rsidR="000F76F6">
        <w:rPr>
          <w:rFonts w:ascii="Times New Roman" w:hAnsi="Times New Roman" w:cs="Times New Roman"/>
          <w:color w:val="000000" w:themeColor="text1"/>
          <w:sz w:val="24"/>
          <w:szCs w:val="24"/>
          <w:shd w:val="clear" w:color="auto" w:fill="FFFFFF"/>
        </w:rPr>
        <w:t xml:space="preserve"> </w:t>
      </w:r>
      <w:r w:rsidR="000F76F6" w:rsidRPr="002B1E79">
        <w:rPr>
          <w:rFonts w:ascii="Times New Roman" w:hAnsi="Times New Roman" w:cs="Times New Roman"/>
          <w:color w:val="000000" w:themeColor="text1"/>
          <w:sz w:val="24"/>
          <w:szCs w:val="24"/>
          <w:shd w:val="clear" w:color="auto" w:fill="FFFFFF"/>
        </w:rPr>
        <w:t>2019</w:t>
      </w:r>
      <w:r w:rsidR="000F76F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w:t>
      </w:r>
      <w:r w:rsidR="008D639C">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making development through management implication and maintaining the sustainability in developing the project. The interpersonal skills that are required to foster the level of achievement with the help of creative thinking and professional skills that are applied through social media platforms </w:t>
      </w:r>
      <w:r w:rsidR="008D639C">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making solving the decision-making problem and provide positivity and emotional intelligence and proper teamwork are required to make the </w:t>
      </w:r>
      <w:r>
        <w:rPr>
          <w:rFonts w:ascii="Times New Roman" w:eastAsia="Times New Roman" w:hAnsi="Times New Roman" w:cs="Times New Roman"/>
          <w:sz w:val="24"/>
          <w:szCs w:val="24"/>
        </w:rPr>
        <w:lastRenderedPageBreak/>
        <w:t>project successful. Economic development is made through creativity this is required to make the project more successful economic development.</w:t>
      </w:r>
    </w:p>
    <w:p w14:paraId="60C348D0" w14:textId="77777777" w:rsidR="00C92263" w:rsidRDefault="004C39D2" w:rsidP="00CC7015">
      <w:pPr>
        <w:pStyle w:val="Heading2"/>
      </w:pPr>
      <w:bookmarkStart w:id="8" w:name="_Toc101356290"/>
      <w:r>
        <w:t>Relevant avenues to promote community participation</w:t>
      </w:r>
      <w:bookmarkEnd w:id="8"/>
    </w:p>
    <w:p w14:paraId="3ECD3352"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project is required to make the community engagement that is required to make development through management practices that </w:t>
      </w:r>
      <w:r w:rsidR="008D639C">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developing the local community. Through the implication of different securities and management practices, the project of economical participation is made</w:t>
      </w:r>
      <w:r w:rsidR="000F15E2">
        <w:rPr>
          <w:rFonts w:ascii="Times New Roman" w:eastAsia="Times New Roman" w:hAnsi="Times New Roman" w:cs="Times New Roman"/>
          <w:sz w:val="24"/>
          <w:szCs w:val="24"/>
        </w:rPr>
        <w:t xml:space="preserve"> (</w:t>
      </w:r>
      <w:r w:rsidR="000F15E2">
        <w:rPr>
          <w:rFonts w:ascii="Times New Roman" w:hAnsi="Times New Roman" w:cs="Times New Roman"/>
          <w:color w:val="000000" w:themeColor="text1"/>
          <w:sz w:val="24"/>
          <w:szCs w:val="24"/>
          <w:shd w:val="clear" w:color="auto" w:fill="FFFFFF"/>
        </w:rPr>
        <w:t xml:space="preserve">Burrows </w:t>
      </w:r>
      <w:r w:rsidR="000F15E2" w:rsidRPr="000F15E2">
        <w:rPr>
          <w:rFonts w:ascii="Times New Roman" w:hAnsi="Times New Roman" w:cs="Times New Roman"/>
          <w:i/>
          <w:color w:val="000000" w:themeColor="text1"/>
          <w:sz w:val="24"/>
          <w:szCs w:val="24"/>
          <w:shd w:val="clear" w:color="auto" w:fill="FFFFFF"/>
        </w:rPr>
        <w:t>et al.</w:t>
      </w:r>
      <w:r w:rsidR="000F15E2">
        <w:rPr>
          <w:rFonts w:ascii="Times New Roman" w:hAnsi="Times New Roman" w:cs="Times New Roman"/>
          <w:color w:val="000000" w:themeColor="text1"/>
          <w:sz w:val="24"/>
          <w:szCs w:val="24"/>
          <w:shd w:val="clear" w:color="auto" w:fill="FFFFFF"/>
        </w:rPr>
        <w:t xml:space="preserve"> </w:t>
      </w:r>
      <w:r w:rsidR="000F15E2" w:rsidRPr="002B1E79">
        <w:rPr>
          <w:rFonts w:ascii="Times New Roman" w:hAnsi="Times New Roman" w:cs="Times New Roman"/>
          <w:color w:val="000000" w:themeColor="text1"/>
          <w:sz w:val="24"/>
          <w:szCs w:val="24"/>
          <w:shd w:val="clear" w:color="auto" w:fill="FFFFFF"/>
        </w:rPr>
        <w:t>2018</w:t>
      </w:r>
      <w:r w:rsidR="000F15E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helps to promote and maintain sustainability through community participants that are required to maintain equity and associate with a social community that </w:t>
      </w:r>
      <w:r w:rsidR="008D639C">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maintaining growth and efficiency in the </w:t>
      </w:r>
      <w:r w:rsidR="008D639C">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Through the implication of community participation, the </w:t>
      </w:r>
      <w:r w:rsidR="008D639C">
        <w:rPr>
          <w:rFonts w:ascii="Times New Roman" w:eastAsia="Times New Roman" w:hAnsi="Times New Roman" w:cs="Times New Roman"/>
          <w:sz w:val="24"/>
          <w:szCs w:val="24"/>
        </w:rPr>
        <w:t xml:space="preserve">promotion is made that </w:t>
      </w:r>
      <w:proofErr w:type="spellStart"/>
      <w:r w:rsidR="008D639C">
        <w:rPr>
          <w:rFonts w:ascii="Times New Roman" w:eastAsia="Times New Roman" w:hAnsi="Times New Roman" w:cs="Times New Roman"/>
          <w:sz w:val="24"/>
          <w:szCs w:val="24"/>
        </w:rPr>
        <w:t>helsp</w:t>
      </w:r>
      <w:proofErr w:type="spellEnd"/>
      <w:r w:rsidR="008D639C">
        <w:rPr>
          <w:rFonts w:ascii="Times New Roman" w:eastAsia="Times New Roman" w:hAnsi="Times New Roman" w:cs="Times New Roman"/>
          <w:sz w:val="24"/>
          <w:szCs w:val="24"/>
        </w:rPr>
        <w:t xml:space="preserve"> in developing and maintaining practices in making economic development and attains</w:t>
      </w:r>
      <w:r>
        <w:rPr>
          <w:rFonts w:ascii="Times New Roman" w:eastAsia="Times New Roman" w:hAnsi="Times New Roman" w:cs="Times New Roman"/>
          <w:sz w:val="24"/>
          <w:szCs w:val="24"/>
        </w:rPr>
        <w:t xml:space="preserve"> success. The project help to provide different resources that </w:t>
      </w:r>
      <w:r w:rsidR="008D639C">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making a good community through management Practices. </w:t>
      </w:r>
    </w:p>
    <w:p w14:paraId="6136AFDF" w14:textId="77777777" w:rsidR="00C92263" w:rsidRDefault="004C39D2" w:rsidP="00CC7015">
      <w:pPr>
        <w:pStyle w:val="Heading2"/>
      </w:pPr>
      <w:bookmarkStart w:id="9" w:name="_Toc101356291"/>
      <w:r>
        <w:t>The community engagement practices required</w:t>
      </w:r>
      <w:bookmarkEnd w:id="9"/>
      <w:r>
        <w:t xml:space="preserve"> </w:t>
      </w:r>
    </w:p>
    <w:p w14:paraId="0A05EB1C" w14:textId="77777777" w:rsidR="00C92263"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engagement practices are required to maintain development through the implication of management </w:t>
      </w:r>
      <w:r w:rsidR="00850CFD">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develop the community. Economic development </w:t>
      </w:r>
      <w:r w:rsidR="00850CFD">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maintaining sustainability this is required to make a good community. This development should be made available to all facilities that are required to solve the issue and determine the different factors that </w:t>
      </w:r>
      <w:r w:rsidR="00850CFD">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development management practices</w:t>
      </w:r>
      <w:r w:rsidR="000F15E2">
        <w:rPr>
          <w:rFonts w:ascii="Times New Roman" w:eastAsia="Times New Roman" w:hAnsi="Times New Roman" w:cs="Times New Roman"/>
          <w:sz w:val="24"/>
          <w:szCs w:val="24"/>
        </w:rPr>
        <w:t xml:space="preserve"> (</w:t>
      </w:r>
      <w:proofErr w:type="spellStart"/>
      <w:r w:rsidR="000F15E2" w:rsidRPr="002B1E79">
        <w:rPr>
          <w:rFonts w:ascii="Times New Roman" w:hAnsi="Times New Roman" w:cs="Times New Roman"/>
          <w:color w:val="000000" w:themeColor="text1"/>
          <w:sz w:val="24"/>
          <w:szCs w:val="24"/>
          <w:shd w:val="clear" w:color="auto" w:fill="FFFFFF"/>
        </w:rPr>
        <w:t>Voyer</w:t>
      </w:r>
      <w:proofErr w:type="spellEnd"/>
      <w:r w:rsidR="000F15E2" w:rsidRPr="002B1E79">
        <w:rPr>
          <w:rFonts w:ascii="Times New Roman" w:hAnsi="Times New Roman" w:cs="Times New Roman"/>
          <w:color w:val="000000" w:themeColor="text1"/>
          <w:sz w:val="24"/>
          <w:szCs w:val="24"/>
          <w:shd w:val="clear" w:color="auto" w:fill="FFFFFF"/>
        </w:rPr>
        <w:t>, and van Leeuwen, 2019</w:t>
      </w:r>
      <w:r w:rsidR="000F15E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the implication of different approaches and principles, the project will be made more successful. </w:t>
      </w:r>
      <w:r w:rsidR="00AE14D8">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internal and external factors are required to make awareness through community development help in determining the problem. The internal factor that is required for economic development is the culture, staffing, financing, and many more that is used to apply in this project and make awareness among the people. The external factors that are required for the development of a community are the political,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social, and technological </w:t>
      </w:r>
      <w:r w:rsidR="00850CFD">
        <w:rPr>
          <w:rFonts w:ascii="Times New Roman" w:eastAsia="Times New Roman" w:hAnsi="Times New Roman" w:cs="Times New Roman"/>
          <w:sz w:val="24"/>
          <w:szCs w:val="24"/>
        </w:rPr>
        <w:t>that helps</w:t>
      </w:r>
      <w:r>
        <w:rPr>
          <w:rFonts w:ascii="Times New Roman" w:eastAsia="Times New Roman" w:hAnsi="Times New Roman" w:cs="Times New Roman"/>
          <w:sz w:val="24"/>
          <w:szCs w:val="24"/>
        </w:rPr>
        <w:t xml:space="preserve"> in maintaining economic development through community engagement.   </w:t>
      </w:r>
    </w:p>
    <w:p w14:paraId="201956A2" w14:textId="77777777" w:rsidR="00C92263" w:rsidRDefault="004C39D2" w:rsidP="00CC7015">
      <w:pPr>
        <w:pStyle w:val="Heading1"/>
      </w:pPr>
      <w:bookmarkStart w:id="10" w:name="_Toc101356292"/>
      <w:r>
        <w:t>Conclusion</w:t>
      </w:r>
      <w:bookmarkEnd w:id="10"/>
      <w:r>
        <w:t xml:space="preserve"> </w:t>
      </w:r>
    </w:p>
    <w:p w14:paraId="071D46F1" w14:textId="77777777" w:rsidR="00654C44" w:rsidRDefault="004C39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helps to determine the recommendation that helps in making relevant recommendations through planning and future coordinating that helps in </w:t>
      </w:r>
      <w:r w:rsidR="00CC7015">
        <w:rPr>
          <w:rFonts w:ascii="Times New Roman" w:eastAsia="Times New Roman" w:hAnsi="Times New Roman" w:cs="Times New Roman"/>
          <w:sz w:val="24"/>
          <w:szCs w:val="24"/>
        </w:rPr>
        <w:t>maintain</w:t>
      </w:r>
      <w:r>
        <w:rPr>
          <w:rFonts w:ascii="Times New Roman" w:eastAsia="Times New Roman" w:hAnsi="Times New Roman" w:cs="Times New Roman"/>
          <w:sz w:val="24"/>
          <w:szCs w:val="24"/>
        </w:rPr>
        <w:t xml:space="preserve"> the successful project. It helps to develop economic culture through community engagement by providing authentic</w:t>
      </w:r>
      <w:r w:rsidR="00CC7015">
        <w:rPr>
          <w:rFonts w:ascii="Times New Roman" w:eastAsia="Times New Roman" w:hAnsi="Times New Roman" w:cs="Times New Roman"/>
          <w:sz w:val="24"/>
          <w:szCs w:val="24"/>
        </w:rPr>
        <w:t xml:space="preserve"> connection, building trust within</w:t>
      </w:r>
      <w:r>
        <w:rPr>
          <w:rFonts w:ascii="Times New Roman" w:eastAsia="Times New Roman" w:hAnsi="Times New Roman" w:cs="Times New Roman"/>
          <w:sz w:val="24"/>
          <w:szCs w:val="24"/>
        </w:rPr>
        <w:t xml:space="preserve"> the locality, involvement of new members in the community, encouraging the content issuer, and many more. Through the </w:t>
      </w:r>
      <w:r>
        <w:rPr>
          <w:rFonts w:ascii="Times New Roman" w:eastAsia="Times New Roman" w:hAnsi="Times New Roman" w:cs="Times New Roman"/>
          <w:sz w:val="24"/>
          <w:szCs w:val="24"/>
        </w:rPr>
        <w:lastRenderedPageBreak/>
        <w:t xml:space="preserve">implication of this recommendation, community engagement is made that </w:t>
      </w:r>
      <w:r w:rsidR="00CC7015">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in making effective economic development. </w:t>
      </w:r>
    </w:p>
    <w:p w14:paraId="093746F9" w14:textId="77777777" w:rsidR="00654C44" w:rsidRDefault="00654C4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8AA7382" w14:textId="77777777" w:rsidR="00654C44" w:rsidRPr="002B1E79" w:rsidRDefault="00654C44" w:rsidP="00CB4E36">
      <w:pPr>
        <w:pStyle w:val="Heading1"/>
      </w:pPr>
      <w:bookmarkStart w:id="11" w:name="_Toc101356293"/>
      <w:r w:rsidRPr="002B1E79">
        <w:lastRenderedPageBreak/>
        <w:t>Reference list</w:t>
      </w:r>
      <w:bookmarkEnd w:id="11"/>
    </w:p>
    <w:p w14:paraId="2E1E0CC8" w14:textId="77777777" w:rsidR="001B4B3A" w:rsidRDefault="001B4B3A">
      <w:pPr>
        <w:spacing w:line="360" w:lineRule="auto"/>
        <w:jc w:val="both"/>
        <w:rPr>
          <w:rFonts w:ascii="Times New Roman" w:eastAsia="Times New Roman" w:hAnsi="Times New Roman" w:cs="Times New Roman"/>
          <w:sz w:val="24"/>
          <w:szCs w:val="24"/>
        </w:rPr>
      </w:pPr>
    </w:p>
    <w:p w14:paraId="51DD243B"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 xml:space="preserve">Burgess, R.A., Osborne, R.H., </w:t>
      </w:r>
      <w:proofErr w:type="spellStart"/>
      <w:r w:rsidRPr="002B1E79">
        <w:rPr>
          <w:rFonts w:ascii="Times New Roman" w:hAnsi="Times New Roman" w:cs="Times New Roman"/>
          <w:color w:val="000000" w:themeColor="text1"/>
          <w:sz w:val="24"/>
          <w:szCs w:val="24"/>
          <w:shd w:val="clear" w:color="auto" w:fill="FFFFFF"/>
        </w:rPr>
        <w:t>Yongabi</w:t>
      </w:r>
      <w:proofErr w:type="spellEnd"/>
      <w:r w:rsidRPr="002B1E79">
        <w:rPr>
          <w:rFonts w:ascii="Times New Roman" w:hAnsi="Times New Roman" w:cs="Times New Roman"/>
          <w:color w:val="000000" w:themeColor="text1"/>
          <w:sz w:val="24"/>
          <w:szCs w:val="24"/>
          <w:shd w:val="clear" w:color="auto" w:fill="FFFFFF"/>
        </w:rPr>
        <w:t xml:space="preserve">, K.A., Greenhalgh, T., </w:t>
      </w:r>
      <w:proofErr w:type="spellStart"/>
      <w:r w:rsidRPr="002B1E79">
        <w:rPr>
          <w:rFonts w:ascii="Times New Roman" w:hAnsi="Times New Roman" w:cs="Times New Roman"/>
          <w:color w:val="000000" w:themeColor="text1"/>
          <w:sz w:val="24"/>
          <w:szCs w:val="24"/>
          <w:shd w:val="clear" w:color="auto" w:fill="FFFFFF"/>
        </w:rPr>
        <w:t>Gurdasani</w:t>
      </w:r>
      <w:proofErr w:type="spellEnd"/>
      <w:r w:rsidRPr="002B1E79">
        <w:rPr>
          <w:rFonts w:ascii="Times New Roman" w:hAnsi="Times New Roman" w:cs="Times New Roman"/>
          <w:color w:val="000000" w:themeColor="text1"/>
          <w:sz w:val="24"/>
          <w:szCs w:val="24"/>
          <w:shd w:val="clear" w:color="auto" w:fill="FFFFFF"/>
        </w:rPr>
        <w:t xml:space="preserve">, D., Kang, G., </w:t>
      </w:r>
      <w:proofErr w:type="spellStart"/>
      <w:r w:rsidRPr="002B1E79">
        <w:rPr>
          <w:rFonts w:ascii="Times New Roman" w:hAnsi="Times New Roman" w:cs="Times New Roman"/>
          <w:color w:val="000000" w:themeColor="text1"/>
          <w:sz w:val="24"/>
          <w:szCs w:val="24"/>
          <w:shd w:val="clear" w:color="auto" w:fill="FFFFFF"/>
        </w:rPr>
        <w:t>Falade</w:t>
      </w:r>
      <w:proofErr w:type="spellEnd"/>
      <w:r w:rsidRPr="002B1E79">
        <w:rPr>
          <w:rFonts w:ascii="Times New Roman" w:hAnsi="Times New Roman" w:cs="Times New Roman"/>
          <w:color w:val="000000" w:themeColor="text1"/>
          <w:sz w:val="24"/>
          <w:szCs w:val="24"/>
          <w:shd w:val="clear" w:color="auto" w:fill="FFFFFF"/>
        </w:rPr>
        <w:t xml:space="preserve">, A.G., Odone, A., </w:t>
      </w:r>
      <w:proofErr w:type="spellStart"/>
      <w:r w:rsidRPr="002B1E79">
        <w:rPr>
          <w:rFonts w:ascii="Times New Roman" w:hAnsi="Times New Roman" w:cs="Times New Roman"/>
          <w:color w:val="000000" w:themeColor="text1"/>
          <w:sz w:val="24"/>
          <w:szCs w:val="24"/>
          <w:shd w:val="clear" w:color="auto" w:fill="FFFFFF"/>
        </w:rPr>
        <w:t>Busse</w:t>
      </w:r>
      <w:proofErr w:type="spellEnd"/>
      <w:r w:rsidRPr="002B1E79">
        <w:rPr>
          <w:rFonts w:ascii="Times New Roman" w:hAnsi="Times New Roman" w:cs="Times New Roman"/>
          <w:color w:val="000000" w:themeColor="text1"/>
          <w:sz w:val="24"/>
          <w:szCs w:val="24"/>
          <w:shd w:val="clear" w:color="auto" w:fill="FFFFFF"/>
        </w:rPr>
        <w:t>, R., Martin-Moreno, J.M. and Reicher, S., 2021. The COVID-19 vaccines rush: participatory community engagement matters more than ever. </w:t>
      </w:r>
      <w:r w:rsidRPr="002B1E79">
        <w:rPr>
          <w:rFonts w:ascii="Times New Roman" w:hAnsi="Times New Roman" w:cs="Times New Roman"/>
          <w:i/>
          <w:iCs/>
          <w:color w:val="000000" w:themeColor="text1"/>
          <w:sz w:val="24"/>
          <w:szCs w:val="24"/>
          <w:shd w:val="clear" w:color="auto" w:fill="FFFFFF"/>
        </w:rPr>
        <w:t>The Lancet</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397</w:t>
      </w:r>
      <w:r w:rsidRPr="002B1E79">
        <w:rPr>
          <w:rFonts w:ascii="Times New Roman" w:hAnsi="Times New Roman" w:cs="Times New Roman"/>
          <w:color w:val="000000" w:themeColor="text1"/>
          <w:sz w:val="24"/>
          <w:szCs w:val="24"/>
          <w:shd w:val="clear" w:color="auto" w:fill="FFFFFF"/>
        </w:rPr>
        <w:t>(10268), pp.8-10.</w:t>
      </w:r>
    </w:p>
    <w:p w14:paraId="2BC3C187"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 xml:space="preserve">Burrows, A., Lockwood, M., </w:t>
      </w:r>
      <w:proofErr w:type="spellStart"/>
      <w:r w:rsidRPr="002B1E79">
        <w:rPr>
          <w:rFonts w:ascii="Times New Roman" w:hAnsi="Times New Roman" w:cs="Times New Roman"/>
          <w:color w:val="000000" w:themeColor="text1"/>
          <w:sz w:val="24"/>
          <w:szCs w:val="24"/>
          <w:shd w:val="clear" w:color="auto" w:fill="FFFFFF"/>
        </w:rPr>
        <w:t>Borowczak</w:t>
      </w:r>
      <w:proofErr w:type="spellEnd"/>
      <w:r w:rsidRPr="002B1E79">
        <w:rPr>
          <w:rFonts w:ascii="Times New Roman" w:hAnsi="Times New Roman" w:cs="Times New Roman"/>
          <w:color w:val="000000" w:themeColor="text1"/>
          <w:sz w:val="24"/>
          <w:szCs w:val="24"/>
          <w:shd w:val="clear" w:color="auto" w:fill="FFFFFF"/>
        </w:rPr>
        <w:t xml:space="preserve">, M., </w:t>
      </w:r>
      <w:proofErr w:type="spellStart"/>
      <w:r w:rsidRPr="002B1E79">
        <w:rPr>
          <w:rFonts w:ascii="Times New Roman" w:hAnsi="Times New Roman" w:cs="Times New Roman"/>
          <w:color w:val="000000" w:themeColor="text1"/>
          <w:sz w:val="24"/>
          <w:szCs w:val="24"/>
          <w:shd w:val="clear" w:color="auto" w:fill="FFFFFF"/>
        </w:rPr>
        <w:t>Janak</w:t>
      </w:r>
      <w:proofErr w:type="spellEnd"/>
      <w:r w:rsidRPr="002B1E79">
        <w:rPr>
          <w:rFonts w:ascii="Times New Roman" w:hAnsi="Times New Roman" w:cs="Times New Roman"/>
          <w:color w:val="000000" w:themeColor="text1"/>
          <w:sz w:val="24"/>
          <w:szCs w:val="24"/>
          <w:shd w:val="clear" w:color="auto" w:fill="FFFFFF"/>
        </w:rPr>
        <w:t>, E. and Barber, B., 2018. Integrated STEM: Focus on informal education and community collaboration through engineering. </w:t>
      </w:r>
      <w:r w:rsidRPr="002B1E79">
        <w:rPr>
          <w:rFonts w:ascii="Times New Roman" w:hAnsi="Times New Roman" w:cs="Times New Roman"/>
          <w:i/>
          <w:iCs/>
          <w:color w:val="000000" w:themeColor="text1"/>
          <w:sz w:val="24"/>
          <w:szCs w:val="24"/>
          <w:shd w:val="clear" w:color="auto" w:fill="FFFFFF"/>
        </w:rPr>
        <w:t>Education Sciences</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8</w:t>
      </w:r>
      <w:r w:rsidRPr="002B1E79">
        <w:rPr>
          <w:rFonts w:ascii="Times New Roman" w:hAnsi="Times New Roman" w:cs="Times New Roman"/>
          <w:color w:val="000000" w:themeColor="text1"/>
          <w:sz w:val="24"/>
          <w:szCs w:val="24"/>
          <w:shd w:val="clear" w:color="auto" w:fill="FFFFFF"/>
        </w:rPr>
        <w:t>(1), p.4.</w:t>
      </w:r>
    </w:p>
    <w:p w14:paraId="0FE42692"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 xml:space="preserve">De </w:t>
      </w:r>
      <w:proofErr w:type="spellStart"/>
      <w:r w:rsidRPr="002B1E79">
        <w:rPr>
          <w:rFonts w:ascii="Times New Roman" w:hAnsi="Times New Roman" w:cs="Times New Roman"/>
          <w:color w:val="000000" w:themeColor="text1"/>
          <w:sz w:val="24"/>
          <w:szCs w:val="24"/>
          <w:shd w:val="clear" w:color="auto" w:fill="FFFFFF"/>
        </w:rPr>
        <w:t>Weger</w:t>
      </w:r>
      <w:proofErr w:type="spellEnd"/>
      <w:r w:rsidRPr="002B1E79">
        <w:rPr>
          <w:rFonts w:ascii="Times New Roman" w:hAnsi="Times New Roman" w:cs="Times New Roman"/>
          <w:color w:val="000000" w:themeColor="text1"/>
          <w:sz w:val="24"/>
          <w:szCs w:val="24"/>
          <w:shd w:val="clear" w:color="auto" w:fill="FFFFFF"/>
        </w:rPr>
        <w:t xml:space="preserve">, E., Van </w:t>
      </w:r>
      <w:proofErr w:type="spellStart"/>
      <w:r w:rsidRPr="002B1E79">
        <w:rPr>
          <w:rFonts w:ascii="Times New Roman" w:hAnsi="Times New Roman" w:cs="Times New Roman"/>
          <w:color w:val="000000" w:themeColor="text1"/>
          <w:sz w:val="24"/>
          <w:szCs w:val="24"/>
          <w:shd w:val="clear" w:color="auto" w:fill="FFFFFF"/>
        </w:rPr>
        <w:t>Vooren</w:t>
      </w:r>
      <w:proofErr w:type="spellEnd"/>
      <w:r w:rsidRPr="002B1E79">
        <w:rPr>
          <w:rFonts w:ascii="Times New Roman" w:hAnsi="Times New Roman" w:cs="Times New Roman"/>
          <w:color w:val="000000" w:themeColor="text1"/>
          <w:sz w:val="24"/>
          <w:szCs w:val="24"/>
          <w:shd w:val="clear" w:color="auto" w:fill="FFFFFF"/>
        </w:rPr>
        <w:t xml:space="preserve">, N., </w:t>
      </w:r>
      <w:proofErr w:type="spellStart"/>
      <w:r w:rsidRPr="002B1E79">
        <w:rPr>
          <w:rFonts w:ascii="Times New Roman" w:hAnsi="Times New Roman" w:cs="Times New Roman"/>
          <w:color w:val="000000" w:themeColor="text1"/>
          <w:sz w:val="24"/>
          <w:szCs w:val="24"/>
          <w:shd w:val="clear" w:color="auto" w:fill="FFFFFF"/>
        </w:rPr>
        <w:t>Luijkx</w:t>
      </w:r>
      <w:proofErr w:type="spellEnd"/>
      <w:r w:rsidRPr="002B1E79">
        <w:rPr>
          <w:rFonts w:ascii="Times New Roman" w:hAnsi="Times New Roman" w:cs="Times New Roman"/>
          <w:color w:val="000000" w:themeColor="text1"/>
          <w:sz w:val="24"/>
          <w:szCs w:val="24"/>
          <w:shd w:val="clear" w:color="auto" w:fill="FFFFFF"/>
        </w:rPr>
        <w:t>, K.G., Baan, C.A. and Drewes, H.W., 2018. Achieving successful community engagement: a rapid realist review. </w:t>
      </w:r>
      <w:r w:rsidRPr="002B1E79">
        <w:rPr>
          <w:rFonts w:ascii="Times New Roman" w:hAnsi="Times New Roman" w:cs="Times New Roman"/>
          <w:i/>
          <w:iCs/>
          <w:color w:val="000000" w:themeColor="text1"/>
          <w:sz w:val="24"/>
          <w:szCs w:val="24"/>
          <w:shd w:val="clear" w:color="auto" w:fill="FFFFFF"/>
        </w:rPr>
        <w:t>BMC health services research</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18</w:t>
      </w:r>
      <w:r w:rsidRPr="002B1E79">
        <w:rPr>
          <w:rFonts w:ascii="Times New Roman" w:hAnsi="Times New Roman" w:cs="Times New Roman"/>
          <w:color w:val="000000" w:themeColor="text1"/>
          <w:sz w:val="24"/>
          <w:szCs w:val="24"/>
          <w:shd w:val="clear" w:color="auto" w:fill="FFFFFF"/>
        </w:rPr>
        <w:t>(1), pp.1-18.</w:t>
      </w:r>
    </w:p>
    <w:p w14:paraId="3EA8704D"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proofErr w:type="spellStart"/>
      <w:r w:rsidRPr="002B1E79">
        <w:rPr>
          <w:rFonts w:ascii="Times New Roman" w:hAnsi="Times New Roman" w:cs="Times New Roman"/>
          <w:color w:val="000000" w:themeColor="text1"/>
          <w:sz w:val="24"/>
          <w:szCs w:val="24"/>
          <w:shd w:val="clear" w:color="auto" w:fill="FFFFFF"/>
        </w:rPr>
        <w:t>Fancourt</w:t>
      </w:r>
      <w:proofErr w:type="spellEnd"/>
      <w:r w:rsidRPr="002B1E79">
        <w:rPr>
          <w:rFonts w:ascii="Times New Roman" w:hAnsi="Times New Roman" w:cs="Times New Roman"/>
          <w:color w:val="000000" w:themeColor="text1"/>
          <w:sz w:val="24"/>
          <w:szCs w:val="24"/>
          <w:shd w:val="clear" w:color="auto" w:fill="FFFFFF"/>
        </w:rPr>
        <w:t xml:space="preserve">, D., Steptoe, A. and </w:t>
      </w:r>
      <w:proofErr w:type="spellStart"/>
      <w:r w:rsidRPr="002B1E79">
        <w:rPr>
          <w:rFonts w:ascii="Times New Roman" w:hAnsi="Times New Roman" w:cs="Times New Roman"/>
          <w:color w:val="000000" w:themeColor="text1"/>
          <w:sz w:val="24"/>
          <w:szCs w:val="24"/>
          <w:shd w:val="clear" w:color="auto" w:fill="FFFFFF"/>
        </w:rPr>
        <w:t>Cadar</w:t>
      </w:r>
      <w:proofErr w:type="spellEnd"/>
      <w:r w:rsidRPr="002B1E79">
        <w:rPr>
          <w:rFonts w:ascii="Times New Roman" w:hAnsi="Times New Roman" w:cs="Times New Roman"/>
          <w:color w:val="000000" w:themeColor="text1"/>
          <w:sz w:val="24"/>
          <w:szCs w:val="24"/>
          <w:shd w:val="clear" w:color="auto" w:fill="FFFFFF"/>
        </w:rPr>
        <w:t>, D., 2018. Cultural engagement and cognitive reserve: museum attendance and dementia incidence over a 10-year period. </w:t>
      </w:r>
      <w:r w:rsidRPr="002B1E79">
        <w:rPr>
          <w:rFonts w:ascii="Times New Roman" w:hAnsi="Times New Roman" w:cs="Times New Roman"/>
          <w:i/>
          <w:iCs/>
          <w:color w:val="000000" w:themeColor="text1"/>
          <w:sz w:val="24"/>
          <w:szCs w:val="24"/>
          <w:shd w:val="clear" w:color="auto" w:fill="FFFFFF"/>
        </w:rPr>
        <w:t>The British Journal of Psychiatry</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213</w:t>
      </w:r>
      <w:r w:rsidRPr="002B1E79">
        <w:rPr>
          <w:rFonts w:ascii="Times New Roman" w:hAnsi="Times New Roman" w:cs="Times New Roman"/>
          <w:color w:val="000000" w:themeColor="text1"/>
          <w:sz w:val="24"/>
          <w:szCs w:val="24"/>
          <w:shd w:val="clear" w:color="auto" w:fill="FFFFFF"/>
        </w:rPr>
        <w:t>(5), pp.661-663.</w:t>
      </w:r>
    </w:p>
    <w:p w14:paraId="5EE91BD4"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 xml:space="preserve">Firestone, J., </w:t>
      </w:r>
      <w:proofErr w:type="spellStart"/>
      <w:r w:rsidRPr="002B1E79">
        <w:rPr>
          <w:rFonts w:ascii="Times New Roman" w:hAnsi="Times New Roman" w:cs="Times New Roman"/>
          <w:color w:val="000000" w:themeColor="text1"/>
          <w:sz w:val="24"/>
          <w:szCs w:val="24"/>
          <w:shd w:val="clear" w:color="auto" w:fill="FFFFFF"/>
        </w:rPr>
        <w:t>Hoen</w:t>
      </w:r>
      <w:proofErr w:type="spellEnd"/>
      <w:r w:rsidRPr="002B1E79">
        <w:rPr>
          <w:rFonts w:ascii="Times New Roman" w:hAnsi="Times New Roman" w:cs="Times New Roman"/>
          <w:color w:val="000000" w:themeColor="text1"/>
          <w:sz w:val="24"/>
          <w:szCs w:val="24"/>
          <w:shd w:val="clear" w:color="auto" w:fill="FFFFFF"/>
        </w:rPr>
        <w:t xml:space="preserve">, B., Rand, J., Elliott, D., </w:t>
      </w:r>
      <w:proofErr w:type="spellStart"/>
      <w:r w:rsidRPr="002B1E79">
        <w:rPr>
          <w:rFonts w:ascii="Times New Roman" w:hAnsi="Times New Roman" w:cs="Times New Roman"/>
          <w:color w:val="000000" w:themeColor="text1"/>
          <w:sz w:val="24"/>
          <w:szCs w:val="24"/>
          <w:shd w:val="clear" w:color="auto" w:fill="FFFFFF"/>
        </w:rPr>
        <w:t>Hübner</w:t>
      </w:r>
      <w:proofErr w:type="spellEnd"/>
      <w:r w:rsidRPr="002B1E79">
        <w:rPr>
          <w:rFonts w:ascii="Times New Roman" w:hAnsi="Times New Roman" w:cs="Times New Roman"/>
          <w:color w:val="000000" w:themeColor="text1"/>
          <w:sz w:val="24"/>
          <w:szCs w:val="24"/>
          <w:shd w:val="clear" w:color="auto" w:fill="FFFFFF"/>
        </w:rPr>
        <w:t>, G. and Pohl, J., 2018. Reconsidering barriers to wind power projects: community engagement, developer transparency and place. </w:t>
      </w:r>
      <w:r w:rsidRPr="002B1E79">
        <w:rPr>
          <w:rFonts w:ascii="Times New Roman" w:hAnsi="Times New Roman" w:cs="Times New Roman"/>
          <w:i/>
          <w:iCs/>
          <w:color w:val="000000" w:themeColor="text1"/>
          <w:sz w:val="24"/>
          <w:szCs w:val="24"/>
          <w:shd w:val="clear" w:color="auto" w:fill="FFFFFF"/>
        </w:rPr>
        <w:t>Journal of environmental policy &amp; planning</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20</w:t>
      </w:r>
      <w:r w:rsidRPr="002B1E79">
        <w:rPr>
          <w:rFonts w:ascii="Times New Roman" w:hAnsi="Times New Roman" w:cs="Times New Roman"/>
          <w:color w:val="000000" w:themeColor="text1"/>
          <w:sz w:val="24"/>
          <w:szCs w:val="24"/>
          <w:shd w:val="clear" w:color="auto" w:fill="FFFFFF"/>
        </w:rPr>
        <w:t>(3), pp.370-386.</w:t>
      </w:r>
    </w:p>
    <w:p w14:paraId="2FDD7666"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Haldane, V., De Foo, C., Abdalla, S.M., Jung, A.S., Tan, M., Wu, S., Chua, A., Verma, M., Shrestha, P., Singh, S. and Perez, T., 2021. Health systems resilience in managing the COVID-19 pandemic: lessons from 28 countries. </w:t>
      </w:r>
      <w:r w:rsidRPr="002B1E79">
        <w:rPr>
          <w:rFonts w:ascii="Times New Roman" w:hAnsi="Times New Roman" w:cs="Times New Roman"/>
          <w:i/>
          <w:iCs/>
          <w:color w:val="000000" w:themeColor="text1"/>
          <w:sz w:val="24"/>
          <w:szCs w:val="24"/>
          <w:shd w:val="clear" w:color="auto" w:fill="FFFFFF"/>
        </w:rPr>
        <w:t>Nature Medicine</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27</w:t>
      </w:r>
      <w:r w:rsidRPr="002B1E79">
        <w:rPr>
          <w:rFonts w:ascii="Times New Roman" w:hAnsi="Times New Roman" w:cs="Times New Roman"/>
          <w:color w:val="000000" w:themeColor="text1"/>
          <w:sz w:val="24"/>
          <w:szCs w:val="24"/>
          <w:shd w:val="clear" w:color="auto" w:fill="FFFFFF"/>
        </w:rPr>
        <w:t>(6), pp.964-980.</w:t>
      </w:r>
    </w:p>
    <w:p w14:paraId="5E13ED7C"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 xml:space="preserve">Hicks, J. and </w:t>
      </w:r>
      <w:proofErr w:type="spellStart"/>
      <w:r w:rsidRPr="002B1E79">
        <w:rPr>
          <w:rFonts w:ascii="Times New Roman" w:hAnsi="Times New Roman" w:cs="Times New Roman"/>
          <w:color w:val="000000" w:themeColor="text1"/>
          <w:sz w:val="24"/>
          <w:szCs w:val="24"/>
          <w:shd w:val="clear" w:color="auto" w:fill="FFFFFF"/>
        </w:rPr>
        <w:t>Ison</w:t>
      </w:r>
      <w:proofErr w:type="spellEnd"/>
      <w:r w:rsidRPr="002B1E79">
        <w:rPr>
          <w:rFonts w:ascii="Times New Roman" w:hAnsi="Times New Roman" w:cs="Times New Roman"/>
          <w:color w:val="000000" w:themeColor="text1"/>
          <w:sz w:val="24"/>
          <w:szCs w:val="24"/>
          <w:shd w:val="clear" w:color="auto" w:fill="FFFFFF"/>
        </w:rPr>
        <w:t>, N., 2018. An exploration of the boundaries of ‘</w:t>
      </w:r>
      <w:proofErr w:type="spellStart"/>
      <w:r w:rsidRPr="002B1E79">
        <w:rPr>
          <w:rFonts w:ascii="Times New Roman" w:hAnsi="Times New Roman" w:cs="Times New Roman"/>
          <w:color w:val="000000" w:themeColor="text1"/>
          <w:sz w:val="24"/>
          <w:szCs w:val="24"/>
          <w:shd w:val="clear" w:color="auto" w:fill="FFFFFF"/>
        </w:rPr>
        <w:t>community’in</w:t>
      </w:r>
      <w:proofErr w:type="spellEnd"/>
      <w:r w:rsidRPr="002B1E79">
        <w:rPr>
          <w:rFonts w:ascii="Times New Roman" w:hAnsi="Times New Roman" w:cs="Times New Roman"/>
          <w:color w:val="000000" w:themeColor="text1"/>
          <w:sz w:val="24"/>
          <w:szCs w:val="24"/>
          <w:shd w:val="clear" w:color="auto" w:fill="FFFFFF"/>
        </w:rPr>
        <w:t xml:space="preserve"> community renewable energy projects: Navigating between motivations and context. </w:t>
      </w:r>
      <w:r w:rsidRPr="002B1E79">
        <w:rPr>
          <w:rFonts w:ascii="Times New Roman" w:hAnsi="Times New Roman" w:cs="Times New Roman"/>
          <w:i/>
          <w:iCs/>
          <w:color w:val="000000" w:themeColor="text1"/>
          <w:sz w:val="24"/>
          <w:szCs w:val="24"/>
          <w:shd w:val="clear" w:color="auto" w:fill="FFFFFF"/>
        </w:rPr>
        <w:t>Energy Policy</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113</w:t>
      </w:r>
      <w:r w:rsidRPr="002B1E79">
        <w:rPr>
          <w:rFonts w:ascii="Times New Roman" w:hAnsi="Times New Roman" w:cs="Times New Roman"/>
          <w:color w:val="000000" w:themeColor="text1"/>
          <w:sz w:val="24"/>
          <w:szCs w:val="24"/>
          <w:shd w:val="clear" w:color="auto" w:fill="FFFFFF"/>
        </w:rPr>
        <w:t>, pp.523-534.</w:t>
      </w:r>
    </w:p>
    <w:p w14:paraId="3D8AA45C"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proofErr w:type="spellStart"/>
      <w:r w:rsidRPr="002B1E79">
        <w:rPr>
          <w:rFonts w:ascii="Times New Roman" w:hAnsi="Times New Roman" w:cs="Times New Roman"/>
          <w:color w:val="000000" w:themeColor="text1"/>
          <w:sz w:val="24"/>
          <w:szCs w:val="24"/>
          <w:shd w:val="clear" w:color="auto" w:fill="FFFFFF"/>
        </w:rPr>
        <w:t>Lashford</w:t>
      </w:r>
      <w:proofErr w:type="spellEnd"/>
      <w:r w:rsidRPr="002B1E79">
        <w:rPr>
          <w:rFonts w:ascii="Times New Roman" w:hAnsi="Times New Roman" w:cs="Times New Roman"/>
          <w:color w:val="000000" w:themeColor="text1"/>
          <w:sz w:val="24"/>
          <w:szCs w:val="24"/>
          <w:shd w:val="clear" w:color="auto" w:fill="FFFFFF"/>
        </w:rPr>
        <w:t xml:space="preserve">, C., </w:t>
      </w:r>
      <w:proofErr w:type="spellStart"/>
      <w:r w:rsidRPr="002B1E79">
        <w:rPr>
          <w:rFonts w:ascii="Times New Roman" w:hAnsi="Times New Roman" w:cs="Times New Roman"/>
          <w:color w:val="000000" w:themeColor="text1"/>
          <w:sz w:val="24"/>
          <w:szCs w:val="24"/>
          <w:shd w:val="clear" w:color="auto" w:fill="FFFFFF"/>
        </w:rPr>
        <w:t>Rubinato</w:t>
      </w:r>
      <w:proofErr w:type="spellEnd"/>
      <w:r w:rsidRPr="002B1E79">
        <w:rPr>
          <w:rFonts w:ascii="Times New Roman" w:hAnsi="Times New Roman" w:cs="Times New Roman"/>
          <w:color w:val="000000" w:themeColor="text1"/>
          <w:sz w:val="24"/>
          <w:szCs w:val="24"/>
          <w:shd w:val="clear" w:color="auto" w:fill="FFFFFF"/>
        </w:rPr>
        <w:t xml:space="preserve">, M., Cai, Y., Hou, J., </w:t>
      </w:r>
      <w:proofErr w:type="spellStart"/>
      <w:r w:rsidRPr="002B1E79">
        <w:rPr>
          <w:rFonts w:ascii="Times New Roman" w:hAnsi="Times New Roman" w:cs="Times New Roman"/>
          <w:color w:val="000000" w:themeColor="text1"/>
          <w:sz w:val="24"/>
          <w:szCs w:val="24"/>
          <w:shd w:val="clear" w:color="auto" w:fill="FFFFFF"/>
        </w:rPr>
        <w:t>Abolfathi</w:t>
      </w:r>
      <w:proofErr w:type="spellEnd"/>
      <w:r w:rsidRPr="002B1E79">
        <w:rPr>
          <w:rFonts w:ascii="Times New Roman" w:hAnsi="Times New Roman" w:cs="Times New Roman"/>
          <w:color w:val="000000" w:themeColor="text1"/>
          <w:sz w:val="24"/>
          <w:szCs w:val="24"/>
          <w:shd w:val="clear" w:color="auto" w:fill="FFFFFF"/>
        </w:rPr>
        <w:t xml:space="preserve">, S., Coupe, S., Charlesworth, S. and Tait, S., 2019. </w:t>
      </w:r>
      <w:proofErr w:type="spellStart"/>
      <w:r w:rsidRPr="002B1E79">
        <w:rPr>
          <w:rFonts w:ascii="Times New Roman" w:hAnsi="Times New Roman" w:cs="Times New Roman"/>
          <w:color w:val="000000" w:themeColor="text1"/>
          <w:sz w:val="24"/>
          <w:szCs w:val="24"/>
          <w:shd w:val="clear" w:color="auto" w:fill="FFFFFF"/>
        </w:rPr>
        <w:t>SuDS</w:t>
      </w:r>
      <w:proofErr w:type="spellEnd"/>
      <w:r w:rsidRPr="002B1E79">
        <w:rPr>
          <w:rFonts w:ascii="Times New Roman" w:hAnsi="Times New Roman" w:cs="Times New Roman"/>
          <w:color w:val="000000" w:themeColor="text1"/>
          <w:sz w:val="24"/>
          <w:szCs w:val="24"/>
          <w:shd w:val="clear" w:color="auto" w:fill="FFFFFF"/>
        </w:rPr>
        <w:t xml:space="preserve"> &amp; sponge cities: a comparative analysis of the implementation of pluvial flood management in the UK and China. </w:t>
      </w:r>
      <w:r w:rsidRPr="002B1E79">
        <w:rPr>
          <w:rFonts w:ascii="Times New Roman" w:hAnsi="Times New Roman" w:cs="Times New Roman"/>
          <w:i/>
          <w:iCs/>
          <w:color w:val="000000" w:themeColor="text1"/>
          <w:sz w:val="24"/>
          <w:szCs w:val="24"/>
          <w:shd w:val="clear" w:color="auto" w:fill="FFFFFF"/>
        </w:rPr>
        <w:t>Sustainability</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11</w:t>
      </w:r>
      <w:r w:rsidRPr="002B1E79">
        <w:rPr>
          <w:rFonts w:ascii="Times New Roman" w:hAnsi="Times New Roman" w:cs="Times New Roman"/>
          <w:color w:val="000000" w:themeColor="text1"/>
          <w:sz w:val="24"/>
          <w:szCs w:val="24"/>
          <w:shd w:val="clear" w:color="auto" w:fill="FFFFFF"/>
        </w:rPr>
        <w:t>(1), p.213.</w:t>
      </w:r>
    </w:p>
    <w:p w14:paraId="0AD02FFF"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Pandey, C.L., 2018. Making communities disaster resilient: Challenges and prospects for community engagement in Nepal. </w:t>
      </w:r>
      <w:r w:rsidRPr="002B1E79">
        <w:rPr>
          <w:rFonts w:ascii="Times New Roman" w:hAnsi="Times New Roman" w:cs="Times New Roman"/>
          <w:i/>
          <w:iCs/>
          <w:color w:val="000000" w:themeColor="text1"/>
          <w:sz w:val="24"/>
          <w:szCs w:val="24"/>
          <w:shd w:val="clear" w:color="auto" w:fill="FFFFFF"/>
        </w:rPr>
        <w:t>Disaster Prevention and Management: An International Journal</w:t>
      </w:r>
      <w:r w:rsidRPr="002B1E79">
        <w:rPr>
          <w:rFonts w:ascii="Times New Roman" w:hAnsi="Times New Roman" w:cs="Times New Roman"/>
          <w:color w:val="000000" w:themeColor="text1"/>
          <w:sz w:val="24"/>
          <w:szCs w:val="24"/>
          <w:shd w:val="clear" w:color="auto" w:fill="FFFFFF"/>
        </w:rPr>
        <w:t>.</w:t>
      </w:r>
    </w:p>
    <w:p w14:paraId="6FCE038E"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r w:rsidRPr="002B1E79">
        <w:rPr>
          <w:rFonts w:ascii="Times New Roman" w:hAnsi="Times New Roman" w:cs="Times New Roman"/>
          <w:color w:val="000000" w:themeColor="text1"/>
          <w:sz w:val="24"/>
          <w:szCs w:val="24"/>
          <w:shd w:val="clear" w:color="auto" w:fill="FFFFFF"/>
        </w:rPr>
        <w:t xml:space="preserve">Reynolds, L. and </w:t>
      </w:r>
      <w:proofErr w:type="spellStart"/>
      <w:r w:rsidRPr="002B1E79">
        <w:rPr>
          <w:rFonts w:ascii="Times New Roman" w:hAnsi="Times New Roman" w:cs="Times New Roman"/>
          <w:color w:val="000000" w:themeColor="text1"/>
          <w:sz w:val="24"/>
          <w:szCs w:val="24"/>
          <w:shd w:val="clear" w:color="auto" w:fill="FFFFFF"/>
        </w:rPr>
        <w:t>Sariola</w:t>
      </w:r>
      <w:proofErr w:type="spellEnd"/>
      <w:r w:rsidRPr="002B1E79">
        <w:rPr>
          <w:rFonts w:ascii="Times New Roman" w:hAnsi="Times New Roman" w:cs="Times New Roman"/>
          <w:color w:val="000000" w:themeColor="text1"/>
          <w:sz w:val="24"/>
          <w:szCs w:val="24"/>
          <w:shd w:val="clear" w:color="auto" w:fill="FFFFFF"/>
        </w:rPr>
        <w:t>, S., 2018. The ethics and politics of community engagement in global health research. </w:t>
      </w:r>
      <w:r w:rsidRPr="002B1E79">
        <w:rPr>
          <w:rFonts w:ascii="Times New Roman" w:hAnsi="Times New Roman" w:cs="Times New Roman"/>
          <w:i/>
          <w:iCs/>
          <w:color w:val="000000" w:themeColor="text1"/>
          <w:sz w:val="24"/>
          <w:szCs w:val="24"/>
          <w:shd w:val="clear" w:color="auto" w:fill="FFFFFF"/>
        </w:rPr>
        <w:t>Critical Public Health</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28</w:t>
      </w:r>
      <w:r w:rsidRPr="002B1E79">
        <w:rPr>
          <w:rFonts w:ascii="Times New Roman" w:hAnsi="Times New Roman" w:cs="Times New Roman"/>
          <w:color w:val="000000" w:themeColor="text1"/>
          <w:sz w:val="24"/>
          <w:szCs w:val="24"/>
          <w:shd w:val="clear" w:color="auto" w:fill="FFFFFF"/>
        </w:rPr>
        <w:t>(3), pp.257-268.</w:t>
      </w:r>
    </w:p>
    <w:p w14:paraId="4D6B4816"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proofErr w:type="spellStart"/>
      <w:r w:rsidRPr="002B1E79">
        <w:rPr>
          <w:rFonts w:ascii="Times New Roman" w:hAnsi="Times New Roman" w:cs="Times New Roman"/>
          <w:color w:val="000000" w:themeColor="text1"/>
          <w:sz w:val="24"/>
          <w:szCs w:val="24"/>
          <w:shd w:val="clear" w:color="auto" w:fill="FFFFFF"/>
        </w:rPr>
        <w:lastRenderedPageBreak/>
        <w:t>Vanclay</w:t>
      </w:r>
      <w:proofErr w:type="spellEnd"/>
      <w:r w:rsidRPr="002B1E79">
        <w:rPr>
          <w:rFonts w:ascii="Times New Roman" w:hAnsi="Times New Roman" w:cs="Times New Roman"/>
          <w:color w:val="000000" w:themeColor="text1"/>
          <w:sz w:val="24"/>
          <w:szCs w:val="24"/>
          <w:shd w:val="clear" w:color="auto" w:fill="FFFFFF"/>
        </w:rPr>
        <w:t>, F. and Hanna, P., 2019. Conceptualizing company response to community protest: principles to achieve a social license to operate. </w:t>
      </w:r>
      <w:r w:rsidRPr="002B1E79">
        <w:rPr>
          <w:rFonts w:ascii="Times New Roman" w:hAnsi="Times New Roman" w:cs="Times New Roman"/>
          <w:i/>
          <w:iCs/>
          <w:color w:val="000000" w:themeColor="text1"/>
          <w:sz w:val="24"/>
          <w:szCs w:val="24"/>
          <w:shd w:val="clear" w:color="auto" w:fill="FFFFFF"/>
        </w:rPr>
        <w:t>Land</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8</w:t>
      </w:r>
      <w:r w:rsidRPr="002B1E79">
        <w:rPr>
          <w:rFonts w:ascii="Times New Roman" w:hAnsi="Times New Roman" w:cs="Times New Roman"/>
          <w:color w:val="000000" w:themeColor="text1"/>
          <w:sz w:val="24"/>
          <w:szCs w:val="24"/>
          <w:shd w:val="clear" w:color="auto" w:fill="FFFFFF"/>
        </w:rPr>
        <w:t>(6), p.101.</w:t>
      </w:r>
    </w:p>
    <w:p w14:paraId="27B9443E"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proofErr w:type="spellStart"/>
      <w:r w:rsidRPr="002B1E79">
        <w:rPr>
          <w:rFonts w:ascii="Times New Roman" w:hAnsi="Times New Roman" w:cs="Times New Roman"/>
          <w:color w:val="000000" w:themeColor="text1"/>
          <w:sz w:val="24"/>
          <w:szCs w:val="24"/>
          <w:shd w:val="clear" w:color="auto" w:fill="FFFFFF"/>
        </w:rPr>
        <w:t>Voyer</w:t>
      </w:r>
      <w:proofErr w:type="spellEnd"/>
      <w:r w:rsidRPr="002B1E79">
        <w:rPr>
          <w:rFonts w:ascii="Times New Roman" w:hAnsi="Times New Roman" w:cs="Times New Roman"/>
          <w:color w:val="000000" w:themeColor="text1"/>
          <w:sz w:val="24"/>
          <w:szCs w:val="24"/>
          <w:shd w:val="clear" w:color="auto" w:fill="FFFFFF"/>
        </w:rPr>
        <w:t xml:space="preserve">, M. and van Leeuwen, J., 2019. ‘Social license to </w:t>
      </w:r>
      <w:proofErr w:type="spellStart"/>
      <w:r w:rsidRPr="002B1E79">
        <w:rPr>
          <w:rFonts w:ascii="Times New Roman" w:hAnsi="Times New Roman" w:cs="Times New Roman"/>
          <w:color w:val="000000" w:themeColor="text1"/>
          <w:sz w:val="24"/>
          <w:szCs w:val="24"/>
          <w:shd w:val="clear" w:color="auto" w:fill="FFFFFF"/>
        </w:rPr>
        <w:t>operate’in</w:t>
      </w:r>
      <w:proofErr w:type="spellEnd"/>
      <w:r w:rsidRPr="002B1E79">
        <w:rPr>
          <w:rFonts w:ascii="Times New Roman" w:hAnsi="Times New Roman" w:cs="Times New Roman"/>
          <w:color w:val="000000" w:themeColor="text1"/>
          <w:sz w:val="24"/>
          <w:szCs w:val="24"/>
          <w:shd w:val="clear" w:color="auto" w:fill="FFFFFF"/>
        </w:rPr>
        <w:t xml:space="preserve"> the Blue Economy. </w:t>
      </w:r>
      <w:r w:rsidRPr="002B1E79">
        <w:rPr>
          <w:rFonts w:ascii="Times New Roman" w:hAnsi="Times New Roman" w:cs="Times New Roman"/>
          <w:i/>
          <w:iCs/>
          <w:color w:val="000000" w:themeColor="text1"/>
          <w:sz w:val="24"/>
          <w:szCs w:val="24"/>
          <w:shd w:val="clear" w:color="auto" w:fill="FFFFFF"/>
        </w:rPr>
        <w:t>Resources Policy</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62</w:t>
      </w:r>
      <w:r w:rsidRPr="002B1E79">
        <w:rPr>
          <w:rFonts w:ascii="Times New Roman" w:hAnsi="Times New Roman" w:cs="Times New Roman"/>
          <w:color w:val="000000" w:themeColor="text1"/>
          <w:sz w:val="24"/>
          <w:szCs w:val="24"/>
          <w:shd w:val="clear" w:color="auto" w:fill="FFFFFF"/>
        </w:rPr>
        <w:t>, pp.102-113.</w:t>
      </w:r>
    </w:p>
    <w:p w14:paraId="097BC69C" w14:textId="77777777" w:rsidR="001B4B3A" w:rsidRPr="002B1E79" w:rsidRDefault="001B4B3A" w:rsidP="00654C44">
      <w:pPr>
        <w:spacing w:line="360" w:lineRule="auto"/>
        <w:jc w:val="both"/>
        <w:rPr>
          <w:rFonts w:ascii="Times New Roman" w:hAnsi="Times New Roman" w:cs="Times New Roman"/>
          <w:color w:val="000000" w:themeColor="text1"/>
          <w:sz w:val="24"/>
          <w:szCs w:val="24"/>
        </w:rPr>
      </w:pPr>
      <w:proofErr w:type="spellStart"/>
      <w:r w:rsidRPr="002B1E79">
        <w:rPr>
          <w:rFonts w:ascii="Times New Roman" w:hAnsi="Times New Roman" w:cs="Times New Roman"/>
          <w:color w:val="000000" w:themeColor="text1"/>
          <w:sz w:val="24"/>
          <w:szCs w:val="24"/>
          <w:shd w:val="clear" w:color="auto" w:fill="FFFFFF"/>
        </w:rPr>
        <w:t>Yanes</w:t>
      </w:r>
      <w:proofErr w:type="spellEnd"/>
      <w:r w:rsidRPr="002B1E79">
        <w:rPr>
          <w:rFonts w:ascii="Times New Roman" w:hAnsi="Times New Roman" w:cs="Times New Roman"/>
          <w:color w:val="000000" w:themeColor="text1"/>
          <w:sz w:val="24"/>
          <w:szCs w:val="24"/>
          <w:shd w:val="clear" w:color="auto" w:fill="FFFFFF"/>
        </w:rPr>
        <w:t xml:space="preserve">, A., Zielinski, S., Diaz Cano, </w:t>
      </w:r>
      <w:proofErr w:type="gramStart"/>
      <w:r w:rsidRPr="002B1E79">
        <w:rPr>
          <w:rFonts w:ascii="Times New Roman" w:hAnsi="Times New Roman" w:cs="Times New Roman"/>
          <w:color w:val="000000" w:themeColor="text1"/>
          <w:sz w:val="24"/>
          <w:szCs w:val="24"/>
          <w:shd w:val="clear" w:color="auto" w:fill="FFFFFF"/>
        </w:rPr>
        <w:t>M.</w:t>
      </w:r>
      <w:proofErr w:type="gramEnd"/>
      <w:r w:rsidRPr="002B1E79">
        <w:rPr>
          <w:rFonts w:ascii="Times New Roman" w:hAnsi="Times New Roman" w:cs="Times New Roman"/>
          <w:color w:val="000000" w:themeColor="text1"/>
          <w:sz w:val="24"/>
          <w:szCs w:val="24"/>
          <w:shd w:val="clear" w:color="auto" w:fill="FFFFFF"/>
        </w:rPr>
        <w:t xml:space="preserve"> and Kim, S.I., 2019. Community-based tourism in developing countries: A framework for policy evaluation. </w:t>
      </w:r>
      <w:r w:rsidRPr="002B1E79">
        <w:rPr>
          <w:rFonts w:ascii="Times New Roman" w:hAnsi="Times New Roman" w:cs="Times New Roman"/>
          <w:i/>
          <w:iCs/>
          <w:color w:val="000000" w:themeColor="text1"/>
          <w:sz w:val="24"/>
          <w:szCs w:val="24"/>
          <w:shd w:val="clear" w:color="auto" w:fill="FFFFFF"/>
        </w:rPr>
        <w:t>Sustainability</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11</w:t>
      </w:r>
      <w:r w:rsidRPr="002B1E79">
        <w:rPr>
          <w:rFonts w:ascii="Times New Roman" w:hAnsi="Times New Roman" w:cs="Times New Roman"/>
          <w:color w:val="000000" w:themeColor="text1"/>
          <w:sz w:val="24"/>
          <w:szCs w:val="24"/>
          <w:shd w:val="clear" w:color="auto" w:fill="FFFFFF"/>
        </w:rPr>
        <w:t>(9), p.2506.</w:t>
      </w:r>
    </w:p>
    <w:p w14:paraId="6C7EF81B" w14:textId="77777777" w:rsidR="001B4B3A" w:rsidRPr="002B1E79" w:rsidRDefault="001B4B3A" w:rsidP="00654C44">
      <w:pPr>
        <w:spacing w:line="360" w:lineRule="auto"/>
        <w:jc w:val="both"/>
        <w:rPr>
          <w:rFonts w:ascii="Times New Roman" w:hAnsi="Times New Roman" w:cs="Times New Roman"/>
          <w:color w:val="000000" w:themeColor="text1"/>
          <w:sz w:val="24"/>
          <w:szCs w:val="24"/>
          <w:shd w:val="clear" w:color="auto" w:fill="FFFFFF"/>
        </w:rPr>
      </w:pPr>
      <w:proofErr w:type="spellStart"/>
      <w:r w:rsidRPr="002B1E79">
        <w:rPr>
          <w:rFonts w:ascii="Times New Roman" w:hAnsi="Times New Roman" w:cs="Times New Roman"/>
          <w:color w:val="000000" w:themeColor="text1"/>
          <w:sz w:val="24"/>
          <w:szCs w:val="24"/>
          <w:shd w:val="clear" w:color="auto" w:fill="FFFFFF"/>
        </w:rPr>
        <w:t>Zvolska</w:t>
      </w:r>
      <w:proofErr w:type="spellEnd"/>
      <w:r w:rsidRPr="002B1E79">
        <w:rPr>
          <w:rFonts w:ascii="Times New Roman" w:hAnsi="Times New Roman" w:cs="Times New Roman"/>
          <w:color w:val="000000" w:themeColor="text1"/>
          <w:sz w:val="24"/>
          <w:szCs w:val="24"/>
          <w:shd w:val="clear" w:color="auto" w:fill="FFFFFF"/>
        </w:rPr>
        <w:t xml:space="preserve">, L., Lehner, M., </w:t>
      </w:r>
      <w:proofErr w:type="spellStart"/>
      <w:r w:rsidRPr="002B1E79">
        <w:rPr>
          <w:rFonts w:ascii="Times New Roman" w:hAnsi="Times New Roman" w:cs="Times New Roman"/>
          <w:color w:val="000000" w:themeColor="text1"/>
          <w:sz w:val="24"/>
          <w:szCs w:val="24"/>
          <w:shd w:val="clear" w:color="auto" w:fill="FFFFFF"/>
        </w:rPr>
        <w:t>Voytenko</w:t>
      </w:r>
      <w:proofErr w:type="spellEnd"/>
      <w:r w:rsidRPr="002B1E79">
        <w:rPr>
          <w:rFonts w:ascii="Times New Roman" w:hAnsi="Times New Roman" w:cs="Times New Roman"/>
          <w:color w:val="000000" w:themeColor="text1"/>
          <w:sz w:val="24"/>
          <w:szCs w:val="24"/>
          <w:shd w:val="clear" w:color="auto" w:fill="FFFFFF"/>
        </w:rPr>
        <w:t xml:space="preserve"> </w:t>
      </w:r>
      <w:proofErr w:type="spellStart"/>
      <w:r w:rsidRPr="002B1E79">
        <w:rPr>
          <w:rFonts w:ascii="Times New Roman" w:hAnsi="Times New Roman" w:cs="Times New Roman"/>
          <w:color w:val="000000" w:themeColor="text1"/>
          <w:sz w:val="24"/>
          <w:szCs w:val="24"/>
          <w:shd w:val="clear" w:color="auto" w:fill="FFFFFF"/>
        </w:rPr>
        <w:t>Palgan</w:t>
      </w:r>
      <w:proofErr w:type="spellEnd"/>
      <w:r w:rsidRPr="002B1E79">
        <w:rPr>
          <w:rFonts w:ascii="Times New Roman" w:hAnsi="Times New Roman" w:cs="Times New Roman"/>
          <w:color w:val="000000" w:themeColor="text1"/>
          <w:sz w:val="24"/>
          <w:szCs w:val="24"/>
          <w:shd w:val="clear" w:color="auto" w:fill="FFFFFF"/>
        </w:rPr>
        <w:t xml:space="preserve">, Y., Mont, O. and </w:t>
      </w:r>
      <w:proofErr w:type="spellStart"/>
      <w:r w:rsidRPr="002B1E79">
        <w:rPr>
          <w:rFonts w:ascii="Times New Roman" w:hAnsi="Times New Roman" w:cs="Times New Roman"/>
          <w:color w:val="000000" w:themeColor="text1"/>
          <w:sz w:val="24"/>
          <w:szCs w:val="24"/>
          <w:shd w:val="clear" w:color="auto" w:fill="FFFFFF"/>
        </w:rPr>
        <w:t>Plepys</w:t>
      </w:r>
      <w:proofErr w:type="spellEnd"/>
      <w:r w:rsidRPr="002B1E79">
        <w:rPr>
          <w:rFonts w:ascii="Times New Roman" w:hAnsi="Times New Roman" w:cs="Times New Roman"/>
          <w:color w:val="000000" w:themeColor="text1"/>
          <w:sz w:val="24"/>
          <w:szCs w:val="24"/>
          <w:shd w:val="clear" w:color="auto" w:fill="FFFFFF"/>
        </w:rPr>
        <w:t>, A., 2019. Urban sharing in smart cities: the cases of Berlin and London. </w:t>
      </w:r>
      <w:r w:rsidRPr="002B1E79">
        <w:rPr>
          <w:rFonts w:ascii="Times New Roman" w:hAnsi="Times New Roman" w:cs="Times New Roman"/>
          <w:i/>
          <w:iCs/>
          <w:color w:val="000000" w:themeColor="text1"/>
          <w:sz w:val="24"/>
          <w:szCs w:val="24"/>
          <w:shd w:val="clear" w:color="auto" w:fill="FFFFFF"/>
        </w:rPr>
        <w:t>Local Environment</w:t>
      </w:r>
      <w:r w:rsidRPr="002B1E79">
        <w:rPr>
          <w:rFonts w:ascii="Times New Roman" w:hAnsi="Times New Roman" w:cs="Times New Roman"/>
          <w:color w:val="000000" w:themeColor="text1"/>
          <w:sz w:val="24"/>
          <w:szCs w:val="24"/>
          <w:shd w:val="clear" w:color="auto" w:fill="FFFFFF"/>
        </w:rPr>
        <w:t>, </w:t>
      </w:r>
      <w:r w:rsidRPr="002B1E79">
        <w:rPr>
          <w:rFonts w:ascii="Times New Roman" w:hAnsi="Times New Roman" w:cs="Times New Roman"/>
          <w:i/>
          <w:iCs/>
          <w:color w:val="000000" w:themeColor="text1"/>
          <w:sz w:val="24"/>
          <w:szCs w:val="24"/>
          <w:shd w:val="clear" w:color="auto" w:fill="FFFFFF"/>
        </w:rPr>
        <w:t>24</w:t>
      </w:r>
      <w:r w:rsidRPr="002B1E79">
        <w:rPr>
          <w:rFonts w:ascii="Times New Roman" w:hAnsi="Times New Roman" w:cs="Times New Roman"/>
          <w:color w:val="000000" w:themeColor="text1"/>
          <w:sz w:val="24"/>
          <w:szCs w:val="24"/>
          <w:shd w:val="clear" w:color="auto" w:fill="FFFFFF"/>
        </w:rPr>
        <w:t>(7), pp.628-645.</w:t>
      </w:r>
    </w:p>
    <w:sectPr w:rsidR="001B4B3A" w:rsidRPr="002B1E79" w:rsidSect="0025501B">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5A350" w14:textId="77777777" w:rsidR="00743099" w:rsidRDefault="00743099" w:rsidP="0025501B">
      <w:pPr>
        <w:spacing w:line="240" w:lineRule="auto"/>
      </w:pPr>
      <w:r>
        <w:separator/>
      </w:r>
    </w:p>
  </w:endnote>
  <w:endnote w:type="continuationSeparator" w:id="0">
    <w:p w14:paraId="489FF9CE" w14:textId="77777777" w:rsidR="00743099" w:rsidRDefault="00743099" w:rsidP="00255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92251"/>
      <w:docPartObj>
        <w:docPartGallery w:val="Page Numbers (Bottom of Page)"/>
        <w:docPartUnique/>
      </w:docPartObj>
    </w:sdtPr>
    <w:sdtEndPr>
      <w:rPr>
        <w:rFonts w:ascii="Times New Roman" w:hAnsi="Times New Roman" w:cs="Times New Roman"/>
        <w:sz w:val="20"/>
        <w:szCs w:val="20"/>
      </w:rPr>
    </w:sdtEndPr>
    <w:sdtContent>
      <w:p w14:paraId="1FB007BB" w14:textId="77777777" w:rsidR="0025501B" w:rsidRDefault="00284FF8">
        <w:pPr>
          <w:pStyle w:val="Footer"/>
          <w:jc w:val="right"/>
        </w:pPr>
        <w:r w:rsidRPr="0025501B">
          <w:rPr>
            <w:rFonts w:ascii="Times New Roman" w:hAnsi="Times New Roman" w:cs="Times New Roman"/>
            <w:sz w:val="20"/>
            <w:szCs w:val="20"/>
          </w:rPr>
          <w:fldChar w:fldCharType="begin"/>
        </w:r>
        <w:r w:rsidR="0025501B" w:rsidRPr="0025501B">
          <w:rPr>
            <w:rFonts w:ascii="Times New Roman" w:hAnsi="Times New Roman" w:cs="Times New Roman"/>
            <w:sz w:val="20"/>
            <w:szCs w:val="20"/>
          </w:rPr>
          <w:instrText xml:space="preserve"> PAGE   \* MERGEFORMAT </w:instrText>
        </w:r>
        <w:r w:rsidRPr="0025501B">
          <w:rPr>
            <w:rFonts w:ascii="Times New Roman" w:hAnsi="Times New Roman" w:cs="Times New Roman"/>
            <w:sz w:val="20"/>
            <w:szCs w:val="20"/>
          </w:rPr>
          <w:fldChar w:fldCharType="separate"/>
        </w:r>
        <w:r w:rsidR="00D7751C">
          <w:rPr>
            <w:rFonts w:ascii="Times New Roman" w:hAnsi="Times New Roman" w:cs="Times New Roman"/>
            <w:noProof/>
            <w:sz w:val="20"/>
            <w:szCs w:val="20"/>
          </w:rPr>
          <w:t>2</w:t>
        </w:r>
        <w:r w:rsidRPr="0025501B">
          <w:rPr>
            <w:rFonts w:ascii="Times New Roman" w:hAnsi="Times New Roman" w:cs="Times New Roman"/>
            <w:sz w:val="20"/>
            <w:szCs w:val="20"/>
          </w:rPr>
          <w:fldChar w:fldCharType="end"/>
        </w:r>
      </w:p>
    </w:sdtContent>
  </w:sdt>
  <w:p w14:paraId="3F255C76" w14:textId="77777777" w:rsidR="0025501B" w:rsidRDefault="00255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9F2D7" w14:textId="77777777" w:rsidR="00743099" w:rsidRDefault="00743099" w:rsidP="0025501B">
      <w:pPr>
        <w:spacing w:line="240" w:lineRule="auto"/>
      </w:pPr>
      <w:r>
        <w:separator/>
      </w:r>
    </w:p>
  </w:footnote>
  <w:footnote w:type="continuationSeparator" w:id="0">
    <w:p w14:paraId="28427B7A" w14:textId="77777777" w:rsidR="00743099" w:rsidRDefault="00743099" w:rsidP="00255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DA6619"/>
    <w:multiLevelType w:val="hybridMultilevel"/>
    <w:tmpl w:val="2062C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097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2263"/>
    <w:rsid w:val="00000439"/>
    <w:rsid w:val="00027966"/>
    <w:rsid w:val="000F15E2"/>
    <w:rsid w:val="000F2BD3"/>
    <w:rsid w:val="000F76F6"/>
    <w:rsid w:val="00120ADA"/>
    <w:rsid w:val="001B4B3A"/>
    <w:rsid w:val="002303FC"/>
    <w:rsid w:val="0025501B"/>
    <w:rsid w:val="00284FF8"/>
    <w:rsid w:val="003061D2"/>
    <w:rsid w:val="004C39D2"/>
    <w:rsid w:val="00554F6C"/>
    <w:rsid w:val="005738AF"/>
    <w:rsid w:val="00654C44"/>
    <w:rsid w:val="00694A79"/>
    <w:rsid w:val="006D7F9D"/>
    <w:rsid w:val="00743099"/>
    <w:rsid w:val="007566B3"/>
    <w:rsid w:val="007D086E"/>
    <w:rsid w:val="00850CFD"/>
    <w:rsid w:val="0088242A"/>
    <w:rsid w:val="008D639C"/>
    <w:rsid w:val="008E2D0F"/>
    <w:rsid w:val="00990D24"/>
    <w:rsid w:val="009B0B6D"/>
    <w:rsid w:val="00A35B45"/>
    <w:rsid w:val="00A753B7"/>
    <w:rsid w:val="00AE14D8"/>
    <w:rsid w:val="00B211E7"/>
    <w:rsid w:val="00B863E2"/>
    <w:rsid w:val="00B93DB7"/>
    <w:rsid w:val="00B94176"/>
    <w:rsid w:val="00BC1723"/>
    <w:rsid w:val="00C1685A"/>
    <w:rsid w:val="00C92263"/>
    <w:rsid w:val="00CB4E36"/>
    <w:rsid w:val="00CC7015"/>
    <w:rsid w:val="00D0767C"/>
    <w:rsid w:val="00D7751C"/>
    <w:rsid w:val="00E7624D"/>
    <w:rsid w:val="00F94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0A539"/>
  <w15:docId w15:val="{126E1A00-D20B-AB40-9621-8B9108719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92263"/>
  </w:style>
  <w:style w:type="paragraph" w:styleId="Heading1">
    <w:name w:val="heading 1"/>
    <w:basedOn w:val="Normal"/>
    <w:next w:val="Normal"/>
    <w:rsid w:val="0025501B"/>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25501B"/>
    <w:pPr>
      <w:keepNext/>
      <w:keepLines/>
      <w:spacing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C92263"/>
    <w:pPr>
      <w:keepNext/>
      <w:keepLines/>
      <w:spacing w:before="320" w:after="80"/>
      <w:outlineLvl w:val="2"/>
    </w:pPr>
    <w:rPr>
      <w:color w:val="434343"/>
      <w:sz w:val="28"/>
      <w:szCs w:val="28"/>
    </w:rPr>
  </w:style>
  <w:style w:type="paragraph" w:styleId="Heading4">
    <w:name w:val="heading 4"/>
    <w:basedOn w:val="Normal"/>
    <w:next w:val="Normal"/>
    <w:rsid w:val="00C92263"/>
    <w:pPr>
      <w:keepNext/>
      <w:keepLines/>
      <w:spacing w:before="280" w:after="80"/>
      <w:outlineLvl w:val="3"/>
    </w:pPr>
    <w:rPr>
      <w:color w:val="666666"/>
      <w:sz w:val="24"/>
      <w:szCs w:val="24"/>
    </w:rPr>
  </w:style>
  <w:style w:type="paragraph" w:styleId="Heading5">
    <w:name w:val="heading 5"/>
    <w:basedOn w:val="Normal"/>
    <w:next w:val="Normal"/>
    <w:rsid w:val="00C92263"/>
    <w:pPr>
      <w:keepNext/>
      <w:keepLines/>
      <w:spacing w:before="240" w:after="80"/>
      <w:outlineLvl w:val="4"/>
    </w:pPr>
    <w:rPr>
      <w:color w:val="666666"/>
    </w:rPr>
  </w:style>
  <w:style w:type="paragraph" w:styleId="Heading6">
    <w:name w:val="heading 6"/>
    <w:basedOn w:val="Normal"/>
    <w:next w:val="Normal"/>
    <w:rsid w:val="00C9226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92263"/>
    <w:pPr>
      <w:keepNext/>
      <w:keepLines/>
      <w:spacing w:after="60"/>
    </w:pPr>
    <w:rPr>
      <w:sz w:val="52"/>
      <w:szCs w:val="52"/>
    </w:rPr>
  </w:style>
  <w:style w:type="paragraph" w:styleId="Subtitle">
    <w:name w:val="Subtitle"/>
    <w:basedOn w:val="Normal"/>
    <w:next w:val="Normal"/>
    <w:rsid w:val="00C9226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92263"/>
    <w:pPr>
      <w:spacing w:line="240" w:lineRule="auto"/>
    </w:pPr>
    <w:rPr>
      <w:sz w:val="20"/>
      <w:szCs w:val="20"/>
    </w:rPr>
  </w:style>
  <w:style w:type="character" w:customStyle="1" w:styleId="CommentTextChar">
    <w:name w:val="Comment Text Char"/>
    <w:basedOn w:val="DefaultParagraphFont"/>
    <w:link w:val="CommentText"/>
    <w:uiPriority w:val="99"/>
    <w:semiHidden/>
    <w:rsid w:val="00C92263"/>
    <w:rPr>
      <w:sz w:val="20"/>
      <w:szCs w:val="20"/>
    </w:rPr>
  </w:style>
  <w:style w:type="character" w:styleId="CommentReference">
    <w:name w:val="annotation reference"/>
    <w:basedOn w:val="DefaultParagraphFont"/>
    <w:uiPriority w:val="99"/>
    <w:semiHidden/>
    <w:unhideWhenUsed/>
    <w:rsid w:val="00C92263"/>
    <w:rPr>
      <w:sz w:val="16"/>
      <w:szCs w:val="16"/>
    </w:rPr>
  </w:style>
  <w:style w:type="paragraph" w:styleId="BalloonText">
    <w:name w:val="Balloon Text"/>
    <w:basedOn w:val="Normal"/>
    <w:link w:val="BalloonTextChar"/>
    <w:uiPriority w:val="99"/>
    <w:semiHidden/>
    <w:unhideWhenUsed/>
    <w:rsid w:val="002550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01B"/>
    <w:rPr>
      <w:rFonts w:ascii="Tahoma" w:hAnsi="Tahoma" w:cs="Tahoma"/>
      <w:sz w:val="16"/>
      <w:szCs w:val="16"/>
    </w:rPr>
  </w:style>
  <w:style w:type="paragraph" w:styleId="Header">
    <w:name w:val="header"/>
    <w:basedOn w:val="Normal"/>
    <w:link w:val="HeaderChar"/>
    <w:uiPriority w:val="99"/>
    <w:semiHidden/>
    <w:unhideWhenUsed/>
    <w:rsid w:val="0025501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5501B"/>
  </w:style>
  <w:style w:type="paragraph" w:styleId="Footer">
    <w:name w:val="footer"/>
    <w:basedOn w:val="Normal"/>
    <w:link w:val="FooterChar"/>
    <w:uiPriority w:val="99"/>
    <w:unhideWhenUsed/>
    <w:rsid w:val="0025501B"/>
    <w:pPr>
      <w:tabs>
        <w:tab w:val="center" w:pos="4680"/>
        <w:tab w:val="right" w:pos="9360"/>
      </w:tabs>
      <w:spacing w:line="240" w:lineRule="auto"/>
    </w:pPr>
  </w:style>
  <w:style w:type="character" w:customStyle="1" w:styleId="FooterChar">
    <w:name w:val="Footer Char"/>
    <w:basedOn w:val="DefaultParagraphFont"/>
    <w:link w:val="Footer"/>
    <w:uiPriority w:val="99"/>
    <w:rsid w:val="0025501B"/>
  </w:style>
  <w:style w:type="paragraph" w:styleId="TOCHeading">
    <w:name w:val="TOC Heading"/>
    <w:basedOn w:val="Heading1"/>
    <w:next w:val="Normal"/>
    <w:uiPriority w:val="39"/>
    <w:semiHidden/>
    <w:unhideWhenUsed/>
    <w:qFormat/>
    <w:rsid w:val="0025501B"/>
    <w:pPr>
      <w:spacing w:before="480"/>
      <w:outlineLvl w:val="9"/>
    </w:pPr>
    <w:rPr>
      <w:rFonts w:asciiTheme="majorHAnsi" w:eastAsiaTheme="majorEastAsia" w:hAnsiTheme="majorHAnsi" w:cstheme="majorBidi"/>
      <w:b w:val="0"/>
      <w:bCs/>
      <w:color w:val="365F91" w:themeColor="accent1" w:themeShade="BF"/>
      <w:szCs w:val="28"/>
    </w:rPr>
  </w:style>
  <w:style w:type="paragraph" w:styleId="TOC1">
    <w:name w:val="toc 1"/>
    <w:basedOn w:val="Normal"/>
    <w:next w:val="Normal"/>
    <w:autoRedefine/>
    <w:uiPriority w:val="39"/>
    <w:unhideWhenUsed/>
    <w:rsid w:val="00694A79"/>
    <w:pPr>
      <w:spacing w:after="100"/>
    </w:pPr>
  </w:style>
  <w:style w:type="paragraph" w:styleId="TOC2">
    <w:name w:val="toc 2"/>
    <w:basedOn w:val="Normal"/>
    <w:next w:val="Normal"/>
    <w:autoRedefine/>
    <w:uiPriority w:val="39"/>
    <w:unhideWhenUsed/>
    <w:rsid w:val="00694A79"/>
    <w:pPr>
      <w:spacing w:after="100"/>
      <w:ind w:left="220"/>
    </w:pPr>
  </w:style>
  <w:style w:type="character" w:styleId="Hyperlink">
    <w:name w:val="Hyperlink"/>
    <w:basedOn w:val="DefaultParagraphFont"/>
    <w:uiPriority w:val="99"/>
    <w:unhideWhenUsed/>
    <w:rsid w:val="00694A79"/>
    <w:rPr>
      <w:color w:val="0000FF" w:themeColor="hyperlink"/>
      <w:u w:val="single"/>
    </w:rPr>
  </w:style>
  <w:style w:type="paragraph" w:styleId="ListParagraph">
    <w:name w:val="List Paragraph"/>
    <w:basedOn w:val="Normal"/>
    <w:uiPriority w:val="34"/>
    <w:qFormat/>
    <w:rsid w:val="00A35B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90F589-826C-4821-A881-83E03F24CC3C}" type="doc">
      <dgm:prSet loTypeId="urn:microsoft.com/office/officeart/2005/8/layout/pyramid2" loCatId="pyramid" qsTypeId="urn:microsoft.com/office/officeart/2005/8/quickstyle/simple1" qsCatId="simple" csTypeId="urn:microsoft.com/office/officeart/2005/8/colors/accent1_2" csCatId="accent1" phldr="1"/>
      <dgm:spPr/>
    </dgm:pt>
    <dgm:pt modelId="{9A1E1223-D906-4008-8F3C-6CB5C566344A}">
      <dgm:prSet phldrT="[Text]" custT="1"/>
      <dgm:spPr/>
      <dgm:t>
        <a:bodyPr/>
        <a:lstStyle/>
        <a:p>
          <a:pPr algn="ctr"/>
          <a:r>
            <a:rPr lang="en-US" sz="1400" i="1">
              <a:latin typeface="Times New Roman" pitchFamily="18" charset="0"/>
              <a:cs typeface="Times New Roman" pitchFamily="18" charset="0"/>
            </a:rPr>
            <a:t>Insecurity</a:t>
          </a:r>
          <a:endParaRPr lang="en-US" sz="1400">
            <a:latin typeface="Times New Roman" pitchFamily="18" charset="0"/>
            <a:cs typeface="Times New Roman" pitchFamily="18" charset="0"/>
          </a:endParaRPr>
        </a:p>
      </dgm:t>
    </dgm:pt>
    <dgm:pt modelId="{A6EF0BCD-DE00-4C74-B898-D99E3567DE45}" type="parTrans" cxnId="{62FCD667-FA6C-4551-8C6E-0A85569D22F1}">
      <dgm:prSet/>
      <dgm:spPr/>
      <dgm:t>
        <a:bodyPr/>
        <a:lstStyle/>
        <a:p>
          <a:pPr algn="ctr"/>
          <a:endParaRPr lang="en-US"/>
        </a:p>
      </dgm:t>
    </dgm:pt>
    <dgm:pt modelId="{1AFB0B75-0AE8-49E6-9316-5774B36F3519}" type="sibTrans" cxnId="{62FCD667-FA6C-4551-8C6E-0A85569D22F1}">
      <dgm:prSet/>
      <dgm:spPr/>
      <dgm:t>
        <a:bodyPr/>
        <a:lstStyle/>
        <a:p>
          <a:pPr algn="ctr"/>
          <a:endParaRPr lang="en-US"/>
        </a:p>
      </dgm:t>
    </dgm:pt>
    <dgm:pt modelId="{9048C464-72BF-4EB1-9875-68F37952EE8A}">
      <dgm:prSet phldrT="[Text]" custT="1"/>
      <dgm:spPr/>
      <dgm:t>
        <a:bodyPr/>
        <a:lstStyle/>
        <a:p>
          <a:pPr algn="ctr"/>
          <a:r>
            <a:rPr lang="en-US" sz="1400" i="1">
              <a:latin typeface="Times New Roman" pitchFamily="18" charset="0"/>
              <a:cs typeface="Times New Roman" pitchFamily="18" charset="0"/>
            </a:rPr>
            <a:t>Crime</a:t>
          </a:r>
          <a:r>
            <a:rPr lang="en-US" sz="1800" i="1">
              <a:latin typeface="Times New Roman" pitchFamily="18" charset="0"/>
              <a:cs typeface="Times New Roman" pitchFamily="18" charset="0"/>
            </a:rPr>
            <a:t> </a:t>
          </a:r>
          <a:endParaRPr lang="en-US" sz="1800">
            <a:latin typeface="Times New Roman" pitchFamily="18" charset="0"/>
            <a:cs typeface="Times New Roman" pitchFamily="18" charset="0"/>
          </a:endParaRPr>
        </a:p>
      </dgm:t>
    </dgm:pt>
    <dgm:pt modelId="{49FC3685-8A74-4DBE-926D-87BA0F749E92}" type="parTrans" cxnId="{BB640281-23E2-4573-AD56-F6F94CFCC38E}">
      <dgm:prSet/>
      <dgm:spPr/>
      <dgm:t>
        <a:bodyPr/>
        <a:lstStyle/>
        <a:p>
          <a:pPr algn="ctr"/>
          <a:endParaRPr lang="en-US"/>
        </a:p>
      </dgm:t>
    </dgm:pt>
    <dgm:pt modelId="{FFF47BCA-4265-487E-8A71-C1C22E128D46}" type="sibTrans" cxnId="{BB640281-23E2-4573-AD56-F6F94CFCC38E}">
      <dgm:prSet/>
      <dgm:spPr/>
      <dgm:t>
        <a:bodyPr/>
        <a:lstStyle/>
        <a:p>
          <a:pPr algn="ctr"/>
          <a:endParaRPr lang="en-US"/>
        </a:p>
      </dgm:t>
    </dgm:pt>
    <dgm:pt modelId="{4BE2412B-824F-45C8-90D0-7A713FE658FF}">
      <dgm:prSet phldrT="[Text]" custT="1"/>
      <dgm:spPr/>
      <dgm:t>
        <a:bodyPr/>
        <a:lstStyle/>
        <a:p>
          <a:pPr algn="ctr"/>
          <a:r>
            <a:rPr lang="en-US" sz="1400" i="1">
              <a:latin typeface="Times New Roman" pitchFamily="18" charset="0"/>
              <a:cs typeface="Times New Roman" pitchFamily="18" charset="0"/>
            </a:rPr>
            <a:t>Social deprivation</a:t>
          </a:r>
          <a:endParaRPr lang="en-US" sz="1400">
            <a:latin typeface="Times New Roman" pitchFamily="18" charset="0"/>
            <a:cs typeface="Times New Roman" pitchFamily="18" charset="0"/>
          </a:endParaRPr>
        </a:p>
      </dgm:t>
    </dgm:pt>
    <dgm:pt modelId="{4D68A8BD-A298-4525-BED9-F7103A28CCAD}" type="parTrans" cxnId="{1B89E056-294F-4DD4-A2BA-559E19E4C229}">
      <dgm:prSet/>
      <dgm:spPr/>
      <dgm:t>
        <a:bodyPr/>
        <a:lstStyle/>
        <a:p>
          <a:pPr algn="ctr"/>
          <a:endParaRPr lang="en-US"/>
        </a:p>
      </dgm:t>
    </dgm:pt>
    <dgm:pt modelId="{3C5E6030-A4C7-4B90-BBB1-80215EA4B17E}" type="sibTrans" cxnId="{1B89E056-294F-4DD4-A2BA-559E19E4C229}">
      <dgm:prSet/>
      <dgm:spPr/>
      <dgm:t>
        <a:bodyPr/>
        <a:lstStyle/>
        <a:p>
          <a:pPr algn="ctr"/>
          <a:endParaRPr lang="en-US"/>
        </a:p>
      </dgm:t>
    </dgm:pt>
    <dgm:pt modelId="{12D1BB88-B130-48E6-A4BD-2E95478896C4}">
      <dgm:prSet phldrT="[Text]" custT="1"/>
      <dgm:spPr/>
      <dgm:t>
        <a:bodyPr/>
        <a:lstStyle/>
        <a:p>
          <a:pPr algn="ctr"/>
          <a:r>
            <a:rPr lang="en-US" sz="1400" i="1">
              <a:latin typeface="Times New Roman" pitchFamily="18" charset="0"/>
              <a:cs typeface="Times New Roman" pitchFamily="18" charset="0"/>
            </a:rPr>
            <a:t>Lack of recreational facilities</a:t>
          </a:r>
          <a:endParaRPr lang="en-US" sz="1400">
            <a:latin typeface="Times New Roman" pitchFamily="18" charset="0"/>
            <a:cs typeface="Times New Roman" pitchFamily="18" charset="0"/>
          </a:endParaRPr>
        </a:p>
      </dgm:t>
    </dgm:pt>
    <dgm:pt modelId="{4393D30E-2A51-416E-8966-B5E9916C30F9}" type="parTrans" cxnId="{F46BB8F7-5347-4FB5-AF68-C7DDEB62F169}">
      <dgm:prSet/>
      <dgm:spPr/>
      <dgm:t>
        <a:bodyPr/>
        <a:lstStyle/>
        <a:p>
          <a:pPr algn="ctr"/>
          <a:endParaRPr lang="en-US"/>
        </a:p>
      </dgm:t>
    </dgm:pt>
    <dgm:pt modelId="{D949284C-0A72-41F8-A60A-8A4DFF69195F}" type="sibTrans" cxnId="{F46BB8F7-5347-4FB5-AF68-C7DDEB62F169}">
      <dgm:prSet/>
      <dgm:spPr/>
      <dgm:t>
        <a:bodyPr/>
        <a:lstStyle/>
        <a:p>
          <a:pPr algn="ctr"/>
          <a:endParaRPr lang="en-US"/>
        </a:p>
      </dgm:t>
    </dgm:pt>
    <dgm:pt modelId="{2E2F8D3C-9804-4BF7-BF14-7BB1262B630B}">
      <dgm:prSet phldrT="[Text]" custT="1"/>
      <dgm:spPr/>
      <dgm:t>
        <a:bodyPr/>
        <a:lstStyle/>
        <a:p>
          <a:pPr algn="ctr"/>
          <a:r>
            <a:rPr lang="en-US" sz="1400" i="1">
              <a:latin typeface="Times New Roman" pitchFamily="18" charset="0"/>
              <a:cs typeface="Times New Roman" pitchFamily="18" charset="0"/>
            </a:rPr>
            <a:t>Discrimination and Environmental concerns</a:t>
          </a:r>
          <a:endParaRPr lang="en-US" sz="1400">
            <a:latin typeface="Times New Roman" pitchFamily="18" charset="0"/>
            <a:cs typeface="Times New Roman" pitchFamily="18" charset="0"/>
          </a:endParaRPr>
        </a:p>
      </dgm:t>
    </dgm:pt>
    <dgm:pt modelId="{6BBD6772-053D-44BE-8ACA-93B5F8FE478A}" type="parTrans" cxnId="{56E04913-BF99-49EA-87C8-6ABC1E5A18A4}">
      <dgm:prSet/>
      <dgm:spPr/>
      <dgm:t>
        <a:bodyPr/>
        <a:lstStyle/>
        <a:p>
          <a:pPr algn="ctr"/>
          <a:endParaRPr lang="en-US"/>
        </a:p>
      </dgm:t>
    </dgm:pt>
    <dgm:pt modelId="{602A8146-2046-4281-9BF2-9F188463C3D9}" type="sibTrans" cxnId="{56E04913-BF99-49EA-87C8-6ABC1E5A18A4}">
      <dgm:prSet/>
      <dgm:spPr/>
      <dgm:t>
        <a:bodyPr/>
        <a:lstStyle/>
        <a:p>
          <a:pPr algn="ctr"/>
          <a:endParaRPr lang="en-US"/>
        </a:p>
      </dgm:t>
    </dgm:pt>
    <dgm:pt modelId="{4467F720-14F9-40D7-8407-DDEAB4096800}" type="pres">
      <dgm:prSet presAssocID="{5990F589-826C-4821-A881-83E03F24CC3C}" presName="compositeShape" presStyleCnt="0">
        <dgm:presLayoutVars>
          <dgm:dir/>
          <dgm:resizeHandles/>
        </dgm:presLayoutVars>
      </dgm:prSet>
      <dgm:spPr/>
    </dgm:pt>
    <dgm:pt modelId="{67606BF3-7C0A-494E-8490-700C310EAC9E}" type="pres">
      <dgm:prSet presAssocID="{5990F589-826C-4821-A881-83E03F24CC3C}" presName="pyramid" presStyleLbl="node1" presStyleIdx="0" presStyleCnt="1"/>
      <dgm:spPr/>
    </dgm:pt>
    <dgm:pt modelId="{5BDBAC67-468B-476F-918A-FD3E52E8ED50}" type="pres">
      <dgm:prSet presAssocID="{5990F589-826C-4821-A881-83E03F24CC3C}" presName="theList" presStyleCnt="0"/>
      <dgm:spPr/>
    </dgm:pt>
    <dgm:pt modelId="{95E3E436-7093-4900-BEA0-144C0EEED8BC}" type="pres">
      <dgm:prSet presAssocID="{9A1E1223-D906-4008-8F3C-6CB5C566344A}" presName="aNode" presStyleLbl="fgAcc1" presStyleIdx="0" presStyleCnt="5" custLinFactNeighborX="916" custLinFactNeighborY="50235">
        <dgm:presLayoutVars>
          <dgm:bulletEnabled val="1"/>
        </dgm:presLayoutVars>
      </dgm:prSet>
      <dgm:spPr/>
    </dgm:pt>
    <dgm:pt modelId="{9EB972DB-31EF-426A-BB11-3AE97E5FE424}" type="pres">
      <dgm:prSet presAssocID="{9A1E1223-D906-4008-8F3C-6CB5C566344A}" presName="aSpace" presStyleCnt="0"/>
      <dgm:spPr/>
    </dgm:pt>
    <dgm:pt modelId="{47928D02-038A-4AC3-B30A-93876C4AEEF0}" type="pres">
      <dgm:prSet presAssocID="{9048C464-72BF-4EB1-9875-68F37952EE8A}" presName="aNode" presStyleLbl="fgAcc1" presStyleIdx="1" presStyleCnt="5">
        <dgm:presLayoutVars>
          <dgm:bulletEnabled val="1"/>
        </dgm:presLayoutVars>
      </dgm:prSet>
      <dgm:spPr/>
    </dgm:pt>
    <dgm:pt modelId="{F4330A49-3341-4E36-A1A6-A6B0DAC19902}" type="pres">
      <dgm:prSet presAssocID="{9048C464-72BF-4EB1-9875-68F37952EE8A}" presName="aSpace" presStyleCnt="0"/>
      <dgm:spPr/>
    </dgm:pt>
    <dgm:pt modelId="{CF82F67B-0FFB-406F-A367-5CD12766F809}" type="pres">
      <dgm:prSet presAssocID="{4BE2412B-824F-45C8-90D0-7A713FE658FF}" presName="aNode" presStyleLbl="fgAcc1" presStyleIdx="2" presStyleCnt="5">
        <dgm:presLayoutVars>
          <dgm:bulletEnabled val="1"/>
        </dgm:presLayoutVars>
      </dgm:prSet>
      <dgm:spPr/>
    </dgm:pt>
    <dgm:pt modelId="{EEE0FDFE-D7CB-4440-BF7D-906B47387CD8}" type="pres">
      <dgm:prSet presAssocID="{4BE2412B-824F-45C8-90D0-7A713FE658FF}" presName="aSpace" presStyleCnt="0"/>
      <dgm:spPr/>
    </dgm:pt>
    <dgm:pt modelId="{D77B85D3-92CC-4681-B2A2-277A984D726C}" type="pres">
      <dgm:prSet presAssocID="{12D1BB88-B130-48E6-A4BD-2E95478896C4}" presName="aNode" presStyleLbl="fgAcc1" presStyleIdx="3" presStyleCnt="5">
        <dgm:presLayoutVars>
          <dgm:bulletEnabled val="1"/>
        </dgm:presLayoutVars>
      </dgm:prSet>
      <dgm:spPr/>
    </dgm:pt>
    <dgm:pt modelId="{AE2A8654-E938-4C75-87E9-59DBD72C246A}" type="pres">
      <dgm:prSet presAssocID="{12D1BB88-B130-48E6-A4BD-2E95478896C4}" presName="aSpace" presStyleCnt="0"/>
      <dgm:spPr/>
    </dgm:pt>
    <dgm:pt modelId="{A5170FCC-3F12-41E5-B2A1-657D009770C2}" type="pres">
      <dgm:prSet presAssocID="{2E2F8D3C-9804-4BF7-BF14-7BB1262B630B}" presName="aNode" presStyleLbl="fgAcc1" presStyleIdx="4" presStyleCnt="5">
        <dgm:presLayoutVars>
          <dgm:bulletEnabled val="1"/>
        </dgm:presLayoutVars>
      </dgm:prSet>
      <dgm:spPr/>
    </dgm:pt>
    <dgm:pt modelId="{5E3188AE-9F33-40C9-A697-EB7A913E3956}" type="pres">
      <dgm:prSet presAssocID="{2E2F8D3C-9804-4BF7-BF14-7BB1262B630B}" presName="aSpace" presStyleCnt="0"/>
      <dgm:spPr/>
    </dgm:pt>
  </dgm:ptLst>
  <dgm:cxnLst>
    <dgm:cxn modelId="{56E04913-BF99-49EA-87C8-6ABC1E5A18A4}" srcId="{5990F589-826C-4821-A881-83E03F24CC3C}" destId="{2E2F8D3C-9804-4BF7-BF14-7BB1262B630B}" srcOrd="4" destOrd="0" parTransId="{6BBD6772-053D-44BE-8ACA-93B5F8FE478A}" sibTransId="{602A8146-2046-4281-9BF2-9F188463C3D9}"/>
    <dgm:cxn modelId="{53804C29-94DD-4FA4-94DF-DCF88985548D}" type="presOf" srcId="{9A1E1223-D906-4008-8F3C-6CB5C566344A}" destId="{95E3E436-7093-4900-BEA0-144C0EEED8BC}" srcOrd="0" destOrd="0" presId="urn:microsoft.com/office/officeart/2005/8/layout/pyramid2"/>
    <dgm:cxn modelId="{D9137338-824F-41A8-A8C6-FFD7A0D3E7A9}" type="presOf" srcId="{5990F589-826C-4821-A881-83E03F24CC3C}" destId="{4467F720-14F9-40D7-8407-DDEAB4096800}" srcOrd="0" destOrd="0" presId="urn:microsoft.com/office/officeart/2005/8/layout/pyramid2"/>
    <dgm:cxn modelId="{08A5283E-3439-4365-BF09-E750C8D9BBFE}" type="presOf" srcId="{12D1BB88-B130-48E6-A4BD-2E95478896C4}" destId="{D77B85D3-92CC-4681-B2A2-277A984D726C}" srcOrd="0" destOrd="0" presId="urn:microsoft.com/office/officeart/2005/8/layout/pyramid2"/>
    <dgm:cxn modelId="{1B89E056-294F-4DD4-A2BA-559E19E4C229}" srcId="{5990F589-826C-4821-A881-83E03F24CC3C}" destId="{4BE2412B-824F-45C8-90D0-7A713FE658FF}" srcOrd="2" destOrd="0" parTransId="{4D68A8BD-A298-4525-BED9-F7103A28CCAD}" sibTransId="{3C5E6030-A4C7-4B90-BBB1-80215EA4B17E}"/>
    <dgm:cxn modelId="{62FCD667-FA6C-4551-8C6E-0A85569D22F1}" srcId="{5990F589-826C-4821-A881-83E03F24CC3C}" destId="{9A1E1223-D906-4008-8F3C-6CB5C566344A}" srcOrd="0" destOrd="0" parTransId="{A6EF0BCD-DE00-4C74-B898-D99E3567DE45}" sibTransId="{1AFB0B75-0AE8-49E6-9316-5774B36F3519}"/>
    <dgm:cxn modelId="{BB640281-23E2-4573-AD56-F6F94CFCC38E}" srcId="{5990F589-826C-4821-A881-83E03F24CC3C}" destId="{9048C464-72BF-4EB1-9875-68F37952EE8A}" srcOrd="1" destOrd="0" parTransId="{49FC3685-8A74-4DBE-926D-87BA0F749E92}" sibTransId="{FFF47BCA-4265-487E-8A71-C1C22E128D46}"/>
    <dgm:cxn modelId="{0DE1579E-1B2F-4094-B4F7-9CF5BE108301}" type="presOf" srcId="{2E2F8D3C-9804-4BF7-BF14-7BB1262B630B}" destId="{A5170FCC-3F12-41E5-B2A1-657D009770C2}" srcOrd="0" destOrd="0" presId="urn:microsoft.com/office/officeart/2005/8/layout/pyramid2"/>
    <dgm:cxn modelId="{5FC755A9-6C67-45DF-9D19-EAC1C7554AE2}" type="presOf" srcId="{4BE2412B-824F-45C8-90D0-7A713FE658FF}" destId="{CF82F67B-0FFB-406F-A367-5CD12766F809}" srcOrd="0" destOrd="0" presId="urn:microsoft.com/office/officeart/2005/8/layout/pyramid2"/>
    <dgm:cxn modelId="{7E89AFB7-6AAB-4C14-82D8-64D3B06E5F28}" type="presOf" srcId="{9048C464-72BF-4EB1-9875-68F37952EE8A}" destId="{47928D02-038A-4AC3-B30A-93876C4AEEF0}" srcOrd="0" destOrd="0" presId="urn:microsoft.com/office/officeart/2005/8/layout/pyramid2"/>
    <dgm:cxn modelId="{F46BB8F7-5347-4FB5-AF68-C7DDEB62F169}" srcId="{5990F589-826C-4821-A881-83E03F24CC3C}" destId="{12D1BB88-B130-48E6-A4BD-2E95478896C4}" srcOrd="3" destOrd="0" parTransId="{4393D30E-2A51-416E-8966-B5E9916C30F9}" sibTransId="{D949284C-0A72-41F8-A60A-8A4DFF69195F}"/>
    <dgm:cxn modelId="{D6337D6E-AF39-4651-9AEA-A20A0DCDDDCB}" type="presParOf" srcId="{4467F720-14F9-40D7-8407-DDEAB4096800}" destId="{67606BF3-7C0A-494E-8490-700C310EAC9E}" srcOrd="0" destOrd="0" presId="urn:microsoft.com/office/officeart/2005/8/layout/pyramid2"/>
    <dgm:cxn modelId="{AD7451AC-826E-4779-9A7C-A7A84712C6BF}" type="presParOf" srcId="{4467F720-14F9-40D7-8407-DDEAB4096800}" destId="{5BDBAC67-468B-476F-918A-FD3E52E8ED50}" srcOrd="1" destOrd="0" presId="urn:microsoft.com/office/officeart/2005/8/layout/pyramid2"/>
    <dgm:cxn modelId="{EEE7479C-29C6-4859-8269-10FB51951873}" type="presParOf" srcId="{5BDBAC67-468B-476F-918A-FD3E52E8ED50}" destId="{95E3E436-7093-4900-BEA0-144C0EEED8BC}" srcOrd="0" destOrd="0" presId="urn:microsoft.com/office/officeart/2005/8/layout/pyramid2"/>
    <dgm:cxn modelId="{ECBAE3D6-1DBA-4C46-8A17-A80BC01818B2}" type="presParOf" srcId="{5BDBAC67-468B-476F-918A-FD3E52E8ED50}" destId="{9EB972DB-31EF-426A-BB11-3AE97E5FE424}" srcOrd="1" destOrd="0" presId="urn:microsoft.com/office/officeart/2005/8/layout/pyramid2"/>
    <dgm:cxn modelId="{4EBB2DBB-F364-4967-913A-702A125DD5BB}" type="presParOf" srcId="{5BDBAC67-468B-476F-918A-FD3E52E8ED50}" destId="{47928D02-038A-4AC3-B30A-93876C4AEEF0}" srcOrd="2" destOrd="0" presId="urn:microsoft.com/office/officeart/2005/8/layout/pyramid2"/>
    <dgm:cxn modelId="{60AFE0E4-8BC3-4F91-8EF1-ADC2858315C6}" type="presParOf" srcId="{5BDBAC67-468B-476F-918A-FD3E52E8ED50}" destId="{F4330A49-3341-4E36-A1A6-A6B0DAC19902}" srcOrd="3" destOrd="0" presId="urn:microsoft.com/office/officeart/2005/8/layout/pyramid2"/>
    <dgm:cxn modelId="{3E61FF3B-47F6-4383-A262-57976CB3333F}" type="presParOf" srcId="{5BDBAC67-468B-476F-918A-FD3E52E8ED50}" destId="{CF82F67B-0FFB-406F-A367-5CD12766F809}" srcOrd="4" destOrd="0" presId="urn:microsoft.com/office/officeart/2005/8/layout/pyramid2"/>
    <dgm:cxn modelId="{CB65CE62-47B6-4ABC-B720-A83A368DC159}" type="presParOf" srcId="{5BDBAC67-468B-476F-918A-FD3E52E8ED50}" destId="{EEE0FDFE-D7CB-4440-BF7D-906B47387CD8}" srcOrd="5" destOrd="0" presId="urn:microsoft.com/office/officeart/2005/8/layout/pyramid2"/>
    <dgm:cxn modelId="{3466AB3A-06F9-499B-BBD2-2295118720D5}" type="presParOf" srcId="{5BDBAC67-468B-476F-918A-FD3E52E8ED50}" destId="{D77B85D3-92CC-4681-B2A2-277A984D726C}" srcOrd="6" destOrd="0" presId="urn:microsoft.com/office/officeart/2005/8/layout/pyramid2"/>
    <dgm:cxn modelId="{EA17DFE3-28BC-4714-B2BB-6EEAA8CDEDA0}" type="presParOf" srcId="{5BDBAC67-468B-476F-918A-FD3E52E8ED50}" destId="{AE2A8654-E938-4C75-87E9-59DBD72C246A}" srcOrd="7" destOrd="0" presId="urn:microsoft.com/office/officeart/2005/8/layout/pyramid2"/>
    <dgm:cxn modelId="{54061EE1-EDFB-473C-A3AA-70A945C8DF3D}" type="presParOf" srcId="{5BDBAC67-468B-476F-918A-FD3E52E8ED50}" destId="{A5170FCC-3F12-41E5-B2A1-657D009770C2}" srcOrd="8" destOrd="0" presId="urn:microsoft.com/office/officeart/2005/8/layout/pyramid2"/>
    <dgm:cxn modelId="{62D43F22-184E-4DD4-A8A4-6872956B340E}" type="presParOf" srcId="{5BDBAC67-468B-476F-918A-FD3E52E8ED50}" destId="{5E3188AE-9F33-40C9-A697-EB7A913E3956}" srcOrd="9"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BF01CFA-90DC-4450-B7A8-6519FB334905}"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US"/>
        </a:p>
      </dgm:t>
    </dgm:pt>
    <dgm:pt modelId="{BD72F47E-098D-48DA-A58B-C24C64A37F79}">
      <dgm:prSet phldrT="[Text]" custT="1"/>
      <dgm:spPr/>
      <dgm:t>
        <a:bodyPr/>
        <a:lstStyle/>
        <a:p>
          <a:r>
            <a:rPr lang="en-US" sz="1400" i="1">
              <a:latin typeface="Times New Roman" pitchFamily="18" charset="0"/>
              <a:cs typeface="Times New Roman" pitchFamily="18" charset="0"/>
            </a:rPr>
            <a:t>Effective decision making</a:t>
          </a:r>
          <a:endParaRPr lang="en-US" sz="1400">
            <a:latin typeface="Times New Roman" pitchFamily="18" charset="0"/>
            <a:cs typeface="Times New Roman" pitchFamily="18" charset="0"/>
          </a:endParaRPr>
        </a:p>
      </dgm:t>
    </dgm:pt>
    <dgm:pt modelId="{351FB5AD-0FCD-42A6-9075-2DE236FAA31C}" type="parTrans" cxnId="{9706CCC7-A19F-4069-918B-5066E7EB3B63}">
      <dgm:prSet/>
      <dgm:spPr/>
      <dgm:t>
        <a:bodyPr/>
        <a:lstStyle/>
        <a:p>
          <a:endParaRPr lang="en-US"/>
        </a:p>
      </dgm:t>
    </dgm:pt>
    <dgm:pt modelId="{0F9453E1-FEAF-4B44-8FCD-4CC8BB09AE81}" type="sibTrans" cxnId="{9706CCC7-A19F-4069-918B-5066E7EB3B63}">
      <dgm:prSet/>
      <dgm:spPr/>
      <dgm:t>
        <a:bodyPr/>
        <a:lstStyle/>
        <a:p>
          <a:endParaRPr lang="en-US"/>
        </a:p>
      </dgm:t>
    </dgm:pt>
    <dgm:pt modelId="{0150A065-7D38-4DE5-B6FA-0291D4B34D52}">
      <dgm:prSet phldrT="[Text]" custT="1"/>
      <dgm:spPr/>
      <dgm:t>
        <a:bodyPr/>
        <a:lstStyle/>
        <a:p>
          <a:r>
            <a:rPr lang="en-US" sz="1400" i="1">
              <a:latin typeface="Times New Roman" pitchFamily="18" charset="0"/>
              <a:cs typeface="Times New Roman" pitchFamily="18" charset="0"/>
            </a:rPr>
            <a:t>Cost-saving</a:t>
          </a:r>
          <a:endParaRPr lang="en-US" sz="1400">
            <a:latin typeface="Times New Roman" pitchFamily="18" charset="0"/>
            <a:cs typeface="Times New Roman" pitchFamily="18" charset="0"/>
          </a:endParaRPr>
        </a:p>
      </dgm:t>
    </dgm:pt>
    <dgm:pt modelId="{BF5EBD21-7CBD-484A-B94A-64A5B6484A96}" type="parTrans" cxnId="{DFDA17EA-9DDE-4A30-BF6A-B125D300896B}">
      <dgm:prSet/>
      <dgm:spPr/>
      <dgm:t>
        <a:bodyPr/>
        <a:lstStyle/>
        <a:p>
          <a:endParaRPr lang="en-US"/>
        </a:p>
      </dgm:t>
    </dgm:pt>
    <dgm:pt modelId="{3E56F2DF-2303-431E-BDDB-D2EB86E1960C}" type="sibTrans" cxnId="{DFDA17EA-9DDE-4A30-BF6A-B125D300896B}">
      <dgm:prSet/>
      <dgm:spPr/>
      <dgm:t>
        <a:bodyPr/>
        <a:lstStyle/>
        <a:p>
          <a:endParaRPr lang="en-US"/>
        </a:p>
      </dgm:t>
    </dgm:pt>
    <dgm:pt modelId="{D286DC49-072F-421D-B7C6-9A60770035F1}">
      <dgm:prSet phldrT="[Text]" custT="1"/>
      <dgm:spPr/>
      <dgm:t>
        <a:bodyPr/>
        <a:lstStyle/>
        <a:p>
          <a:r>
            <a:rPr lang="en-US" sz="1400" i="1">
              <a:latin typeface="Times New Roman" pitchFamily="18" charset="0"/>
              <a:cs typeface="Times New Roman" pitchFamily="18" charset="0"/>
            </a:rPr>
            <a:t>Risk management</a:t>
          </a:r>
          <a:endParaRPr lang="en-US" sz="1400">
            <a:latin typeface="Times New Roman" pitchFamily="18" charset="0"/>
            <a:cs typeface="Times New Roman" pitchFamily="18" charset="0"/>
          </a:endParaRPr>
        </a:p>
      </dgm:t>
    </dgm:pt>
    <dgm:pt modelId="{60F4FD26-FA5C-414B-AFAE-E195080583A9}" type="parTrans" cxnId="{A035A82C-4534-4575-83DA-1947CFAAC34A}">
      <dgm:prSet/>
      <dgm:spPr/>
      <dgm:t>
        <a:bodyPr/>
        <a:lstStyle/>
        <a:p>
          <a:endParaRPr lang="en-US"/>
        </a:p>
      </dgm:t>
    </dgm:pt>
    <dgm:pt modelId="{10D0BFC9-54D6-4BDE-88BB-D44D14C25C13}" type="sibTrans" cxnId="{A035A82C-4534-4575-83DA-1947CFAAC34A}">
      <dgm:prSet/>
      <dgm:spPr/>
      <dgm:t>
        <a:bodyPr/>
        <a:lstStyle/>
        <a:p>
          <a:endParaRPr lang="en-US"/>
        </a:p>
      </dgm:t>
    </dgm:pt>
    <dgm:pt modelId="{95938950-A6F2-4FDC-8FA8-DCC7248477F0}">
      <dgm:prSet phldrT="[Text]" custT="1"/>
      <dgm:spPr/>
      <dgm:t>
        <a:bodyPr/>
        <a:lstStyle/>
        <a:p>
          <a:r>
            <a:rPr lang="en-US" sz="1200" i="1">
              <a:latin typeface="Times New Roman" pitchFamily="18" charset="0"/>
              <a:cs typeface="Times New Roman" pitchFamily="18" charset="0"/>
            </a:rPr>
            <a:t>Accountability</a:t>
          </a:r>
          <a:endParaRPr lang="en-US" sz="1200">
            <a:latin typeface="Times New Roman" pitchFamily="18" charset="0"/>
            <a:cs typeface="Times New Roman" pitchFamily="18" charset="0"/>
          </a:endParaRPr>
        </a:p>
      </dgm:t>
    </dgm:pt>
    <dgm:pt modelId="{C46604FC-0FD2-437C-8885-664D0EE97796}" type="parTrans" cxnId="{1DC18109-735B-4833-BC63-CB0A9E5E1ABC}">
      <dgm:prSet/>
      <dgm:spPr/>
      <dgm:t>
        <a:bodyPr/>
        <a:lstStyle/>
        <a:p>
          <a:endParaRPr lang="en-US"/>
        </a:p>
      </dgm:t>
    </dgm:pt>
    <dgm:pt modelId="{26A8A3B1-63B7-4949-9291-7F694ACBB13E}" type="sibTrans" cxnId="{1DC18109-735B-4833-BC63-CB0A9E5E1ABC}">
      <dgm:prSet/>
      <dgm:spPr/>
      <dgm:t>
        <a:bodyPr/>
        <a:lstStyle/>
        <a:p>
          <a:endParaRPr lang="en-US"/>
        </a:p>
      </dgm:t>
    </dgm:pt>
    <dgm:pt modelId="{4DAE6911-2D00-42F1-BB9C-9C42E4E7ACEF}" type="pres">
      <dgm:prSet presAssocID="{9BF01CFA-90DC-4450-B7A8-6519FB334905}" presName="matrix" presStyleCnt="0">
        <dgm:presLayoutVars>
          <dgm:chMax val="1"/>
          <dgm:dir/>
          <dgm:resizeHandles val="exact"/>
        </dgm:presLayoutVars>
      </dgm:prSet>
      <dgm:spPr/>
    </dgm:pt>
    <dgm:pt modelId="{C09F7DF7-B8F2-4C1B-8DA6-82C0AB37BF89}" type="pres">
      <dgm:prSet presAssocID="{9BF01CFA-90DC-4450-B7A8-6519FB334905}" presName="diamond" presStyleLbl="bgShp" presStyleIdx="0" presStyleCnt="1"/>
      <dgm:spPr/>
    </dgm:pt>
    <dgm:pt modelId="{F9934159-E789-47A7-AC78-645FDBB416CD}" type="pres">
      <dgm:prSet presAssocID="{9BF01CFA-90DC-4450-B7A8-6519FB334905}" presName="quad1" presStyleLbl="node1" presStyleIdx="0" presStyleCnt="4">
        <dgm:presLayoutVars>
          <dgm:chMax val="0"/>
          <dgm:chPref val="0"/>
          <dgm:bulletEnabled val="1"/>
        </dgm:presLayoutVars>
      </dgm:prSet>
      <dgm:spPr/>
    </dgm:pt>
    <dgm:pt modelId="{60E87583-657D-4748-8E27-B45113E1D55A}" type="pres">
      <dgm:prSet presAssocID="{9BF01CFA-90DC-4450-B7A8-6519FB334905}" presName="quad2" presStyleLbl="node1" presStyleIdx="1" presStyleCnt="4">
        <dgm:presLayoutVars>
          <dgm:chMax val="0"/>
          <dgm:chPref val="0"/>
          <dgm:bulletEnabled val="1"/>
        </dgm:presLayoutVars>
      </dgm:prSet>
      <dgm:spPr/>
    </dgm:pt>
    <dgm:pt modelId="{773F588A-56D5-4ECA-A3F1-987424CFDBE2}" type="pres">
      <dgm:prSet presAssocID="{9BF01CFA-90DC-4450-B7A8-6519FB334905}" presName="quad3" presStyleLbl="node1" presStyleIdx="2" presStyleCnt="4">
        <dgm:presLayoutVars>
          <dgm:chMax val="0"/>
          <dgm:chPref val="0"/>
          <dgm:bulletEnabled val="1"/>
        </dgm:presLayoutVars>
      </dgm:prSet>
      <dgm:spPr/>
    </dgm:pt>
    <dgm:pt modelId="{D7837A2C-4731-4D0F-A3C6-7F09B998B785}" type="pres">
      <dgm:prSet presAssocID="{9BF01CFA-90DC-4450-B7A8-6519FB334905}" presName="quad4" presStyleLbl="node1" presStyleIdx="3" presStyleCnt="4">
        <dgm:presLayoutVars>
          <dgm:chMax val="0"/>
          <dgm:chPref val="0"/>
          <dgm:bulletEnabled val="1"/>
        </dgm:presLayoutVars>
      </dgm:prSet>
      <dgm:spPr/>
    </dgm:pt>
  </dgm:ptLst>
  <dgm:cxnLst>
    <dgm:cxn modelId="{1DC18109-735B-4833-BC63-CB0A9E5E1ABC}" srcId="{9BF01CFA-90DC-4450-B7A8-6519FB334905}" destId="{95938950-A6F2-4FDC-8FA8-DCC7248477F0}" srcOrd="3" destOrd="0" parTransId="{C46604FC-0FD2-437C-8885-664D0EE97796}" sibTransId="{26A8A3B1-63B7-4949-9291-7F694ACBB13E}"/>
    <dgm:cxn modelId="{BCC22F1D-4289-44E1-83D4-ED8D297C3D96}" type="presOf" srcId="{D286DC49-072F-421D-B7C6-9A60770035F1}" destId="{773F588A-56D5-4ECA-A3F1-987424CFDBE2}" srcOrd="0" destOrd="0" presId="urn:microsoft.com/office/officeart/2005/8/layout/matrix3"/>
    <dgm:cxn modelId="{A035A82C-4534-4575-83DA-1947CFAAC34A}" srcId="{9BF01CFA-90DC-4450-B7A8-6519FB334905}" destId="{D286DC49-072F-421D-B7C6-9A60770035F1}" srcOrd="2" destOrd="0" parTransId="{60F4FD26-FA5C-414B-AFAE-E195080583A9}" sibTransId="{10D0BFC9-54D6-4BDE-88BB-D44D14C25C13}"/>
    <dgm:cxn modelId="{DD5DEC60-1BA1-4B36-BDF6-958E1BB59DA6}" type="presOf" srcId="{95938950-A6F2-4FDC-8FA8-DCC7248477F0}" destId="{D7837A2C-4731-4D0F-A3C6-7F09B998B785}" srcOrd="0" destOrd="0" presId="urn:microsoft.com/office/officeart/2005/8/layout/matrix3"/>
    <dgm:cxn modelId="{5D3C48C7-8100-4273-9493-DE149C76E15E}" type="presOf" srcId="{BD72F47E-098D-48DA-A58B-C24C64A37F79}" destId="{F9934159-E789-47A7-AC78-645FDBB416CD}" srcOrd="0" destOrd="0" presId="urn:microsoft.com/office/officeart/2005/8/layout/matrix3"/>
    <dgm:cxn modelId="{9706CCC7-A19F-4069-918B-5066E7EB3B63}" srcId="{9BF01CFA-90DC-4450-B7A8-6519FB334905}" destId="{BD72F47E-098D-48DA-A58B-C24C64A37F79}" srcOrd="0" destOrd="0" parTransId="{351FB5AD-0FCD-42A6-9075-2DE236FAA31C}" sibTransId="{0F9453E1-FEAF-4B44-8FCD-4CC8BB09AE81}"/>
    <dgm:cxn modelId="{5171D4DC-A1BB-4285-A598-852BC769F9A2}" type="presOf" srcId="{9BF01CFA-90DC-4450-B7A8-6519FB334905}" destId="{4DAE6911-2D00-42F1-BB9C-9C42E4E7ACEF}" srcOrd="0" destOrd="0" presId="urn:microsoft.com/office/officeart/2005/8/layout/matrix3"/>
    <dgm:cxn modelId="{D2459DDE-2D17-4383-B86B-CF175068A660}" type="presOf" srcId="{0150A065-7D38-4DE5-B6FA-0291D4B34D52}" destId="{60E87583-657D-4748-8E27-B45113E1D55A}" srcOrd="0" destOrd="0" presId="urn:microsoft.com/office/officeart/2005/8/layout/matrix3"/>
    <dgm:cxn modelId="{DFDA17EA-9DDE-4A30-BF6A-B125D300896B}" srcId="{9BF01CFA-90DC-4450-B7A8-6519FB334905}" destId="{0150A065-7D38-4DE5-B6FA-0291D4B34D52}" srcOrd="1" destOrd="0" parTransId="{BF5EBD21-7CBD-484A-B94A-64A5B6484A96}" sibTransId="{3E56F2DF-2303-431E-BDDB-D2EB86E1960C}"/>
    <dgm:cxn modelId="{3D5A26E3-9EE3-4BF8-942F-9813421DA68C}" type="presParOf" srcId="{4DAE6911-2D00-42F1-BB9C-9C42E4E7ACEF}" destId="{C09F7DF7-B8F2-4C1B-8DA6-82C0AB37BF89}" srcOrd="0" destOrd="0" presId="urn:microsoft.com/office/officeart/2005/8/layout/matrix3"/>
    <dgm:cxn modelId="{2D82453B-46A1-4390-84EA-1EF12CDDF508}" type="presParOf" srcId="{4DAE6911-2D00-42F1-BB9C-9C42E4E7ACEF}" destId="{F9934159-E789-47A7-AC78-645FDBB416CD}" srcOrd="1" destOrd="0" presId="urn:microsoft.com/office/officeart/2005/8/layout/matrix3"/>
    <dgm:cxn modelId="{327498BB-83A4-4EFE-8350-9C0467876927}" type="presParOf" srcId="{4DAE6911-2D00-42F1-BB9C-9C42E4E7ACEF}" destId="{60E87583-657D-4748-8E27-B45113E1D55A}" srcOrd="2" destOrd="0" presId="urn:microsoft.com/office/officeart/2005/8/layout/matrix3"/>
    <dgm:cxn modelId="{0D5F8C28-4A9B-435C-BA6D-7E807FB7B0E0}" type="presParOf" srcId="{4DAE6911-2D00-42F1-BB9C-9C42E4E7ACEF}" destId="{773F588A-56D5-4ECA-A3F1-987424CFDBE2}" srcOrd="3" destOrd="0" presId="urn:microsoft.com/office/officeart/2005/8/layout/matrix3"/>
    <dgm:cxn modelId="{BAF3B869-22EF-4838-B5A2-98CE91385675}" type="presParOf" srcId="{4DAE6911-2D00-42F1-BB9C-9C42E4E7ACEF}" destId="{D7837A2C-4731-4D0F-A3C6-7F09B998B785}"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606BF3-7C0A-494E-8490-700C310EAC9E}">
      <dsp:nvSpPr>
        <dsp:cNvPr id="0" name=""/>
        <dsp:cNvSpPr/>
      </dsp:nvSpPr>
      <dsp:spPr>
        <a:xfrm>
          <a:off x="902969" y="0"/>
          <a:ext cx="3200400" cy="3200400"/>
        </a:xfrm>
        <a:prstGeom prst="triangl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5E3E436-7093-4900-BEA0-144C0EEED8BC}">
      <dsp:nvSpPr>
        <dsp:cNvPr id="0" name=""/>
        <dsp:cNvSpPr/>
      </dsp:nvSpPr>
      <dsp:spPr>
        <a:xfrm>
          <a:off x="2522225" y="348927"/>
          <a:ext cx="2080260" cy="455056"/>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Insecurity</a:t>
          </a:r>
          <a:endParaRPr lang="en-US" sz="1400" kern="1200">
            <a:latin typeface="Times New Roman" pitchFamily="18" charset="0"/>
            <a:cs typeface="Times New Roman" pitchFamily="18" charset="0"/>
          </a:endParaRPr>
        </a:p>
      </dsp:txBody>
      <dsp:txXfrm>
        <a:off x="2544439" y="371141"/>
        <a:ext cx="2035832" cy="410628"/>
      </dsp:txXfrm>
    </dsp:sp>
    <dsp:sp modelId="{47928D02-038A-4AC3-B30A-93876C4AEEF0}">
      <dsp:nvSpPr>
        <dsp:cNvPr id="0" name=""/>
        <dsp:cNvSpPr/>
      </dsp:nvSpPr>
      <dsp:spPr>
        <a:xfrm>
          <a:off x="2503170" y="832291"/>
          <a:ext cx="2080260" cy="455056"/>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Crime</a:t>
          </a:r>
          <a:r>
            <a:rPr lang="en-US" sz="1800" i="1" kern="1200">
              <a:latin typeface="Times New Roman" pitchFamily="18" charset="0"/>
              <a:cs typeface="Times New Roman" pitchFamily="18" charset="0"/>
            </a:rPr>
            <a:t> </a:t>
          </a:r>
          <a:endParaRPr lang="en-US" sz="1800" kern="1200">
            <a:latin typeface="Times New Roman" pitchFamily="18" charset="0"/>
            <a:cs typeface="Times New Roman" pitchFamily="18" charset="0"/>
          </a:endParaRPr>
        </a:p>
      </dsp:txBody>
      <dsp:txXfrm>
        <a:off x="2525384" y="854505"/>
        <a:ext cx="2035832" cy="410628"/>
      </dsp:txXfrm>
    </dsp:sp>
    <dsp:sp modelId="{CF82F67B-0FFB-406F-A367-5CD12766F809}">
      <dsp:nvSpPr>
        <dsp:cNvPr id="0" name=""/>
        <dsp:cNvSpPr/>
      </dsp:nvSpPr>
      <dsp:spPr>
        <a:xfrm>
          <a:off x="2503170" y="1344230"/>
          <a:ext cx="2080260" cy="455056"/>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Social deprivation</a:t>
          </a:r>
          <a:endParaRPr lang="en-US" sz="1400" kern="1200">
            <a:latin typeface="Times New Roman" pitchFamily="18" charset="0"/>
            <a:cs typeface="Times New Roman" pitchFamily="18" charset="0"/>
          </a:endParaRPr>
        </a:p>
      </dsp:txBody>
      <dsp:txXfrm>
        <a:off x="2525384" y="1366444"/>
        <a:ext cx="2035832" cy="410628"/>
      </dsp:txXfrm>
    </dsp:sp>
    <dsp:sp modelId="{D77B85D3-92CC-4681-B2A2-277A984D726C}">
      <dsp:nvSpPr>
        <dsp:cNvPr id="0" name=""/>
        <dsp:cNvSpPr/>
      </dsp:nvSpPr>
      <dsp:spPr>
        <a:xfrm>
          <a:off x="2503170" y="1856169"/>
          <a:ext cx="2080260" cy="455056"/>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Lack of recreational facilities</a:t>
          </a:r>
          <a:endParaRPr lang="en-US" sz="1400" kern="1200">
            <a:latin typeface="Times New Roman" pitchFamily="18" charset="0"/>
            <a:cs typeface="Times New Roman" pitchFamily="18" charset="0"/>
          </a:endParaRPr>
        </a:p>
      </dsp:txBody>
      <dsp:txXfrm>
        <a:off x="2525384" y="1878383"/>
        <a:ext cx="2035832" cy="410628"/>
      </dsp:txXfrm>
    </dsp:sp>
    <dsp:sp modelId="{A5170FCC-3F12-41E5-B2A1-657D009770C2}">
      <dsp:nvSpPr>
        <dsp:cNvPr id="0" name=""/>
        <dsp:cNvSpPr/>
      </dsp:nvSpPr>
      <dsp:spPr>
        <a:xfrm>
          <a:off x="2503170" y="2368108"/>
          <a:ext cx="2080260" cy="455056"/>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Discrimination and Environmental concerns</a:t>
          </a:r>
          <a:endParaRPr lang="en-US" sz="1400" kern="1200">
            <a:latin typeface="Times New Roman" pitchFamily="18" charset="0"/>
            <a:cs typeface="Times New Roman" pitchFamily="18" charset="0"/>
          </a:endParaRPr>
        </a:p>
      </dsp:txBody>
      <dsp:txXfrm>
        <a:off x="2525384" y="2390322"/>
        <a:ext cx="2035832" cy="410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9F7DF7-B8F2-4C1B-8DA6-82C0AB37BF89}">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9934159-E789-47A7-AC78-645FDBB416CD}">
      <dsp:nvSpPr>
        <dsp:cNvPr id="0" name=""/>
        <dsp:cNvSpPr/>
      </dsp:nvSpPr>
      <dsp:spPr>
        <a:xfrm>
          <a:off x="1447038" y="304038"/>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Effective decision making</a:t>
          </a:r>
          <a:endParaRPr lang="en-US" sz="1400" kern="1200">
            <a:latin typeface="Times New Roman" pitchFamily="18" charset="0"/>
            <a:cs typeface="Times New Roman" pitchFamily="18" charset="0"/>
          </a:endParaRPr>
        </a:p>
      </dsp:txBody>
      <dsp:txXfrm>
        <a:off x="1507968" y="364968"/>
        <a:ext cx="1126296" cy="1126296"/>
      </dsp:txXfrm>
    </dsp:sp>
    <dsp:sp modelId="{60E87583-657D-4748-8E27-B45113E1D55A}">
      <dsp:nvSpPr>
        <dsp:cNvPr id="0" name=""/>
        <dsp:cNvSpPr/>
      </dsp:nvSpPr>
      <dsp:spPr>
        <a:xfrm>
          <a:off x="2791206" y="304038"/>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Cost-saving</a:t>
          </a:r>
          <a:endParaRPr lang="en-US" sz="1400" kern="1200">
            <a:latin typeface="Times New Roman" pitchFamily="18" charset="0"/>
            <a:cs typeface="Times New Roman" pitchFamily="18" charset="0"/>
          </a:endParaRPr>
        </a:p>
      </dsp:txBody>
      <dsp:txXfrm>
        <a:off x="2852136" y="364968"/>
        <a:ext cx="1126296" cy="1126296"/>
      </dsp:txXfrm>
    </dsp:sp>
    <dsp:sp modelId="{773F588A-56D5-4ECA-A3F1-987424CFDBE2}">
      <dsp:nvSpPr>
        <dsp:cNvPr id="0" name=""/>
        <dsp:cNvSpPr/>
      </dsp:nvSpPr>
      <dsp:spPr>
        <a:xfrm>
          <a:off x="1447038" y="1648206"/>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i="1" kern="1200">
              <a:latin typeface="Times New Roman" pitchFamily="18" charset="0"/>
              <a:cs typeface="Times New Roman" pitchFamily="18" charset="0"/>
            </a:rPr>
            <a:t>Risk management</a:t>
          </a:r>
          <a:endParaRPr lang="en-US" sz="1400" kern="1200">
            <a:latin typeface="Times New Roman" pitchFamily="18" charset="0"/>
            <a:cs typeface="Times New Roman" pitchFamily="18" charset="0"/>
          </a:endParaRPr>
        </a:p>
      </dsp:txBody>
      <dsp:txXfrm>
        <a:off x="1507968" y="1709136"/>
        <a:ext cx="1126296" cy="1126296"/>
      </dsp:txXfrm>
    </dsp:sp>
    <dsp:sp modelId="{D7837A2C-4731-4D0F-A3C6-7F09B998B785}">
      <dsp:nvSpPr>
        <dsp:cNvPr id="0" name=""/>
        <dsp:cNvSpPr/>
      </dsp:nvSpPr>
      <dsp:spPr>
        <a:xfrm>
          <a:off x="2791206" y="1648206"/>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i="1" kern="1200">
              <a:latin typeface="Times New Roman" pitchFamily="18" charset="0"/>
              <a:cs typeface="Times New Roman" pitchFamily="18" charset="0"/>
            </a:rPr>
            <a:t>Accountability</a:t>
          </a:r>
          <a:endParaRPr lang="en-US" sz="1200" kern="1200">
            <a:latin typeface="Times New Roman" pitchFamily="18" charset="0"/>
            <a:cs typeface="Times New Roman" pitchFamily="18" charset="0"/>
          </a:endParaRP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D1481184-05BB-45B7-83FC-BB25EFE4D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11</Pages>
  <Words>2567</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Lachezar Dimitrov (1915922)</cp:lastModifiedBy>
  <cp:revision>193</cp:revision>
  <dcterms:created xsi:type="dcterms:W3CDTF">2022-04-20T07:49:00Z</dcterms:created>
  <dcterms:modified xsi:type="dcterms:W3CDTF">2022-04-30T15:21:00Z</dcterms:modified>
</cp:coreProperties>
</file>