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558B0" w:rsidP="00C558B0" w:rsidRDefault="00C558B0" w14:paraId="4AA1C463" w14:textId="77777777">
      <w:pPr>
        <w:spacing w:line="360" w:lineRule="auto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8B0" w:rsidP="00C558B0" w:rsidRDefault="00C558B0" w14:paraId="3AF7F3B0" w14:textId="77777777">
      <w:pPr>
        <w:spacing w:line="360" w:lineRule="auto"/>
        <w:rPr>
          <w:rFonts w:ascii="Arial" w:hAnsi="Arial" w:cs="Arial"/>
          <w:szCs w:val="24"/>
        </w:rPr>
      </w:pPr>
    </w:p>
    <w:p w:rsidR="00C558B0" w:rsidP="00C558B0" w:rsidRDefault="00C558B0" w14:paraId="554C8C17" w14:textId="77777777">
      <w:pPr>
        <w:spacing w:line="360" w:lineRule="auto"/>
        <w:rPr>
          <w:rFonts w:ascii="Arial" w:hAnsi="Arial" w:cs="Arial"/>
          <w:szCs w:val="24"/>
        </w:rPr>
      </w:pPr>
    </w:p>
    <w:p w:rsidR="00C558B0" w:rsidP="00C558B0" w:rsidRDefault="00C558B0" w14:paraId="74A7306F" w14:textId="77777777">
      <w:pPr>
        <w:spacing w:line="360" w:lineRule="auto"/>
        <w:rPr>
          <w:rFonts w:ascii="Arial" w:hAnsi="Arial" w:cs="Arial"/>
          <w:szCs w:val="24"/>
        </w:rPr>
      </w:pPr>
    </w:p>
    <w:p w:rsidR="00C558B0" w:rsidP="00C558B0" w:rsidRDefault="00C558B0" w14:paraId="4CFA099C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6524ED" w:rsidR="00C558B0" w:rsidP="0E021B96" w:rsidRDefault="00C558B0" w14:paraId="2F4F861B" w14:textId="15CC9822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E021B96" w:rsidR="00C558B0">
        <w:rPr>
          <w:rFonts w:ascii="Arial" w:hAnsi="Arial" w:cs="Arial"/>
          <w:b w:val="1"/>
          <w:bCs w:val="1"/>
          <w:sz w:val="36"/>
          <w:szCs w:val="36"/>
          <w:lang w:val="nl-NL"/>
        </w:rPr>
        <w:t>Student name</w:t>
      </w:r>
      <w:r w:rsidRPr="0E021B96" w:rsidR="00C558B0">
        <w:rPr>
          <w:rFonts w:ascii="Arial" w:hAnsi="Arial" w:cs="Arial"/>
          <w:sz w:val="36"/>
          <w:szCs w:val="36"/>
          <w:lang w:val="nl-NL"/>
        </w:rPr>
        <w:t>:</w:t>
      </w:r>
      <w:r w:rsidRPr="0E021B96" w:rsidR="00E96616">
        <w:rPr>
          <w:rFonts w:ascii="Arial" w:hAnsi="Arial" w:cs="Arial"/>
          <w:sz w:val="36"/>
          <w:szCs w:val="36"/>
          <w:lang w:val="nl-NL"/>
        </w:rPr>
        <w:t xml:space="preserve"> Estera M Mihalescu </w:t>
      </w:r>
    </w:p>
    <w:p w:rsidRPr="006524ED" w:rsidR="00C558B0" w:rsidP="0E021B96" w:rsidRDefault="00C558B0" w14:paraId="18D88AE2" w14:textId="10DFC7BC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E021B96" w:rsidR="00C558B0">
        <w:rPr>
          <w:rFonts w:ascii="Arial" w:hAnsi="Arial" w:cs="Arial"/>
          <w:b w:val="1"/>
          <w:bCs w:val="1"/>
          <w:sz w:val="36"/>
          <w:szCs w:val="36"/>
          <w:lang w:val="nl-NL"/>
        </w:rPr>
        <w:t>Student ID</w:t>
      </w:r>
      <w:r w:rsidRPr="0E021B96" w:rsidR="00C558B0">
        <w:rPr>
          <w:rFonts w:ascii="Arial" w:hAnsi="Arial" w:cs="Arial"/>
          <w:sz w:val="36"/>
          <w:szCs w:val="36"/>
          <w:lang w:val="nl-NL"/>
        </w:rPr>
        <w:t>:</w:t>
      </w:r>
      <w:r w:rsidRPr="0E021B96" w:rsidR="00E96616">
        <w:rPr>
          <w:rFonts w:ascii="Arial" w:hAnsi="Arial" w:cs="Arial"/>
          <w:sz w:val="36"/>
          <w:szCs w:val="36"/>
          <w:lang w:val="nl-NL"/>
        </w:rPr>
        <w:t xml:space="preserve"> 2416449</w:t>
      </w:r>
    </w:p>
    <w:p w:rsidRPr="006524ED" w:rsidR="00C558B0" w:rsidP="0E021B96" w:rsidRDefault="00C558B0" w14:paraId="3D8DA301" w14:textId="0AB78D56">
      <w:pPr>
        <w:pStyle w:val="Normal"/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E021B96" w:rsidR="00C558B0">
        <w:rPr>
          <w:rFonts w:ascii="Arial" w:hAnsi="Arial" w:cs="Arial"/>
          <w:b w:val="1"/>
          <w:bCs w:val="1"/>
          <w:sz w:val="36"/>
          <w:szCs w:val="36"/>
          <w:lang w:val="nl-NL"/>
        </w:rPr>
        <w:t>Module name</w:t>
      </w:r>
      <w:r w:rsidRPr="0E021B96" w:rsidR="00C558B0">
        <w:rPr>
          <w:rFonts w:ascii="Arial" w:hAnsi="Arial" w:cs="Arial"/>
          <w:sz w:val="36"/>
          <w:szCs w:val="36"/>
          <w:lang w:val="nl-NL"/>
        </w:rPr>
        <w:t xml:space="preserve">: </w:t>
      </w:r>
      <w:r w:rsidRPr="0E021B96" w:rsidR="47FDB5F3">
        <w:rPr>
          <w:rFonts w:ascii="Arial" w:hAnsi="Arial" w:cs="Arial"/>
          <w:sz w:val="36"/>
          <w:szCs w:val="36"/>
          <w:lang w:val="nl-NL"/>
        </w:rPr>
        <w:t>Principles of Health and Social care P</w:t>
      </w:r>
      <w:r w:rsidRPr="0E021B96" w:rsidR="16308E9E">
        <w:rPr>
          <w:rFonts w:ascii="Arial" w:hAnsi="Arial" w:cs="Arial"/>
          <w:sz w:val="36"/>
          <w:szCs w:val="36"/>
          <w:lang w:val="nl-NL"/>
        </w:rPr>
        <w:t>ractice</w:t>
      </w:r>
    </w:p>
    <w:p w:rsidR="00C558B0" w:rsidP="0E021B96" w:rsidRDefault="00C558B0" w14:paraId="7DB3261D" w14:textId="685A371C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E021B96" w:rsidR="00C558B0">
        <w:rPr>
          <w:rFonts w:ascii="Arial" w:hAnsi="Arial" w:cs="Arial"/>
          <w:b w:val="1"/>
          <w:bCs w:val="1"/>
          <w:sz w:val="36"/>
          <w:szCs w:val="36"/>
        </w:rPr>
        <w:t>Module code</w:t>
      </w:r>
      <w:r w:rsidRPr="0E021B96" w:rsidR="00C558B0">
        <w:rPr>
          <w:rFonts w:ascii="Arial" w:hAnsi="Arial" w:cs="Arial"/>
          <w:sz w:val="36"/>
          <w:szCs w:val="36"/>
        </w:rPr>
        <w:t>:</w:t>
      </w:r>
      <w:r w:rsidRPr="0E021B96" w:rsidR="55376B83">
        <w:rPr>
          <w:rFonts w:ascii="Arial" w:hAnsi="Arial" w:cs="Arial"/>
          <w:sz w:val="36"/>
          <w:szCs w:val="36"/>
        </w:rPr>
        <w:t xml:space="preserve"> BMHP5016</w:t>
      </w:r>
    </w:p>
    <w:p w:rsidR="00C558B0" w:rsidP="0E021B96" w:rsidRDefault="00C558B0" w14:paraId="5CCA350C" w14:textId="18D688AD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E021B96" w:rsidR="00C558B0">
        <w:rPr>
          <w:rFonts w:ascii="Arial" w:hAnsi="Arial" w:cs="Arial"/>
          <w:b w:val="1"/>
          <w:bCs w:val="1"/>
          <w:sz w:val="36"/>
          <w:szCs w:val="36"/>
        </w:rPr>
        <w:t>Lecturer name</w:t>
      </w:r>
      <w:r w:rsidRPr="0E021B96" w:rsidR="00C558B0">
        <w:rPr>
          <w:rFonts w:ascii="Arial" w:hAnsi="Arial" w:cs="Arial"/>
          <w:sz w:val="36"/>
          <w:szCs w:val="36"/>
        </w:rPr>
        <w:t>:</w:t>
      </w:r>
      <w:r w:rsidRPr="0E021B96" w:rsidR="436F7A53">
        <w:rPr>
          <w:rFonts w:ascii="Arial" w:hAnsi="Arial" w:cs="Arial"/>
          <w:sz w:val="36"/>
          <w:szCs w:val="36"/>
        </w:rPr>
        <w:t xml:space="preserve"> Mark Kane</w:t>
      </w:r>
    </w:p>
    <w:p w:rsidR="00C558B0" w:rsidP="00C558B0" w:rsidRDefault="00C558B0" w14:paraId="5461F9C8" w14:textId="77777777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:rsidRPr="004A5A64" w:rsidR="006D2F2D" w:rsidP="004A5A64" w:rsidRDefault="006D2F2D" w14:paraId="79C715ED" w14:textId="16914D07">
      <w:pPr>
        <w:spacing w:line="360" w:lineRule="auto"/>
        <w:rPr>
          <w:sz w:val="23"/>
          <w:szCs w:val="23"/>
        </w:rPr>
      </w:pPr>
      <w:r w:rsidRPr="19096474">
        <w:rPr>
          <w:sz w:val="23"/>
          <w:szCs w:val="23"/>
        </w:rPr>
        <w:br w:type="page"/>
      </w:r>
    </w:p>
    <w:p w:rsidR="5259D668" w:rsidP="0E021B96" w:rsidRDefault="5259D668" w14:paraId="25B2649F" w14:textId="0DFC6984">
      <w:pPr>
        <w:spacing w:line="360" w:lineRule="auto"/>
        <w:jc w:val="center"/>
        <w:rPr>
          <w:rFonts w:ascii="Arial" w:hAnsi="Arial" w:cs="Arial"/>
          <w:b w:val="1"/>
          <w:bCs w:val="1"/>
          <w:sz w:val="32"/>
          <w:szCs w:val="32"/>
        </w:rPr>
      </w:pPr>
      <w:r w:rsidRPr="0E021B96" w:rsidR="5259D668">
        <w:rPr>
          <w:rFonts w:ascii="Arial" w:hAnsi="Arial" w:cs="Arial"/>
          <w:b w:val="1"/>
          <w:bCs w:val="1"/>
          <w:sz w:val="32"/>
          <w:szCs w:val="32"/>
        </w:rPr>
        <w:t>The Social Model of Disability in Health and Social Care</w:t>
      </w:r>
    </w:p>
    <w:p w:rsidR="19096474" w:rsidP="0E021B96" w:rsidRDefault="19096474" w14:paraId="4DC1E4D8" w14:textId="3795249F">
      <w:pPr>
        <w:pStyle w:val="Normal"/>
        <w:spacing w:line="360" w:lineRule="auto"/>
        <w:rPr>
          <w:rFonts w:ascii="Arial" w:hAnsi="Arial" w:cs="Arial"/>
          <w:b w:val="1"/>
          <w:bCs w:val="1"/>
          <w:sz w:val="23"/>
          <w:szCs w:val="23"/>
        </w:rPr>
      </w:pPr>
    </w:p>
    <w:p w:rsidRPr="004A5A64" w:rsidR="00317E3D" w:rsidP="004A5A64" w:rsidRDefault="006D2F2D" w14:paraId="5F44B964" w14:textId="5E455BDD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E021B96" w:rsidR="006D2F2D">
        <w:rPr>
          <w:rFonts w:ascii="Arial" w:hAnsi="Arial" w:cs="Arial"/>
          <w:b w:val="1"/>
          <w:bCs w:val="1"/>
          <w:sz w:val="23"/>
          <w:szCs w:val="23"/>
        </w:rPr>
        <w:t>Introduction</w:t>
      </w:r>
    </w:p>
    <w:p w:rsidR="00A96FAA" w:rsidP="19096474" w:rsidRDefault="00411584" w14:paraId="4D49F5CF" w14:textId="2465717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3E8194C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Social </w:t>
      </w:r>
      <w:r w:rsidRPr="19096474" w:rsidR="6357CD4C">
        <w:rPr>
          <w:rFonts w:ascii="Arial" w:hAnsi="Arial" w:cs="Arial"/>
          <w:color w:val="000000" w:themeColor="text1" w:themeTint="FF" w:themeShade="FF"/>
          <w:sz w:val="24"/>
          <w:szCs w:val="24"/>
        </w:rPr>
        <w:t>Model of Disabilit</w:t>
      </w:r>
      <w:r w:rsidRPr="19096474" w:rsidR="7BAE29C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y </w:t>
      </w:r>
      <w:r w:rsidRPr="19096474" w:rsidR="7BAE29C1">
        <w:rPr>
          <w:rFonts w:ascii="Arial" w:hAnsi="Arial" w:cs="Arial"/>
          <w:color w:val="000000" w:themeColor="text1" w:themeTint="FF" w:themeShade="FF"/>
          <w:sz w:val="24"/>
          <w:szCs w:val="24"/>
        </w:rPr>
        <w:t>remains</w:t>
      </w:r>
      <w:r w:rsidRPr="19096474" w:rsidR="7BAE29C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19096474" w:rsidR="6357CD4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 central framework in contemporary health and social care, shaping how disability, including and equality </w:t>
      </w:r>
      <w:r w:rsidRPr="19096474" w:rsidR="05816A6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are understood </w:t>
      </w:r>
      <w:r w:rsidRPr="19096474" w:rsidR="0694790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addressed. </w:t>
      </w:r>
      <w:r w:rsidRPr="19096474" w:rsidR="089E4857">
        <w:rPr>
          <w:rFonts w:ascii="Arial" w:hAnsi="Arial" w:cs="Arial"/>
          <w:color w:val="000000" w:themeColor="text1" w:themeTint="FF" w:themeShade="FF"/>
          <w:sz w:val="24"/>
          <w:szCs w:val="24"/>
        </w:rPr>
        <w:t>Developed as a challenge to traditional, medicalised</w:t>
      </w:r>
      <w:r w:rsidRPr="19096474" w:rsidR="27708EF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19096474" w:rsidR="0724AFD0">
        <w:rPr>
          <w:rFonts w:ascii="Arial" w:hAnsi="Arial" w:cs="Arial"/>
          <w:color w:val="000000" w:themeColor="text1" w:themeTint="FF" w:themeShade="FF"/>
          <w:sz w:val="24"/>
          <w:szCs w:val="24"/>
        </w:rPr>
        <w:t>interpretations, the model frames disability as a product of social, and attitudinal barrier</w:t>
      </w:r>
      <w:r w:rsidRPr="19096474" w:rsidR="669193C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 rather than an inherent problem within the individual </w:t>
      </w:r>
      <w:r w:rsidRPr="19096474" w:rsidR="7AE51A18">
        <w:rPr>
          <w:rFonts w:ascii="Arial" w:hAnsi="Arial" w:cs="Arial"/>
          <w:color w:val="000000" w:themeColor="text1" w:themeTint="FF" w:themeShade="FF"/>
          <w:sz w:val="24"/>
          <w:szCs w:val="24"/>
        </w:rPr>
        <w:t>(Oliver</w:t>
      </w:r>
      <w:r w:rsidRPr="19096474" w:rsidR="669193CD">
        <w:rPr>
          <w:rFonts w:ascii="Arial" w:hAnsi="Arial" w:cs="Arial"/>
          <w:color w:val="000000" w:themeColor="text1" w:themeTint="FF" w:themeShade="FF"/>
          <w:sz w:val="24"/>
          <w:szCs w:val="24"/>
        </w:rPr>
        <w:t>, 1990).</w:t>
      </w:r>
      <w:r w:rsidRPr="19096474" w:rsidR="1B19148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This perspective has significa</w:t>
      </w:r>
      <w:r w:rsidRPr="19096474" w:rsidR="55CAB17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ntly influenced </w:t>
      </w:r>
      <w:r w:rsidRPr="19096474" w:rsidR="10457E9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UK legislation, policy </w:t>
      </w:r>
      <w:r w:rsidRPr="19096474" w:rsidR="133823F6">
        <w:rPr>
          <w:rFonts w:ascii="Arial" w:hAnsi="Arial" w:cs="Arial"/>
          <w:color w:val="000000" w:themeColor="text1" w:themeTint="FF" w:themeShade="FF"/>
          <w:sz w:val="24"/>
          <w:szCs w:val="24"/>
        </w:rPr>
        <w:t>development,</w:t>
      </w:r>
      <w:r w:rsidRPr="19096474" w:rsidR="5BC035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</w:t>
      </w:r>
      <w:r w:rsidRPr="19096474" w:rsidR="659A5122">
        <w:rPr>
          <w:rFonts w:ascii="Arial" w:hAnsi="Arial" w:cs="Arial"/>
          <w:color w:val="000000" w:themeColor="text1" w:themeTint="FF" w:themeShade="FF"/>
          <w:sz w:val="24"/>
          <w:szCs w:val="24"/>
        </w:rPr>
        <w:t>professional practice</w:t>
      </w:r>
      <w:r w:rsidRPr="19096474" w:rsidR="29C36D03">
        <w:rPr>
          <w:rFonts w:ascii="Arial" w:hAnsi="Arial" w:cs="Arial"/>
          <w:color w:val="000000" w:themeColor="text1" w:themeTint="FF" w:themeShade="FF"/>
          <w:sz w:val="24"/>
          <w:szCs w:val="24"/>
        </w:rPr>
        <w:t>. This e</w:t>
      </w:r>
      <w:r w:rsidRPr="19096474" w:rsidR="70EDD21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ssay critically </w:t>
      </w:r>
      <w:r w:rsidRPr="19096474" w:rsidR="6FC4424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explores the origins and evolutions </w:t>
      </w:r>
      <w:r w:rsidRPr="19096474" w:rsidR="62D98C36">
        <w:rPr>
          <w:rFonts w:ascii="Arial" w:hAnsi="Arial" w:cs="Arial"/>
          <w:color w:val="000000" w:themeColor="text1" w:themeTint="FF" w:themeShade="FF"/>
          <w:sz w:val="24"/>
          <w:szCs w:val="24"/>
        </w:rPr>
        <w:t>of the Social Model</w:t>
      </w:r>
      <w:r w:rsidRPr="19096474" w:rsidR="2234920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examine </w:t>
      </w:r>
      <w:r w:rsidRPr="19096474" w:rsidR="15DF8150">
        <w:rPr>
          <w:rFonts w:ascii="Arial" w:hAnsi="Arial" w:cs="Arial"/>
          <w:color w:val="000000" w:themeColor="text1" w:themeTint="FF" w:themeShade="FF"/>
          <w:sz w:val="24"/>
          <w:szCs w:val="24"/>
        </w:rPr>
        <w:t>key crit</w:t>
      </w:r>
      <w:r w:rsidRPr="19096474" w:rsidR="211FB73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ique </w:t>
      </w:r>
      <w:r w:rsidRPr="19096474" w:rsidR="680E89F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responses, and analyses </w:t>
      </w:r>
      <w:r w:rsidRPr="19096474" w:rsidR="4225A34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how the model is applied within </w:t>
      </w:r>
      <w:r w:rsidRPr="19096474" w:rsidR="5B05E1F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health </w:t>
      </w:r>
      <w:r w:rsidRPr="19096474" w:rsidR="2F770B6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19096474" w:rsidR="03D77D6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social care policy and practice. It also evaluates the challenges </w:t>
      </w:r>
      <w:r w:rsidRPr="19096474" w:rsidR="25E2839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associated </w:t>
      </w:r>
      <w:r w:rsidRPr="19096474" w:rsidR="0217AD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with implementing the </w:t>
      </w:r>
      <w:r w:rsidRPr="19096474" w:rsidR="6EA3ADF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model, </w:t>
      </w:r>
      <w:r w:rsidRPr="19096474" w:rsidR="3303FA6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particularly in relation </w:t>
      </w:r>
      <w:r w:rsidRPr="19096474" w:rsidR="5910FD61">
        <w:rPr>
          <w:rFonts w:ascii="Arial" w:hAnsi="Arial" w:cs="Arial"/>
          <w:color w:val="000000" w:themeColor="text1" w:themeTint="FF" w:themeShade="FF"/>
          <w:sz w:val="24"/>
          <w:szCs w:val="24"/>
        </w:rPr>
        <w:t>to partnership working</w:t>
      </w:r>
      <w:r w:rsidRPr="19096474" w:rsidR="25B92A6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before offering </w:t>
      </w:r>
      <w:r w:rsidRPr="19096474" w:rsidR="07B7B9D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recommendation for </w:t>
      </w:r>
      <w:r w:rsidRPr="19096474" w:rsidR="787FCA4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strengthening </w:t>
      </w:r>
      <w:r w:rsidRPr="19096474" w:rsidR="60171D33">
        <w:rPr>
          <w:rFonts w:ascii="Arial" w:hAnsi="Arial" w:cs="Arial"/>
          <w:color w:val="000000" w:themeColor="text1" w:themeTint="FF" w:themeShade="FF"/>
          <w:sz w:val="24"/>
          <w:szCs w:val="24"/>
        </w:rPr>
        <w:t>policy and practice.</w:t>
      </w:r>
      <w:r w:rsidRPr="19096474" w:rsidR="2D6BC44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However, the Biopsychosocial Model provides a </w:t>
      </w:r>
      <w:r w:rsidRPr="19096474" w:rsidR="0E21765D">
        <w:rPr>
          <w:rFonts w:ascii="Arial" w:hAnsi="Arial" w:cs="Arial"/>
          <w:color w:val="000000" w:themeColor="text1" w:themeTint="FF" w:themeShade="FF"/>
          <w:sz w:val="24"/>
          <w:szCs w:val="24"/>
        </w:rPr>
        <w:t>more</w:t>
      </w:r>
      <w:r w:rsidRPr="19096474" w:rsidR="2D6BC44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holistic </w:t>
      </w:r>
      <w:r w:rsidRPr="19096474" w:rsidR="277277C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perspective by recognising the interaction between biological, </w:t>
      </w:r>
      <w:r w:rsidRPr="19096474" w:rsidR="055C077E">
        <w:rPr>
          <w:rFonts w:ascii="Arial" w:hAnsi="Arial" w:cs="Arial"/>
          <w:color w:val="000000" w:themeColor="text1" w:themeTint="FF" w:themeShade="FF"/>
          <w:sz w:val="24"/>
          <w:szCs w:val="24"/>
        </w:rPr>
        <w:t>psychological,</w:t>
      </w:r>
      <w:r w:rsidRPr="19096474" w:rsidR="277277C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social factors. While this </w:t>
      </w:r>
      <w:r w:rsidRPr="19096474" w:rsidR="1C0B57B7">
        <w:rPr>
          <w:rFonts w:ascii="Arial" w:hAnsi="Arial" w:cs="Arial"/>
          <w:color w:val="000000" w:themeColor="text1" w:themeTint="FF" w:themeShade="FF"/>
          <w:sz w:val="24"/>
          <w:szCs w:val="24"/>
        </w:rPr>
        <w:t>model addresses limitations of the Social Model particularly its limited focus on impairing it has been criti</w:t>
      </w:r>
      <w:r w:rsidRPr="19096474" w:rsidR="669DBD1E">
        <w:rPr>
          <w:rFonts w:ascii="Arial" w:hAnsi="Arial" w:cs="Arial"/>
          <w:color w:val="000000" w:themeColor="text1" w:themeTint="FF" w:themeShade="FF"/>
          <w:sz w:val="24"/>
          <w:szCs w:val="24"/>
        </w:rPr>
        <w:t>ci</w:t>
      </w:r>
      <w:r w:rsidRPr="19096474" w:rsidR="1C0B57B7">
        <w:rPr>
          <w:rFonts w:ascii="Arial" w:hAnsi="Arial" w:cs="Arial"/>
          <w:color w:val="000000" w:themeColor="text1" w:themeTint="FF" w:themeShade="FF"/>
          <w:sz w:val="24"/>
          <w:szCs w:val="24"/>
        </w:rPr>
        <w:t>sed</w:t>
      </w:r>
      <w:r w:rsidRPr="19096474" w:rsidR="1C0B57B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for diluting the political foc</w:t>
      </w:r>
      <w:r w:rsidRPr="19096474" w:rsidR="6337C11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us in disability rights. This highlights an ongoing tension between holistic care and social justice approaches within health </w:t>
      </w:r>
      <w:r w:rsidRPr="19096474" w:rsidR="643687F9">
        <w:rPr>
          <w:rFonts w:ascii="Arial" w:hAnsi="Arial" w:cs="Arial"/>
          <w:color w:val="000000" w:themeColor="text1" w:themeTint="FF" w:themeShade="FF"/>
          <w:sz w:val="24"/>
          <w:szCs w:val="24"/>
        </w:rPr>
        <w:t>and social</w:t>
      </w:r>
      <w:r w:rsidRPr="19096474" w:rsidR="6337C11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care. </w:t>
      </w:r>
    </w:p>
    <w:p w:rsidRPr="003A2ADA" w:rsidR="006C2C69" w:rsidP="19096474" w:rsidRDefault="00A55B7E" w14:paraId="495E49E7" w14:textId="5D8AC0F1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2BFB74D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Social Model of Disability </w:t>
      </w:r>
      <w:r w:rsidRPr="19096474" w:rsidR="2BFB74D0">
        <w:rPr>
          <w:rFonts w:ascii="Arial" w:hAnsi="Arial" w:cs="Arial"/>
          <w:color w:val="000000" w:themeColor="text1" w:themeTint="FF" w:themeShade="FF"/>
          <w:sz w:val="24"/>
          <w:szCs w:val="24"/>
        </w:rPr>
        <w:t>emerged</w:t>
      </w:r>
      <w:r w:rsidRPr="19096474" w:rsidR="2BFB74D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 the 1970s and 1980s through the activism </w:t>
      </w:r>
      <w:r w:rsidRPr="19096474" w:rsidR="159D8AC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of disabled </w:t>
      </w:r>
      <w:r w:rsidRPr="19096474" w:rsidR="2F70132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people’s organisations, most notably the </w:t>
      </w:r>
      <w:r w:rsidRPr="19096474" w:rsidR="470ABD4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Union of the Physically Impaired Against Segregation </w:t>
      </w:r>
      <w:r w:rsidRPr="19096474" w:rsidR="3CCDED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(UPIAS, 1976). </w:t>
      </w:r>
      <w:r w:rsidRPr="19096474" w:rsidR="725901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These groups </w:t>
      </w:r>
      <w:r w:rsidRPr="19096474" w:rsidR="6F51284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challenged the </w:t>
      </w:r>
      <w:r w:rsidRPr="19096474" w:rsidR="0B676831">
        <w:rPr>
          <w:rFonts w:ascii="Arial" w:hAnsi="Arial" w:cs="Arial"/>
          <w:color w:val="000000" w:themeColor="text1" w:themeTint="FF" w:themeShade="FF"/>
          <w:sz w:val="24"/>
          <w:szCs w:val="24"/>
        </w:rPr>
        <w:t>do</w:t>
      </w:r>
      <w:r w:rsidRPr="19096474" w:rsidR="0817538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minance of the Medical Model, which positioned disability as an </w:t>
      </w:r>
      <w:r w:rsidRPr="19096474" w:rsidR="2D6CAE7F">
        <w:rPr>
          <w:rFonts w:ascii="Arial" w:hAnsi="Arial" w:cs="Arial"/>
          <w:color w:val="000000" w:themeColor="text1" w:themeTint="FF" w:themeShade="FF"/>
          <w:sz w:val="24"/>
          <w:szCs w:val="24"/>
        </w:rPr>
        <w:t>individual deficit requiring treatment or cure</w:t>
      </w:r>
      <w:r w:rsidRPr="19096474" w:rsidR="36E2F82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  <w:r w:rsidRPr="19096474" w:rsidR="70F5511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Instead, they </w:t>
      </w:r>
      <w:r w:rsidRPr="19096474" w:rsidR="246BC665">
        <w:rPr>
          <w:rFonts w:ascii="Arial" w:hAnsi="Arial" w:cs="Arial"/>
          <w:color w:val="000000" w:themeColor="text1" w:themeTint="FF" w:themeShade="FF"/>
          <w:sz w:val="24"/>
          <w:szCs w:val="24"/>
        </w:rPr>
        <w:t>argued</w:t>
      </w:r>
      <w:r w:rsidRPr="19096474" w:rsidR="18D6D7D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that disability </w:t>
      </w:r>
      <w:r w:rsidRPr="19096474" w:rsidR="2B8FE9B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is created </w:t>
      </w:r>
      <w:r w:rsidRPr="19096474" w:rsidR="43FCA12B">
        <w:rPr>
          <w:rFonts w:ascii="Arial" w:hAnsi="Arial" w:cs="Arial"/>
          <w:color w:val="000000" w:themeColor="text1" w:themeTint="FF" w:themeShade="FF"/>
          <w:sz w:val="24"/>
          <w:szCs w:val="24"/>
        </w:rPr>
        <w:t>by societal barriers such as inaccessible environments, discriminatory attitudes</w:t>
      </w:r>
      <w:r w:rsidRPr="19096474" w:rsidR="5544829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and </w:t>
      </w:r>
      <w:r w:rsidRPr="19096474" w:rsidR="5412AE9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exclusionary policies that restrict participants </w:t>
      </w:r>
      <w:r w:rsidRPr="19096474" w:rsidR="1DC1553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19096474" w:rsidR="5C1C95B6">
        <w:rPr>
          <w:rFonts w:ascii="Arial" w:hAnsi="Arial" w:cs="Arial"/>
          <w:color w:val="000000" w:themeColor="text1" w:themeTint="FF" w:themeShade="FF"/>
          <w:sz w:val="24"/>
          <w:szCs w:val="24"/>
        </w:rPr>
        <w:t>independence</w:t>
      </w:r>
      <w:r w:rsidRPr="19096474" w:rsidR="1DC1553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</w:p>
    <w:p w:rsidR="004B79A8" w:rsidP="19096474" w:rsidRDefault="00EC3A88" w14:paraId="01181F54" w14:textId="6FE83602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70CC3502">
        <w:rPr>
          <w:rFonts w:ascii="Arial" w:hAnsi="Arial" w:cs="Arial"/>
          <w:color w:val="000000" w:themeColor="text1" w:themeTint="FF" w:themeShade="FF"/>
          <w:sz w:val="24"/>
          <w:szCs w:val="24"/>
        </w:rPr>
        <w:t>Michael Oliver (1990)</w:t>
      </w:r>
      <w:r w:rsidRPr="19096474" w:rsidR="08BE164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later formalised this distinction between impair</w:t>
      </w:r>
      <w:r w:rsidRPr="19096474" w:rsidR="1178DE0E">
        <w:rPr>
          <w:rFonts w:ascii="Arial" w:hAnsi="Arial" w:cs="Arial"/>
          <w:color w:val="000000" w:themeColor="text1" w:themeTint="FF" w:themeShade="FF"/>
          <w:sz w:val="24"/>
          <w:szCs w:val="24"/>
        </w:rPr>
        <w:t>ment (a physical</w:t>
      </w:r>
      <w:r w:rsidRPr="19096474" w:rsidR="00A4576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sensory or cognitive difference) and disability (</w:t>
      </w:r>
      <w:r w:rsidRPr="19096474" w:rsidR="6FA4756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social oppression experience </w:t>
      </w:r>
      <w:r w:rsidRPr="19096474" w:rsidR="6FDE766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by people impairments). This conceptual shift aligned with broader civil rights movements and helped </w:t>
      </w:r>
      <w:r w:rsidRPr="19096474" w:rsidR="51DC6787">
        <w:rPr>
          <w:rFonts w:ascii="Arial" w:hAnsi="Arial" w:cs="Arial"/>
          <w:color w:val="000000" w:themeColor="text1" w:themeTint="FF" w:themeShade="FF"/>
          <w:sz w:val="24"/>
          <w:szCs w:val="24"/>
        </w:rPr>
        <w:t>prove</w:t>
      </w:r>
      <w:r w:rsidRPr="19096474" w:rsidR="6FDE766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19096474" w:rsidR="7EAC15D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disability as a matter of social justice rather than personal </w:t>
      </w:r>
      <w:r w:rsidRPr="19096474" w:rsidR="1D1CB489">
        <w:rPr>
          <w:rFonts w:ascii="Arial" w:hAnsi="Arial" w:cs="Arial"/>
          <w:color w:val="000000" w:themeColor="text1" w:themeTint="FF" w:themeShade="FF"/>
          <w:sz w:val="24"/>
          <w:szCs w:val="24"/>
        </w:rPr>
        <w:t>tragedy</w:t>
      </w:r>
      <w:r w:rsidRPr="19096474" w:rsidR="7EAC15DC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</w:p>
    <w:p w:rsidR="0040593F" w:rsidP="19096474" w:rsidRDefault="00595E37" w14:paraId="28643038" w14:textId="2ED6C67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15E15AC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Over time, the Social Model has evolved in response to </w:t>
      </w:r>
      <w:r w:rsidRPr="19096474" w:rsidR="0D613513">
        <w:rPr>
          <w:rFonts w:ascii="Arial" w:hAnsi="Arial" w:cs="Arial"/>
          <w:color w:val="000000" w:themeColor="text1" w:themeTint="FF" w:themeShade="FF"/>
          <w:sz w:val="24"/>
          <w:szCs w:val="24"/>
        </w:rPr>
        <w:t>critiques and changing social context</w:t>
      </w:r>
      <w:r w:rsidRPr="19096474" w:rsidR="4409C631">
        <w:rPr>
          <w:rFonts w:ascii="Arial" w:hAnsi="Arial" w:cs="Arial"/>
          <w:color w:val="000000" w:themeColor="text1" w:themeTint="FF" w:themeShade="FF"/>
          <w:sz w:val="24"/>
          <w:szCs w:val="24"/>
        </w:rPr>
        <w:t>s. While the core principles remain influential</w:t>
      </w:r>
      <w:r w:rsidRPr="19096474" w:rsidR="7C1962F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contemporary </w:t>
      </w:r>
      <w:r w:rsidRPr="19096474" w:rsidR="079B802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scholarship has emphasised </w:t>
      </w:r>
      <w:r w:rsidRPr="19096474" w:rsidR="23E3052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need for more nuanced </w:t>
      </w:r>
      <w:r w:rsidRPr="19096474" w:rsidR="25D27E0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understandings </w:t>
      </w:r>
      <w:r w:rsidRPr="19096474" w:rsidR="08550E6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of lived </w:t>
      </w:r>
      <w:r w:rsidRPr="19096474" w:rsidR="139D3627">
        <w:rPr>
          <w:rFonts w:ascii="Arial" w:hAnsi="Arial" w:cs="Arial"/>
          <w:color w:val="000000" w:themeColor="text1" w:themeTint="FF" w:themeShade="FF"/>
          <w:sz w:val="24"/>
          <w:szCs w:val="24"/>
        </w:rPr>
        <w:t>experience</w:t>
      </w:r>
      <w:r w:rsidRPr="19096474" w:rsidR="3EEB573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</w:t>
      </w:r>
      <w:r w:rsidRPr="19096474" w:rsidR="43906ADC">
        <w:rPr>
          <w:rFonts w:ascii="Arial" w:hAnsi="Arial" w:cs="Arial"/>
          <w:color w:val="000000" w:themeColor="text1" w:themeTint="FF" w:themeShade="FF"/>
          <w:sz w:val="24"/>
          <w:szCs w:val="24"/>
        </w:rPr>
        <w:t>intersectio</w:t>
      </w:r>
      <w:r w:rsidRPr="19096474" w:rsidR="41CA8018">
        <w:rPr>
          <w:rFonts w:ascii="Arial" w:hAnsi="Arial" w:cs="Arial"/>
          <w:color w:val="000000" w:themeColor="text1" w:themeTint="FF" w:themeShade="FF"/>
          <w:sz w:val="24"/>
          <w:szCs w:val="24"/>
        </w:rPr>
        <w:t>nality</w:t>
      </w:r>
      <w:r w:rsidRPr="19096474" w:rsidR="3DCC3BD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</w:t>
      </w:r>
      <w:r w:rsidRPr="19096474" w:rsidR="10BB595E">
        <w:rPr>
          <w:rFonts w:ascii="Arial" w:hAnsi="Arial" w:cs="Arial"/>
          <w:color w:val="000000" w:themeColor="text1" w:themeTint="FF" w:themeShade="FF"/>
          <w:sz w:val="24"/>
          <w:szCs w:val="24"/>
        </w:rPr>
        <w:t>and the</w:t>
      </w:r>
      <w:r w:rsidRPr="19096474" w:rsidR="5CAAAE5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relation</w:t>
      </w:r>
      <w:r w:rsidRPr="19096474" w:rsidR="2CB2243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ship between </w:t>
      </w:r>
      <w:r w:rsidRPr="19096474" w:rsidR="57BF85C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impairment </w:t>
      </w:r>
      <w:r w:rsidRPr="19096474" w:rsidR="0D3BA44C">
        <w:rPr>
          <w:rFonts w:ascii="Arial" w:hAnsi="Arial" w:cs="Arial"/>
          <w:color w:val="000000" w:themeColor="text1" w:themeTint="FF" w:themeShade="FF"/>
          <w:sz w:val="24"/>
          <w:szCs w:val="24"/>
        </w:rPr>
        <w:t>and disability</w:t>
      </w:r>
      <w:r w:rsidRPr="19096474" w:rsidR="78AAD26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Recent policy </w:t>
      </w:r>
      <w:r w:rsidRPr="19096474" w:rsidR="40E447A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discussions </w:t>
      </w:r>
      <w:r w:rsidRPr="19096474" w:rsidR="2C069CC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continue </w:t>
      </w:r>
      <w:r w:rsidRPr="19096474" w:rsidR="0BC3DA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draw </w:t>
      </w:r>
      <w:r w:rsidRPr="19096474" w:rsidR="39F68C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on the Social </w:t>
      </w:r>
      <w:r w:rsidRPr="19096474" w:rsidR="6C3E42B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Model’s </w:t>
      </w:r>
      <w:r w:rsidRPr="19096474" w:rsidR="5BFB968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emphasis on rights, </w:t>
      </w:r>
      <w:r w:rsidRPr="19096474" w:rsidR="3638C188">
        <w:rPr>
          <w:rFonts w:ascii="Arial" w:hAnsi="Arial" w:cs="Arial"/>
          <w:color w:val="000000" w:themeColor="text1" w:themeTint="FF" w:themeShade="FF"/>
          <w:sz w:val="24"/>
          <w:szCs w:val="24"/>
        </w:rPr>
        <w:t>autonomy,</w:t>
      </w:r>
      <w:r w:rsidRPr="19096474" w:rsidR="5BFB968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19096474" w:rsidR="3D3BB63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19096474" w:rsidR="3D3BB630">
        <w:rPr>
          <w:rFonts w:ascii="Arial" w:hAnsi="Arial" w:cs="Arial"/>
          <w:color w:val="000000" w:themeColor="text1" w:themeTint="FF" w:themeShade="FF"/>
          <w:sz w:val="24"/>
          <w:szCs w:val="24"/>
        </w:rPr>
        <w:t>participation</w:t>
      </w:r>
      <w:r w:rsidRPr="19096474" w:rsidR="3FD5956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</w:t>
      </w:r>
      <w:r w:rsidRPr="19096474" w:rsidR="5A6BDA0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demonstrating its </w:t>
      </w:r>
      <w:r w:rsidRPr="19096474" w:rsidR="580B327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ongoing relevance in shaping inclusive </w:t>
      </w:r>
      <w:r w:rsidRPr="19096474" w:rsidR="694468E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health and social care systems. </w:t>
      </w:r>
    </w:p>
    <w:p w:rsidRPr="004A5A64" w:rsidR="004E3D1D" w:rsidP="19096474" w:rsidRDefault="004E3D1D" w14:paraId="47D9095B" w14:textId="77777777">
      <w:pPr>
        <w:spacing w:line="360" w:lineRule="auto"/>
        <w:rPr>
          <w:rFonts w:ascii="Arial" w:hAnsi="Arial" w:cs="Arial"/>
          <w:b w:val="1"/>
          <w:bCs w:val="1"/>
          <w:color w:val="0070C0"/>
          <w:sz w:val="24"/>
          <w:szCs w:val="24"/>
        </w:rPr>
      </w:pPr>
      <w:r w:rsidRPr="0E021B96" w:rsidR="7AEAEABD">
        <w:rPr>
          <w:rFonts w:ascii="Arial" w:hAnsi="Arial" w:cs="Arial"/>
          <w:b w:val="1"/>
          <w:bCs w:val="1"/>
          <w:sz w:val="24"/>
          <w:szCs w:val="24"/>
        </w:rPr>
        <w:t>The development of the chosen concept</w:t>
      </w:r>
      <w:r w:rsidRPr="0E021B96" w:rsidR="7AEAEABD">
        <w:rPr>
          <w:rFonts w:ascii="Arial" w:hAnsi="Arial" w:cs="Arial"/>
          <w:b w:val="1"/>
          <w:bCs w:val="1"/>
          <w:color w:val="auto"/>
          <w:sz w:val="24"/>
          <w:szCs w:val="24"/>
        </w:rPr>
        <w:t xml:space="preserve"> </w:t>
      </w:r>
      <w:r w:rsidRPr="0E021B96" w:rsidR="7AEAEABD">
        <w:rPr>
          <w:rFonts w:ascii="Arial" w:hAnsi="Arial" w:cs="Arial"/>
          <w:b w:val="1"/>
          <w:bCs w:val="1"/>
          <w:color w:val="auto"/>
          <w:sz w:val="24"/>
          <w:szCs w:val="24"/>
        </w:rPr>
        <w:t xml:space="preserve">(or theory or model) </w:t>
      </w:r>
    </w:p>
    <w:p w:rsidR="007228D6" w:rsidP="19096474" w:rsidRDefault="00C553A6" w14:paraId="7609EFA6" w14:textId="7F38436D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bidi="ur-PK"/>
        </w:rPr>
      </w:pPr>
      <w:r w:rsidRPr="19096474" w:rsidR="7751E5F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Although widely adopted, the </w:t>
      </w:r>
      <w:r w:rsidRPr="19096474" w:rsidR="72F93C47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Social Model has faced </w:t>
      </w:r>
      <w:r w:rsidRPr="19096474" w:rsidR="3C1E20A8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several critiques. </w:t>
      </w:r>
      <w:r w:rsidRPr="19096474" w:rsidR="61967DB6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One common </w:t>
      </w:r>
      <w:r w:rsidRPr="19096474" w:rsidR="2D493329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critic</w:t>
      </w:r>
      <w:r w:rsidRPr="19096474" w:rsidR="61967DB6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is that it underplays the significance </w:t>
      </w:r>
      <w:r w:rsidRPr="19096474" w:rsidR="1BF8FCE7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of </w:t>
      </w:r>
      <w:r w:rsidRPr="19096474" w:rsidR="15FBDCA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impairing.</w:t>
      </w:r>
      <w:r w:rsidRPr="19096474" w:rsidR="4ACBF5C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Critics argues</w:t>
      </w:r>
      <w:r w:rsidRPr="19096474" w:rsidR="778EB8C5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that while social barriers are important, many disabled people also experience pain, fatigue or fluctuating conditions that cannot be explained </w:t>
      </w:r>
      <w:r w:rsidRPr="19096474" w:rsidR="3218166A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solely through </w:t>
      </w:r>
      <w:r w:rsidRPr="19096474" w:rsidR="6D7A894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social </w:t>
      </w:r>
      <w:r w:rsidRPr="19096474" w:rsidR="7795194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oppression.</w:t>
      </w:r>
      <w:r w:rsidRPr="19096474" w:rsidR="3B30A47F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This highlights the relevance of the Biopsychosocial Model, which provides a more comprehensi</w:t>
      </w:r>
      <w:r w:rsidRPr="19096474" w:rsidR="3D0B868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ve understanding of disability by integrating physical, </w:t>
      </w:r>
      <w:r w:rsidRPr="19096474" w:rsidR="67223B0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emotional,</w:t>
      </w:r>
      <w:r w:rsidRPr="19096474" w:rsidR="3D0B868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and social dimensions</w:t>
      </w:r>
      <w:r w:rsidRPr="19096474" w:rsidR="705DA95C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. </w:t>
      </w:r>
      <w:r w:rsidRPr="19096474" w:rsidR="7795194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This critique has gained renewed attention in recent years, particularly in discussions about long-term conditions and fluctuating disabilities. </w:t>
      </w:r>
    </w:p>
    <w:p w:rsidR="025045E1" w:rsidP="19096474" w:rsidRDefault="025045E1" w14:paraId="0587CE38" w14:textId="1292BE93">
      <w:pPr>
        <w:spacing w:line="360" w:lineRule="auto"/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</w:pPr>
      <w:r w:rsidRPr="0E021B96" w:rsidR="025045E1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This critique is strongly supported by</w:t>
      </w:r>
      <w:r w:rsidRPr="0E021B96" w:rsidR="71055663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Tom</w:t>
      </w:r>
      <w:r w:rsidRPr="0E021B96" w:rsidR="025045E1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Shakespeare (20</w:t>
      </w:r>
      <w:r w:rsidRPr="0E021B96" w:rsidR="5B816A4C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06, </w:t>
      </w:r>
      <w:r w:rsidRPr="0E021B96" w:rsidR="025045E1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201</w:t>
      </w:r>
      <w:r w:rsidRPr="0E021B96" w:rsidR="42FB9B67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4</w:t>
      </w:r>
      <w:r w:rsidRPr="0E021B96" w:rsidR="025045E1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) who ar</w:t>
      </w:r>
      <w:r w:rsidRPr="0E021B96" w:rsidR="50D7B9D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gues that the original Social Model created a false binary between impairment and </w:t>
      </w:r>
      <w:r w:rsidRPr="0E021B96" w:rsidR="5E0D4E29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disability</w:t>
      </w:r>
      <w:r w:rsidRPr="0E021B96" w:rsidR="50D7B9D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. He suggests that this separation is too rigid and </w:t>
      </w:r>
      <w:r w:rsidRPr="0E021B96" w:rsidR="50D7B9D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fails to</w:t>
      </w:r>
      <w:r w:rsidRPr="0E021B96" w:rsidR="50D7B9D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reflec</w:t>
      </w:r>
      <w:r w:rsidRPr="0E021B96" w:rsidR="1BAEC96F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t the complexity of disability as both a biological and social experiences. Shakespeare instead advocates a more relational understanding of disabi</w:t>
      </w:r>
      <w:r w:rsidRPr="0E021B96" w:rsidR="09781B19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lity where impairment and society interact rather than exists as separate categories. </w:t>
      </w:r>
    </w:p>
    <w:p w:rsidR="00A145EE" w:rsidP="19096474" w:rsidRDefault="00EC36FF" w14:paraId="08CA4CF0" w14:textId="13E7ADDC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bidi="ur-PK"/>
        </w:rPr>
      </w:pPr>
      <w:r w:rsidRPr="19096474" w:rsidR="03CA17C5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Another critique concerns </w:t>
      </w:r>
      <w:r w:rsidRPr="19096474" w:rsidR="19BE2AAF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the model’s limited attention to intersectionality. Early formulations did not fully consider </w:t>
      </w:r>
      <w:r w:rsidRPr="19096474" w:rsidR="0F1A2A22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how disability interacts with gender, ethnicity, </w:t>
      </w:r>
      <w:r w:rsidRPr="19096474" w:rsidR="476D3B6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age,</w:t>
      </w:r>
      <w:r w:rsidRPr="19096474" w:rsidR="0F1A2A22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or socioeconomic status, potentially overlooking the diverse </w:t>
      </w:r>
      <w:r w:rsidRPr="19096474" w:rsidR="6DA6952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experiences of disabled people</w:t>
      </w:r>
      <w:r w:rsidRPr="19096474" w:rsidR="5A8367FB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(Thomas, 2004)</w:t>
      </w:r>
      <w:r w:rsidRPr="19096474" w:rsidR="2190C4E7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. </w:t>
      </w:r>
      <w:r w:rsidRPr="19096474" w:rsidR="53A9DC28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this can be further understood through the concept of the social determinants of health, while emphasise how factors such as income, </w:t>
      </w:r>
      <w:r w:rsidRPr="19096474" w:rsidR="256BAB13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housing,</w:t>
      </w:r>
      <w:r w:rsidRPr="19096474" w:rsidR="53A9DC28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and education influen</w:t>
      </w:r>
      <w:r w:rsidRPr="19096474" w:rsidR="1D085FBE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ce health outcomes. Disabled people are </w:t>
      </w:r>
      <w:r w:rsidRPr="19096474" w:rsidR="163644A2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disproportionately</w:t>
      </w:r>
      <w:r w:rsidRPr="19096474" w:rsidR="1D085FBE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affected by these determinants, suggesting that disability cannot be understood in isol</w:t>
      </w:r>
      <w:r w:rsidRPr="19096474" w:rsidR="7BF1E9D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ation from broader structural inequalities. </w:t>
      </w:r>
      <w:r w:rsidRPr="19096474" w:rsidR="5A8367FB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Recent research highlights that recognising </w:t>
      </w:r>
      <w:r w:rsidRPr="19096474" w:rsidR="740537C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multiple</w:t>
      </w:r>
      <w:r w:rsidRPr="19096474" w:rsidR="3C709701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, overlapping forms of disadvantage (Heaton, 2024)</w:t>
      </w:r>
      <w:r w:rsidRPr="19096474" w:rsidR="652FC88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.</w:t>
      </w:r>
      <w:r w:rsidRPr="19096474" w:rsidR="28D75F1A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</w:t>
      </w:r>
    </w:p>
    <w:p w:rsidR="009629C3" w:rsidP="19096474" w:rsidRDefault="008B29F1" w14:paraId="54D357E4" w14:textId="77777777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bidi="ur-PK"/>
        </w:rPr>
      </w:pPr>
      <w:r w:rsidRPr="19096474" w:rsidR="135570AB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Additionally, some scholars argue that the Social Model is less applicable to certain groups, such as people with learning disabilities</w:t>
      </w:r>
      <w:r w:rsidRPr="19096474" w:rsidR="42A6AC0A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, mental health conditions </w:t>
      </w:r>
      <w:r w:rsidRPr="19096474" w:rsidR="0377CE0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or neuro</w:t>
      </w:r>
      <w:r w:rsidRPr="19096474" w:rsidR="6E8A2A9F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divergence. These groups may require forms of support that </w:t>
      </w:r>
      <w:r w:rsidRPr="19096474" w:rsidR="21348C8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involve </w:t>
      </w:r>
      <w:r w:rsidRPr="19096474" w:rsidR="6ACB0D47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both social and medical interventions, challenging the model’s strict separation between impairment and disability (SCIE, 2022).</w:t>
      </w:r>
    </w:p>
    <w:p w:rsidR="004B7384" w:rsidP="19096474" w:rsidRDefault="009629C3" w14:paraId="55FCD674" w14:textId="3A590CBE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bidi="ur-PK"/>
        </w:rPr>
      </w:pPr>
      <w:r w:rsidRPr="19096474" w:rsidR="6ACB0D47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In response, contemporary disability studies have moved towards more integrated </w:t>
      </w:r>
      <w:r w:rsidRPr="19096474" w:rsidR="3004EB8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approaches.</w:t>
      </w:r>
      <w:r w:rsidRPr="19096474" w:rsidR="605CC7AA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</w:t>
      </w:r>
      <w:r w:rsidRPr="19096474" w:rsidR="5E34758F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While the Social Model </w:t>
      </w:r>
      <w:r w:rsidRPr="19096474" w:rsidR="5E34758F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remains</w:t>
      </w:r>
      <w:r w:rsidRPr="19096474" w:rsidR="5E34758F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foundational, newer framework</w:t>
      </w:r>
      <w:r w:rsidRPr="19096474" w:rsidR="4438A0B2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 such as the human rights model </w:t>
      </w:r>
      <w:r w:rsidRPr="19096474" w:rsidR="3A43F1D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and the </w:t>
      </w:r>
      <w:r w:rsidRPr="19096474" w:rsidR="62A98EC5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bio</w:t>
      </w:r>
      <w:r w:rsidRPr="19096474" w:rsidR="22EA1EF9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p</w:t>
      </w:r>
      <w:r w:rsidRPr="19096474" w:rsidR="11176C13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sy</w:t>
      </w:r>
      <w:r w:rsidRPr="19096474" w:rsidR="33EBA6F3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cho</w:t>
      </w:r>
      <w:r w:rsidRPr="19096474" w:rsidR="142CB89E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social </w:t>
      </w:r>
      <w:r w:rsidRPr="19096474" w:rsidR="637AD74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model </w:t>
      </w:r>
      <w:r w:rsidRPr="19096474" w:rsidR="637AD74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seek</w:t>
      </w:r>
      <w:r w:rsidRPr="19096474" w:rsidR="637AD74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to </w:t>
      </w:r>
      <w:r w:rsidRPr="19096474" w:rsidR="00FEB281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combine</w:t>
      </w:r>
      <w:r w:rsidRPr="19096474" w:rsidR="637AD74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</w:t>
      </w:r>
      <w:r w:rsidRPr="19096474" w:rsidR="7F2A1AC2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the strengths </w:t>
      </w:r>
      <w:r w:rsidRPr="19096474" w:rsidR="134FB305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of social and medical </w:t>
      </w:r>
      <w:r w:rsidRPr="19096474" w:rsidR="798AC4B2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pers</w:t>
      </w:r>
      <w:r w:rsidRPr="19096474" w:rsidR="565CA8AB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pective</w:t>
      </w:r>
      <w:r w:rsidRPr="19096474" w:rsidR="51B85DC7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s. These developments </w:t>
      </w:r>
      <w:r w:rsidRPr="19096474" w:rsidR="1E256E9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do not replace the </w:t>
      </w:r>
      <w:r w:rsidRPr="19096474" w:rsidR="4795F50C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Social </w:t>
      </w:r>
      <w:r w:rsidRPr="19096474" w:rsidR="28BC1414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Model but build upon it, ackno</w:t>
      </w:r>
      <w:r w:rsidRPr="19096474" w:rsidR="1CEB7536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wledging its political importance while addressing its limitations</w:t>
      </w:r>
      <w:r w:rsidRPr="19096474" w:rsidR="0009252C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(</w:t>
      </w:r>
      <w:r w:rsidRPr="19096474" w:rsidR="0009252C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>Beeresford</w:t>
      </w:r>
      <w:r w:rsidRPr="19096474" w:rsidR="0009252C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, </w:t>
      </w:r>
      <w:r w:rsidRPr="19096474" w:rsidR="168290AD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2021). </w:t>
      </w:r>
    </w:p>
    <w:p w:rsidR="004F777B" w:rsidP="19096474" w:rsidRDefault="0054644D" w14:paraId="6FF7CABA" w14:textId="75158784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lang w:bidi="ur-PK"/>
        </w:rPr>
      </w:pPr>
      <w:r w:rsidRPr="19096474" w:rsidR="7F2A1AC2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</w:t>
      </w:r>
      <w:r w:rsidRPr="19096474" w:rsidR="605CC7AA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</w:t>
      </w:r>
      <w:r w:rsidRPr="19096474" w:rsidR="3004EB80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</w:t>
      </w:r>
      <w:r w:rsidRPr="19096474" w:rsidR="5A8367FB">
        <w:rPr>
          <w:rFonts w:ascii="Arial" w:hAnsi="Arial" w:cs="Arial"/>
          <w:color w:val="000000" w:themeColor="text1" w:themeTint="FF" w:themeShade="FF"/>
          <w:sz w:val="24"/>
          <w:szCs w:val="24"/>
          <w:lang w:bidi="ur-PK"/>
        </w:rPr>
        <w:t xml:space="preserve"> </w:t>
      </w:r>
    </w:p>
    <w:p w:rsidR="0040593F" w:rsidP="19096474" w:rsidRDefault="0040593F" w14:paraId="15B1C2EA" w14:textId="7777777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40593F" w:rsidP="19096474" w:rsidRDefault="0040593F" w14:paraId="17C1312D" w14:textId="7777777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Pr="00A55B7E" w:rsidR="0040593F" w:rsidP="19096474" w:rsidRDefault="0040593F" w14:paraId="2B7D0F36" w14:textId="7777777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Pr="004A5A64" w:rsidR="006D2F2D" w:rsidP="19096474" w:rsidRDefault="006D2F2D" w14:paraId="6D46818E" w14:textId="3B0CDC22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  <w:r w:rsidRPr="0E021B96" w:rsidR="69C87DCC">
        <w:rPr>
          <w:rFonts w:ascii="Arial" w:hAnsi="Arial" w:cs="Arial"/>
          <w:b w:val="1"/>
          <w:bCs w:val="1"/>
          <w:sz w:val="24"/>
          <w:szCs w:val="24"/>
        </w:rPr>
        <w:t xml:space="preserve">Application of the </w:t>
      </w:r>
      <w:r w:rsidRPr="0E021B96" w:rsidR="6E7007E7">
        <w:rPr>
          <w:rFonts w:ascii="Arial" w:hAnsi="Arial" w:cs="Arial"/>
          <w:b w:val="1"/>
          <w:bCs w:val="1"/>
          <w:sz w:val="24"/>
          <w:szCs w:val="24"/>
        </w:rPr>
        <w:t>concept</w:t>
      </w:r>
      <w:r w:rsidRPr="0E021B96" w:rsidR="69C87DCC">
        <w:rPr>
          <w:rFonts w:ascii="Arial" w:hAnsi="Arial" w:cs="Arial"/>
          <w:b w:val="1"/>
          <w:bCs w:val="1"/>
          <w:sz w:val="24"/>
          <w:szCs w:val="24"/>
        </w:rPr>
        <w:t xml:space="preserve"> in practice</w:t>
      </w:r>
    </w:p>
    <w:p w:rsidR="00C262CE" w:rsidP="19096474" w:rsidRDefault="001E3FEB" w14:paraId="38E8E7EF" w14:textId="51529E1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2E418A12">
        <w:rPr>
          <w:rFonts w:ascii="Arial" w:hAnsi="Arial" w:cs="Arial"/>
          <w:color w:val="000000" w:themeColor="text1" w:themeTint="FF" w:themeShade="FF"/>
          <w:sz w:val="24"/>
          <w:szCs w:val="24"/>
        </w:rPr>
        <w:t>The Social Model has significantly shaped UK health and social care policy</w:t>
      </w:r>
      <w:r w:rsidRPr="19096474" w:rsidR="1583C22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particularly </w:t>
      </w:r>
      <w:r w:rsidRPr="19096474" w:rsidR="3522A83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 relation to equality, </w:t>
      </w:r>
      <w:r w:rsidRPr="19096474" w:rsidR="67390253">
        <w:rPr>
          <w:rFonts w:ascii="Arial" w:hAnsi="Arial" w:cs="Arial"/>
          <w:color w:val="000000" w:themeColor="text1" w:themeTint="FF" w:themeShade="FF"/>
          <w:sz w:val="24"/>
          <w:szCs w:val="24"/>
        </w:rPr>
        <w:t>accessibility,</w:t>
      </w:r>
      <w:r w:rsidRPr="19096474" w:rsidR="2443853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</w:t>
      </w:r>
      <w:r w:rsidRPr="19096474" w:rsidR="6739025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person-centred care. The Equality act 2010 remains a key legislation </w:t>
      </w:r>
      <w:r w:rsidRPr="19096474" w:rsidR="4BF9065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framework, requiring </w:t>
      </w:r>
      <w:r w:rsidRPr="19096474" w:rsidR="25556C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organisations to make reasonable </w:t>
      </w:r>
      <w:r w:rsidRPr="19096474" w:rsidR="2B447B0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adjustments </w:t>
      </w:r>
      <w:r w:rsidRPr="19096474" w:rsidR="17FC043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ensure </w:t>
      </w:r>
      <w:r w:rsidRPr="19096474" w:rsidR="0E0BB7A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disabled people </w:t>
      </w:r>
      <w:r w:rsidRPr="19096474" w:rsidR="716E6E4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can access services </w:t>
      </w:r>
      <w:r w:rsidRPr="19096474" w:rsidR="43B7DF5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on an equal basis with others. Recent updates to statutory guidance </w:t>
      </w:r>
      <w:r w:rsidRPr="19096474" w:rsidR="0599845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continue to emphasise the importance of removing </w:t>
      </w:r>
      <w:r w:rsidRPr="19096474" w:rsidR="68AC742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barriers </w:t>
      </w:r>
      <w:r w:rsidRPr="19096474" w:rsidR="308D4A1E">
        <w:rPr>
          <w:rFonts w:ascii="Arial" w:hAnsi="Arial" w:cs="Arial"/>
          <w:color w:val="000000" w:themeColor="text1" w:themeTint="FF" w:themeShade="FF"/>
          <w:sz w:val="24"/>
          <w:szCs w:val="24"/>
        </w:rPr>
        <w:t>and promoting inclusion (EHRC, 2021).</w:t>
      </w:r>
    </w:p>
    <w:p w:rsidR="00F950F5" w:rsidP="19096474" w:rsidRDefault="002557BC" w14:paraId="7FB46209" w14:textId="137AAE65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2E3E29BF">
        <w:rPr>
          <w:rFonts w:ascii="Arial" w:hAnsi="Arial" w:cs="Arial"/>
          <w:color w:val="000000" w:themeColor="text1" w:themeTint="FF" w:themeShade="FF"/>
          <w:sz w:val="24"/>
          <w:szCs w:val="24"/>
        </w:rPr>
        <w:t>Recent strateg</w:t>
      </w:r>
      <w:r w:rsidRPr="19096474" w:rsidR="39CD2635">
        <w:rPr>
          <w:rFonts w:ascii="Arial" w:hAnsi="Arial" w:cs="Arial"/>
          <w:color w:val="000000" w:themeColor="text1" w:themeTint="FF" w:themeShade="FF"/>
          <w:sz w:val="24"/>
          <w:szCs w:val="24"/>
        </w:rPr>
        <w:t>ies reinforce these principles. The NHS Long Term Plan (2023-2024) highlights the need to reduce health inequalities, improve personalised care and stren</w:t>
      </w:r>
      <w:r w:rsidRPr="19096474" w:rsidR="3B36842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gthen integrated care system. The Build Back Better: Health and Social </w:t>
      </w:r>
      <w:r w:rsidRPr="19096474" w:rsidR="0DFFE5C2">
        <w:rPr>
          <w:rFonts w:ascii="Arial" w:hAnsi="Arial" w:cs="Arial"/>
          <w:color w:val="000000" w:themeColor="text1" w:themeTint="FF" w:themeShade="FF"/>
          <w:sz w:val="24"/>
          <w:szCs w:val="24"/>
        </w:rPr>
        <w:t>Care Plan (2024)</w:t>
      </w:r>
      <w:r w:rsidRPr="19096474" w:rsidR="1AEBD34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19096474" w:rsidR="4C29A1E9">
        <w:rPr>
          <w:rFonts w:ascii="Arial" w:hAnsi="Arial" w:cs="Arial"/>
          <w:color w:val="000000" w:themeColor="text1" w:themeTint="FF" w:themeShade="FF"/>
          <w:sz w:val="24"/>
          <w:szCs w:val="24"/>
        </w:rPr>
        <w:t>emphasise</w:t>
      </w:r>
      <w:r w:rsidRPr="19096474" w:rsidR="1954685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independence, </w:t>
      </w:r>
      <w:r w:rsidRPr="19096474" w:rsidR="5856D3E9">
        <w:rPr>
          <w:rFonts w:ascii="Arial" w:hAnsi="Arial" w:cs="Arial"/>
          <w:color w:val="000000" w:themeColor="text1" w:themeTint="FF" w:themeShade="FF"/>
          <w:sz w:val="24"/>
          <w:szCs w:val="24"/>
        </w:rPr>
        <w:t>community-based</w:t>
      </w:r>
      <w:r w:rsidRPr="19096474" w:rsidR="1954685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support and reducing barriers </w:t>
      </w:r>
      <w:r w:rsidRPr="19096474" w:rsidR="52AF829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for disabled people. The SEND </w:t>
      </w:r>
      <w:r w:rsidRPr="19096474" w:rsidR="55042416">
        <w:rPr>
          <w:rFonts w:ascii="Arial" w:hAnsi="Arial" w:cs="Arial"/>
          <w:color w:val="000000" w:themeColor="text1" w:themeTint="FF" w:themeShade="FF"/>
          <w:sz w:val="24"/>
          <w:szCs w:val="24"/>
        </w:rPr>
        <w:t>Code of Practice</w:t>
      </w:r>
      <w:r w:rsidRPr="19096474" w:rsidR="7547F66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(2024)</w:t>
      </w:r>
      <w:r w:rsidRPr="19096474" w:rsidR="7F25515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reinforces inclusion, reasonable adjustment</w:t>
      </w:r>
      <w:r w:rsidRPr="19096474" w:rsidR="3C6FA13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 and multi-agency working. </w:t>
      </w:r>
    </w:p>
    <w:p w:rsidR="00E23DBF" w:rsidP="19096474" w:rsidRDefault="00E23DBF" w14:paraId="60FDC878" w14:textId="0A8C603A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2CEC620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However, implementing challenges </w:t>
      </w:r>
      <w:r w:rsidRPr="19096474" w:rsidR="00BFCB34">
        <w:rPr>
          <w:rFonts w:ascii="Arial" w:hAnsi="Arial" w:cs="Arial"/>
          <w:color w:val="000000" w:themeColor="text1" w:themeTint="FF" w:themeShade="FF"/>
          <w:sz w:val="24"/>
          <w:szCs w:val="24"/>
        </w:rPr>
        <w:t>persist, statistics shows that 42</w:t>
      </w:r>
      <w:r w:rsidRPr="19096474" w:rsidR="1A3EB576">
        <w:rPr>
          <w:rFonts w:ascii="Arial" w:hAnsi="Arial" w:cs="Arial"/>
          <w:color w:val="000000" w:themeColor="text1" w:themeTint="FF" w:themeShade="FF"/>
          <w:sz w:val="24"/>
          <w:szCs w:val="24"/>
        </w:rPr>
        <w:t>% of disabled adults report difficulties accessing healthcare</w:t>
      </w:r>
      <w:r w:rsidRPr="19096474" w:rsidR="51C042A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(EHRS,2023)</w:t>
      </w:r>
      <w:r w:rsidRPr="19096474" w:rsidR="7AD7A71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and only </w:t>
      </w:r>
      <w:r w:rsidRPr="19096474" w:rsidR="727E738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52% feels their health needs are </w:t>
      </w:r>
      <w:r w:rsidRPr="19096474" w:rsidR="02D5189E">
        <w:rPr>
          <w:rFonts w:ascii="Arial" w:hAnsi="Arial" w:cs="Arial"/>
          <w:color w:val="000000" w:themeColor="text1" w:themeTint="FF" w:themeShade="FF"/>
          <w:sz w:val="24"/>
          <w:szCs w:val="24"/>
        </w:rPr>
        <w:t>consistently</w:t>
      </w:r>
      <w:r w:rsidRPr="19096474" w:rsidR="1854D35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met in primary care (NHS, 2024). Disabled people are also disproportionately affected by poverty</w:t>
      </w:r>
      <w:r w:rsidRPr="19096474" w:rsidR="609B625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with </w:t>
      </w:r>
      <w:r w:rsidRPr="19096474" w:rsidR="02C7F869">
        <w:rPr>
          <w:rFonts w:ascii="Arial" w:hAnsi="Arial" w:cs="Arial"/>
          <w:color w:val="000000" w:themeColor="text1" w:themeTint="FF" w:themeShade="FF"/>
          <w:sz w:val="24"/>
          <w:szCs w:val="24"/>
        </w:rPr>
        <w:t>27% living in households below the poverty line</w:t>
      </w:r>
      <w:r w:rsidRPr="19096474" w:rsidR="1107DA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  <w:r w:rsidRPr="19096474" w:rsidR="154849E7">
        <w:rPr>
          <w:rFonts w:ascii="Arial" w:hAnsi="Arial" w:cs="Arial"/>
          <w:color w:val="000000" w:themeColor="text1" w:themeTint="FF" w:themeShade="FF"/>
          <w:sz w:val="24"/>
          <w:szCs w:val="24"/>
        </w:rPr>
        <w:t>These figures highlight gaps between policy intentions</w:t>
      </w:r>
      <w:r w:rsidRPr="19096474" w:rsidR="22BC4FC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lived experience. </w:t>
      </w:r>
    </w:p>
    <w:p w:rsidR="00F2639B" w:rsidP="19096474" w:rsidRDefault="00F84FD0" w14:paraId="2A02110D" w14:textId="47D9235C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6C832EF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Care Act </w:t>
      </w:r>
      <w:r w:rsidRPr="19096474" w:rsidR="57A3CDDA">
        <w:rPr>
          <w:rFonts w:ascii="Arial" w:hAnsi="Arial" w:cs="Arial"/>
          <w:color w:val="000000" w:themeColor="text1" w:themeTint="FF" w:themeShade="FF"/>
          <w:sz w:val="24"/>
          <w:szCs w:val="24"/>
        </w:rPr>
        <w:t>2014 also</w:t>
      </w:r>
      <w:r w:rsidRPr="19096474" w:rsidR="6C832EF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reflects </w:t>
      </w:r>
      <w:r w:rsidRPr="19096474" w:rsidR="00A4386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Social Model </w:t>
      </w:r>
      <w:r w:rsidRPr="19096474" w:rsidR="2D62112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principles through its focus on wellbeing, </w:t>
      </w:r>
      <w:r w:rsidRPr="19096474" w:rsidR="57A3CDDA">
        <w:rPr>
          <w:rFonts w:ascii="Arial" w:hAnsi="Arial" w:cs="Arial"/>
          <w:color w:val="000000" w:themeColor="text1" w:themeTint="FF" w:themeShade="FF"/>
          <w:sz w:val="24"/>
          <w:szCs w:val="24"/>
        </w:rPr>
        <w:t>independence,</w:t>
      </w:r>
      <w:r w:rsidRPr="19096474" w:rsidR="2D62112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</w:t>
      </w:r>
      <w:r w:rsidRPr="19096474" w:rsidR="48F4D4C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personalised </w:t>
      </w:r>
      <w:r w:rsidRPr="19096474" w:rsidR="0704046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care. Recent </w:t>
      </w:r>
      <w:r w:rsidRPr="19096474" w:rsidR="7C6421F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policy </w:t>
      </w:r>
      <w:r w:rsidRPr="19096474" w:rsidR="05D9B43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documents </w:t>
      </w:r>
      <w:r w:rsidRPr="19096474" w:rsidR="7AB8617C">
        <w:rPr>
          <w:rFonts w:ascii="Arial" w:hAnsi="Arial" w:cs="Arial"/>
          <w:color w:val="000000" w:themeColor="text1" w:themeTint="FF" w:themeShade="FF"/>
          <w:sz w:val="24"/>
          <w:szCs w:val="24"/>
        </w:rPr>
        <w:t>such as Build Back Better</w:t>
      </w:r>
      <w:r w:rsidRPr="19096474" w:rsidR="2E5DB270">
        <w:rPr>
          <w:rFonts w:ascii="Arial" w:hAnsi="Arial" w:cs="Arial"/>
          <w:color w:val="000000" w:themeColor="text1" w:themeTint="FF" w:themeShade="FF"/>
          <w:sz w:val="24"/>
          <w:szCs w:val="24"/>
        </w:rPr>
        <w:t>: Our Plan</w:t>
      </w:r>
      <w:r w:rsidRPr="19096474" w:rsidR="3AD7E48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for Health and Social Care</w:t>
      </w:r>
      <w:r w:rsidRPr="19096474" w:rsidR="23F5AC2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(HM Government, 2024), reinforce</w:t>
      </w:r>
      <w:r w:rsidRPr="19096474" w:rsidR="3A65E4A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 importance of supporting disabled people to live </w:t>
      </w:r>
      <w:r w:rsidRPr="19096474" w:rsidR="0B10695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independently and </w:t>
      </w:r>
      <w:r w:rsidRPr="19096474" w:rsidR="57A3CDDA">
        <w:rPr>
          <w:rFonts w:ascii="Arial" w:hAnsi="Arial" w:cs="Arial"/>
          <w:color w:val="000000" w:themeColor="text1" w:themeTint="FF" w:themeShade="FF"/>
          <w:sz w:val="24"/>
          <w:szCs w:val="24"/>
        </w:rPr>
        <w:t>take part</w:t>
      </w:r>
      <w:r w:rsidRPr="19096474" w:rsidR="3A6F6F0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fully in society. These </w:t>
      </w:r>
      <w:r w:rsidRPr="19096474" w:rsidR="219A3E7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politicise highlight the need for integrated, person-centred approached that recognise the role of social determinants of health. </w:t>
      </w:r>
    </w:p>
    <w:p w:rsidR="00A719EC" w:rsidP="19096474" w:rsidRDefault="00B214A2" w14:paraId="547BEAEA" w14:textId="7B7F496C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40599C84">
        <w:rPr>
          <w:rFonts w:ascii="Arial" w:hAnsi="Arial" w:cs="Arial"/>
          <w:color w:val="000000" w:themeColor="text1" w:themeTint="FF" w:themeShade="FF"/>
          <w:sz w:val="24"/>
          <w:szCs w:val="24"/>
        </w:rPr>
        <w:t>However, implementa</w:t>
      </w:r>
      <w:r w:rsidRPr="0E021B96" w:rsidR="0A36955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tion challenges persist. Reports from Equality and Human Rights </w:t>
      </w:r>
      <w:r w:rsidRPr="0E021B96" w:rsidR="2B65B38C">
        <w:rPr>
          <w:rFonts w:ascii="Arial" w:hAnsi="Arial" w:cs="Arial"/>
          <w:color w:val="000000" w:themeColor="text1" w:themeTint="FF" w:themeShade="FF"/>
          <w:sz w:val="24"/>
          <w:szCs w:val="24"/>
        </w:rPr>
        <w:t>Commission</w:t>
      </w:r>
      <w:r w:rsidRPr="0E021B96" w:rsidR="3A78AD5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0A369559">
        <w:rPr>
          <w:rFonts w:ascii="Arial" w:hAnsi="Arial" w:cs="Arial"/>
          <w:color w:val="000000" w:themeColor="text1" w:themeTint="FF" w:themeShade="FF"/>
          <w:sz w:val="24"/>
          <w:szCs w:val="24"/>
        </w:rPr>
        <w:t>(</w:t>
      </w:r>
      <w:r w:rsidRPr="0E021B96" w:rsidR="3E9EB9D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2023) </w:t>
      </w:r>
      <w:r w:rsidRPr="0E021B96" w:rsidR="21A0A803">
        <w:rPr>
          <w:rFonts w:ascii="Arial" w:hAnsi="Arial" w:cs="Arial"/>
          <w:color w:val="000000" w:themeColor="text1" w:themeTint="FF" w:themeShade="FF"/>
          <w:sz w:val="24"/>
          <w:szCs w:val="24"/>
        </w:rPr>
        <w:t>write down</w:t>
      </w:r>
      <w:r w:rsidRPr="0E021B96" w:rsidR="3E9EB9D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that disab</w:t>
      </w:r>
      <w:r w:rsidRPr="0E021B96" w:rsidR="5ABB3D2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led people continue to face barriers </w:t>
      </w:r>
      <w:r w:rsidRPr="0E021B96" w:rsidR="3A9A410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 accessing healthcare, </w:t>
      </w:r>
      <w:r w:rsidRPr="0E021B96" w:rsidR="254620D6">
        <w:rPr>
          <w:rFonts w:ascii="Arial" w:hAnsi="Arial" w:cs="Arial"/>
          <w:color w:val="000000" w:themeColor="text1" w:themeTint="FF" w:themeShade="FF"/>
          <w:sz w:val="24"/>
          <w:szCs w:val="24"/>
        </w:rPr>
        <w:t>employment,</w:t>
      </w:r>
      <w:r w:rsidRPr="0E021B96" w:rsidR="3A9A410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community services</w:t>
      </w:r>
      <w:r w:rsidRPr="0E021B96" w:rsidR="6D6C33CA">
        <w:rPr>
          <w:rFonts w:ascii="Arial" w:hAnsi="Arial" w:cs="Arial"/>
          <w:color w:val="000000" w:themeColor="text1" w:themeTint="FF" w:themeShade="FF"/>
          <w:sz w:val="24"/>
          <w:szCs w:val="24"/>
        </w:rPr>
        <w:t>. Incons</w:t>
      </w:r>
      <w:r w:rsidRPr="0E021B96" w:rsidR="0C1E3205">
        <w:rPr>
          <w:rFonts w:ascii="Arial" w:hAnsi="Arial" w:cs="Arial"/>
          <w:color w:val="000000" w:themeColor="text1" w:themeTint="FF" w:themeShade="FF"/>
          <w:sz w:val="24"/>
          <w:szCs w:val="24"/>
        </w:rPr>
        <w:t>istent application of reaso</w:t>
      </w:r>
      <w:r w:rsidRPr="0E021B96" w:rsidR="5694BDC3">
        <w:rPr>
          <w:rFonts w:ascii="Arial" w:hAnsi="Arial" w:cs="Arial"/>
          <w:color w:val="000000" w:themeColor="text1" w:themeTint="FF" w:themeShade="FF"/>
          <w:sz w:val="24"/>
          <w:szCs w:val="24"/>
        </w:rPr>
        <w:t>nable adjustment</w:t>
      </w:r>
      <w:r w:rsidRPr="0E021B96" w:rsidR="04276F8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s, limited resources and workforce pressure contribute </w:t>
      </w:r>
      <w:r w:rsidRPr="0E021B96" w:rsidR="3F8A4C8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ongoing inequalities. </w:t>
      </w:r>
      <w:r w:rsidRPr="0E021B96" w:rsidR="316EE72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These issues </w:t>
      </w:r>
      <w:r w:rsidRPr="0E021B96" w:rsidR="25974604">
        <w:rPr>
          <w:rFonts w:ascii="Arial" w:hAnsi="Arial" w:cs="Arial"/>
          <w:color w:val="000000" w:themeColor="text1" w:themeTint="FF" w:themeShade="FF"/>
          <w:sz w:val="24"/>
          <w:szCs w:val="24"/>
        </w:rPr>
        <w:t>prove</w:t>
      </w:r>
      <w:r w:rsidRPr="0E021B96" w:rsidR="316EE72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that while policy frameworks reflect Social Model principles, practical implementation of then falls short.</w:t>
      </w:r>
    </w:p>
    <w:p w:rsidR="001607E4" w:rsidP="19096474" w:rsidRDefault="00B51384" w14:paraId="0DAFC44E" w14:textId="1745DD11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33AA561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 practice, the Social Model encourages professionals to </w:t>
      </w:r>
      <w:r w:rsidRPr="0E021B96" w:rsidR="47019A31">
        <w:rPr>
          <w:rFonts w:ascii="Arial" w:hAnsi="Arial" w:cs="Arial"/>
          <w:color w:val="000000" w:themeColor="text1" w:themeTint="FF" w:themeShade="FF"/>
          <w:sz w:val="24"/>
          <w:szCs w:val="24"/>
        </w:rPr>
        <w:t>name</w:t>
      </w:r>
      <w:r w:rsidRPr="0E021B96" w:rsidR="33AA561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remove barriers </w:t>
      </w:r>
      <w:r w:rsidRPr="0E021B96" w:rsidR="39A1D2A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that restrict </w:t>
      </w:r>
      <w:r w:rsidRPr="0E021B96" w:rsidR="10ABBA98">
        <w:rPr>
          <w:rFonts w:ascii="Arial" w:hAnsi="Arial" w:cs="Arial"/>
          <w:color w:val="000000" w:themeColor="text1" w:themeTint="FF" w:themeShade="FF"/>
          <w:sz w:val="24"/>
          <w:szCs w:val="24"/>
        </w:rPr>
        <w:t>disabled people’s parti</w:t>
      </w:r>
      <w:r w:rsidRPr="0E021B96" w:rsidR="13E3C4D6">
        <w:rPr>
          <w:rFonts w:ascii="Arial" w:hAnsi="Arial" w:cs="Arial"/>
          <w:color w:val="000000" w:themeColor="text1" w:themeTint="FF" w:themeShade="FF"/>
          <w:sz w:val="24"/>
          <w:szCs w:val="24"/>
        </w:rPr>
        <w:t>cipation. This includes addressing physical barriers (</w:t>
      </w:r>
      <w:r w:rsidRPr="0E021B96" w:rsidR="58FBE41B">
        <w:rPr>
          <w:rFonts w:ascii="Arial" w:hAnsi="Arial" w:cs="Arial"/>
          <w:color w:val="000000" w:themeColor="text1" w:themeTint="FF" w:themeShade="FF"/>
          <w:sz w:val="24"/>
          <w:szCs w:val="24"/>
        </w:rPr>
        <w:t>e.g., inaccessible</w:t>
      </w:r>
      <w:r w:rsidRPr="0E021B96" w:rsidR="26B3E35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buildings), attitudinal barriers</w:t>
      </w:r>
      <w:r w:rsidRPr="0E021B96" w:rsidR="109547A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(</w:t>
      </w:r>
      <w:r w:rsidRPr="0E021B96" w:rsidR="66B8B1B0">
        <w:rPr>
          <w:rFonts w:ascii="Arial" w:hAnsi="Arial" w:cs="Arial"/>
          <w:color w:val="000000" w:themeColor="text1" w:themeTint="FF" w:themeShade="FF"/>
          <w:sz w:val="24"/>
          <w:szCs w:val="24"/>
        </w:rPr>
        <w:t>stigma or low</w:t>
      </w:r>
      <w:r w:rsidRPr="0E021B96" w:rsidR="4241AAB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expectation</w:t>
      </w:r>
      <w:r w:rsidRPr="0E021B96" w:rsidR="5D2B1C05">
        <w:rPr>
          <w:rFonts w:ascii="Arial" w:hAnsi="Arial" w:cs="Arial"/>
          <w:color w:val="000000" w:themeColor="text1" w:themeTint="FF" w:themeShade="FF"/>
          <w:sz w:val="24"/>
          <w:szCs w:val="24"/>
        </w:rPr>
        <w:t>s)</w:t>
      </w:r>
      <w:r w:rsidRPr="0E021B96" w:rsidR="406F7A9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and </w:t>
      </w:r>
      <w:r w:rsidRPr="0E021B96" w:rsidR="0849FEA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organisational barriers </w:t>
      </w:r>
      <w:r w:rsidRPr="0E021B96" w:rsidR="2CD89BD4">
        <w:rPr>
          <w:rFonts w:ascii="Arial" w:hAnsi="Arial" w:cs="Arial"/>
          <w:color w:val="000000" w:themeColor="text1" w:themeTint="FF" w:themeShade="FF"/>
          <w:sz w:val="24"/>
          <w:szCs w:val="24"/>
        </w:rPr>
        <w:t>(rigid service structure). Applying the model requires practitioners to adopt a strength</w:t>
      </w:r>
      <w:r w:rsidRPr="0E021B96" w:rsidR="4B917F49">
        <w:rPr>
          <w:rFonts w:ascii="Arial" w:hAnsi="Arial" w:cs="Arial"/>
          <w:color w:val="000000" w:themeColor="text1" w:themeTint="FF" w:themeShade="FF"/>
          <w:sz w:val="24"/>
          <w:szCs w:val="24"/>
        </w:rPr>
        <w:t>s-based</w:t>
      </w:r>
      <w:r w:rsidRPr="0E021B96" w:rsidR="16F1366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</w:t>
      </w:r>
      <w:r w:rsidRPr="0E021B96" w:rsidR="552254A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person-centred approach that prioritises autonomy, </w:t>
      </w:r>
      <w:r w:rsidRPr="0E021B96" w:rsidR="74D515AD">
        <w:rPr>
          <w:rFonts w:ascii="Arial" w:hAnsi="Arial" w:cs="Arial"/>
          <w:color w:val="000000" w:themeColor="text1" w:themeTint="FF" w:themeShade="FF"/>
          <w:sz w:val="24"/>
          <w:szCs w:val="24"/>
        </w:rPr>
        <w:t>choices,</w:t>
      </w:r>
      <w:r w:rsidRPr="0E021B96" w:rsidR="552254A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772A91E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control. </w:t>
      </w:r>
      <w:r w:rsidRPr="0E021B96" w:rsidR="6AE4E607">
        <w:rPr>
          <w:rFonts w:ascii="Arial" w:hAnsi="Arial" w:cs="Arial"/>
          <w:color w:val="000000" w:themeColor="text1" w:themeTint="FF" w:themeShade="FF"/>
          <w:sz w:val="24"/>
          <w:szCs w:val="24"/>
        </w:rPr>
        <w:t>(WHO, 2025)</w:t>
      </w:r>
    </w:p>
    <w:p w:rsidR="00280A4F" w:rsidP="19096474" w:rsidRDefault="00327446" w14:paraId="7CE7323F" w14:textId="2B5400E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2E20A4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Partnership working is essential for effective implementation. Health and social </w:t>
      </w:r>
      <w:r w:rsidRPr="19096474" w:rsidR="310C01E0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care professionals must collaborate </w:t>
      </w:r>
      <w:r w:rsidRPr="19096474" w:rsidR="2F53F645">
        <w:rPr>
          <w:rFonts w:ascii="Arial" w:hAnsi="Arial" w:cs="Arial"/>
          <w:color w:val="000000" w:themeColor="text1" w:themeTint="FF" w:themeShade="FF"/>
          <w:sz w:val="24"/>
          <w:szCs w:val="24"/>
        </w:rPr>
        <w:t>with disabled</w:t>
      </w:r>
      <w:r w:rsidRPr="19096474" w:rsidR="47D8C26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individuals, families, </w:t>
      </w:r>
      <w:r w:rsidRPr="19096474" w:rsidR="7494908D">
        <w:rPr>
          <w:rFonts w:ascii="Arial" w:hAnsi="Arial" w:cs="Arial"/>
          <w:color w:val="000000" w:themeColor="text1" w:themeTint="FF" w:themeShade="FF"/>
          <w:sz w:val="24"/>
          <w:szCs w:val="24"/>
        </w:rPr>
        <w:t>carers,</w:t>
      </w:r>
      <w:r w:rsidRPr="19096474" w:rsidR="47D8C26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other agencies </w:t>
      </w:r>
      <w:r w:rsidRPr="19096474" w:rsidR="7B182AE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develop holistic </w:t>
      </w:r>
      <w:r w:rsidRPr="19096474" w:rsidR="415CB16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support plans. Recent guidance </w:t>
      </w:r>
      <w:r w:rsidRPr="19096474" w:rsidR="4809E1DD">
        <w:rPr>
          <w:rFonts w:ascii="Arial" w:hAnsi="Arial" w:cs="Arial"/>
          <w:color w:val="000000" w:themeColor="text1" w:themeTint="FF" w:themeShade="FF"/>
          <w:sz w:val="24"/>
          <w:szCs w:val="24"/>
        </w:rPr>
        <w:t>em</w:t>
      </w:r>
      <w:r w:rsidRPr="19096474" w:rsidR="18C9580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phasises the importance </w:t>
      </w:r>
      <w:r w:rsidRPr="19096474" w:rsidR="09153E5F">
        <w:rPr>
          <w:rFonts w:ascii="Arial" w:hAnsi="Arial" w:cs="Arial"/>
          <w:color w:val="000000" w:themeColor="text1" w:themeTint="FF" w:themeShade="FF"/>
          <w:sz w:val="24"/>
          <w:szCs w:val="24"/>
        </w:rPr>
        <w:t>of co</w:t>
      </w:r>
      <w:r w:rsidRPr="19096474" w:rsidR="0FB88A2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-production, where disabled people are actively involved </w:t>
      </w:r>
      <w:r w:rsidRPr="19096474" w:rsidR="296422D4">
        <w:rPr>
          <w:rFonts w:ascii="Arial" w:hAnsi="Arial" w:cs="Arial"/>
          <w:color w:val="000000" w:themeColor="text1" w:themeTint="FF" w:themeShade="FF"/>
          <w:sz w:val="24"/>
          <w:szCs w:val="24"/>
        </w:rPr>
        <w:t>in d</w:t>
      </w:r>
      <w:r w:rsidRPr="19096474" w:rsidR="7F58661F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esigning </w:t>
      </w:r>
      <w:r w:rsidRPr="19096474" w:rsidR="4B064D9C">
        <w:rPr>
          <w:rFonts w:ascii="Arial" w:hAnsi="Arial" w:cs="Arial"/>
          <w:color w:val="000000" w:themeColor="text1" w:themeTint="FF" w:themeShade="FF"/>
          <w:sz w:val="24"/>
          <w:szCs w:val="24"/>
        </w:rPr>
        <w:t>and evaluating services (SCIE,2023</w:t>
      </w:r>
      <w:r w:rsidRPr="19096474" w:rsidR="27F6A46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). This aligns with the </w:t>
      </w:r>
      <w:r w:rsidRPr="19096474" w:rsidR="496DDBC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module learning outcome on partnership working and supports more inclusive, responsive practice. </w:t>
      </w:r>
    </w:p>
    <w:p w:rsidR="00715278" w:rsidP="19096474" w:rsidRDefault="00715278" w14:paraId="2B8B2255" w14:textId="7DD1BD69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496DDBC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However, challenges </w:t>
      </w:r>
      <w:r w:rsidRPr="0E021B96" w:rsidR="0D141DB0">
        <w:rPr>
          <w:rFonts w:ascii="Arial" w:hAnsi="Arial" w:cs="Arial"/>
          <w:color w:val="000000" w:themeColor="text1" w:themeTint="FF" w:themeShade="FF"/>
          <w:sz w:val="24"/>
          <w:szCs w:val="24"/>
        </w:rPr>
        <w:t>are still</w:t>
      </w:r>
      <w:r w:rsidRPr="0E021B96" w:rsidR="30A367C5">
        <w:rPr>
          <w:rFonts w:ascii="Arial" w:hAnsi="Arial" w:cs="Arial"/>
          <w:color w:val="000000" w:themeColor="text1" w:themeTint="FF" w:themeShade="FF"/>
          <w:sz w:val="24"/>
          <w:szCs w:val="24"/>
        </w:rPr>
        <w:t>, workforce shortages, time pressure</w:t>
      </w:r>
      <w:r w:rsidRPr="0E021B96" w:rsidR="3E9A3F6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 </w:t>
      </w:r>
      <w:r w:rsidRPr="0E021B96" w:rsidR="30A367C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0E021B96" w:rsidR="6B430CA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bureaucratic </w:t>
      </w:r>
      <w:r w:rsidRPr="0E021B96" w:rsidR="3A9A3B26">
        <w:rPr>
          <w:rFonts w:ascii="Arial" w:hAnsi="Arial" w:cs="Arial"/>
          <w:color w:val="000000" w:themeColor="text1" w:themeTint="FF" w:themeShade="FF"/>
          <w:sz w:val="24"/>
          <w:szCs w:val="24"/>
        </w:rPr>
        <w:t>processes</w:t>
      </w:r>
      <w:r w:rsidRPr="0E021B96" w:rsidR="78E35CD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can </w:t>
      </w:r>
      <w:r w:rsidRPr="0E021B96" w:rsidR="75A7A68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limit practitioners’ ability to implement </w:t>
      </w:r>
      <w:r w:rsidRPr="0E021B96" w:rsidR="18AE3999">
        <w:rPr>
          <w:rFonts w:ascii="Arial" w:hAnsi="Arial" w:cs="Arial"/>
          <w:color w:val="000000" w:themeColor="text1" w:themeTint="FF" w:themeShade="FF"/>
          <w:sz w:val="24"/>
          <w:szCs w:val="24"/>
        </w:rPr>
        <w:t>Social Model principles consistently</w:t>
      </w:r>
      <w:r w:rsidRPr="0E021B96" w:rsidR="30D58117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0E021B96" w:rsidR="6F88A9A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Statistics shows that accessibility complaints increased by 19% between 2021 and 2024</w:t>
      </w:r>
      <w:r w:rsidRPr="0E021B96" w:rsidR="0EC4BEF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(EHRC, 2024)</w:t>
      </w:r>
      <w:r w:rsidRPr="0E021B96" w:rsidR="1AA514C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  <w:r w:rsidRPr="0E021B96" w:rsidR="24419446">
        <w:rPr>
          <w:rFonts w:ascii="Arial" w:hAnsi="Arial" w:cs="Arial"/>
          <w:color w:val="000000" w:themeColor="text1" w:themeTint="FF" w:themeShade="FF"/>
          <w:sz w:val="24"/>
          <w:szCs w:val="24"/>
        </w:rPr>
        <w:t>Additionally</w:t>
      </w:r>
      <w:r w:rsidRPr="0E021B96" w:rsidR="1DD8F7B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</w:t>
      </w:r>
      <w:r w:rsidRPr="0E021B96" w:rsidR="2869AA1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some </w:t>
      </w:r>
      <w:r w:rsidRPr="0E021B96" w:rsidR="069EEF1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practitioners may lack </w:t>
      </w:r>
      <w:r w:rsidRPr="0E021B96" w:rsidR="652B2AB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training </w:t>
      </w:r>
      <w:r w:rsidRPr="0E021B96" w:rsidR="675DA44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 disability rights </w:t>
      </w:r>
      <w:r w:rsidRPr="0E021B96" w:rsidR="2AD2EC6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or may hold unconscious </w:t>
      </w:r>
      <w:r w:rsidRPr="0E021B96" w:rsidR="3F39F4A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biases that influences their practice. These issues </w:t>
      </w:r>
      <w:r w:rsidRPr="0E021B96" w:rsidR="09F044D5">
        <w:rPr>
          <w:rFonts w:ascii="Arial" w:hAnsi="Arial" w:cs="Arial"/>
          <w:color w:val="000000" w:themeColor="text1" w:themeTint="FF" w:themeShade="FF"/>
          <w:sz w:val="24"/>
          <w:szCs w:val="24"/>
        </w:rPr>
        <w:t>highlight</w:t>
      </w:r>
      <w:r w:rsidRPr="0E021B96" w:rsidR="3F39F4A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 need for ongoing professional development and organisational commitment to cultural change. </w:t>
      </w:r>
    </w:p>
    <w:p w:rsidR="005759C4" w:rsidP="19096474" w:rsidRDefault="005759C4" w14:paraId="4B208D86" w14:textId="238E345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62A96DB7">
        <w:rPr>
          <w:rFonts w:ascii="Arial" w:hAnsi="Arial" w:cs="Arial"/>
          <w:color w:val="000000" w:themeColor="text1" w:themeTint="FF" w:themeShade="FF"/>
          <w:sz w:val="24"/>
          <w:szCs w:val="24"/>
        </w:rPr>
        <w:t>Despite its strengths, applying Social Model in practice is not without difficulties</w:t>
      </w:r>
      <w:r w:rsidRPr="0E021B96" w:rsidR="33AB307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One major challenge </w:t>
      </w:r>
      <w:r w:rsidRPr="0E021B96" w:rsidR="7E79816B">
        <w:rPr>
          <w:rFonts w:ascii="Arial" w:hAnsi="Arial" w:cs="Arial"/>
          <w:color w:val="000000" w:themeColor="text1" w:themeTint="FF" w:themeShade="FF"/>
          <w:sz w:val="24"/>
          <w:szCs w:val="24"/>
        </w:rPr>
        <w:t>is balancing the model’s emphasis on social barriers with the need to address impa</w:t>
      </w:r>
      <w:r w:rsidRPr="0E021B96" w:rsidR="08185FA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irment-related needs. For individuals </w:t>
      </w:r>
      <w:r w:rsidRPr="0E021B96" w:rsidR="3F0A3DF1">
        <w:rPr>
          <w:rFonts w:ascii="Arial" w:hAnsi="Arial" w:cs="Arial"/>
          <w:color w:val="000000" w:themeColor="text1" w:themeTint="FF" w:themeShade="FF"/>
          <w:sz w:val="24"/>
          <w:szCs w:val="24"/>
        </w:rPr>
        <w:t>with complex or fluctuati</w:t>
      </w:r>
      <w:r w:rsidRPr="0E021B96" w:rsidR="7536439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ng conditions, medical support is essential and an overly rigid application of the Social Model may </w:t>
      </w:r>
      <w:r w:rsidRPr="0E021B96" w:rsidR="7C060A74">
        <w:rPr>
          <w:rFonts w:ascii="Arial" w:hAnsi="Arial" w:cs="Arial"/>
          <w:color w:val="000000" w:themeColor="text1" w:themeTint="FF" w:themeShade="FF"/>
          <w:sz w:val="24"/>
          <w:szCs w:val="24"/>
        </w:rPr>
        <w:t>not</w:t>
      </w:r>
      <w:r w:rsidRPr="0E021B96" w:rsidR="7536439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5C01F6AC">
        <w:rPr>
          <w:rFonts w:ascii="Arial" w:hAnsi="Arial" w:cs="Arial"/>
          <w:color w:val="000000" w:themeColor="text1" w:themeTint="FF" w:themeShade="FF"/>
          <w:sz w:val="24"/>
          <w:szCs w:val="24"/>
        </w:rPr>
        <w:t>acknowledge this real</w:t>
      </w:r>
      <w:r w:rsidRPr="0E021B96" w:rsidR="4C8E6F3E">
        <w:rPr>
          <w:rFonts w:ascii="Arial" w:hAnsi="Arial" w:cs="Arial"/>
          <w:color w:val="000000" w:themeColor="text1" w:themeTint="FF" w:themeShade="FF"/>
          <w:sz w:val="24"/>
          <w:szCs w:val="24"/>
        </w:rPr>
        <w:t>ity (Beresford, 2021).</w:t>
      </w:r>
    </w:p>
    <w:p w:rsidR="00AA2D64" w:rsidP="19096474" w:rsidRDefault="00AA2D64" w14:paraId="58AB7176" w14:textId="54AD23BB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4C8E6F3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Another limitation </w:t>
      </w:r>
      <w:r w:rsidRPr="19096474" w:rsidR="55F806A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concerns the variability of partnership working. Effective collaboration </w:t>
      </w:r>
      <w:r w:rsidRPr="19096474" w:rsidR="194318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requires clear communication, shared </w:t>
      </w:r>
      <w:r w:rsidRPr="19096474" w:rsidR="14702DFA">
        <w:rPr>
          <w:rFonts w:ascii="Arial" w:hAnsi="Arial" w:cs="Arial"/>
          <w:color w:val="000000" w:themeColor="text1" w:themeTint="FF" w:themeShade="FF"/>
          <w:sz w:val="24"/>
          <w:szCs w:val="24"/>
        </w:rPr>
        <w:t>goals,</w:t>
      </w:r>
      <w:r w:rsidRPr="19096474" w:rsidR="1943186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mutual respect</w:t>
      </w:r>
      <w:r w:rsidRPr="19096474" w:rsidR="1544F34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but these conditions are not always present. Differences </w:t>
      </w:r>
      <w:r w:rsidRPr="19096474" w:rsidR="5BB779F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 </w:t>
      </w:r>
      <w:r w:rsidRPr="19096474" w:rsidR="7EEB4B0B">
        <w:rPr>
          <w:rFonts w:ascii="Arial" w:hAnsi="Arial" w:cs="Arial"/>
          <w:color w:val="000000" w:themeColor="text1" w:themeTint="FF" w:themeShade="FF"/>
          <w:sz w:val="24"/>
          <w:szCs w:val="24"/>
        </w:rPr>
        <w:t>professional cultures, priorities</w:t>
      </w:r>
      <w:r w:rsidRPr="19096474" w:rsidR="00CE80F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</w:t>
      </w:r>
      <w:r w:rsidRPr="19096474" w:rsidR="15865B6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power </w:t>
      </w:r>
      <w:r w:rsidRPr="19096474" w:rsidR="2E365903">
        <w:rPr>
          <w:rFonts w:ascii="Arial" w:hAnsi="Arial" w:cs="Arial"/>
          <w:color w:val="000000" w:themeColor="text1" w:themeTint="FF" w:themeShade="FF"/>
          <w:sz w:val="24"/>
          <w:szCs w:val="24"/>
        </w:rPr>
        <w:t>dynamic</w:t>
      </w:r>
      <w:r w:rsidRPr="19096474" w:rsidR="42C0D8A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 </w:t>
      </w:r>
      <w:r w:rsidRPr="19096474" w:rsidR="42C0D8A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can </w:t>
      </w:r>
      <w:r w:rsidRPr="19096474" w:rsidR="117246C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hinder </w:t>
      </w:r>
      <w:r w:rsidRPr="19096474" w:rsidR="0F4AB44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joint </w:t>
      </w:r>
      <w:r w:rsidRPr="19096474" w:rsidR="59F72CD9">
        <w:rPr>
          <w:rFonts w:ascii="Arial" w:hAnsi="Arial" w:cs="Arial"/>
          <w:color w:val="000000" w:themeColor="text1" w:themeTint="FF" w:themeShade="FF"/>
          <w:sz w:val="24"/>
          <w:szCs w:val="24"/>
        </w:rPr>
        <w:t>workin</w:t>
      </w:r>
      <w:r w:rsidRPr="19096474" w:rsidR="49840B9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g, leading to </w:t>
      </w:r>
      <w:r w:rsidRPr="19096474" w:rsidR="6173A5A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fragmented </w:t>
      </w:r>
      <w:r w:rsidRPr="19096474" w:rsidR="76EEC2B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or inconsistent </w:t>
      </w:r>
      <w:r w:rsidRPr="19096474" w:rsidR="6EF6E573">
        <w:rPr>
          <w:rFonts w:ascii="Arial" w:hAnsi="Arial" w:cs="Arial"/>
          <w:color w:val="000000" w:themeColor="text1" w:themeTint="FF" w:themeShade="FF"/>
          <w:sz w:val="24"/>
          <w:szCs w:val="24"/>
        </w:rPr>
        <w:t>support (NHS</w:t>
      </w:r>
      <w:r w:rsidRPr="19096474" w:rsidR="545442B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2024). Disabled people may also feel excluded from decision-making </w:t>
      </w:r>
      <w:r w:rsidRPr="19096474" w:rsidR="17F8F7A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processes if professionals </w:t>
      </w:r>
      <w:r w:rsidRPr="19096474" w:rsidR="159E11E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dominate discussions </w:t>
      </w:r>
      <w:r w:rsidRPr="19096474" w:rsidR="16F8CB1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or </w:t>
      </w:r>
      <w:r w:rsidRPr="19096474" w:rsidR="76AEBF84">
        <w:rPr>
          <w:rFonts w:ascii="Arial" w:hAnsi="Arial" w:cs="Arial"/>
          <w:color w:val="000000" w:themeColor="text1" w:themeTint="FF" w:themeShade="FF"/>
          <w:sz w:val="24"/>
          <w:szCs w:val="24"/>
        </w:rPr>
        <w:t>do not</w:t>
      </w:r>
      <w:r w:rsidRPr="19096474" w:rsidR="16F8CB1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recognise their ability. </w:t>
      </w:r>
    </w:p>
    <w:p w:rsidR="00BE7AD5" w:rsidP="19096474" w:rsidRDefault="009529DF" w14:paraId="5FC93EA7" w14:textId="187413F6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19096474" w:rsidR="43C851C3">
        <w:rPr>
          <w:rFonts w:ascii="Arial" w:hAnsi="Arial" w:cs="Arial"/>
          <w:color w:val="000000" w:themeColor="text1" w:themeTint="FF" w:themeShade="FF"/>
          <w:sz w:val="24"/>
          <w:szCs w:val="24"/>
        </w:rPr>
        <w:t>Structural inequalities further complicate imple</w:t>
      </w:r>
      <w:r w:rsidRPr="19096474" w:rsidR="4BD2BEEF">
        <w:rPr>
          <w:rFonts w:ascii="Arial" w:hAnsi="Arial" w:cs="Arial"/>
          <w:color w:val="000000" w:themeColor="text1" w:themeTint="FF" w:themeShade="FF"/>
          <w:sz w:val="24"/>
          <w:szCs w:val="24"/>
        </w:rPr>
        <w:t>mentation. Disabled people are disproportio</w:t>
      </w:r>
      <w:r w:rsidRPr="19096474" w:rsidR="1236A22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nately </w:t>
      </w:r>
      <w:r w:rsidRPr="19096474" w:rsidR="13891F5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affected by poverty, </w:t>
      </w:r>
      <w:r w:rsidRPr="19096474" w:rsidR="2851E7A9">
        <w:rPr>
          <w:rFonts w:ascii="Arial" w:hAnsi="Arial" w:cs="Arial"/>
          <w:color w:val="000000" w:themeColor="text1" w:themeTint="FF" w:themeShade="FF"/>
          <w:sz w:val="24"/>
          <w:szCs w:val="24"/>
        </w:rPr>
        <w:t>unemployment,</w:t>
      </w:r>
      <w:r w:rsidRPr="19096474" w:rsidR="13891F5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social exclusion, which can limit their ability </w:t>
      </w:r>
      <w:r w:rsidRPr="19096474" w:rsidR="17859B9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access </w:t>
      </w:r>
      <w:r w:rsidRPr="19096474" w:rsidR="6684108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services </w:t>
      </w:r>
      <w:r w:rsidRPr="19096474" w:rsidR="7DE482A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or advocate for their rights (EHRC, 2023). These broader social determinants of health must be addressed alongside individuals support needs to </w:t>
      </w:r>
      <w:r w:rsidRPr="19096474" w:rsidR="7151B52C">
        <w:rPr>
          <w:rFonts w:ascii="Arial" w:hAnsi="Arial" w:cs="Arial"/>
          <w:color w:val="000000" w:themeColor="text1" w:themeTint="FF" w:themeShade="FF"/>
          <w:sz w:val="24"/>
          <w:szCs w:val="24"/>
        </w:rPr>
        <w:t>ensure meaningful</w:t>
      </w:r>
      <w:r w:rsidRPr="19096474" w:rsidR="2129826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19096474" w:rsidR="7151B52C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inclusion. </w:t>
      </w:r>
    </w:p>
    <w:p w:rsidR="005E5DBA" w:rsidP="19096474" w:rsidRDefault="005E5DBA" w14:paraId="6044A288" w14:textId="7777777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Pr="00047755" w:rsidR="009640F2" w:rsidP="19096474" w:rsidRDefault="009640F2" w14:paraId="625BFC82" w14:textId="7777777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C262CE" w:rsidP="19096474" w:rsidRDefault="00C262CE" w14:paraId="2E02BD3E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C262CE" w:rsidP="19096474" w:rsidRDefault="00C262CE" w14:paraId="63E83D8F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C262CE" w:rsidP="19096474" w:rsidRDefault="00C262CE" w14:paraId="79CB618C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Pr="004A5A64" w:rsidR="00C262CE" w:rsidP="19096474" w:rsidRDefault="00C262CE" w14:paraId="27041A6D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Pr="004A5A64" w:rsidR="006D2F2D" w:rsidP="19096474" w:rsidRDefault="006D2F2D" w14:paraId="72FFECFB" w14:textId="1B09A3F7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  <w:r w:rsidRPr="0E021B96" w:rsidR="69C87DCC">
        <w:rPr>
          <w:rFonts w:ascii="Arial" w:hAnsi="Arial" w:cs="Arial"/>
          <w:b w:val="1"/>
          <w:bCs w:val="1"/>
          <w:sz w:val="24"/>
          <w:szCs w:val="24"/>
        </w:rPr>
        <w:t>Recommendations for</w:t>
      </w:r>
      <w:r w:rsidRPr="0E021B96" w:rsidR="5517782F">
        <w:rPr>
          <w:rFonts w:ascii="Arial" w:hAnsi="Arial" w:cs="Arial"/>
          <w:b w:val="1"/>
          <w:bCs w:val="1"/>
          <w:sz w:val="24"/>
          <w:szCs w:val="24"/>
        </w:rPr>
        <w:t xml:space="preserve"> policy</w:t>
      </w:r>
      <w:r w:rsidRPr="0E021B96" w:rsidR="69C87DCC">
        <w:rPr>
          <w:rFonts w:ascii="Arial" w:hAnsi="Arial" w:cs="Arial"/>
          <w:b w:val="1"/>
          <w:bCs w:val="1"/>
          <w:sz w:val="24"/>
          <w:szCs w:val="24"/>
        </w:rPr>
        <w:t xml:space="preserve"> and practice</w:t>
      </w:r>
    </w:p>
    <w:p w:rsidR="0041792A" w:rsidP="19096474" w:rsidRDefault="002D66B4" w14:paraId="22D936E6" w14:textId="2EF5E8B0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5BE9F108">
        <w:rPr>
          <w:rFonts w:ascii="Arial" w:hAnsi="Arial" w:cs="Arial"/>
          <w:color w:val="FF0000"/>
          <w:sz w:val="24"/>
          <w:szCs w:val="24"/>
        </w:rPr>
        <w:t xml:space="preserve"> </w:t>
      </w:r>
      <w:r w:rsidRPr="0E021B96" w:rsidR="04E55D4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To </w:t>
      </w:r>
      <w:r w:rsidRPr="0E021B96" w:rsidR="7483091C">
        <w:rPr>
          <w:rFonts w:ascii="Arial" w:hAnsi="Arial" w:cs="Arial"/>
          <w:color w:val="000000" w:themeColor="text1" w:themeTint="FF" w:themeShade="FF"/>
          <w:sz w:val="24"/>
          <w:szCs w:val="24"/>
        </w:rPr>
        <w:t>strengthen</w:t>
      </w:r>
      <w:r w:rsidRPr="0E021B96" w:rsidR="04E55D4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 application of the Social Model within health and social care, </w:t>
      </w:r>
      <w:r w:rsidRPr="0E021B96" w:rsidR="6E72B8FC">
        <w:rPr>
          <w:rFonts w:ascii="Arial" w:hAnsi="Arial" w:cs="Arial"/>
          <w:color w:val="000000" w:themeColor="text1" w:themeTint="FF" w:themeShade="FF"/>
          <w:sz w:val="24"/>
          <w:szCs w:val="24"/>
        </w:rPr>
        <w:t>several recom</w:t>
      </w:r>
      <w:r w:rsidRPr="0E021B96" w:rsidR="4A35D853">
        <w:rPr>
          <w:rFonts w:ascii="Arial" w:hAnsi="Arial" w:cs="Arial"/>
          <w:color w:val="000000" w:themeColor="text1" w:themeTint="FF" w:themeShade="FF"/>
          <w:sz w:val="24"/>
          <w:szCs w:val="24"/>
        </w:rPr>
        <w:t>mendations can be made. First, orga</w:t>
      </w:r>
      <w:r w:rsidRPr="0E021B96" w:rsidR="4BFCE7C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nisations should </w:t>
      </w:r>
      <w:r w:rsidRPr="0E021B96" w:rsidR="759D1A5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invest </w:t>
      </w:r>
      <w:r w:rsidRPr="0E021B96" w:rsidR="0C56556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 comprehensive training for professionals </w:t>
      </w:r>
      <w:r w:rsidRPr="0E021B96" w:rsidR="5C0E3AC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on </w:t>
      </w:r>
      <w:r w:rsidRPr="0E021B96" w:rsidR="7A7476E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disability </w:t>
      </w:r>
      <w:r w:rsidRPr="0E021B96" w:rsidR="750B8D0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rights, equality legislation, and person-centred practice. This would help challenge </w:t>
      </w:r>
      <w:r w:rsidRPr="0E021B96" w:rsidR="440200F5">
        <w:rPr>
          <w:rFonts w:ascii="Arial" w:hAnsi="Arial" w:cs="Arial"/>
          <w:color w:val="000000" w:themeColor="text1" w:themeTint="FF" w:themeShade="FF"/>
          <w:sz w:val="24"/>
          <w:szCs w:val="24"/>
        </w:rPr>
        <w:t>discriminatory attitudes and promote a shared understanding of the Social Model’s principles</w:t>
      </w:r>
      <w:r w:rsidRPr="0E021B96" w:rsidR="19D27EA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7D8A1FC0">
        <w:rPr>
          <w:rFonts w:ascii="Arial" w:hAnsi="Arial" w:cs="Arial"/>
          <w:color w:val="000000" w:themeColor="text1" w:themeTint="FF" w:themeShade="FF"/>
          <w:sz w:val="24"/>
          <w:szCs w:val="24"/>
        </w:rPr>
        <w:t>(NHS, 2023)</w:t>
      </w:r>
    </w:p>
    <w:p w:rsidR="00267991" w:rsidP="19096474" w:rsidRDefault="00341EB4" w14:paraId="4FD6B14B" w14:textId="7DAAC834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345AB89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Second, </w:t>
      </w:r>
      <w:r w:rsidRPr="0E021B96" w:rsidR="277B112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there is a need to </w:t>
      </w:r>
      <w:r w:rsidRPr="0E021B96" w:rsidR="14235A6A">
        <w:rPr>
          <w:rFonts w:ascii="Arial" w:hAnsi="Arial" w:cs="Arial"/>
          <w:color w:val="000000" w:themeColor="text1" w:themeTint="FF" w:themeShade="FF"/>
          <w:sz w:val="24"/>
          <w:szCs w:val="24"/>
        </w:rPr>
        <w:t>strengthen</w:t>
      </w:r>
      <w:r w:rsidRPr="0E021B96" w:rsidR="277B112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regulatory enforcement and accountability mechanism.</w:t>
      </w:r>
      <w:r w:rsidRPr="0E021B96" w:rsidR="3DD4198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While the Equality Act 2010 </w:t>
      </w:r>
      <w:r w:rsidRPr="0E021B96" w:rsidR="5B53EBE3">
        <w:rPr>
          <w:rFonts w:ascii="Arial" w:hAnsi="Arial" w:cs="Arial"/>
          <w:color w:val="000000" w:themeColor="text1" w:themeTint="FF" w:themeShade="FF"/>
          <w:sz w:val="24"/>
          <w:szCs w:val="24"/>
        </w:rPr>
        <w:t>set up</w:t>
      </w:r>
      <w:r w:rsidRPr="0E021B96" w:rsidR="3DD4198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 robust legal framework, its reliance on individual enforcement places an une</w:t>
      </w:r>
      <w:r w:rsidRPr="0E021B96" w:rsidR="480A7344">
        <w:rPr>
          <w:rFonts w:ascii="Arial" w:hAnsi="Arial" w:cs="Arial"/>
          <w:color w:val="000000" w:themeColor="text1" w:themeTint="FF" w:themeShade="FF"/>
          <w:sz w:val="24"/>
          <w:szCs w:val="24"/>
        </w:rPr>
        <w:t>qual burden on disabled people to challenge discrimination. A more effective approach would involv</w:t>
      </w:r>
      <w:r w:rsidRPr="0E021B96" w:rsidR="02BBE96C">
        <w:rPr>
          <w:rFonts w:ascii="Arial" w:hAnsi="Arial" w:cs="Arial"/>
          <w:color w:val="000000" w:themeColor="text1" w:themeTint="FF" w:themeShade="FF"/>
          <w:sz w:val="24"/>
          <w:szCs w:val="24"/>
        </w:rPr>
        <w:t>e</w:t>
      </w:r>
      <w:r w:rsidRPr="0E021B96" w:rsidR="345AB89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20E9B15B">
        <w:rPr>
          <w:rFonts w:ascii="Arial" w:hAnsi="Arial" w:cs="Arial"/>
          <w:color w:val="000000" w:themeColor="text1" w:themeTint="FF" w:themeShade="FF"/>
          <w:sz w:val="24"/>
          <w:szCs w:val="24"/>
        </w:rPr>
        <w:t>proactive monitoring by r</w:t>
      </w:r>
      <w:r w:rsidRPr="0E021B96" w:rsidR="345AB89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egular audits, service user feedback, </w:t>
      </w:r>
      <w:r w:rsidRPr="0E021B96" w:rsidR="54E33CC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enforceable penalties for </w:t>
      </w:r>
      <w:r w:rsidRPr="0E021B96" w:rsidR="779C06EB">
        <w:rPr>
          <w:rFonts w:ascii="Arial" w:hAnsi="Arial" w:cs="Arial"/>
          <w:color w:val="000000" w:themeColor="text1" w:themeTint="FF" w:themeShade="FF"/>
          <w:sz w:val="24"/>
          <w:szCs w:val="24"/>
        </w:rPr>
        <w:t>non-compliance</w:t>
      </w:r>
      <w:r w:rsidRPr="0E021B96" w:rsidR="54E33CC8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  <w:r w:rsidRPr="0E021B96" w:rsidR="345AB89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34F75F2B">
        <w:rPr>
          <w:rFonts w:ascii="Arial" w:hAnsi="Arial" w:cs="Arial"/>
          <w:color w:val="000000" w:themeColor="text1" w:themeTint="FF" w:themeShade="FF"/>
          <w:sz w:val="24"/>
          <w:szCs w:val="24"/>
        </w:rPr>
        <w:t>E</w:t>
      </w:r>
      <w:r w:rsidRPr="0E021B96" w:rsidR="345AB894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quality impact </w:t>
      </w:r>
      <w:r w:rsidRPr="0E021B96" w:rsidR="2CEA6E9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assessments can help ensure </w:t>
      </w:r>
      <w:r w:rsidRPr="0E021B96" w:rsidR="1FFFF3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that reasonable adjustments </w:t>
      </w:r>
      <w:r w:rsidRPr="0E021B96" w:rsidR="1FFFF3ED">
        <w:rPr>
          <w:rFonts w:ascii="Arial" w:hAnsi="Arial" w:cs="Arial"/>
          <w:color w:val="000000" w:themeColor="text1" w:themeTint="FF" w:themeShade="FF"/>
          <w:sz w:val="24"/>
          <w:szCs w:val="24"/>
        </w:rPr>
        <w:t>are consistently applied</w:t>
      </w:r>
      <w:r w:rsidRPr="0E021B96" w:rsidR="1FFFF3E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75AD798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that services </w:t>
      </w:r>
      <w:r w:rsidRPr="0E021B96" w:rsidR="5CA60F29">
        <w:rPr>
          <w:rFonts w:ascii="Arial" w:hAnsi="Arial" w:cs="Arial"/>
          <w:color w:val="000000" w:themeColor="text1" w:themeTint="FF" w:themeShade="FF"/>
          <w:sz w:val="24"/>
          <w:szCs w:val="24"/>
        </w:rPr>
        <w:t>stay</w:t>
      </w:r>
      <w:r w:rsidRPr="0E021B96" w:rsidR="2DEF572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5CA60F2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accessible </w:t>
      </w:r>
      <w:r w:rsidRPr="0E021B96" w:rsidR="46E41113">
        <w:rPr>
          <w:rFonts w:ascii="Arial" w:hAnsi="Arial" w:cs="Arial"/>
          <w:color w:val="000000" w:themeColor="text1" w:themeTint="FF" w:themeShade="FF"/>
          <w:sz w:val="24"/>
          <w:szCs w:val="24"/>
        </w:rPr>
        <w:t>(</w:t>
      </w:r>
      <w:r w:rsidRPr="0E021B96" w:rsidR="65905F9B">
        <w:rPr>
          <w:rFonts w:ascii="Arial" w:hAnsi="Arial" w:cs="Arial"/>
          <w:color w:val="000000" w:themeColor="text1" w:themeTint="FF" w:themeShade="FF"/>
          <w:sz w:val="24"/>
          <w:szCs w:val="24"/>
        </w:rPr>
        <w:t>GOV,2024).</w:t>
      </w:r>
    </w:p>
    <w:p w:rsidR="0024122C" w:rsidP="19096474" w:rsidRDefault="004F798E" w14:paraId="727A93AC" w14:textId="023FE77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749835A6">
        <w:rPr>
          <w:rFonts w:ascii="Arial" w:hAnsi="Arial" w:cs="Arial"/>
          <w:color w:val="000000" w:themeColor="text1" w:themeTint="FF" w:themeShade="FF"/>
          <w:sz w:val="24"/>
          <w:szCs w:val="24"/>
        </w:rPr>
        <w:t>Third, partnership working should be enhanced though clearer communication pathways, shared de</w:t>
      </w:r>
      <w:r w:rsidRPr="0E021B96" w:rsidR="3C8672C1">
        <w:rPr>
          <w:rFonts w:ascii="Arial" w:hAnsi="Arial" w:cs="Arial"/>
          <w:color w:val="000000" w:themeColor="text1" w:themeTint="FF" w:themeShade="FF"/>
          <w:sz w:val="24"/>
          <w:szCs w:val="24"/>
        </w:rPr>
        <w:t>cision-making frameworks and co-</w:t>
      </w:r>
      <w:r w:rsidRPr="0E021B96" w:rsidR="684EC187">
        <w:rPr>
          <w:rFonts w:ascii="Arial" w:hAnsi="Arial" w:cs="Arial"/>
          <w:color w:val="000000" w:themeColor="text1" w:themeTint="FF" w:themeShade="FF"/>
          <w:sz w:val="24"/>
          <w:szCs w:val="24"/>
        </w:rPr>
        <w:t>production</w:t>
      </w:r>
      <w:r w:rsidRPr="0E021B96" w:rsidR="3C8672C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with disabled people.</w:t>
      </w:r>
      <w:r w:rsidRPr="0E021B96" w:rsidR="7DD40C0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Co-production must be redefined as a </w:t>
      </w:r>
      <w:r w:rsidRPr="0E021B96" w:rsidR="49CC1DCD">
        <w:rPr>
          <w:rFonts w:ascii="Arial" w:hAnsi="Arial" w:cs="Arial"/>
          <w:color w:val="000000" w:themeColor="text1" w:themeTint="FF" w:themeShade="FF"/>
          <w:sz w:val="24"/>
          <w:szCs w:val="24"/>
        </w:rPr>
        <w:t>non-negotiable standard of practice</w:t>
      </w:r>
      <w:r w:rsidRPr="0E021B96" w:rsidR="7DD40C0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rather than a policy </w:t>
      </w:r>
      <w:r w:rsidRPr="0E021B96" w:rsidR="1986F4DF">
        <w:rPr>
          <w:rFonts w:ascii="Arial" w:hAnsi="Arial" w:cs="Arial"/>
          <w:color w:val="000000" w:themeColor="text1" w:themeTint="FF" w:themeShade="FF"/>
          <w:sz w:val="24"/>
          <w:szCs w:val="24"/>
        </w:rPr>
        <w:t>aspiration. This</w:t>
      </w:r>
      <w:r w:rsidRPr="0E021B96" w:rsidR="3C8672C1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aligns </w:t>
      </w:r>
      <w:r w:rsidRPr="0E021B96" w:rsidR="2615327B">
        <w:rPr>
          <w:rFonts w:ascii="Arial" w:hAnsi="Arial" w:cs="Arial"/>
          <w:color w:val="000000" w:themeColor="text1" w:themeTint="FF" w:themeShade="FF"/>
          <w:sz w:val="24"/>
          <w:szCs w:val="24"/>
        </w:rPr>
        <w:t>with the module learning outcomes and support more holistic, integrated care</w:t>
      </w:r>
      <w:r w:rsidRPr="0E021B96" w:rsidR="33E0757A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(NHS,2023)</w:t>
      </w:r>
    </w:p>
    <w:p w:rsidR="0024122C" w:rsidP="19096474" w:rsidRDefault="0024122C" w14:paraId="751196BC" w14:textId="15092B3C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2615327B">
        <w:rPr>
          <w:rFonts w:ascii="Arial" w:hAnsi="Arial" w:cs="Arial"/>
          <w:color w:val="000000" w:themeColor="text1" w:themeTint="FF" w:themeShade="FF"/>
          <w:sz w:val="24"/>
          <w:szCs w:val="24"/>
        </w:rPr>
        <w:t>Fourth,</w:t>
      </w:r>
      <w:r w:rsidRPr="0E021B96" w:rsidR="3B33103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policy must be more explicitly address the structural </w:t>
      </w:r>
      <w:r w:rsidRPr="0E021B96" w:rsidR="2D3BB07B">
        <w:rPr>
          <w:rFonts w:ascii="Arial" w:hAnsi="Arial" w:cs="Arial"/>
          <w:color w:val="000000" w:themeColor="text1" w:themeTint="FF" w:themeShade="FF"/>
          <w:sz w:val="24"/>
          <w:szCs w:val="24"/>
        </w:rPr>
        <w:t>determinants</w:t>
      </w:r>
      <w:r w:rsidRPr="0E021B96" w:rsidR="3B33103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of disability-related inequality</w:t>
      </w:r>
      <w:r w:rsidRPr="0E021B96" w:rsidR="04307FDC">
        <w:rPr>
          <w:rFonts w:ascii="Arial" w:hAnsi="Arial" w:cs="Arial"/>
          <w:color w:val="000000" w:themeColor="text1" w:themeTint="FF" w:themeShade="FF"/>
          <w:sz w:val="24"/>
          <w:szCs w:val="24"/>
        </w:rPr>
        <w:t>. O</w:t>
      </w:r>
      <w:r w:rsidRPr="0E021B96" w:rsidR="2A4D3B12">
        <w:rPr>
          <w:rFonts w:ascii="Arial" w:hAnsi="Arial" w:cs="Arial"/>
          <w:color w:val="000000" w:themeColor="text1" w:themeTint="FF" w:themeShade="FF"/>
          <w:sz w:val="24"/>
          <w:szCs w:val="24"/>
        </w:rPr>
        <w:t>rganisations should adopt more intersectional a</w:t>
      </w:r>
      <w:r w:rsidRPr="0E021B96" w:rsidR="458F480D">
        <w:rPr>
          <w:rFonts w:ascii="Arial" w:hAnsi="Arial" w:cs="Arial"/>
          <w:color w:val="000000" w:themeColor="text1" w:themeTint="FF" w:themeShade="FF"/>
          <w:sz w:val="24"/>
          <w:szCs w:val="24"/>
        </w:rPr>
        <w:t>pproach, recognising how disability interacts with other forms of disadvantage</w:t>
      </w:r>
      <w:r w:rsidRPr="0E021B96" w:rsidR="49CC45D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This would help ensure that support </w:t>
      </w:r>
      <w:r w:rsidRPr="0E021B96" w:rsidR="49CC45DD">
        <w:rPr>
          <w:rFonts w:ascii="Arial" w:hAnsi="Arial" w:cs="Arial"/>
          <w:color w:val="000000" w:themeColor="text1" w:themeTint="FF" w:themeShade="FF"/>
          <w:sz w:val="24"/>
          <w:szCs w:val="24"/>
        </w:rPr>
        <w:t>is tailored</w:t>
      </w:r>
      <w:r w:rsidRPr="0E021B96" w:rsidR="49CC45DD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to the diverse needs of disabled people.</w:t>
      </w:r>
    </w:p>
    <w:p w:rsidR="32130DE2" w:rsidP="19096474" w:rsidRDefault="32130DE2" w14:paraId="3EFD7A2C" w14:textId="105EDDDD">
      <w:pPr>
        <w:spacing w:line="36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Pr="0E021B96" w:rsidR="32130DE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Sustainable resources allocation is critical, chronic underfunding within health and social care undermines the practical realisation </w:t>
      </w:r>
      <w:r w:rsidRPr="0E021B96" w:rsidR="215DD27A">
        <w:rPr>
          <w:rFonts w:ascii="Arial" w:hAnsi="Arial" w:cs="Arial"/>
          <w:color w:val="000000" w:themeColor="text1" w:themeTint="FF" w:themeShade="FF"/>
          <w:sz w:val="24"/>
          <w:szCs w:val="24"/>
        </w:rPr>
        <w:t>of</w:t>
      </w:r>
      <w:r w:rsidRPr="0E021B96" w:rsidR="32130DE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13A58AF6">
        <w:rPr>
          <w:rFonts w:ascii="Arial" w:hAnsi="Arial" w:cs="Arial"/>
          <w:color w:val="000000" w:themeColor="text1" w:themeTint="FF" w:themeShade="FF"/>
          <w:sz w:val="24"/>
          <w:szCs w:val="24"/>
        </w:rPr>
        <w:t>Social Model</w:t>
      </w:r>
      <w:r w:rsidRPr="0E021B96" w:rsidR="32130DE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178CD43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principles, </w:t>
      </w:r>
      <w:r w:rsidRPr="0E021B96" w:rsidR="1C95A976">
        <w:rPr>
          <w:rFonts w:ascii="Arial" w:hAnsi="Arial" w:cs="Arial"/>
          <w:color w:val="000000" w:themeColor="text1" w:themeTint="FF" w:themeShade="FF"/>
          <w:sz w:val="24"/>
          <w:szCs w:val="24"/>
        </w:rPr>
        <w:t>limitation</w:t>
      </w:r>
      <w:r w:rsidRPr="0E021B96" w:rsidR="178CD43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service </w:t>
      </w:r>
      <w:r w:rsidRPr="0E021B96" w:rsidR="1F26031F">
        <w:rPr>
          <w:rFonts w:ascii="Arial" w:hAnsi="Arial" w:cs="Arial"/>
          <w:color w:val="000000" w:themeColor="text1" w:themeTint="FF" w:themeShade="FF"/>
          <w:sz w:val="24"/>
          <w:szCs w:val="24"/>
        </w:rPr>
        <w:t>accessibility,</w:t>
      </w:r>
      <w:r w:rsidRPr="0E021B96" w:rsidR="178CD43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</w:t>
      </w:r>
      <w:r w:rsidRPr="0E021B96" w:rsidR="1240997E">
        <w:rPr>
          <w:rFonts w:ascii="Arial" w:hAnsi="Arial" w:cs="Arial"/>
          <w:color w:val="000000" w:themeColor="text1" w:themeTint="FF" w:themeShade="FF"/>
          <w:sz w:val="24"/>
          <w:szCs w:val="24"/>
        </w:rPr>
        <w:t>workforce</w:t>
      </w:r>
      <w:r w:rsidRPr="0E021B96" w:rsidR="178CD43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capacity. Without long-term investment in community-based services, accessible </w:t>
      </w:r>
      <w:r w:rsidRPr="0E021B96" w:rsidR="6393B4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infrastructure and workforce </w:t>
      </w:r>
      <w:r w:rsidRPr="0E021B96" w:rsidR="465FCF50">
        <w:rPr>
          <w:rFonts w:ascii="Arial" w:hAnsi="Arial" w:cs="Arial"/>
          <w:color w:val="000000" w:themeColor="text1" w:themeTint="FF" w:themeShade="FF"/>
          <w:sz w:val="24"/>
          <w:szCs w:val="24"/>
        </w:rPr>
        <w:t>development</w:t>
      </w:r>
      <w:r w:rsidRPr="0E021B96" w:rsidR="6393B4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policy commitments to inclusion and </w:t>
      </w:r>
      <w:r w:rsidRPr="0E021B96" w:rsidR="2762AAA0">
        <w:rPr>
          <w:rFonts w:ascii="Arial" w:hAnsi="Arial" w:cs="Arial"/>
          <w:color w:val="000000" w:themeColor="text1" w:themeTint="FF" w:themeShade="FF"/>
          <w:sz w:val="24"/>
          <w:szCs w:val="24"/>
        </w:rPr>
        <w:t>independence</w:t>
      </w:r>
      <w:r w:rsidRPr="0E021B96" w:rsidR="6393B4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risk </w:t>
      </w:r>
      <w:r w:rsidRPr="0E021B96" w:rsidR="6962E7D0">
        <w:rPr>
          <w:rFonts w:ascii="Arial" w:hAnsi="Arial" w:cs="Arial"/>
          <w:color w:val="000000" w:themeColor="text1" w:themeTint="FF" w:themeShade="FF"/>
          <w:sz w:val="24"/>
          <w:szCs w:val="24"/>
        </w:rPr>
        <w:t>staying</w:t>
      </w:r>
      <w:r w:rsidRPr="0E021B96" w:rsidR="6393B4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16867B14">
        <w:rPr>
          <w:rFonts w:ascii="Arial" w:hAnsi="Arial" w:cs="Arial"/>
          <w:color w:val="000000" w:themeColor="text1" w:themeTint="FF" w:themeShade="FF"/>
          <w:sz w:val="24"/>
          <w:szCs w:val="24"/>
        </w:rPr>
        <w:t>rhetorical</w:t>
      </w:r>
      <w:r w:rsidRPr="0E021B96" w:rsidR="6393B442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2D66B4" w:rsidR="002B6368" w:rsidP="19096474" w:rsidRDefault="002B6368" w14:paraId="1C136C13" w14:textId="47B1185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E021B96" w:rsidR="49CC45DD">
        <w:rPr>
          <w:rFonts w:ascii="Arial" w:hAnsi="Arial" w:cs="Arial"/>
          <w:color w:val="000000" w:themeColor="text1" w:themeTint="FF" w:themeShade="FF"/>
          <w:sz w:val="24"/>
          <w:szCs w:val="24"/>
        </w:rPr>
        <w:t>Finally,</w:t>
      </w:r>
      <w:r w:rsidRPr="0E021B96" w:rsidR="606674E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there is a need for more theoretically integrated approach to practice. </w:t>
      </w:r>
      <w:r w:rsidRPr="0E021B96" w:rsidR="7B017869">
        <w:rPr>
          <w:rFonts w:ascii="Arial" w:hAnsi="Arial" w:cs="Arial"/>
          <w:color w:val="000000" w:themeColor="text1" w:themeTint="FF" w:themeShade="FF"/>
          <w:sz w:val="24"/>
          <w:szCs w:val="24"/>
        </w:rPr>
        <w:t>While the Social Model provides a vital political and ethical foundation, its effectiveness i</w:t>
      </w:r>
      <w:r w:rsidRPr="0E021B96" w:rsidR="5F5631E3">
        <w:rPr>
          <w:rFonts w:ascii="Arial" w:hAnsi="Arial" w:cs="Arial"/>
          <w:color w:val="000000" w:themeColor="text1" w:themeTint="FF" w:themeShade="FF"/>
          <w:sz w:val="24"/>
          <w:szCs w:val="24"/>
        </w:rPr>
        <w:t>s enhanced when combined with the Biopsychosocial Model. This allows for a more nuanced response to disability that acknowledges both structural barriers a</w:t>
      </w:r>
      <w:r w:rsidRPr="0E021B96" w:rsidR="41BECEB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nd impairment related needs. However, such integration must be carefully </w:t>
      </w:r>
      <w:r w:rsidRPr="0E021B96" w:rsidR="436F06E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balanced to ensure that Social Model`s emphasis on rights, </w:t>
      </w:r>
      <w:r w:rsidRPr="0E021B96" w:rsidR="1F6A2F69">
        <w:rPr>
          <w:rFonts w:ascii="Arial" w:hAnsi="Arial" w:cs="Arial"/>
          <w:color w:val="000000" w:themeColor="text1" w:themeTint="FF" w:themeShade="FF"/>
          <w:sz w:val="24"/>
          <w:szCs w:val="24"/>
        </w:rPr>
        <w:t>equality</w:t>
      </w:r>
      <w:r w:rsidRPr="0E021B96" w:rsidR="436F06E8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social justice is not diluted</w:t>
      </w:r>
      <w:r w:rsidRPr="0E021B96" w:rsidR="011AD16B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  <w:r w:rsidRPr="0E021B96" w:rsidR="7B017869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</w:p>
    <w:p w:rsidR="009A63B4" w:rsidP="19096474" w:rsidRDefault="009A63B4" w14:paraId="11EF97A4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9A63B4" w:rsidP="19096474" w:rsidRDefault="009A63B4" w14:paraId="3FBAA8A0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9A63B4" w:rsidP="19096474" w:rsidRDefault="009A63B4" w14:paraId="1B610819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09A63B4" w:rsidP="19096474" w:rsidRDefault="009A63B4" w14:paraId="7EC80775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Pr="004A5A64" w:rsidR="009A63B4" w:rsidP="19096474" w:rsidRDefault="009A63B4" w14:paraId="6E79DA91" w14:textId="77777777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</w:p>
    <w:p w:rsidR="0E021B96" w:rsidP="0E021B96" w:rsidRDefault="0E021B96" w14:paraId="43ACAB39" w14:textId="30936368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</w:p>
    <w:p w:rsidRPr="004A5A64" w:rsidR="006524ED" w:rsidP="19096474" w:rsidRDefault="006D2F2D" w14:paraId="5A4D465C" w14:textId="77777777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  <w:r w:rsidRPr="0E021B96" w:rsidR="69C87DCC">
        <w:rPr>
          <w:rFonts w:ascii="Arial" w:hAnsi="Arial" w:cs="Arial"/>
          <w:b w:val="1"/>
          <w:bCs w:val="1"/>
          <w:sz w:val="24"/>
          <w:szCs w:val="24"/>
        </w:rPr>
        <w:t>Conclusion</w:t>
      </w:r>
    </w:p>
    <w:p w:rsidR="2E25E106" w:rsidP="19096474" w:rsidRDefault="2E25E106" w14:paraId="198A5A8C" w14:textId="1AA57BBE">
      <w:pPr>
        <w:spacing w:line="36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Pr="19096474" w:rsidR="2E25E106">
        <w:rPr>
          <w:rFonts w:ascii="Arial" w:hAnsi="Arial" w:cs="Arial"/>
          <w:color w:val="000000" w:themeColor="text1" w:themeTint="FF" w:themeShade="FF"/>
          <w:sz w:val="24"/>
          <w:szCs w:val="24"/>
        </w:rPr>
        <w:t>In conclusion, the Social Model of Disability has fundamentally reshaped understanding of disability within health and</w:t>
      </w:r>
      <w:r w:rsidRPr="19096474" w:rsidR="6C966EF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social care, shifting the focus from individual impairment to the societal structures that produce exclusion and inequality. Its influence </w:t>
      </w:r>
      <w:r w:rsidRPr="19096474" w:rsidR="1D939341">
        <w:rPr>
          <w:rFonts w:ascii="Arial" w:hAnsi="Arial" w:cs="Arial"/>
          <w:color w:val="000000" w:themeColor="text1" w:themeTint="FF" w:themeShade="FF"/>
          <w:sz w:val="24"/>
          <w:szCs w:val="24"/>
        </w:rPr>
        <w:t>is clearly reflected in contemporary legislation, policy frameworks, and professional discourse, particularly in its emp</w:t>
      </w:r>
      <w:r w:rsidRPr="19096474" w:rsidR="2D083F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hasis on rights, </w:t>
      </w:r>
      <w:r w:rsidRPr="19096474" w:rsidR="3A3FB8FD">
        <w:rPr>
          <w:rFonts w:ascii="Arial" w:hAnsi="Arial" w:cs="Arial"/>
          <w:color w:val="000000" w:themeColor="text1" w:themeTint="FF" w:themeShade="FF"/>
          <w:sz w:val="24"/>
          <w:szCs w:val="24"/>
        </w:rPr>
        <w:t>inclusion,</w:t>
      </w:r>
      <w:r w:rsidRPr="19096474" w:rsidR="2D083F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participation. </w:t>
      </w:r>
    </w:p>
    <w:p w:rsidR="2D083F03" w:rsidP="19096474" w:rsidRDefault="2D083F03" w14:paraId="35824D50" w14:textId="7D23E046">
      <w:pPr>
        <w:spacing w:line="36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Pr="0E021B96" w:rsidR="2D083F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However, critical examination </w:t>
      </w:r>
      <w:r w:rsidRPr="0E021B96" w:rsidR="2762CA12">
        <w:rPr>
          <w:rFonts w:ascii="Arial" w:hAnsi="Arial" w:cs="Arial"/>
          <w:color w:val="000000" w:themeColor="text1" w:themeTint="FF" w:themeShade="FF"/>
          <w:sz w:val="24"/>
          <w:szCs w:val="24"/>
        </w:rPr>
        <w:t>proves</w:t>
      </w:r>
      <w:r w:rsidRPr="0E021B96" w:rsidR="2D083F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that the transformative potential of the Social Model has been fully realised in </w:t>
      </w:r>
      <w:r w:rsidRPr="0E021B96" w:rsidR="30388928">
        <w:rPr>
          <w:rFonts w:ascii="Arial" w:hAnsi="Arial" w:cs="Arial"/>
          <w:color w:val="000000" w:themeColor="text1" w:themeTint="FF" w:themeShade="FF"/>
          <w:sz w:val="24"/>
          <w:szCs w:val="24"/>
        </w:rPr>
        <w:t>practice</w:t>
      </w:r>
      <w:r w:rsidRPr="0E021B96" w:rsidR="2D083F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  <w:r w:rsidRPr="0E021B96" w:rsidR="29401BBF">
        <w:rPr>
          <w:rFonts w:ascii="Arial" w:hAnsi="Arial" w:cs="Arial"/>
          <w:color w:val="000000" w:themeColor="text1" w:themeTint="FF" w:themeShade="FF"/>
          <w:sz w:val="24"/>
          <w:szCs w:val="24"/>
        </w:rPr>
        <w:t>Despite</w:t>
      </w:r>
      <w:r w:rsidRPr="0E021B96" w:rsidR="2D083F03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3027DBB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the presence of progressive legislation such as Equality Act 2010 and the Care Act 2014, </w:t>
      </w:r>
      <w:r w:rsidRPr="0E021B96" w:rsidR="40E4282E">
        <w:rPr>
          <w:rFonts w:ascii="Arial" w:hAnsi="Arial" w:cs="Arial"/>
          <w:color w:val="000000" w:themeColor="text1" w:themeTint="FF" w:themeShade="FF"/>
          <w:sz w:val="24"/>
          <w:szCs w:val="24"/>
        </w:rPr>
        <w:t>implementation</w:t>
      </w:r>
      <w:r w:rsidRPr="0E021B96" w:rsidR="3027DBB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2FB4FA4E">
        <w:rPr>
          <w:rFonts w:ascii="Arial" w:hAnsi="Arial" w:cs="Arial"/>
          <w:color w:val="000000" w:themeColor="text1" w:themeTint="FF" w:themeShade="FF"/>
          <w:sz w:val="24"/>
          <w:szCs w:val="24"/>
        </w:rPr>
        <w:t>is still</w:t>
      </w:r>
      <w:r w:rsidRPr="0E021B96" w:rsidR="3027DBB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uneven </w:t>
      </w:r>
      <w:r w:rsidRPr="0E021B96" w:rsidR="502FDEE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and </w:t>
      </w:r>
      <w:r w:rsidRPr="0E021B96" w:rsidR="531B4B87">
        <w:rPr>
          <w:rFonts w:ascii="Arial" w:hAnsi="Arial" w:cs="Arial"/>
          <w:color w:val="000000" w:themeColor="text1" w:themeTint="FF" w:themeShade="FF"/>
          <w:sz w:val="24"/>
          <w:szCs w:val="24"/>
        </w:rPr>
        <w:t>often</w:t>
      </w:r>
      <w:r w:rsidRPr="0E021B96" w:rsidR="502FDEE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constrained by systemic factors, </w:t>
      </w:r>
      <w:r w:rsidRPr="0E021B96" w:rsidR="1B3391B8">
        <w:rPr>
          <w:rFonts w:ascii="Arial" w:hAnsi="Arial" w:cs="Arial"/>
          <w:color w:val="000000" w:themeColor="text1" w:themeTint="FF" w:themeShade="FF"/>
          <w:sz w:val="24"/>
          <w:szCs w:val="24"/>
        </w:rPr>
        <w:t>including</w:t>
      </w:r>
      <w:r w:rsidRPr="0E021B96" w:rsidR="502FDEE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resources limitations</w:t>
      </w:r>
      <w:r w:rsidRPr="0E021B96" w:rsidR="796F4D36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</w:t>
      </w:r>
      <w:r w:rsidRPr="0E021B96" w:rsidR="502FDEE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502FDEE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organisational cultures. </w:t>
      </w:r>
      <w:r w:rsidRPr="0E021B96" w:rsidR="029D39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This reveals a significant disjunction between policy </w:t>
      </w:r>
      <w:r w:rsidRPr="0E021B96" w:rsidR="14EDEF06">
        <w:rPr>
          <w:rFonts w:ascii="Arial" w:hAnsi="Arial" w:cs="Arial"/>
          <w:color w:val="000000" w:themeColor="text1" w:themeTint="FF" w:themeShade="FF"/>
          <w:sz w:val="24"/>
          <w:szCs w:val="24"/>
        </w:rPr>
        <w:t>intention</w:t>
      </w:r>
      <w:r w:rsidRPr="0E021B96" w:rsidR="029D39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and lived experiences, raising questions about the overall effectiveness of current approaches</w:t>
      </w:r>
      <w:r w:rsidRPr="0E021B96" w:rsidR="69C6CE8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</w:t>
      </w:r>
    </w:p>
    <w:p w:rsidR="69C6CE8E" w:rsidP="19096474" w:rsidRDefault="69C6CE8E" w14:paraId="7FCEE3A8" w14:textId="74D0DA3C">
      <w:pPr>
        <w:spacing w:line="36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  <w:r w:rsidRPr="0E021B96" w:rsidR="69C6CE8E">
        <w:rPr>
          <w:rFonts w:ascii="Arial" w:hAnsi="Arial" w:cs="Arial"/>
          <w:color w:val="000000" w:themeColor="text1" w:themeTint="FF" w:themeShade="FF"/>
          <w:sz w:val="24"/>
          <w:szCs w:val="24"/>
        </w:rPr>
        <w:t>Furthermore, while partnership working and co-production are positioned as c</w:t>
      </w:r>
      <w:r w:rsidRPr="0E021B96" w:rsidR="69C6CE8E">
        <w:rPr>
          <w:rFonts w:ascii="Arial" w:hAnsi="Arial" w:cs="Arial"/>
          <w:color w:val="000000" w:themeColor="text1" w:themeTint="FF" w:themeShade="FF"/>
          <w:sz w:val="24"/>
          <w:szCs w:val="24"/>
        </w:rPr>
        <w:t>entral to inclusive practice, their application is often limi</w:t>
      </w:r>
      <w:r w:rsidRPr="0E021B96" w:rsidR="31607175">
        <w:rPr>
          <w:rFonts w:ascii="Arial" w:hAnsi="Arial" w:cs="Arial"/>
          <w:color w:val="000000" w:themeColor="text1" w:themeTint="FF" w:themeShade="FF"/>
          <w:sz w:val="24"/>
          <w:szCs w:val="24"/>
        </w:rPr>
        <w:t>ted by professional dominance. This undermined the Social Model`s emphasis on empowerment and challenges the extent to which healt</w:t>
      </w:r>
      <w:r w:rsidRPr="0E021B96" w:rsidR="06CE98BA">
        <w:rPr>
          <w:rFonts w:ascii="Arial" w:hAnsi="Arial" w:cs="Arial"/>
          <w:color w:val="000000" w:themeColor="text1" w:themeTint="FF" w:themeShade="FF"/>
          <w:sz w:val="24"/>
          <w:szCs w:val="24"/>
        </w:rPr>
        <w:t>h and social care systems can be considered ge</w:t>
      </w:r>
      <w:r w:rsidRPr="0E021B96" w:rsidR="703F09C6">
        <w:rPr>
          <w:rFonts w:ascii="Arial" w:hAnsi="Arial" w:cs="Arial"/>
          <w:color w:val="000000" w:themeColor="text1" w:themeTint="FF" w:themeShade="FF"/>
          <w:sz w:val="24"/>
          <w:szCs w:val="24"/>
        </w:rPr>
        <w:t>nuinely person-centred</w:t>
      </w:r>
      <w:r w:rsidRPr="0E021B96" w:rsidR="33F2E83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. Including the Biopsychosocial Model, the human rights </w:t>
      </w:r>
      <w:r w:rsidRPr="0E021B96" w:rsidR="3BAF0AE8">
        <w:rPr>
          <w:rFonts w:ascii="Arial" w:hAnsi="Arial" w:cs="Arial"/>
          <w:color w:val="000000" w:themeColor="text1" w:themeTint="FF" w:themeShade="FF"/>
          <w:sz w:val="24"/>
          <w:szCs w:val="24"/>
        </w:rPr>
        <w:t>approach</w:t>
      </w:r>
      <w:r w:rsidRPr="0E021B96" w:rsidR="33F2E83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empowerment theory, the </w:t>
      </w:r>
      <w:r w:rsidRPr="0E021B96" w:rsidR="78D80412">
        <w:rPr>
          <w:rFonts w:ascii="Arial" w:hAnsi="Arial" w:cs="Arial"/>
          <w:color w:val="000000" w:themeColor="text1" w:themeTint="FF" w:themeShade="FF"/>
          <w:sz w:val="24"/>
          <w:szCs w:val="24"/>
        </w:rPr>
        <w:t>ethics</w:t>
      </w:r>
      <w:r w:rsidRPr="0E021B96" w:rsidR="33F2E83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</w:t>
      </w:r>
      <w:r w:rsidRPr="0E021B96" w:rsidR="6EC6614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of care and the social determinants of health. </w:t>
      </w:r>
      <w:r w:rsidRPr="0E021B96" w:rsidR="497A3C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Achieving the vision of the Social Model therefore </w:t>
      </w:r>
      <w:r w:rsidRPr="0E021B96" w:rsidR="408BAA54">
        <w:rPr>
          <w:rFonts w:ascii="Arial" w:hAnsi="Arial" w:cs="Arial"/>
          <w:color w:val="000000" w:themeColor="text1" w:themeTint="FF" w:themeShade="FF"/>
          <w:sz w:val="24"/>
          <w:szCs w:val="24"/>
        </w:rPr>
        <w:t>requires</w:t>
      </w:r>
      <w:r w:rsidRPr="0E021B96" w:rsidR="497A3C95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more than legislative commitment it demands sustained </w:t>
      </w:r>
      <w:r w:rsidRPr="0E021B96" w:rsidR="691FA5A3">
        <w:rPr>
          <w:rFonts w:ascii="Arial" w:hAnsi="Arial" w:cs="Arial"/>
          <w:color w:val="000000" w:themeColor="text1" w:themeTint="FF" w:themeShade="FF"/>
          <w:sz w:val="24"/>
          <w:szCs w:val="24"/>
        </w:rPr>
        <w:t>investment</w:t>
      </w:r>
      <w:r w:rsidRPr="0E021B96" w:rsidR="240FA08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, redistribution of power and a fundamental reorientation of health and social care </w:t>
      </w:r>
      <w:r w:rsidRPr="0E021B96" w:rsidR="246F47DF">
        <w:rPr>
          <w:rFonts w:ascii="Arial" w:hAnsi="Arial" w:cs="Arial"/>
          <w:color w:val="000000" w:themeColor="text1" w:themeTint="FF" w:themeShade="FF"/>
          <w:sz w:val="24"/>
          <w:szCs w:val="24"/>
        </w:rPr>
        <w:t>towards</w:t>
      </w:r>
      <w:r w:rsidRPr="0E021B96" w:rsidR="240FA08E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equity and inclusion. Without such </w:t>
      </w:r>
      <w:r w:rsidRPr="0E021B96" w:rsidR="43A7054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systemic change, the Social Model risk </w:t>
      </w:r>
      <w:r w:rsidRPr="0E021B96" w:rsidR="21AFE180">
        <w:rPr>
          <w:rFonts w:ascii="Arial" w:hAnsi="Arial" w:cs="Arial"/>
          <w:color w:val="000000" w:themeColor="text1" w:themeTint="FF" w:themeShade="FF"/>
          <w:sz w:val="24"/>
          <w:szCs w:val="24"/>
        </w:rPr>
        <w:t>staying</w:t>
      </w:r>
      <w:r w:rsidRPr="0E021B96" w:rsidR="43A70547">
        <w:rPr>
          <w:rFonts w:ascii="Arial" w:hAnsi="Arial" w:cs="Arial"/>
          <w:color w:val="000000" w:themeColor="text1" w:themeTint="FF" w:themeShade="FF"/>
          <w:sz w:val="24"/>
          <w:szCs w:val="24"/>
        </w:rPr>
        <w:t xml:space="preserve"> a powerful but only partially realised ideal</w:t>
      </w:r>
      <w:r w:rsidRPr="0E021B96" w:rsidR="43C792B7">
        <w:rPr>
          <w:rFonts w:ascii="Arial" w:hAnsi="Arial" w:cs="Arial"/>
          <w:color w:val="000000" w:themeColor="text1" w:themeTint="FF" w:themeShade="FF"/>
          <w:sz w:val="24"/>
          <w:szCs w:val="24"/>
        </w:rPr>
        <w:t>.</w:t>
      </w:r>
    </w:p>
    <w:p w:rsidR="19096474" w:rsidP="19096474" w:rsidRDefault="19096474" w14:paraId="7B842842" w14:textId="14928297">
      <w:pPr>
        <w:spacing w:line="360" w:lineRule="auto"/>
        <w:rPr>
          <w:rFonts w:ascii="Arial" w:hAnsi="Arial" w:cs="Arial"/>
          <w:color w:val="000000" w:themeColor="text1" w:themeTint="FF" w:themeShade="FF"/>
          <w:sz w:val="24"/>
          <w:szCs w:val="24"/>
        </w:rPr>
      </w:pPr>
    </w:p>
    <w:p w:rsidRPr="004A5A64" w:rsidR="006524ED" w:rsidP="19096474" w:rsidRDefault="006524ED" w14:paraId="6191299C" w14:textId="77777777">
      <w:pPr>
        <w:pStyle w:val="ListParagraph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Pr="004A5A64" w:rsidR="003E4ED4" w:rsidP="19096474" w:rsidRDefault="003E4ED4" w14:paraId="3C5AC4C5" w14:textId="77777777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</w:p>
    <w:p w:rsidRPr="004A5A64" w:rsidR="003E4ED4" w:rsidP="19096474" w:rsidRDefault="003E4ED4" w14:paraId="62A1B056" w14:textId="77777777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</w:p>
    <w:p w:rsidRPr="004A5A64" w:rsidR="003E4ED4" w:rsidP="19096474" w:rsidRDefault="003E4ED4" w14:paraId="5B855950" w14:textId="77777777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</w:p>
    <w:p w:rsidRPr="004A5A64" w:rsidR="006D2F2D" w:rsidP="19096474" w:rsidRDefault="006D2F2D" w14:paraId="5A789721" w14:textId="6FF6B22D">
      <w:pPr>
        <w:spacing w:line="360" w:lineRule="auto"/>
        <w:rPr>
          <w:rFonts w:ascii="Arial" w:hAnsi="Arial" w:cs="Arial"/>
          <w:b w:val="1"/>
          <w:bCs w:val="1"/>
          <w:sz w:val="24"/>
          <w:szCs w:val="24"/>
        </w:rPr>
      </w:pPr>
      <w:r w:rsidRPr="0E021B96" w:rsidR="69C87DCC">
        <w:rPr>
          <w:rFonts w:ascii="Arial" w:hAnsi="Arial" w:cs="Arial"/>
          <w:b w:val="1"/>
          <w:bCs w:val="1"/>
          <w:sz w:val="24"/>
          <w:szCs w:val="24"/>
        </w:rPr>
        <w:t>Reference</w:t>
      </w:r>
      <w:r w:rsidRPr="0E021B96" w:rsidR="5517782F">
        <w:rPr>
          <w:rFonts w:ascii="Arial" w:hAnsi="Arial" w:cs="Arial"/>
          <w:b w:val="1"/>
          <w:bCs w:val="1"/>
          <w:sz w:val="24"/>
          <w:szCs w:val="24"/>
        </w:rPr>
        <w:t>s</w:t>
      </w:r>
    </w:p>
    <w:p w:rsidR="5A04611B" w:rsidP="19096474" w:rsidRDefault="5A04611B" w14:paraId="61974046" w14:textId="5B83B876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Barnes, C. (2019)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Understanding the social model of disability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5b604287b58b4988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https://doi.org/10.4324/9780429430817-2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54C9CCEF" w14:textId="1EEE5E14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Care Act (2014)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Legislation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f619501232bf42ad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https://www.legislation.gov.uk/ukpga/2014/23/contents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0A07142D" w14:textId="177241F8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Department for Education (2016)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Equality policy (2010–2015 government policy)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76c3341093dd4417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https://www.gov.uk/government/publications/2010-to-2015-government-policy-equality/2010-to-2015-government-policy-equality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42921183" w14:textId="1423AEA2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Disability Rights UK (2022)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The Equality Act and disabled people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d192490a6ae547c3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https://www.disabilityrightsuk.org/resources/equality-act-and-disabled-people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301E0BB8" w14:textId="6067C6B8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Edwards, S.D. (2008)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The impairment/disability distinction: a response to Shakespeare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17520e932b8c4e01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https://doi.org/10.1136/jme.2006.019950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582ED009" w14:textId="5831C381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England, N. (2023)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Workforce Disability Equality Standard (WDES) 2023 technical guidance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0b509fdd65df42e6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https://www.england.nhs.uk/long-read/nhs-wdes-2023-technical-guidance/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46B69CAC" w14:textId="08C77CD5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Goering, S. (2015)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The social model of disability and chronic disease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642bd4acad2444d9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https://doi.org/10.1007/s12178-015-9273-z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7DF68AE3" w14:textId="50A72880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Inclusion Scotland (2022)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The social model of disability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9c1deaca7b5b4347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https://inclusionscotland.org/get-informed/social-model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20 April 2026).</w:t>
      </w:r>
    </w:p>
    <w:p w:rsidR="5A04611B" w:rsidP="19096474" w:rsidRDefault="5A04611B" w14:paraId="66444041" w14:textId="2F7C7735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McCourt, D. (2015)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The social model of disability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72be9081acac4cab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https://www.inclusionlondon.org.uk/about-us/disability-in-london/social-model/the-social-model-of-disability-and-the-cultural-model-of-deafness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20 April 2026).</w:t>
      </w:r>
    </w:p>
    <w:p w:rsidR="5A04611B" w:rsidP="19096474" w:rsidRDefault="5A04611B" w14:paraId="59C47AA0" w14:textId="1DB6B175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NHS Employers (n.d.)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The mental health of disabled staff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d6152689dd47403c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https://www.nhsemployers.org/articles/mental-health-disabled-staff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2F642F7E" w14:textId="29BB30D9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Public Health England (2025)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Learning disabilities: applying all our health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0265e4d59b4a4325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https://www.gov.uk/government/publications/learning-disability-applying-all-our-health/learning-disabilities-applying-all-our-health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73D78608" w14:textId="42C44002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Scope (2022)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Social model of disability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1985fa9c0a1a411f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https://www.scope.org.uk/about-us/social-model-of-disability/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25 April 2026).</w:t>
      </w:r>
    </w:p>
    <w:p w:rsidR="5A04611B" w:rsidP="19096474" w:rsidRDefault="5A04611B" w14:paraId="181D9006" w14:textId="5D5DFE0F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Scope (2024)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Social model of disability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3f7ce0ea46694a41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https://www.scope.org.uk/social-model-of-disability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20 April 2026).</w:t>
      </w:r>
    </w:p>
    <w:p w:rsidR="5A04611B" w:rsidP="19096474" w:rsidRDefault="5A04611B" w14:paraId="6F717605" w14:textId="3D96CCB6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Tree View Designs (2024)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Disability, equality, diversity &amp; inclusivity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e5ec562e984841bf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https://www.practitionerhealth.nhs.uk/disability-equality-diversity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5A04611B" w:rsidP="19096474" w:rsidRDefault="5A04611B" w14:paraId="79F12000" w14:textId="5DE633FF">
      <w:pPr>
        <w:spacing w:line="360" w:lineRule="auto"/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</w:pP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World Health Organization (2025) </w:t>
      </w:r>
      <w:r w:rsidRPr="19096474" w:rsidR="5A04611B">
        <w:rPr>
          <w:rFonts w:ascii="Arial" w:hAnsi="Arial" w:eastAsia="Calibri" w:cs="Arial"/>
          <w:i w:val="1"/>
          <w:iCs w:val="1"/>
          <w:noProof w:val="0"/>
          <w:color w:val="auto"/>
          <w:sz w:val="24"/>
          <w:szCs w:val="24"/>
          <w:lang w:val="en-GB"/>
        </w:rPr>
        <w:t>Disability</w:t>
      </w:r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. Available at: </w:t>
      </w:r>
      <w:hyperlink r:id="R629ae8b077b94868">
        <w:r w:rsidRPr="19096474" w:rsidR="5A04611B">
          <w:rPr>
            <w:rStyle w:val="Hyperlink"/>
            <w:rFonts w:ascii="Arial" w:hAnsi="Arial" w:eastAsia="Calibri" w:cs="Arial"/>
            <w:noProof w:val="0"/>
            <w:color w:val="auto"/>
            <w:sz w:val="24"/>
            <w:szCs w:val="24"/>
            <w:lang w:val="en-GB"/>
          </w:rPr>
          <w:t>https://www.who.int/health-topics/disability#tab=tab_1</w:t>
        </w:r>
      </w:hyperlink>
      <w:r w:rsidRPr="19096474" w:rsidR="5A04611B">
        <w:rPr>
          <w:rFonts w:ascii="Arial" w:hAnsi="Arial" w:eastAsia="Calibri" w:cs="Arial"/>
          <w:noProof w:val="0"/>
          <w:color w:val="auto"/>
          <w:sz w:val="24"/>
          <w:szCs w:val="24"/>
          <w:lang w:val="en-GB"/>
        </w:rPr>
        <w:t xml:space="preserve"> (Accessed: 24 April 2026).</w:t>
      </w:r>
    </w:p>
    <w:p w:rsidR="19096474" w:rsidP="19096474" w:rsidRDefault="19096474" w14:paraId="266EE424" w14:textId="0E5E58F6">
      <w:pPr>
        <w:spacing w:line="360" w:lineRule="auto"/>
        <w:rPr>
          <w:rFonts w:ascii="Arial" w:hAnsi="Arial" w:cs="Arial"/>
          <w:color w:val="auto"/>
          <w:sz w:val="23"/>
          <w:szCs w:val="23"/>
        </w:rPr>
      </w:pPr>
    </w:p>
    <w:sectPr w:rsidRPr="004A5A64" w:rsidR="004A5A6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11761" w:rsidP="00032A5B" w:rsidRDefault="00411761" w14:paraId="654DC875" w14:textId="77777777">
      <w:pPr>
        <w:spacing w:after="0" w:line="240" w:lineRule="auto"/>
      </w:pPr>
      <w:r>
        <w:separator/>
      </w:r>
    </w:p>
  </w:endnote>
  <w:endnote w:type="continuationSeparator" w:id="0">
    <w:p w:rsidR="00411761" w:rsidP="00032A5B" w:rsidRDefault="00411761" w14:paraId="2999FEE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11761" w:rsidP="00032A5B" w:rsidRDefault="00411761" w14:paraId="19FA3A02" w14:textId="77777777">
      <w:pPr>
        <w:spacing w:after="0" w:line="240" w:lineRule="auto"/>
      </w:pPr>
      <w:r>
        <w:separator/>
      </w:r>
    </w:p>
  </w:footnote>
  <w:footnote w:type="continuationSeparator" w:id="0">
    <w:p w:rsidR="00411761" w:rsidP="00032A5B" w:rsidRDefault="00411761" w14:paraId="46141B2F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/pQoyyxOiQNcF" int2:id="nHQeGGLq">
      <int2:state int2:type="spell" int2:value="Rejected"/>
    </int2:textHash>
    <int2:textHash int2:hashCode="Db5SnE362ZZmeB" int2:id="pd6vn5Tf">
      <int2:state int2:type="spell" int2:value="Rejected"/>
    </int2:textHash>
    <int2:textHash int2:hashCode="4XZ092LEEJWLjh" int2:id="PsqpQWwJ">
      <int2:state int2:type="spell" int2:value="Rejected"/>
    </int2:textHash>
    <int2:textHash int2:hashCode="k98rX0Gs2KXTNT" int2:id="EvD7YAd7">
      <int2:state int2:type="spell" int2:value="Rejected"/>
    </int2:textHash>
    <int2:textHash int2:hashCode="LzgTL3urOI75GN" int2:id="ImN3N0J5">
      <int2:state int2:type="spell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E56A1B"/>
    <w:multiLevelType w:val="hybridMultilevel"/>
    <w:tmpl w:val="D88275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66105348">
    <w:abstractNumId w:val="3"/>
  </w:num>
  <w:num w:numId="2" w16cid:durableId="201140407">
    <w:abstractNumId w:val="1"/>
  </w:num>
  <w:num w:numId="3" w16cid:durableId="490028398">
    <w:abstractNumId w:val="0"/>
  </w:num>
  <w:num w:numId="4" w16cid:durableId="1716658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04C3E"/>
    <w:rsid w:val="00011007"/>
    <w:rsid w:val="00011223"/>
    <w:rsid w:val="0001203E"/>
    <w:rsid w:val="0001243C"/>
    <w:rsid w:val="00014F82"/>
    <w:rsid w:val="00022496"/>
    <w:rsid w:val="00022E31"/>
    <w:rsid w:val="00025B61"/>
    <w:rsid w:val="00025DC1"/>
    <w:rsid w:val="00027442"/>
    <w:rsid w:val="00032A5B"/>
    <w:rsid w:val="00033D9C"/>
    <w:rsid w:val="00035112"/>
    <w:rsid w:val="0004308D"/>
    <w:rsid w:val="00043E47"/>
    <w:rsid w:val="00044CC2"/>
    <w:rsid w:val="0004524F"/>
    <w:rsid w:val="00045B25"/>
    <w:rsid w:val="00047755"/>
    <w:rsid w:val="0004798C"/>
    <w:rsid w:val="0005271C"/>
    <w:rsid w:val="00053A69"/>
    <w:rsid w:val="000552DD"/>
    <w:rsid w:val="00056A4D"/>
    <w:rsid w:val="00056DF8"/>
    <w:rsid w:val="00060DE9"/>
    <w:rsid w:val="000612CE"/>
    <w:rsid w:val="000619F8"/>
    <w:rsid w:val="00063A12"/>
    <w:rsid w:val="000640BA"/>
    <w:rsid w:val="00072E19"/>
    <w:rsid w:val="00073659"/>
    <w:rsid w:val="00076978"/>
    <w:rsid w:val="00076AEE"/>
    <w:rsid w:val="00081C30"/>
    <w:rsid w:val="0008463E"/>
    <w:rsid w:val="0009102E"/>
    <w:rsid w:val="00091BEC"/>
    <w:rsid w:val="00091F1F"/>
    <w:rsid w:val="0009252C"/>
    <w:rsid w:val="000951C9"/>
    <w:rsid w:val="0009586A"/>
    <w:rsid w:val="0009686B"/>
    <w:rsid w:val="000A3773"/>
    <w:rsid w:val="000A57C4"/>
    <w:rsid w:val="000A5E3F"/>
    <w:rsid w:val="000A7936"/>
    <w:rsid w:val="000B30AA"/>
    <w:rsid w:val="000C0DC4"/>
    <w:rsid w:val="000C32D3"/>
    <w:rsid w:val="000C3F86"/>
    <w:rsid w:val="000C4A06"/>
    <w:rsid w:val="000C54F2"/>
    <w:rsid w:val="000D3939"/>
    <w:rsid w:val="000E54AD"/>
    <w:rsid w:val="000E615F"/>
    <w:rsid w:val="000F307B"/>
    <w:rsid w:val="000F55C1"/>
    <w:rsid w:val="000F6AA3"/>
    <w:rsid w:val="0010251D"/>
    <w:rsid w:val="00104BA7"/>
    <w:rsid w:val="00107197"/>
    <w:rsid w:val="00117080"/>
    <w:rsid w:val="00120920"/>
    <w:rsid w:val="00121506"/>
    <w:rsid w:val="001245C6"/>
    <w:rsid w:val="001265A9"/>
    <w:rsid w:val="00126BE5"/>
    <w:rsid w:val="001321B5"/>
    <w:rsid w:val="001324C4"/>
    <w:rsid w:val="001330CF"/>
    <w:rsid w:val="001333C2"/>
    <w:rsid w:val="0013358A"/>
    <w:rsid w:val="00135782"/>
    <w:rsid w:val="00136047"/>
    <w:rsid w:val="00136DB7"/>
    <w:rsid w:val="00146F77"/>
    <w:rsid w:val="00150886"/>
    <w:rsid w:val="00154320"/>
    <w:rsid w:val="001607E4"/>
    <w:rsid w:val="00160B83"/>
    <w:rsid w:val="00164785"/>
    <w:rsid w:val="00164F67"/>
    <w:rsid w:val="00165073"/>
    <w:rsid w:val="001673F6"/>
    <w:rsid w:val="00170838"/>
    <w:rsid w:val="001712F8"/>
    <w:rsid w:val="001721BE"/>
    <w:rsid w:val="00186140"/>
    <w:rsid w:val="0019045A"/>
    <w:rsid w:val="001944D7"/>
    <w:rsid w:val="001A3028"/>
    <w:rsid w:val="001A544D"/>
    <w:rsid w:val="001B0290"/>
    <w:rsid w:val="001B2DC4"/>
    <w:rsid w:val="001B3C7E"/>
    <w:rsid w:val="001C0066"/>
    <w:rsid w:val="001C432E"/>
    <w:rsid w:val="001C63C4"/>
    <w:rsid w:val="001C767A"/>
    <w:rsid w:val="001D066A"/>
    <w:rsid w:val="001D3C18"/>
    <w:rsid w:val="001D714D"/>
    <w:rsid w:val="001E2FDD"/>
    <w:rsid w:val="001E3FEB"/>
    <w:rsid w:val="001E6AED"/>
    <w:rsid w:val="001E74F3"/>
    <w:rsid w:val="001E75C9"/>
    <w:rsid w:val="001F1C22"/>
    <w:rsid w:val="001F1D90"/>
    <w:rsid w:val="00203FCD"/>
    <w:rsid w:val="00214BDB"/>
    <w:rsid w:val="0021501E"/>
    <w:rsid w:val="002207E7"/>
    <w:rsid w:val="00226349"/>
    <w:rsid w:val="0022710F"/>
    <w:rsid w:val="002274C0"/>
    <w:rsid w:val="002278F0"/>
    <w:rsid w:val="00232386"/>
    <w:rsid w:val="00235AB9"/>
    <w:rsid w:val="00240FA7"/>
    <w:rsid w:val="0024122C"/>
    <w:rsid w:val="0024128F"/>
    <w:rsid w:val="00245A13"/>
    <w:rsid w:val="00246E9C"/>
    <w:rsid w:val="002501E0"/>
    <w:rsid w:val="0025061D"/>
    <w:rsid w:val="002520C5"/>
    <w:rsid w:val="00253405"/>
    <w:rsid w:val="00253444"/>
    <w:rsid w:val="00253C7C"/>
    <w:rsid w:val="0025453B"/>
    <w:rsid w:val="002557BC"/>
    <w:rsid w:val="00255B61"/>
    <w:rsid w:val="00255FC5"/>
    <w:rsid w:val="0025735F"/>
    <w:rsid w:val="002604B5"/>
    <w:rsid w:val="00261353"/>
    <w:rsid w:val="00263DF1"/>
    <w:rsid w:val="002644E1"/>
    <w:rsid w:val="00267991"/>
    <w:rsid w:val="00270C0B"/>
    <w:rsid w:val="0027265E"/>
    <w:rsid w:val="00274A77"/>
    <w:rsid w:val="00274F47"/>
    <w:rsid w:val="00280A4F"/>
    <w:rsid w:val="00281AA5"/>
    <w:rsid w:val="002826B0"/>
    <w:rsid w:val="00284A46"/>
    <w:rsid w:val="00286BE4"/>
    <w:rsid w:val="00287F91"/>
    <w:rsid w:val="00291EF8"/>
    <w:rsid w:val="00293778"/>
    <w:rsid w:val="00294611"/>
    <w:rsid w:val="00296291"/>
    <w:rsid w:val="002A20B7"/>
    <w:rsid w:val="002A5124"/>
    <w:rsid w:val="002B0331"/>
    <w:rsid w:val="002B1B1C"/>
    <w:rsid w:val="002B1D15"/>
    <w:rsid w:val="002B23D5"/>
    <w:rsid w:val="002B46AB"/>
    <w:rsid w:val="002B5EB7"/>
    <w:rsid w:val="002B6368"/>
    <w:rsid w:val="002C306B"/>
    <w:rsid w:val="002D05A6"/>
    <w:rsid w:val="002D13CA"/>
    <w:rsid w:val="002D588E"/>
    <w:rsid w:val="002D5D70"/>
    <w:rsid w:val="002D66B4"/>
    <w:rsid w:val="002D6AC9"/>
    <w:rsid w:val="002E2C48"/>
    <w:rsid w:val="002E4ACF"/>
    <w:rsid w:val="002E5BD9"/>
    <w:rsid w:val="002E6EFE"/>
    <w:rsid w:val="002F17D3"/>
    <w:rsid w:val="002F4F6D"/>
    <w:rsid w:val="00301E3C"/>
    <w:rsid w:val="00302DB3"/>
    <w:rsid w:val="00305098"/>
    <w:rsid w:val="00305C58"/>
    <w:rsid w:val="00306190"/>
    <w:rsid w:val="003107A9"/>
    <w:rsid w:val="003110C2"/>
    <w:rsid w:val="003129A7"/>
    <w:rsid w:val="003158E0"/>
    <w:rsid w:val="00317E3D"/>
    <w:rsid w:val="00320F33"/>
    <w:rsid w:val="003272D8"/>
    <w:rsid w:val="00327446"/>
    <w:rsid w:val="0032791E"/>
    <w:rsid w:val="00335277"/>
    <w:rsid w:val="00335FCE"/>
    <w:rsid w:val="00337CBF"/>
    <w:rsid w:val="00340D39"/>
    <w:rsid w:val="00341EB4"/>
    <w:rsid w:val="00343E0D"/>
    <w:rsid w:val="00344504"/>
    <w:rsid w:val="003479F3"/>
    <w:rsid w:val="0035381B"/>
    <w:rsid w:val="0036613E"/>
    <w:rsid w:val="003744BE"/>
    <w:rsid w:val="00376D0A"/>
    <w:rsid w:val="00380154"/>
    <w:rsid w:val="00380946"/>
    <w:rsid w:val="00381B8A"/>
    <w:rsid w:val="003841B0"/>
    <w:rsid w:val="003846F5"/>
    <w:rsid w:val="00392484"/>
    <w:rsid w:val="00397614"/>
    <w:rsid w:val="00397E21"/>
    <w:rsid w:val="003A2ADA"/>
    <w:rsid w:val="003A2D96"/>
    <w:rsid w:val="003A30F8"/>
    <w:rsid w:val="003A36D1"/>
    <w:rsid w:val="003A4806"/>
    <w:rsid w:val="003A4F63"/>
    <w:rsid w:val="003A791E"/>
    <w:rsid w:val="003B0465"/>
    <w:rsid w:val="003B07DE"/>
    <w:rsid w:val="003B0ECA"/>
    <w:rsid w:val="003B7566"/>
    <w:rsid w:val="003C04A6"/>
    <w:rsid w:val="003C45F1"/>
    <w:rsid w:val="003C4767"/>
    <w:rsid w:val="003C65B6"/>
    <w:rsid w:val="003D08B9"/>
    <w:rsid w:val="003D176B"/>
    <w:rsid w:val="003D74C3"/>
    <w:rsid w:val="003D7EC0"/>
    <w:rsid w:val="003E4ED4"/>
    <w:rsid w:val="003E54C7"/>
    <w:rsid w:val="003F030A"/>
    <w:rsid w:val="003F19BA"/>
    <w:rsid w:val="003F1CD4"/>
    <w:rsid w:val="003F4D42"/>
    <w:rsid w:val="00402991"/>
    <w:rsid w:val="004054BC"/>
    <w:rsid w:val="0040593F"/>
    <w:rsid w:val="00405BC8"/>
    <w:rsid w:val="00411584"/>
    <w:rsid w:val="00411761"/>
    <w:rsid w:val="00413885"/>
    <w:rsid w:val="004147C1"/>
    <w:rsid w:val="00414F39"/>
    <w:rsid w:val="00415AC2"/>
    <w:rsid w:val="00416D89"/>
    <w:rsid w:val="0041792A"/>
    <w:rsid w:val="00423D43"/>
    <w:rsid w:val="00425F6D"/>
    <w:rsid w:val="004306CA"/>
    <w:rsid w:val="0043280D"/>
    <w:rsid w:val="00442476"/>
    <w:rsid w:val="00445D8A"/>
    <w:rsid w:val="00447512"/>
    <w:rsid w:val="00447DB4"/>
    <w:rsid w:val="00451366"/>
    <w:rsid w:val="0045399A"/>
    <w:rsid w:val="0045790E"/>
    <w:rsid w:val="004623CE"/>
    <w:rsid w:val="00463D63"/>
    <w:rsid w:val="00470249"/>
    <w:rsid w:val="004768BA"/>
    <w:rsid w:val="00480F9D"/>
    <w:rsid w:val="00482376"/>
    <w:rsid w:val="0048312B"/>
    <w:rsid w:val="00483829"/>
    <w:rsid w:val="00493717"/>
    <w:rsid w:val="004950DC"/>
    <w:rsid w:val="004972D4"/>
    <w:rsid w:val="004A2BA1"/>
    <w:rsid w:val="004A5A64"/>
    <w:rsid w:val="004A7645"/>
    <w:rsid w:val="004B4F3E"/>
    <w:rsid w:val="004B7384"/>
    <w:rsid w:val="004B79A8"/>
    <w:rsid w:val="004C1975"/>
    <w:rsid w:val="004C1ECB"/>
    <w:rsid w:val="004C5E10"/>
    <w:rsid w:val="004C7243"/>
    <w:rsid w:val="004C73CE"/>
    <w:rsid w:val="004D295D"/>
    <w:rsid w:val="004D31CF"/>
    <w:rsid w:val="004D3DF7"/>
    <w:rsid w:val="004E1D30"/>
    <w:rsid w:val="004E3D1D"/>
    <w:rsid w:val="004F095E"/>
    <w:rsid w:val="004F1CBA"/>
    <w:rsid w:val="004F3BE9"/>
    <w:rsid w:val="004F456D"/>
    <w:rsid w:val="004F7647"/>
    <w:rsid w:val="004F777B"/>
    <w:rsid w:val="004F798E"/>
    <w:rsid w:val="00501026"/>
    <w:rsid w:val="00501AF1"/>
    <w:rsid w:val="00501DAA"/>
    <w:rsid w:val="0050671C"/>
    <w:rsid w:val="00506F9F"/>
    <w:rsid w:val="00513178"/>
    <w:rsid w:val="00520336"/>
    <w:rsid w:val="00523407"/>
    <w:rsid w:val="00524743"/>
    <w:rsid w:val="00525349"/>
    <w:rsid w:val="00525D8C"/>
    <w:rsid w:val="00537D68"/>
    <w:rsid w:val="005446FC"/>
    <w:rsid w:val="0054644D"/>
    <w:rsid w:val="00547A21"/>
    <w:rsid w:val="00547C81"/>
    <w:rsid w:val="005515F9"/>
    <w:rsid w:val="0055163B"/>
    <w:rsid w:val="00553A49"/>
    <w:rsid w:val="0055613C"/>
    <w:rsid w:val="005561CC"/>
    <w:rsid w:val="00560196"/>
    <w:rsid w:val="005720A3"/>
    <w:rsid w:val="0057338A"/>
    <w:rsid w:val="00574344"/>
    <w:rsid w:val="005748CB"/>
    <w:rsid w:val="00574DFB"/>
    <w:rsid w:val="005759C4"/>
    <w:rsid w:val="00576968"/>
    <w:rsid w:val="00581C2A"/>
    <w:rsid w:val="0058218C"/>
    <w:rsid w:val="005847B0"/>
    <w:rsid w:val="0058584D"/>
    <w:rsid w:val="005866D6"/>
    <w:rsid w:val="00587A14"/>
    <w:rsid w:val="00587CC0"/>
    <w:rsid w:val="005929D6"/>
    <w:rsid w:val="00592E49"/>
    <w:rsid w:val="00595E37"/>
    <w:rsid w:val="005979EF"/>
    <w:rsid w:val="005A1A51"/>
    <w:rsid w:val="005A543A"/>
    <w:rsid w:val="005B09E5"/>
    <w:rsid w:val="005B0F47"/>
    <w:rsid w:val="005B6FB8"/>
    <w:rsid w:val="005C0511"/>
    <w:rsid w:val="005C0700"/>
    <w:rsid w:val="005C4463"/>
    <w:rsid w:val="005C52A2"/>
    <w:rsid w:val="005C53A6"/>
    <w:rsid w:val="005C69D6"/>
    <w:rsid w:val="005C6EFD"/>
    <w:rsid w:val="005C743D"/>
    <w:rsid w:val="005D29B3"/>
    <w:rsid w:val="005D3F9C"/>
    <w:rsid w:val="005D4035"/>
    <w:rsid w:val="005D45D7"/>
    <w:rsid w:val="005D509B"/>
    <w:rsid w:val="005D578A"/>
    <w:rsid w:val="005E06DF"/>
    <w:rsid w:val="005E18B8"/>
    <w:rsid w:val="005E37C9"/>
    <w:rsid w:val="005E5B94"/>
    <w:rsid w:val="005E5C1E"/>
    <w:rsid w:val="005E5CCA"/>
    <w:rsid w:val="005E5DBA"/>
    <w:rsid w:val="00600B21"/>
    <w:rsid w:val="00601AD0"/>
    <w:rsid w:val="00603067"/>
    <w:rsid w:val="00603CE6"/>
    <w:rsid w:val="00604277"/>
    <w:rsid w:val="00604C8A"/>
    <w:rsid w:val="00606462"/>
    <w:rsid w:val="00607B21"/>
    <w:rsid w:val="00610E45"/>
    <w:rsid w:val="00611E78"/>
    <w:rsid w:val="0061518D"/>
    <w:rsid w:val="00615B52"/>
    <w:rsid w:val="00616F7A"/>
    <w:rsid w:val="00623293"/>
    <w:rsid w:val="00623364"/>
    <w:rsid w:val="00624DE3"/>
    <w:rsid w:val="0063611D"/>
    <w:rsid w:val="00636B3C"/>
    <w:rsid w:val="00641448"/>
    <w:rsid w:val="00641953"/>
    <w:rsid w:val="00644FE4"/>
    <w:rsid w:val="006524ED"/>
    <w:rsid w:val="006525A0"/>
    <w:rsid w:val="00652642"/>
    <w:rsid w:val="006549C1"/>
    <w:rsid w:val="006608A2"/>
    <w:rsid w:val="00661073"/>
    <w:rsid w:val="00661BFE"/>
    <w:rsid w:val="00663F22"/>
    <w:rsid w:val="006654E7"/>
    <w:rsid w:val="00665E36"/>
    <w:rsid w:val="00666083"/>
    <w:rsid w:val="00667805"/>
    <w:rsid w:val="00671C5B"/>
    <w:rsid w:val="00680E2E"/>
    <w:rsid w:val="0068381D"/>
    <w:rsid w:val="00684FD2"/>
    <w:rsid w:val="00685D3D"/>
    <w:rsid w:val="00690BAA"/>
    <w:rsid w:val="006936F8"/>
    <w:rsid w:val="00696114"/>
    <w:rsid w:val="006A3A8F"/>
    <w:rsid w:val="006A3E63"/>
    <w:rsid w:val="006A4E1A"/>
    <w:rsid w:val="006A7835"/>
    <w:rsid w:val="006B2E70"/>
    <w:rsid w:val="006B3E86"/>
    <w:rsid w:val="006B5274"/>
    <w:rsid w:val="006C2C69"/>
    <w:rsid w:val="006D2F2D"/>
    <w:rsid w:val="006D58EF"/>
    <w:rsid w:val="006D7DAB"/>
    <w:rsid w:val="006E0622"/>
    <w:rsid w:val="006E1230"/>
    <w:rsid w:val="006E1FF9"/>
    <w:rsid w:val="006E696A"/>
    <w:rsid w:val="006E6EF2"/>
    <w:rsid w:val="006F0B1C"/>
    <w:rsid w:val="006F23F3"/>
    <w:rsid w:val="006F29A8"/>
    <w:rsid w:val="007032B7"/>
    <w:rsid w:val="00704E56"/>
    <w:rsid w:val="007074B9"/>
    <w:rsid w:val="00712EE6"/>
    <w:rsid w:val="0071339C"/>
    <w:rsid w:val="00715278"/>
    <w:rsid w:val="0072027F"/>
    <w:rsid w:val="0072125F"/>
    <w:rsid w:val="007228D6"/>
    <w:rsid w:val="00722EBE"/>
    <w:rsid w:val="00726FA2"/>
    <w:rsid w:val="0072758A"/>
    <w:rsid w:val="0073101E"/>
    <w:rsid w:val="00731162"/>
    <w:rsid w:val="0073508D"/>
    <w:rsid w:val="007361A1"/>
    <w:rsid w:val="0074046B"/>
    <w:rsid w:val="00743CA5"/>
    <w:rsid w:val="00744785"/>
    <w:rsid w:val="007522B4"/>
    <w:rsid w:val="00753D06"/>
    <w:rsid w:val="00756515"/>
    <w:rsid w:val="00756AC1"/>
    <w:rsid w:val="00756C30"/>
    <w:rsid w:val="007570CB"/>
    <w:rsid w:val="007571ED"/>
    <w:rsid w:val="00760319"/>
    <w:rsid w:val="00761485"/>
    <w:rsid w:val="00772462"/>
    <w:rsid w:val="007735C5"/>
    <w:rsid w:val="00774A09"/>
    <w:rsid w:val="00775289"/>
    <w:rsid w:val="00780D59"/>
    <w:rsid w:val="00785886"/>
    <w:rsid w:val="007913E6"/>
    <w:rsid w:val="00794204"/>
    <w:rsid w:val="00796EF1"/>
    <w:rsid w:val="00797BB3"/>
    <w:rsid w:val="007A4E1F"/>
    <w:rsid w:val="007A73B0"/>
    <w:rsid w:val="007A7724"/>
    <w:rsid w:val="007B50AD"/>
    <w:rsid w:val="007B6F4D"/>
    <w:rsid w:val="007C4046"/>
    <w:rsid w:val="007C4FE3"/>
    <w:rsid w:val="007C5040"/>
    <w:rsid w:val="007D27B3"/>
    <w:rsid w:val="007D3CAF"/>
    <w:rsid w:val="007E64C0"/>
    <w:rsid w:val="007F20D6"/>
    <w:rsid w:val="007F3A6A"/>
    <w:rsid w:val="007F4D9A"/>
    <w:rsid w:val="007F55AD"/>
    <w:rsid w:val="00800ABE"/>
    <w:rsid w:val="00803C9F"/>
    <w:rsid w:val="00804056"/>
    <w:rsid w:val="00807016"/>
    <w:rsid w:val="00807B63"/>
    <w:rsid w:val="00807C92"/>
    <w:rsid w:val="008107FC"/>
    <w:rsid w:val="008163D8"/>
    <w:rsid w:val="00823492"/>
    <w:rsid w:val="0082776F"/>
    <w:rsid w:val="00835EE8"/>
    <w:rsid w:val="0083771F"/>
    <w:rsid w:val="008405BA"/>
    <w:rsid w:val="00843D8D"/>
    <w:rsid w:val="00845870"/>
    <w:rsid w:val="008505BA"/>
    <w:rsid w:val="008516E1"/>
    <w:rsid w:val="00853002"/>
    <w:rsid w:val="00853289"/>
    <w:rsid w:val="00860880"/>
    <w:rsid w:val="00865ABF"/>
    <w:rsid w:val="00866C2D"/>
    <w:rsid w:val="00870324"/>
    <w:rsid w:val="00876228"/>
    <w:rsid w:val="008833C8"/>
    <w:rsid w:val="008847AC"/>
    <w:rsid w:val="00892A2C"/>
    <w:rsid w:val="00894DA4"/>
    <w:rsid w:val="00896D6A"/>
    <w:rsid w:val="008977C4"/>
    <w:rsid w:val="008A2C19"/>
    <w:rsid w:val="008A3186"/>
    <w:rsid w:val="008A3777"/>
    <w:rsid w:val="008A4357"/>
    <w:rsid w:val="008A7FF7"/>
    <w:rsid w:val="008B29F1"/>
    <w:rsid w:val="008C65B0"/>
    <w:rsid w:val="008C725B"/>
    <w:rsid w:val="008D0C60"/>
    <w:rsid w:val="008D2547"/>
    <w:rsid w:val="008D2C88"/>
    <w:rsid w:val="008D50BE"/>
    <w:rsid w:val="008D5133"/>
    <w:rsid w:val="008D6E14"/>
    <w:rsid w:val="008D7C89"/>
    <w:rsid w:val="008E213C"/>
    <w:rsid w:val="008E33F6"/>
    <w:rsid w:val="008E372E"/>
    <w:rsid w:val="008F0907"/>
    <w:rsid w:val="008F0BD2"/>
    <w:rsid w:val="008F109F"/>
    <w:rsid w:val="008F2C80"/>
    <w:rsid w:val="008F36A3"/>
    <w:rsid w:val="008F4AE0"/>
    <w:rsid w:val="008F6CAC"/>
    <w:rsid w:val="0090210D"/>
    <w:rsid w:val="00904178"/>
    <w:rsid w:val="00904656"/>
    <w:rsid w:val="00907EE6"/>
    <w:rsid w:val="0091356A"/>
    <w:rsid w:val="00913AB2"/>
    <w:rsid w:val="0092170B"/>
    <w:rsid w:val="00921820"/>
    <w:rsid w:val="009239F2"/>
    <w:rsid w:val="00926B65"/>
    <w:rsid w:val="009342B4"/>
    <w:rsid w:val="00940D20"/>
    <w:rsid w:val="00940E56"/>
    <w:rsid w:val="00941BCA"/>
    <w:rsid w:val="0095096E"/>
    <w:rsid w:val="00951992"/>
    <w:rsid w:val="009529DF"/>
    <w:rsid w:val="00955BCD"/>
    <w:rsid w:val="00956A75"/>
    <w:rsid w:val="00957E04"/>
    <w:rsid w:val="00957F39"/>
    <w:rsid w:val="009620DC"/>
    <w:rsid w:val="009629C3"/>
    <w:rsid w:val="009640F2"/>
    <w:rsid w:val="0096472C"/>
    <w:rsid w:val="00965E43"/>
    <w:rsid w:val="0097038D"/>
    <w:rsid w:val="009734EB"/>
    <w:rsid w:val="00985921"/>
    <w:rsid w:val="0099065C"/>
    <w:rsid w:val="009908CA"/>
    <w:rsid w:val="009953E2"/>
    <w:rsid w:val="00995D1B"/>
    <w:rsid w:val="009978A6"/>
    <w:rsid w:val="009A08A3"/>
    <w:rsid w:val="009A10A8"/>
    <w:rsid w:val="009A22DF"/>
    <w:rsid w:val="009A63B4"/>
    <w:rsid w:val="009B08D6"/>
    <w:rsid w:val="009B52C3"/>
    <w:rsid w:val="009B63BA"/>
    <w:rsid w:val="009B78E2"/>
    <w:rsid w:val="009C02F5"/>
    <w:rsid w:val="009C3A46"/>
    <w:rsid w:val="009C4799"/>
    <w:rsid w:val="009C5C28"/>
    <w:rsid w:val="009D4A04"/>
    <w:rsid w:val="009D7DE3"/>
    <w:rsid w:val="009E0957"/>
    <w:rsid w:val="009E1FCB"/>
    <w:rsid w:val="009E32C6"/>
    <w:rsid w:val="009E71F3"/>
    <w:rsid w:val="009F12D3"/>
    <w:rsid w:val="00A060CD"/>
    <w:rsid w:val="00A0673C"/>
    <w:rsid w:val="00A1344D"/>
    <w:rsid w:val="00A13DAC"/>
    <w:rsid w:val="00A1430F"/>
    <w:rsid w:val="00A145EE"/>
    <w:rsid w:val="00A14675"/>
    <w:rsid w:val="00A1471C"/>
    <w:rsid w:val="00A2307E"/>
    <w:rsid w:val="00A24FB4"/>
    <w:rsid w:val="00A27B32"/>
    <w:rsid w:val="00A30A04"/>
    <w:rsid w:val="00A32C56"/>
    <w:rsid w:val="00A34C87"/>
    <w:rsid w:val="00A35ADB"/>
    <w:rsid w:val="00A4386E"/>
    <w:rsid w:val="00A43E38"/>
    <w:rsid w:val="00A4434F"/>
    <w:rsid w:val="00A44C2C"/>
    <w:rsid w:val="00A4576D"/>
    <w:rsid w:val="00A5018B"/>
    <w:rsid w:val="00A53086"/>
    <w:rsid w:val="00A54EA6"/>
    <w:rsid w:val="00A55B7E"/>
    <w:rsid w:val="00A62882"/>
    <w:rsid w:val="00A63D3D"/>
    <w:rsid w:val="00A640A5"/>
    <w:rsid w:val="00A65577"/>
    <w:rsid w:val="00A7188B"/>
    <w:rsid w:val="00A719EC"/>
    <w:rsid w:val="00A7497F"/>
    <w:rsid w:val="00A756D0"/>
    <w:rsid w:val="00A759A6"/>
    <w:rsid w:val="00A77466"/>
    <w:rsid w:val="00A83FF9"/>
    <w:rsid w:val="00A85249"/>
    <w:rsid w:val="00A8722B"/>
    <w:rsid w:val="00A90C9C"/>
    <w:rsid w:val="00A91608"/>
    <w:rsid w:val="00A93B98"/>
    <w:rsid w:val="00A9541E"/>
    <w:rsid w:val="00A95FB5"/>
    <w:rsid w:val="00A96FAA"/>
    <w:rsid w:val="00AA1906"/>
    <w:rsid w:val="00AA2D64"/>
    <w:rsid w:val="00AA54B4"/>
    <w:rsid w:val="00AA625B"/>
    <w:rsid w:val="00AB1813"/>
    <w:rsid w:val="00AB4464"/>
    <w:rsid w:val="00AC0E48"/>
    <w:rsid w:val="00AC5E89"/>
    <w:rsid w:val="00AC6CF2"/>
    <w:rsid w:val="00AF1879"/>
    <w:rsid w:val="00AF6EE9"/>
    <w:rsid w:val="00B005ED"/>
    <w:rsid w:val="00B01117"/>
    <w:rsid w:val="00B01A86"/>
    <w:rsid w:val="00B07866"/>
    <w:rsid w:val="00B10D32"/>
    <w:rsid w:val="00B12BD2"/>
    <w:rsid w:val="00B214A2"/>
    <w:rsid w:val="00B25718"/>
    <w:rsid w:val="00B31758"/>
    <w:rsid w:val="00B31F1F"/>
    <w:rsid w:val="00B337FC"/>
    <w:rsid w:val="00B35E2C"/>
    <w:rsid w:val="00B41004"/>
    <w:rsid w:val="00B45717"/>
    <w:rsid w:val="00B462E5"/>
    <w:rsid w:val="00B51384"/>
    <w:rsid w:val="00B5448C"/>
    <w:rsid w:val="00B54D93"/>
    <w:rsid w:val="00B556D0"/>
    <w:rsid w:val="00B57C32"/>
    <w:rsid w:val="00B616D8"/>
    <w:rsid w:val="00B70C9C"/>
    <w:rsid w:val="00B84011"/>
    <w:rsid w:val="00B85BDC"/>
    <w:rsid w:val="00B90375"/>
    <w:rsid w:val="00B909AE"/>
    <w:rsid w:val="00B932E8"/>
    <w:rsid w:val="00B94BD1"/>
    <w:rsid w:val="00BA3FCF"/>
    <w:rsid w:val="00BB4F31"/>
    <w:rsid w:val="00BC1006"/>
    <w:rsid w:val="00BC1334"/>
    <w:rsid w:val="00BC1EDE"/>
    <w:rsid w:val="00BC319C"/>
    <w:rsid w:val="00BC51A8"/>
    <w:rsid w:val="00BC79FE"/>
    <w:rsid w:val="00BD0B4F"/>
    <w:rsid w:val="00BD7BD0"/>
    <w:rsid w:val="00BE3FFC"/>
    <w:rsid w:val="00BE4767"/>
    <w:rsid w:val="00BE79F9"/>
    <w:rsid w:val="00BE7AD5"/>
    <w:rsid w:val="00BF10DD"/>
    <w:rsid w:val="00BF1F6E"/>
    <w:rsid w:val="00BF4DD1"/>
    <w:rsid w:val="00BFCB34"/>
    <w:rsid w:val="00C01CE7"/>
    <w:rsid w:val="00C111A6"/>
    <w:rsid w:val="00C11A29"/>
    <w:rsid w:val="00C147B8"/>
    <w:rsid w:val="00C15A15"/>
    <w:rsid w:val="00C2026E"/>
    <w:rsid w:val="00C23188"/>
    <w:rsid w:val="00C236B6"/>
    <w:rsid w:val="00C2603D"/>
    <w:rsid w:val="00C262CE"/>
    <w:rsid w:val="00C26ACB"/>
    <w:rsid w:val="00C43178"/>
    <w:rsid w:val="00C4592D"/>
    <w:rsid w:val="00C47AEC"/>
    <w:rsid w:val="00C50094"/>
    <w:rsid w:val="00C553A6"/>
    <w:rsid w:val="00C556BC"/>
    <w:rsid w:val="00C558B0"/>
    <w:rsid w:val="00C61334"/>
    <w:rsid w:val="00C61E8B"/>
    <w:rsid w:val="00C63D87"/>
    <w:rsid w:val="00C65617"/>
    <w:rsid w:val="00C65B0E"/>
    <w:rsid w:val="00C65B91"/>
    <w:rsid w:val="00C666AF"/>
    <w:rsid w:val="00C70390"/>
    <w:rsid w:val="00C72BC4"/>
    <w:rsid w:val="00C75036"/>
    <w:rsid w:val="00C75E67"/>
    <w:rsid w:val="00C80202"/>
    <w:rsid w:val="00C81980"/>
    <w:rsid w:val="00C821E1"/>
    <w:rsid w:val="00C909B4"/>
    <w:rsid w:val="00C92B16"/>
    <w:rsid w:val="00C93743"/>
    <w:rsid w:val="00CA0D4B"/>
    <w:rsid w:val="00CA4EB2"/>
    <w:rsid w:val="00CA587A"/>
    <w:rsid w:val="00CA7B9F"/>
    <w:rsid w:val="00CA7DC6"/>
    <w:rsid w:val="00CB1045"/>
    <w:rsid w:val="00CB2758"/>
    <w:rsid w:val="00CB40EC"/>
    <w:rsid w:val="00CB5695"/>
    <w:rsid w:val="00CC14DF"/>
    <w:rsid w:val="00CC2AC3"/>
    <w:rsid w:val="00CC33A5"/>
    <w:rsid w:val="00CC3A5B"/>
    <w:rsid w:val="00CC6981"/>
    <w:rsid w:val="00CC787D"/>
    <w:rsid w:val="00CD080F"/>
    <w:rsid w:val="00CD2DB2"/>
    <w:rsid w:val="00CD66C6"/>
    <w:rsid w:val="00CE2FFC"/>
    <w:rsid w:val="00CE3149"/>
    <w:rsid w:val="00CE3818"/>
    <w:rsid w:val="00CE50A2"/>
    <w:rsid w:val="00CE80F8"/>
    <w:rsid w:val="00CF257E"/>
    <w:rsid w:val="00CF306B"/>
    <w:rsid w:val="00CF5B83"/>
    <w:rsid w:val="00CF619D"/>
    <w:rsid w:val="00CF65EB"/>
    <w:rsid w:val="00D04A40"/>
    <w:rsid w:val="00D0554A"/>
    <w:rsid w:val="00D10391"/>
    <w:rsid w:val="00D11CFF"/>
    <w:rsid w:val="00D1279A"/>
    <w:rsid w:val="00D26802"/>
    <w:rsid w:val="00D358B9"/>
    <w:rsid w:val="00D35FA8"/>
    <w:rsid w:val="00D40C2C"/>
    <w:rsid w:val="00D41241"/>
    <w:rsid w:val="00D42F3F"/>
    <w:rsid w:val="00D430A8"/>
    <w:rsid w:val="00D433E0"/>
    <w:rsid w:val="00D479CF"/>
    <w:rsid w:val="00D50623"/>
    <w:rsid w:val="00D517AE"/>
    <w:rsid w:val="00D53BFE"/>
    <w:rsid w:val="00D540E9"/>
    <w:rsid w:val="00D545BA"/>
    <w:rsid w:val="00D5720B"/>
    <w:rsid w:val="00D62471"/>
    <w:rsid w:val="00D70B50"/>
    <w:rsid w:val="00D76B06"/>
    <w:rsid w:val="00D77203"/>
    <w:rsid w:val="00D77FA3"/>
    <w:rsid w:val="00D8062A"/>
    <w:rsid w:val="00D840B9"/>
    <w:rsid w:val="00D84930"/>
    <w:rsid w:val="00D90DE9"/>
    <w:rsid w:val="00D919E1"/>
    <w:rsid w:val="00D95654"/>
    <w:rsid w:val="00D978B1"/>
    <w:rsid w:val="00DA34C4"/>
    <w:rsid w:val="00DB0F74"/>
    <w:rsid w:val="00DB408E"/>
    <w:rsid w:val="00DB691D"/>
    <w:rsid w:val="00DC0ED4"/>
    <w:rsid w:val="00DC1E25"/>
    <w:rsid w:val="00DC35EF"/>
    <w:rsid w:val="00DC528C"/>
    <w:rsid w:val="00DE0D11"/>
    <w:rsid w:val="00DE1B3F"/>
    <w:rsid w:val="00DE2CB4"/>
    <w:rsid w:val="00DE708E"/>
    <w:rsid w:val="00DE76DD"/>
    <w:rsid w:val="00DF08F4"/>
    <w:rsid w:val="00DF2630"/>
    <w:rsid w:val="00DF5AA0"/>
    <w:rsid w:val="00DF5B29"/>
    <w:rsid w:val="00E00E75"/>
    <w:rsid w:val="00E0688D"/>
    <w:rsid w:val="00E11D8C"/>
    <w:rsid w:val="00E12E79"/>
    <w:rsid w:val="00E13A59"/>
    <w:rsid w:val="00E162CB"/>
    <w:rsid w:val="00E22110"/>
    <w:rsid w:val="00E224FA"/>
    <w:rsid w:val="00E23DBF"/>
    <w:rsid w:val="00E23EDA"/>
    <w:rsid w:val="00E24580"/>
    <w:rsid w:val="00E2518D"/>
    <w:rsid w:val="00E25E32"/>
    <w:rsid w:val="00E31868"/>
    <w:rsid w:val="00E32475"/>
    <w:rsid w:val="00E33DBD"/>
    <w:rsid w:val="00E364CC"/>
    <w:rsid w:val="00E37946"/>
    <w:rsid w:val="00E408A5"/>
    <w:rsid w:val="00E50E8B"/>
    <w:rsid w:val="00E5133C"/>
    <w:rsid w:val="00E51476"/>
    <w:rsid w:val="00E5454B"/>
    <w:rsid w:val="00E6211C"/>
    <w:rsid w:val="00E631AD"/>
    <w:rsid w:val="00E6348F"/>
    <w:rsid w:val="00E64A6D"/>
    <w:rsid w:val="00E7018E"/>
    <w:rsid w:val="00E70756"/>
    <w:rsid w:val="00E71BC9"/>
    <w:rsid w:val="00E75806"/>
    <w:rsid w:val="00E81204"/>
    <w:rsid w:val="00E8436B"/>
    <w:rsid w:val="00E845B3"/>
    <w:rsid w:val="00E91124"/>
    <w:rsid w:val="00E91E72"/>
    <w:rsid w:val="00E942C5"/>
    <w:rsid w:val="00E945B5"/>
    <w:rsid w:val="00E951D2"/>
    <w:rsid w:val="00E96616"/>
    <w:rsid w:val="00E9668F"/>
    <w:rsid w:val="00EA42CA"/>
    <w:rsid w:val="00EA7DC3"/>
    <w:rsid w:val="00EB11C3"/>
    <w:rsid w:val="00EB28D6"/>
    <w:rsid w:val="00EB414E"/>
    <w:rsid w:val="00EC044D"/>
    <w:rsid w:val="00EC08E7"/>
    <w:rsid w:val="00EC275F"/>
    <w:rsid w:val="00EC36FF"/>
    <w:rsid w:val="00EC3A88"/>
    <w:rsid w:val="00EC658F"/>
    <w:rsid w:val="00EC66B5"/>
    <w:rsid w:val="00EC6ADC"/>
    <w:rsid w:val="00ED16F1"/>
    <w:rsid w:val="00ED6690"/>
    <w:rsid w:val="00EE0CF2"/>
    <w:rsid w:val="00EE198C"/>
    <w:rsid w:val="00EE2513"/>
    <w:rsid w:val="00EE385E"/>
    <w:rsid w:val="00EE3A44"/>
    <w:rsid w:val="00EE5742"/>
    <w:rsid w:val="00EF0F33"/>
    <w:rsid w:val="00EF5B85"/>
    <w:rsid w:val="00EF7819"/>
    <w:rsid w:val="00F03ED5"/>
    <w:rsid w:val="00F1328E"/>
    <w:rsid w:val="00F21597"/>
    <w:rsid w:val="00F2507F"/>
    <w:rsid w:val="00F2537E"/>
    <w:rsid w:val="00F255E0"/>
    <w:rsid w:val="00F2639B"/>
    <w:rsid w:val="00F30577"/>
    <w:rsid w:val="00F32CA8"/>
    <w:rsid w:val="00F3369A"/>
    <w:rsid w:val="00F345FB"/>
    <w:rsid w:val="00F346C4"/>
    <w:rsid w:val="00F36F4B"/>
    <w:rsid w:val="00F432B8"/>
    <w:rsid w:val="00F436C6"/>
    <w:rsid w:val="00F50D2E"/>
    <w:rsid w:val="00F5113F"/>
    <w:rsid w:val="00F53FA1"/>
    <w:rsid w:val="00F60E26"/>
    <w:rsid w:val="00F64272"/>
    <w:rsid w:val="00F64EF7"/>
    <w:rsid w:val="00F6689B"/>
    <w:rsid w:val="00F73749"/>
    <w:rsid w:val="00F75B57"/>
    <w:rsid w:val="00F762C5"/>
    <w:rsid w:val="00F778A1"/>
    <w:rsid w:val="00F81510"/>
    <w:rsid w:val="00F84FD0"/>
    <w:rsid w:val="00F85A1C"/>
    <w:rsid w:val="00F919B7"/>
    <w:rsid w:val="00F950F5"/>
    <w:rsid w:val="00F9593B"/>
    <w:rsid w:val="00FA06FD"/>
    <w:rsid w:val="00FA1054"/>
    <w:rsid w:val="00FA2DAE"/>
    <w:rsid w:val="00FA6248"/>
    <w:rsid w:val="00FA6B40"/>
    <w:rsid w:val="00FB06D8"/>
    <w:rsid w:val="00FB22C0"/>
    <w:rsid w:val="00FB23F3"/>
    <w:rsid w:val="00FB244F"/>
    <w:rsid w:val="00FB2812"/>
    <w:rsid w:val="00FB718B"/>
    <w:rsid w:val="00FC016E"/>
    <w:rsid w:val="00FC2065"/>
    <w:rsid w:val="00FC691C"/>
    <w:rsid w:val="00FC79F2"/>
    <w:rsid w:val="00FD28BE"/>
    <w:rsid w:val="00FD4558"/>
    <w:rsid w:val="00FD5E51"/>
    <w:rsid w:val="00FD73C3"/>
    <w:rsid w:val="00FE1842"/>
    <w:rsid w:val="00FE1EE2"/>
    <w:rsid w:val="00FE355B"/>
    <w:rsid w:val="00FE5141"/>
    <w:rsid w:val="00FEB281"/>
    <w:rsid w:val="00FF312B"/>
    <w:rsid w:val="011AD16B"/>
    <w:rsid w:val="018C6B46"/>
    <w:rsid w:val="0217AD6C"/>
    <w:rsid w:val="025045E1"/>
    <w:rsid w:val="02843C8B"/>
    <w:rsid w:val="029D3995"/>
    <w:rsid w:val="02BBE96C"/>
    <w:rsid w:val="02C7F869"/>
    <w:rsid w:val="02D5189E"/>
    <w:rsid w:val="0377CE00"/>
    <w:rsid w:val="03CA17C5"/>
    <w:rsid w:val="03D77D64"/>
    <w:rsid w:val="04276F8B"/>
    <w:rsid w:val="04307FDC"/>
    <w:rsid w:val="04E55D46"/>
    <w:rsid w:val="05037483"/>
    <w:rsid w:val="055C077E"/>
    <w:rsid w:val="05816A62"/>
    <w:rsid w:val="05998456"/>
    <w:rsid w:val="05D9B437"/>
    <w:rsid w:val="05FC2FC2"/>
    <w:rsid w:val="06947906"/>
    <w:rsid w:val="069EEF17"/>
    <w:rsid w:val="06CE98BA"/>
    <w:rsid w:val="07040461"/>
    <w:rsid w:val="0716A48E"/>
    <w:rsid w:val="0724AFD0"/>
    <w:rsid w:val="0782E342"/>
    <w:rsid w:val="079B8028"/>
    <w:rsid w:val="07B7B9DD"/>
    <w:rsid w:val="08175383"/>
    <w:rsid w:val="08185FAA"/>
    <w:rsid w:val="0849FEA8"/>
    <w:rsid w:val="08550E60"/>
    <w:rsid w:val="0899B68B"/>
    <w:rsid w:val="089E4857"/>
    <w:rsid w:val="08A12E4A"/>
    <w:rsid w:val="08BE164D"/>
    <w:rsid w:val="09153E5F"/>
    <w:rsid w:val="09781B19"/>
    <w:rsid w:val="0993EE0F"/>
    <w:rsid w:val="09F044D5"/>
    <w:rsid w:val="0A1F073F"/>
    <w:rsid w:val="0A1F98AF"/>
    <w:rsid w:val="0A369559"/>
    <w:rsid w:val="0ADC648F"/>
    <w:rsid w:val="0B106956"/>
    <w:rsid w:val="0B676831"/>
    <w:rsid w:val="0BC3DA42"/>
    <w:rsid w:val="0C1E3205"/>
    <w:rsid w:val="0C565564"/>
    <w:rsid w:val="0C891C24"/>
    <w:rsid w:val="0D141DB0"/>
    <w:rsid w:val="0D3BA44C"/>
    <w:rsid w:val="0D613513"/>
    <w:rsid w:val="0D6AF337"/>
    <w:rsid w:val="0DFFE5C2"/>
    <w:rsid w:val="0E021B96"/>
    <w:rsid w:val="0E0BB7AB"/>
    <w:rsid w:val="0E201263"/>
    <w:rsid w:val="0E21765D"/>
    <w:rsid w:val="0E41D892"/>
    <w:rsid w:val="0E60C478"/>
    <w:rsid w:val="0EA3F18F"/>
    <w:rsid w:val="0EC4BEFC"/>
    <w:rsid w:val="0ED1629A"/>
    <w:rsid w:val="0F1A2A22"/>
    <w:rsid w:val="0F4AB447"/>
    <w:rsid w:val="0F9A8E22"/>
    <w:rsid w:val="0F9E50A2"/>
    <w:rsid w:val="0FB88A2D"/>
    <w:rsid w:val="10457E97"/>
    <w:rsid w:val="109547A8"/>
    <w:rsid w:val="10ABBA98"/>
    <w:rsid w:val="10BB595E"/>
    <w:rsid w:val="10F44B70"/>
    <w:rsid w:val="1107DA03"/>
    <w:rsid w:val="11176C13"/>
    <w:rsid w:val="1135E6BE"/>
    <w:rsid w:val="117246C8"/>
    <w:rsid w:val="1178DE0E"/>
    <w:rsid w:val="1199E54B"/>
    <w:rsid w:val="11F8E323"/>
    <w:rsid w:val="120D080F"/>
    <w:rsid w:val="1236A222"/>
    <w:rsid w:val="1240997E"/>
    <w:rsid w:val="1307FD1F"/>
    <w:rsid w:val="132980B2"/>
    <w:rsid w:val="133823F6"/>
    <w:rsid w:val="134FB305"/>
    <w:rsid w:val="135570AB"/>
    <w:rsid w:val="13891F5C"/>
    <w:rsid w:val="139D3627"/>
    <w:rsid w:val="13A58AF6"/>
    <w:rsid w:val="13E3C4D6"/>
    <w:rsid w:val="14235A6A"/>
    <w:rsid w:val="142CB89E"/>
    <w:rsid w:val="14702DFA"/>
    <w:rsid w:val="14EDEF06"/>
    <w:rsid w:val="1544F349"/>
    <w:rsid w:val="154849E7"/>
    <w:rsid w:val="1583C225"/>
    <w:rsid w:val="15865B68"/>
    <w:rsid w:val="159D8AC1"/>
    <w:rsid w:val="159E11EA"/>
    <w:rsid w:val="15A8AB7F"/>
    <w:rsid w:val="15AC1950"/>
    <w:rsid w:val="15DF8150"/>
    <w:rsid w:val="15E15ACA"/>
    <w:rsid w:val="15FBDCA4"/>
    <w:rsid w:val="16308E9E"/>
    <w:rsid w:val="163644A2"/>
    <w:rsid w:val="168290AD"/>
    <w:rsid w:val="16867B14"/>
    <w:rsid w:val="16F1366A"/>
    <w:rsid w:val="16F8CB18"/>
    <w:rsid w:val="17859B9A"/>
    <w:rsid w:val="178CD433"/>
    <w:rsid w:val="17F8F7A9"/>
    <w:rsid w:val="17FC0430"/>
    <w:rsid w:val="1854D35E"/>
    <w:rsid w:val="185C20B1"/>
    <w:rsid w:val="18AE3999"/>
    <w:rsid w:val="18C9580C"/>
    <w:rsid w:val="18D6D7D7"/>
    <w:rsid w:val="19096474"/>
    <w:rsid w:val="19191772"/>
    <w:rsid w:val="1943186C"/>
    <w:rsid w:val="19546857"/>
    <w:rsid w:val="1986F4DF"/>
    <w:rsid w:val="19BE2AAF"/>
    <w:rsid w:val="19D27EA1"/>
    <w:rsid w:val="1A3EB576"/>
    <w:rsid w:val="1AA514C3"/>
    <w:rsid w:val="1AEBD34D"/>
    <w:rsid w:val="1B191480"/>
    <w:rsid w:val="1B3391B8"/>
    <w:rsid w:val="1BAEC96F"/>
    <w:rsid w:val="1BF8FCE7"/>
    <w:rsid w:val="1C0B57B7"/>
    <w:rsid w:val="1C8B88C2"/>
    <w:rsid w:val="1C95A976"/>
    <w:rsid w:val="1CEB7536"/>
    <w:rsid w:val="1D085FBE"/>
    <w:rsid w:val="1D1CB489"/>
    <w:rsid w:val="1D939341"/>
    <w:rsid w:val="1DC1553E"/>
    <w:rsid w:val="1DD8F7B6"/>
    <w:rsid w:val="1E256E94"/>
    <w:rsid w:val="1EA3FBD7"/>
    <w:rsid w:val="1F26031F"/>
    <w:rsid w:val="1F6A2F69"/>
    <w:rsid w:val="1FFFF3ED"/>
    <w:rsid w:val="20E9B15B"/>
    <w:rsid w:val="211FB73F"/>
    <w:rsid w:val="21298267"/>
    <w:rsid w:val="21348C8D"/>
    <w:rsid w:val="215DD27A"/>
    <w:rsid w:val="2190C4E7"/>
    <w:rsid w:val="219A3E73"/>
    <w:rsid w:val="21A0A803"/>
    <w:rsid w:val="21AFE180"/>
    <w:rsid w:val="22349205"/>
    <w:rsid w:val="22BC4FC5"/>
    <w:rsid w:val="22EA1EF9"/>
    <w:rsid w:val="23D3D1E8"/>
    <w:rsid w:val="23E30524"/>
    <w:rsid w:val="23F5AC25"/>
    <w:rsid w:val="240FA08E"/>
    <w:rsid w:val="241DAFDC"/>
    <w:rsid w:val="24419446"/>
    <w:rsid w:val="24438533"/>
    <w:rsid w:val="246BC665"/>
    <w:rsid w:val="246F47DF"/>
    <w:rsid w:val="254620D6"/>
    <w:rsid w:val="25556CED"/>
    <w:rsid w:val="256BAB13"/>
    <w:rsid w:val="25974604"/>
    <w:rsid w:val="25B92A66"/>
    <w:rsid w:val="25D27E09"/>
    <w:rsid w:val="25E28392"/>
    <w:rsid w:val="25F5F2DF"/>
    <w:rsid w:val="260DD253"/>
    <w:rsid w:val="2615327B"/>
    <w:rsid w:val="26B3E355"/>
    <w:rsid w:val="274CFDC9"/>
    <w:rsid w:val="2762AAA0"/>
    <w:rsid w:val="2762CA12"/>
    <w:rsid w:val="27708EF9"/>
    <w:rsid w:val="277277C9"/>
    <w:rsid w:val="277B112E"/>
    <w:rsid w:val="27F6A466"/>
    <w:rsid w:val="283D755A"/>
    <w:rsid w:val="2851E7A9"/>
    <w:rsid w:val="2869AA1E"/>
    <w:rsid w:val="28BC1414"/>
    <w:rsid w:val="28D75F1A"/>
    <w:rsid w:val="28F73FCC"/>
    <w:rsid w:val="29401BBF"/>
    <w:rsid w:val="296422D4"/>
    <w:rsid w:val="297B8AD5"/>
    <w:rsid w:val="29C36D03"/>
    <w:rsid w:val="2A4D3B12"/>
    <w:rsid w:val="2A7119D5"/>
    <w:rsid w:val="2AA4AE10"/>
    <w:rsid w:val="2AD2EC66"/>
    <w:rsid w:val="2B447B01"/>
    <w:rsid w:val="2B65B38C"/>
    <w:rsid w:val="2B8FE9B6"/>
    <w:rsid w:val="2BCEF7B1"/>
    <w:rsid w:val="2BFB74D0"/>
    <w:rsid w:val="2C069CC7"/>
    <w:rsid w:val="2CB2243A"/>
    <w:rsid w:val="2CD89BD4"/>
    <w:rsid w:val="2CEA6E99"/>
    <w:rsid w:val="2CEC6208"/>
    <w:rsid w:val="2D083F03"/>
    <w:rsid w:val="2D34763C"/>
    <w:rsid w:val="2D3BB07B"/>
    <w:rsid w:val="2D493329"/>
    <w:rsid w:val="2D621121"/>
    <w:rsid w:val="2D6BC44F"/>
    <w:rsid w:val="2D6CAE7F"/>
    <w:rsid w:val="2D8F076E"/>
    <w:rsid w:val="2DBFB0B9"/>
    <w:rsid w:val="2DEF572A"/>
    <w:rsid w:val="2E20A495"/>
    <w:rsid w:val="2E25E106"/>
    <w:rsid w:val="2E365903"/>
    <w:rsid w:val="2E3E29BF"/>
    <w:rsid w:val="2E418A12"/>
    <w:rsid w:val="2E41AAD1"/>
    <w:rsid w:val="2E5DB270"/>
    <w:rsid w:val="2EABEC23"/>
    <w:rsid w:val="2EC65807"/>
    <w:rsid w:val="2F53F645"/>
    <w:rsid w:val="2F53F818"/>
    <w:rsid w:val="2F701326"/>
    <w:rsid w:val="2F770B6A"/>
    <w:rsid w:val="2F78F1DB"/>
    <w:rsid w:val="2FB4FA4E"/>
    <w:rsid w:val="2FDB7FE7"/>
    <w:rsid w:val="3004EB80"/>
    <w:rsid w:val="3027DBBE"/>
    <w:rsid w:val="30388928"/>
    <w:rsid w:val="308D4A1E"/>
    <w:rsid w:val="30A367C5"/>
    <w:rsid w:val="30D58117"/>
    <w:rsid w:val="310C01E0"/>
    <w:rsid w:val="31607175"/>
    <w:rsid w:val="316EE723"/>
    <w:rsid w:val="31D2B827"/>
    <w:rsid w:val="32130DE2"/>
    <w:rsid w:val="3218166A"/>
    <w:rsid w:val="32A4EA04"/>
    <w:rsid w:val="3303FA67"/>
    <w:rsid w:val="3333B377"/>
    <w:rsid w:val="33AA561D"/>
    <w:rsid w:val="33AB3075"/>
    <w:rsid w:val="33AC6D24"/>
    <w:rsid w:val="33E0757A"/>
    <w:rsid w:val="33EBA6F3"/>
    <w:rsid w:val="33F2E83E"/>
    <w:rsid w:val="345AB894"/>
    <w:rsid w:val="34938F1D"/>
    <w:rsid w:val="34F75F2B"/>
    <w:rsid w:val="3522A839"/>
    <w:rsid w:val="357430BC"/>
    <w:rsid w:val="35E47556"/>
    <w:rsid w:val="3638C188"/>
    <w:rsid w:val="36E2F82B"/>
    <w:rsid w:val="36F00E14"/>
    <w:rsid w:val="372587B0"/>
    <w:rsid w:val="386C271B"/>
    <w:rsid w:val="387FDF1E"/>
    <w:rsid w:val="391BFFA9"/>
    <w:rsid w:val="393C9CD8"/>
    <w:rsid w:val="39A1D2AB"/>
    <w:rsid w:val="39CD2635"/>
    <w:rsid w:val="39E6CAF1"/>
    <w:rsid w:val="39F68CB8"/>
    <w:rsid w:val="3A3FB8FD"/>
    <w:rsid w:val="3A43F1D4"/>
    <w:rsid w:val="3A65E4A7"/>
    <w:rsid w:val="3A6F6F06"/>
    <w:rsid w:val="3A78AD5B"/>
    <w:rsid w:val="3A8626DF"/>
    <w:rsid w:val="3A9A3B26"/>
    <w:rsid w:val="3A9A410B"/>
    <w:rsid w:val="3AD7E480"/>
    <w:rsid w:val="3B2DA1CB"/>
    <w:rsid w:val="3B30A47F"/>
    <w:rsid w:val="3B331037"/>
    <w:rsid w:val="3B368429"/>
    <w:rsid w:val="3BAF0AE8"/>
    <w:rsid w:val="3BD63803"/>
    <w:rsid w:val="3C1E20A8"/>
    <w:rsid w:val="3C6FA13B"/>
    <w:rsid w:val="3C709701"/>
    <w:rsid w:val="3C8672C1"/>
    <w:rsid w:val="3CCDED2A"/>
    <w:rsid w:val="3D0B8684"/>
    <w:rsid w:val="3D212FE1"/>
    <w:rsid w:val="3D3BB630"/>
    <w:rsid w:val="3DCC3BDA"/>
    <w:rsid w:val="3DD41986"/>
    <w:rsid w:val="3E8194C8"/>
    <w:rsid w:val="3E9A3F6D"/>
    <w:rsid w:val="3E9EB9D0"/>
    <w:rsid w:val="3EA51751"/>
    <w:rsid w:val="3EEB5733"/>
    <w:rsid w:val="3F0A3DF1"/>
    <w:rsid w:val="3F301296"/>
    <w:rsid w:val="3F39F4AC"/>
    <w:rsid w:val="3F8A4C85"/>
    <w:rsid w:val="3FD5956E"/>
    <w:rsid w:val="40599C84"/>
    <w:rsid w:val="406F7A90"/>
    <w:rsid w:val="408BAA54"/>
    <w:rsid w:val="40E4282E"/>
    <w:rsid w:val="40E447AB"/>
    <w:rsid w:val="40EA79E3"/>
    <w:rsid w:val="415CB16E"/>
    <w:rsid w:val="41BECEB8"/>
    <w:rsid w:val="41CA8018"/>
    <w:rsid w:val="4225A34A"/>
    <w:rsid w:val="4241AABB"/>
    <w:rsid w:val="4248E020"/>
    <w:rsid w:val="42A6AC0A"/>
    <w:rsid w:val="42C0D8A8"/>
    <w:rsid w:val="42FB9B67"/>
    <w:rsid w:val="4339E8CB"/>
    <w:rsid w:val="436F06E8"/>
    <w:rsid w:val="436F7A53"/>
    <w:rsid w:val="43906ADC"/>
    <w:rsid w:val="43A70547"/>
    <w:rsid w:val="43ABA171"/>
    <w:rsid w:val="43B7DF5C"/>
    <w:rsid w:val="43C792B7"/>
    <w:rsid w:val="43C851C3"/>
    <w:rsid w:val="43FCA12B"/>
    <w:rsid w:val="440200F5"/>
    <w:rsid w:val="4409C631"/>
    <w:rsid w:val="4438A0B2"/>
    <w:rsid w:val="44D2E47E"/>
    <w:rsid w:val="458F480D"/>
    <w:rsid w:val="465EF085"/>
    <w:rsid w:val="465FCF50"/>
    <w:rsid w:val="4671D84B"/>
    <w:rsid w:val="469A00E1"/>
    <w:rsid w:val="46B5AB9D"/>
    <w:rsid w:val="46E41113"/>
    <w:rsid w:val="47019A31"/>
    <w:rsid w:val="470ABD4B"/>
    <w:rsid w:val="476D3B64"/>
    <w:rsid w:val="4795F50C"/>
    <w:rsid w:val="47D8C263"/>
    <w:rsid w:val="47FDB5F3"/>
    <w:rsid w:val="4809E1DD"/>
    <w:rsid w:val="480A7344"/>
    <w:rsid w:val="481A3E20"/>
    <w:rsid w:val="48F4D4CA"/>
    <w:rsid w:val="496DDBC7"/>
    <w:rsid w:val="497A3C95"/>
    <w:rsid w:val="49840B9A"/>
    <w:rsid w:val="4988E453"/>
    <w:rsid w:val="49CC1DCD"/>
    <w:rsid w:val="49CC45DD"/>
    <w:rsid w:val="4A35D853"/>
    <w:rsid w:val="4A57B2A2"/>
    <w:rsid w:val="4ACBF5C4"/>
    <w:rsid w:val="4B064D9C"/>
    <w:rsid w:val="4B917F49"/>
    <w:rsid w:val="4BD2BEEF"/>
    <w:rsid w:val="4BF90659"/>
    <w:rsid w:val="4BFCE7C5"/>
    <w:rsid w:val="4C29A1E9"/>
    <w:rsid w:val="4C7FEF70"/>
    <w:rsid w:val="4C8E6F3E"/>
    <w:rsid w:val="4D0837FA"/>
    <w:rsid w:val="4D3AC5EF"/>
    <w:rsid w:val="4E3EA571"/>
    <w:rsid w:val="4E59B3B9"/>
    <w:rsid w:val="4F5B4D9C"/>
    <w:rsid w:val="4FABC1DF"/>
    <w:rsid w:val="4FE09244"/>
    <w:rsid w:val="502FDEE5"/>
    <w:rsid w:val="506EC3A1"/>
    <w:rsid w:val="50D7B9D0"/>
    <w:rsid w:val="51B85DC7"/>
    <w:rsid w:val="51C042AF"/>
    <w:rsid w:val="51DC6787"/>
    <w:rsid w:val="5259D668"/>
    <w:rsid w:val="52AF8293"/>
    <w:rsid w:val="52DCEC9F"/>
    <w:rsid w:val="531B4B87"/>
    <w:rsid w:val="53A9DC28"/>
    <w:rsid w:val="5412AE93"/>
    <w:rsid w:val="542463D8"/>
    <w:rsid w:val="545442B3"/>
    <w:rsid w:val="5460743D"/>
    <w:rsid w:val="54E33CC8"/>
    <w:rsid w:val="55042416"/>
    <w:rsid w:val="5517782F"/>
    <w:rsid w:val="552254AD"/>
    <w:rsid w:val="55376B83"/>
    <w:rsid w:val="55448298"/>
    <w:rsid w:val="55CAB17C"/>
    <w:rsid w:val="55F806AE"/>
    <w:rsid w:val="5634DBE8"/>
    <w:rsid w:val="565CA8AB"/>
    <w:rsid w:val="5694BDC3"/>
    <w:rsid w:val="56CA85DC"/>
    <w:rsid w:val="57A0C211"/>
    <w:rsid w:val="57A3CDDA"/>
    <w:rsid w:val="57BF85CC"/>
    <w:rsid w:val="580B3272"/>
    <w:rsid w:val="5856D3E9"/>
    <w:rsid w:val="58DE9400"/>
    <w:rsid w:val="58DEBC9F"/>
    <w:rsid w:val="58FBE41B"/>
    <w:rsid w:val="5910FD61"/>
    <w:rsid w:val="59F72CD9"/>
    <w:rsid w:val="59F9121F"/>
    <w:rsid w:val="5A04611B"/>
    <w:rsid w:val="5A3459CE"/>
    <w:rsid w:val="5A54069A"/>
    <w:rsid w:val="5A6BDA01"/>
    <w:rsid w:val="5A8367FB"/>
    <w:rsid w:val="5ABB3D24"/>
    <w:rsid w:val="5B05E1FC"/>
    <w:rsid w:val="5B2A8298"/>
    <w:rsid w:val="5B53EBE3"/>
    <w:rsid w:val="5B816A4C"/>
    <w:rsid w:val="5BB779F8"/>
    <w:rsid w:val="5BC03503"/>
    <w:rsid w:val="5BE9F108"/>
    <w:rsid w:val="5BEAA1C7"/>
    <w:rsid w:val="5BFB9684"/>
    <w:rsid w:val="5C01F6AC"/>
    <w:rsid w:val="5C0E3AC6"/>
    <w:rsid w:val="5C1C95B6"/>
    <w:rsid w:val="5C71D713"/>
    <w:rsid w:val="5C74586A"/>
    <w:rsid w:val="5CA60F29"/>
    <w:rsid w:val="5CAAAE50"/>
    <w:rsid w:val="5D071B86"/>
    <w:rsid w:val="5D2B1C05"/>
    <w:rsid w:val="5E0D4E29"/>
    <w:rsid w:val="5E34758F"/>
    <w:rsid w:val="5E98E0FF"/>
    <w:rsid w:val="5F5631E3"/>
    <w:rsid w:val="60131AC5"/>
    <w:rsid w:val="60171D33"/>
    <w:rsid w:val="605CC7AA"/>
    <w:rsid w:val="606674EE"/>
    <w:rsid w:val="609B6253"/>
    <w:rsid w:val="60E2ABF3"/>
    <w:rsid w:val="6173A5A4"/>
    <w:rsid w:val="61967DB6"/>
    <w:rsid w:val="629B7752"/>
    <w:rsid w:val="62A96DB7"/>
    <w:rsid w:val="62A98EC5"/>
    <w:rsid w:val="62D98C36"/>
    <w:rsid w:val="6337C113"/>
    <w:rsid w:val="6357CD4C"/>
    <w:rsid w:val="637AD74D"/>
    <w:rsid w:val="6393B442"/>
    <w:rsid w:val="643687F9"/>
    <w:rsid w:val="644C138B"/>
    <w:rsid w:val="652B2AB6"/>
    <w:rsid w:val="652FC884"/>
    <w:rsid w:val="65905F9B"/>
    <w:rsid w:val="659A5122"/>
    <w:rsid w:val="65B8CE92"/>
    <w:rsid w:val="66220822"/>
    <w:rsid w:val="664BC2FE"/>
    <w:rsid w:val="66752D9D"/>
    <w:rsid w:val="66841082"/>
    <w:rsid w:val="669193CD"/>
    <w:rsid w:val="669DBD1E"/>
    <w:rsid w:val="669FF572"/>
    <w:rsid w:val="66B8B1B0"/>
    <w:rsid w:val="671EFCE5"/>
    <w:rsid w:val="67223B0D"/>
    <w:rsid w:val="67390253"/>
    <w:rsid w:val="674895AD"/>
    <w:rsid w:val="675DA44E"/>
    <w:rsid w:val="67870DA8"/>
    <w:rsid w:val="67DBE85B"/>
    <w:rsid w:val="680E89F2"/>
    <w:rsid w:val="684EC187"/>
    <w:rsid w:val="68AC742D"/>
    <w:rsid w:val="68E2420F"/>
    <w:rsid w:val="691FA5A3"/>
    <w:rsid w:val="694468E8"/>
    <w:rsid w:val="6962E7D0"/>
    <w:rsid w:val="69C6CE8E"/>
    <w:rsid w:val="69C87DCC"/>
    <w:rsid w:val="6ACB0D47"/>
    <w:rsid w:val="6AE4E607"/>
    <w:rsid w:val="6AF013A3"/>
    <w:rsid w:val="6AF7DE1D"/>
    <w:rsid w:val="6B430CA1"/>
    <w:rsid w:val="6C13CA42"/>
    <w:rsid w:val="6C379427"/>
    <w:rsid w:val="6C3E42B6"/>
    <w:rsid w:val="6C832EF7"/>
    <w:rsid w:val="6C966EF5"/>
    <w:rsid w:val="6D177D76"/>
    <w:rsid w:val="6D6C33CA"/>
    <w:rsid w:val="6D7A8940"/>
    <w:rsid w:val="6DA6952D"/>
    <w:rsid w:val="6E495770"/>
    <w:rsid w:val="6E7007E7"/>
    <w:rsid w:val="6E72B8FC"/>
    <w:rsid w:val="6E8A2A9F"/>
    <w:rsid w:val="6EA3ADF8"/>
    <w:rsid w:val="6EC66145"/>
    <w:rsid w:val="6EF6E573"/>
    <w:rsid w:val="6F512844"/>
    <w:rsid w:val="6F88A9A3"/>
    <w:rsid w:val="6FA06A8D"/>
    <w:rsid w:val="6FA4756B"/>
    <w:rsid w:val="6FA96E9C"/>
    <w:rsid w:val="6FC44247"/>
    <w:rsid w:val="6FDE7660"/>
    <w:rsid w:val="7018E0C7"/>
    <w:rsid w:val="703F09C6"/>
    <w:rsid w:val="705DA95C"/>
    <w:rsid w:val="70783E2F"/>
    <w:rsid w:val="70C09218"/>
    <w:rsid w:val="70CC3502"/>
    <w:rsid w:val="70EDD211"/>
    <w:rsid w:val="70F5511E"/>
    <w:rsid w:val="71055663"/>
    <w:rsid w:val="7151B52C"/>
    <w:rsid w:val="716E6E4A"/>
    <w:rsid w:val="7259016C"/>
    <w:rsid w:val="727E7385"/>
    <w:rsid w:val="72E6A5C8"/>
    <w:rsid w:val="72EFF6BF"/>
    <w:rsid w:val="72F93C47"/>
    <w:rsid w:val="740537CD"/>
    <w:rsid w:val="744CFF21"/>
    <w:rsid w:val="7480C1FA"/>
    <w:rsid w:val="7483091C"/>
    <w:rsid w:val="7487CC42"/>
    <w:rsid w:val="748FDCF2"/>
    <w:rsid w:val="7494908D"/>
    <w:rsid w:val="749835A6"/>
    <w:rsid w:val="74A3B9FD"/>
    <w:rsid w:val="74B4994D"/>
    <w:rsid w:val="74D515AD"/>
    <w:rsid w:val="750B8D0B"/>
    <w:rsid w:val="75364397"/>
    <w:rsid w:val="7547F663"/>
    <w:rsid w:val="75637172"/>
    <w:rsid w:val="759D1A57"/>
    <w:rsid w:val="75A7A683"/>
    <w:rsid w:val="75AD798E"/>
    <w:rsid w:val="75BF0534"/>
    <w:rsid w:val="76AEBF84"/>
    <w:rsid w:val="76B206DE"/>
    <w:rsid w:val="76B81EB8"/>
    <w:rsid w:val="76EEC2B2"/>
    <w:rsid w:val="772A91E6"/>
    <w:rsid w:val="77387BDA"/>
    <w:rsid w:val="7751E5F4"/>
    <w:rsid w:val="778EB8C5"/>
    <w:rsid w:val="77951944"/>
    <w:rsid w:val="779C06EB"/>
    <w:rsid w:val="787FCA4A"/>
    <w:rsid w:val="788D8026"/>
    <w:rsid w:val="78AAD262"/>
    <w:rsid w:val="78BC8961"/>
    <w:rsid w:val="78D80412"/>
    <w:rsid w:val="78E35CDA"/>
    <w:rsid w:val="796F4D36"/>
    <w:rsid w:val="798AC4B2"/>
    <w:rsid w:val="7A7476E7"/>
    <w:rsid w:val="7AB8617C"/>
    <w:rsid w:val="7AD7A712"/>
    <w:rsid w:val="7AD8CD6E"/>
    <w:rsid w:val="7AE51A18"/>
    <w:rsid w:val="7AEAEABD"/>
    <w:rsid w:val="7B017869"/>
    <w:rsid w:val="7B182AE6"/>
    <w:rsid w:val="7BAE29C1"/>
    <w:rsid w:val="7BF1E9DD"/>
    <w:rsid w:val="7C060A74"/>
    <w:rsid w:val="7C1962FE"/>
    <w:rsid w:val="7C6421FA"/>
    <w:rsid w:val="7D8A1FC0"/>
    <w:rsid w:val="7DD40C0D"/>
    <w:rsid w:val="7DE482AD"/>
    <w:rsid w:val="7E1A0E8E"/>
    <w:rsid w:val="7E79816B"/>
    <w:rsid w:val="7EABA36E"/>
    <w:rsid w:val="7EAC15DC"/>
    <w:rsid w:val="7EEB4B0B"/>
    <w:rsid w:val="7F255157"/>
    <w:rsid w:val="7F2A1AC2"/>
    <w:rsid w:val="7F4C4794"/>
    <w:rsid w:val="7F58661F"/>
    <w:rsid w:val="7FF3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2A5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32A5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32A5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32A5B"/>
    <w:rPr>
      <w:rFonts w:ascii="Times New Roman" w:hAnsi="Times New Roman"/>
      <w:sz w:val="24"/>
    </w:rPr>
  </w:style>
  <w:style w:type="character" w:styleId="Hyperlink">
    <w:uiPriority w:val="99"/>
    <w:name w:val="Hyperlink"/>
    <w:basedOn w:val="DefaultParagraphFont"/>
    <w:unhideWhenUsed/>
    <w:rsid w:val="19096474"/>
    <w:rPr>
      <w:color w:val="0563C1"/>
      <w:u w:val="single"/>
    </w:rPr>
  </w:style>
  <w:style w:type="paragraph" w:styleId="NoSpacing">
    <w:uiPriority w:val="1"/>
    <w:name w:val="No Spacing"/>
    <w:qFormat/>
    <w:rsid w:val="19096474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cid:image001.png@01D0EA4A.2BD679A0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microsoft.com/office/2020/10/relationships/intelligence" Target="intelligence2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doi.org/10.4324/9780429430817-2" TargetMode="External" Id="R5b604287b58b4988" /><Relationship Type="http://schemas.openxmlformats.org/officeDocument/2006/relationships/hyperlink" Target="https://www.legislation.gov.uk/ukpga/2014/23/contents" TargetMode="External" Id="Rf619501232bf42ad" /><Relationship Type="http://schemas.openxmlformats.org/officeDocument/2006/relationships/hyperlink" Target="https://www.gov.uk/government/publications/2010-to-2015-government-policy-equality/2010-to-2015-government-policy-equality" TargetMode="External" Id="R76c3341093dd4417" /><Relationship Type="http://schemas.openxmlformats.org/officeDocument/2006/relationships/hyperlink" Target="https://www.disabilityrightsuk.org/resources/equality-act-and-disabled-people" TargetMode="External" Id="Rd192490a6ae547c3" /><Relationship Type="http://schemas.openxmlformats.org/officeDocument/2006/relationships/hyperlink" Target="https://doi.org/10.1136/jme.2006.019950" TargetMode="External" Id="R17520e932b8c4e01" /><Relationship Type="http://schemas.openxmlformats.org/officeDocument/2006/relationships/hyperlink" Target="https://www.england.nhs.uk/long-read/nhs-wdes-2023-technical-guidance/?utm_source=chatgpt.com" TargetMode="External" Id="R0b509fdd65df42e6" /><Relationship Type="http://schemas.openxmlformats.org/officeDocument/2006/relationships/hyperlink" Target="https://doi.org/10.1007/s12178-015-9273-z" TargetMode="External" Id="R642bd4acad2444d9" /><Relationship Type="http://schemas.openxmlformats.org/officeDocument/2006/relationships/hyperlink" Target="https://inclusionscotland.org/get-informed/social-model" TargetMode="External" Id="R9c1deaca7b5b4347" /><Relationship Type="http://schemas.openxmlformats.org/officeDocument/2006/relationships/hyperlink" Target="https://www.inclusionlondon.org.uk/about-us/disability-in-london/social-model/the-social-model-of-disability-and-the-cultural-model-of-deafness" TargetMode="External" Id="R72be9081acac4cab" /><Relationship Type="http://schemas.openxmlformats.org/officeDocument/2006/relationships/hyperlink" Target="https://www.nhsemployers.org/articles/mental-health-disabled-staff" TargetMode="External" Id="Rd6152689dd47403c" /><Relationship Type="http://schemas.openxmlformats.org/officeDocument/2006/relationships/hyperlink" Target="https://www.gov.uk/government/publications/learning-disability-applying-all-our-health/learning-disabilities-applying-all-our-health" TargetMode="External" Id="R0265e4d59b4a4325" /><Relationship Type="http://schemas.openxmlformats.org/officeDocument/2006/relationships/hyperlink" Target="https://www.scope.org.uk/about-us/social-model-of-disability/" TargetMode="External" Id="R1985fa9c0a1a411f" /><Relationship Type="http://schemas.openxmlformats.org/officeDocument/2006/relationships/hyperlink" Target="https://www.scope.org.uk/social-model-of-disability" TargetMode="External" Id="R3f7ce0ea46694a41" /><Relationship Type="http://schemas.openxmlformats.org/officeDocument/2006/relationships/hyperlink" Target="https://www.practitionerhealth.nhs.uk/disability-equality-diversity" TargetMode="External" Id="Re5ec562e984841bf" /><Relationship Type="http://schemas.openxmlformats.org/officeDocument/2006/relationships/hyperlink" Target="https://www.who.int/health-topics/disability#tab=tab_1" TargetMode="External" Id="R629ae8b077b9486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Diola Bijlhout</dc:creator>
  <keywords/>
  <dc:description/>
  <lastModifiedBy>Estera Marioara Mihalescu (2416449)</lastModifiedBy>
  <revision>503</revision>
  <dcterms:created xsi:type="dcterms:W3CDTF">2026-04-25T08:21:00.0000000Z</dcterms:created>
  <dcterms:modified xsi:type="dcterms:W3CDTF">2026-04-28T10:28:54.7888112Z</dcterms:modified>
</coreProperties>
</file>