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Pr="002D6271" w:rsidR="00F27485" w:rsidP="00F27485" w:rsidRDefault="00F27485" w14:paraId="20762787" w14:textId="77777777">
      <w:pPr>
        <w:spacing w:after="240" w:line="240" w:lineRule="auto"/>
        <w:rPr>
          <w:rFonts w:ascii="Arial" w:hAnsi="Arial" w:eastAsia="Times New Roman" w:cs="Arial"/>
          <w:sz w:val="24"/>
          <w:szCs w:val="24"/>
          <w:lang w:val="en-GB"/>
        </w:rPr>
      </w:pPr>
      <w:r>
        <w:br/>
      </w:r>
      <w:r>
        <w:br/>
      </w:r>
    </w:p>
    <w:p w:rsidRPr="002D6271" w:rsidR="00F27485" w:rsidP="00F27485" w:rsidRDefault="00F27485" w14:paraId="7DFD1A70" w14:textId="77777777">
      <w:pPr>
        <w:spacing w:after="240" w:line="240" w:lineRule="auto"/>
        <w:rPr>
          <w:rFonts w:ascii="Arial" w:hAnsi="Arial" w:eastAsia="Times New Roman" w:cs="Arial"/>
          <w:sz w:val="24"/>
          <w:szCs w:val="24"/>
          <w:lang w:val="en-GB"/>
        </w:rPr>
      </w:pPr>
      <w:r w:rsidRPr="002D6271">
        <w:rPr>
          <w:rFonts w:ascii="Arial" w:hAnsi="Arial" w:eastAsia="Times New Roman" w:cs="Arial"/>
          <w:sz w:val="24"/>
          <w:szCs w:val="24"/>
          <w:lang w:val="en-GB"/>
        </w:rPr>
        <w:br/>
      </w:r>
    </w:p>
    <w:p w:rsidRPr="002D6271" w:rsidR="00B61382" w:rsidP="00F27485" w:rsidRDefault="00B61382" w14:paraId="59D2A86B" w14:textId="77777777">
      <w:pPr>
        <w:spacing w:line="240" w:lineRule="auto"/>
        <w:jc w:val="center"/>
        <w:rPr>
          <w:rFonts w:ascii="Arial" w:hAnsi="Arial" w:eastAsia="Times New Roman" w:cs="Arial"/>
          <w:b/>
          <w:bCs/>
          <w:color w:val="000000"/>
          <w:sz w:val="32"/>
          <w:szCs w:val="32"/>
          <w:lang w:val="en-GB"/>
        </w:rPr>
      </w:pPr>
    </w:p>
    <w:p w:rsidRPr="002D6271" w:rsidR="00F27485" w:rsidP="11813B52" w:rsidRDefault="00F27485" w14:paraId="71EC3DF6" w14:textId="63CD6619">
      <w:pPr>
        <w:spacing w:line="240" w:lineRule="auto"/>
        <w:jc w:val="center"/>
        <w:rPr>
          <w:rFonts w:ascii="Arial" w:hAnsi="Arial" w:eastAsia="Times New Roman" w:cs="Arial"/>
          <w:sz w:val="72"/>
          <w:szCs w:val="72"/>
          <w:lang w:val="en-GB"/>
        </w:rPr>
      </w:pPr>
      <w:r w:rsidRPr="11813B52" w:rsidR="00F27485">
        <w:rPr>
          <w:rFonts w:ascii="Arial" w:hAnsi="Arial" w:eastAsia="Times New Roman" w:cs="Arial"/>
          <w:b w:val="1"/>
          <w:bCs w:val="1"/>
          <w:color w:val="000000" w:themeColor="text1" w:themeTint="FF" w:themeShade="FF"/>
          <w:sz w:val="72"/>
          <w:szCs w:val="72"/>
          <w:lang w:val="en-GB"/>
        </w:rPr>
        <w:t>INTRODUCTION TO BUSINESS</w:t>
      </w:r>
    </w:p>
    <w:p w:rsidRPr="002D6271" w:rsidR="00F27485" w:rsidP="00F27485" w:rsidRDefault="00F27485" w14:paraId="0F11E933" w14:textId="77777777">
      <w:pPr>
        <w:spacing w:after="0" w:line="240" w:lineRule="auto"/>
        <w:rPr>
          <w:rFonts w:ascii="Arial" w:hAnsi="Arial" w:eastAsia="Times New Roman" w:cs="Arial"/>
          <w:sz w:val="24"/>
          <w:szCs w:val="24"/>
          <w:lang w:val="en-GB"/>
        </w:rPr>
      </w:pPr>
    </w:p>
    <w:p w:rsidRPr="002D6271" w:rsidR="00B61382" w:rsidP="00F27485" w:rsidRDefault="00B61382" w14:paraId="250A1DFC" w14:textId="77777777">
      <w:pPr>
        <w:spacing w:line="240" w:lineRule="auto"/>
        <w:jc w:val="center"/>
        <w:rPr>
          <w:rFonts w:ascii="Arial" w:hAnsi="Arial" w:eastAsia="Times New Roman" w:cs="Arial"/>
          <w:b/>
          <w:bCs/>
          <w:color w:val="000000"/>
          <w:sz w:val="32"/>
          <w:szCs w:val="32"/>
          <w:lang w:val="en-GB"/>
        </w:rPr>
      </w:pPr>
    </w:p>
    <w:p w:rsidRPr="002D6271" w:rsidR="00B61382" w:rsidP="00F27485" w:rsidRDefault="00B61382" w14:paraId="2E886841" w14:textId="77777777">
      <w:pPr>
        <w:spacing w:line="240" w:lineRule="auto"/>
        <w:jc w:val="center"/>
        <w:rPr>
          <w:rFonts w:ascii="Arial" w:hAnsi="Arial" w:eastAsia="Times New Roman" w:cs="Arial"/>
          <w:b/>
          <w:bCs/>
          <w:color w:val="000000"/>
          <w:sz w:val="32"/>
          <w:szCs w:val="32"/>
          <w:lang w:val="en-GB"/>
        </w:rPr>
      </w:pPr>
    </w:p>
    <w:p w:rsidRPr="002D6271" w:rsidR="00B61382" w:rsidP="00F27485" w:rsidRDefault="00B61382" w14:paraId="1E78969A" w14:textId="77777777">
      <w:pPr>
        <w:spacing w:line="240" w:lineRule="auto"/>
        <w:jc w:val="center"/>
        <w:rPr>
          <w:rFonts w:ascii="Arial" w:hAnsi="Arial" w:eastAsia="Times New Roman" w:cs="Arial"/>
          <w:b/>
          <w:bCs/>
          <w:color w:val="000000"/>
          <w:sz w:val="32"/>
          <w:szCs w:val="32"/>
          <w:lang w:val="en-GB"/>
        </w:rPr>
      </w:pPr>
    </w:p>
    <w:p w:rsidR="11813B52" w:rsidP="11813B52" w:rsidRDefault="11813B52" w14:paraId="6B8C6182" w14:textId="5FE350AC">
      <w:pPr>
        <w:spacing w:line="240" w:lineRule="auto"/>
        <w:jc w:val="left"/>
        <w:rPr>
          <w:rFonts w:ascii="Arial" w:hAnsi="Arial" w:eastAsia="Times New Roman" w:cs="Arial"/>
          <w:b w:val="1"/>
          <w:bCs w:val="1"/>
          <w:color w:val="000000" w:themeColor="text1" w:themeTint="FF" w:themeShade="FF"/>
          <w:sz w:val="24"/>
          <w:szCs w:val="24"/>
          <w:lang w:val="en-GB"/>
        </w:rPr>
      </w:pPr>
    </w:p>
    <w:p w:rsidR="11813B52" w:rsidP="11813B52" w:rsidRDefault="11813B52" w14:paraId="61044AFE" w14:textId="489D5EA5">
      <w:pPr>
        <w:spacing w:line="240" w:lineRule="auto"/>
        <w:jc w:val="left"/>
        <w:rPr>
          <w:rFonts w:ascii="Arial" w:hAnsi="Arial" w:eastAsia="Times New Roman" w:cs="Arial"/>
          <w:b w:val="1"/>
          <w:bCs w:val="1"/>
          <w:color w:val="000000" w:themeColor="text1" w:themeTint="FF" w:themeShade="FF"/>
          <w:sz w:val="24"/>
          <w:szCs w:val="24"/>
          <w:lang w:val="en-GB"/>
        </w:rPr>
      </w:pPr>
    </w:p>
    <w:p w:rsidR="11813B52" w:rsidP="11813B52" w:rsidRDefault="11813B52" w14:paraId="62216C08" w14:textId="1EB1E223">
      <w:pPr>
        <w:spacing w:line="240" w:lineRule="auto"/>
        <w:jc w:val="left"/>
        <w:rPr>
          <w:rFonts w:ascii="Arial" w:hAnsi="Arial" w:eastAsia="Times New Roman" w:cs="Arial"/>
          <w:b w:val="1"/>
          <w:bCs w:val="1"/>
          <w:color w:val="000000" w:themeColor="text1" w:themeTint="FF" w:themeShade="FF"/>
          <w:sz w:val="24"/>
          <w:szCs w:val="24"/>
          <w:lang w:val="en-GB"/>
        </w:rPr>
      </w:pPr>
    </w:p>
    <w:p w:rsidRPr="002D6271" w:rsidR="00F27485" w:rsidP="11813B52" w:rsidRDefault="00F27485" w14:paraId="3D2C137B" w14:textId="7CD438F6">
      <w:pPr>
        <w:spacing w:line="240" w:lineRule="auto"/>
        <w:jc w:val="left"/>
        <w:rPr>
          <w:rFonts w:ascii="Arial" w:hAnsi="Arial" w:eastAsia="Times New Roman" w:cs="Arial"/>
          <w:sz w:val="24"/>
          <w:szCs w:val="24"/>
          <w:lang w:val="en-GB"/>
        </w:rPr>
      </w:pPr>
      <w:r w:rsidRPr="11813B52" w:rsidR="00F27485">
        <w:rPr>
          <w:rFonts w:ascii="Arial" w:hAnsi="Arial" w:eastAsia="Times New Roman" w:cs="Arial"/>
          <w:b w:val="1"/>
          <w:bCs w:val="1"/>
          <w:color w:val="000000" w:themeColor="text1" w:themeTint="FF" w:themeShade="FF"/>
          <w:sz w:val="24"/>
          <w:szCs w:val="24"/>
          <w:lang w:val="en-GB"/>
        </w:rPr>
        <w:t>Student Name: </w:t>
      </w:r>
      <w:r w:rsidRPr="11813B52" w:rsidR="193D5B01">
        <w:rPr>
          <w:rFonts w:ascii="Arial" w:hAnsi="Arial" w:eastAsia="Times New Roman" w:cs="Arial"/>
          <w:b w:val="1"/>
          <w:bCs w:val="1"/>
          <w:color w:val="000000" w:themeColor="text1" w:themeTint="FF" w:themeShade="FF"/>
          <w:sz w:val="24"/>
          <w:szCs w:val="24"/>
          <w:lang w:val="en-GB"/>
        </w:rPr>
        <w:t xml:space="preserve"> Sanda</w:t>
      </w:r>
      <w:r w:rsidRPr="11813B52" w:rsidR="2544BA1E">
        <w:rPr>
          <w:rFonts w:ascii="Arial" w:hAnsi="Arial" w:eastAsia="Times New Roman" w:cs="Arial"/>
          <w:b w:val="1"/>
          <w:bCs w:val="1"/>
          <w:color w:val="000000" w:themeColor="text1" w:themeTint="FF" w:themeShade="FF"/>
          <w:sz w:val="24"/>
          <w:szCs w:val="24"/>
          <w:lang w:val="en-GB"/>
        </w:rPr>
        <w:t xml:space="preserve"> </w:t>
      </w:r>
      <w:r w:rsidRPr="11813B52" w:rsidR="193D5B01">
        <w:rPr>
          <w:rFonts w:ascii="Arial" w:hAnsi="Arial" w:eastAsia="Times New Roman" w:cs="Arial"/>
          <w:b w:val="1"/>
          <w:bCs w:val="1"/>
          <w:color w:val="000000" w:themeColor="text1" w:themeTint="FF" w:themeShade="FF"/>
          <w:sz w:val="24"/>
          <w:szCs w:val="24"/>
          <w:lang w:val="en-GB"/>
        </w:rPr>
        <w:t xml:space="preserve">Ancuta </w:t>
      </w:r>
      <w:r w:rsidRPr="11813B52" w:rsidR="193D5B01">
        <w:rPr>
          <w:rFonts w:ascii="Arial" w:hAnsi="Arial" w:eastAsia="Times New Roman" w:cs="Arial"/>
          <w:b w:val="1"/>
          <w:bCs w:val="1"/>
          <w:color w:val="000000" w:themeColor="text1" w:themeTint="FF" w:themeShade="FF"/>
          <w:sz w:val="24"/>
          <w:szCs w:val="24"/>
          <w:lang w:val="en-GB"/>
        </w:rPr>
        <w:t>Vaneata</w:t>
      </w:r>
    </w:p>
    <w:p w:rsidRPr="002D6271" w:rsidR="00F27485" w:rsidP="11813B52" w:rsidRDefault="00F27485" w14:paraId="5EF43A3C" w14:textId="3B4A2F92">
      <w:pPr>
        <w:spacing w:line="240" w:lineRule="auto"/>
        <w:jc w:val="left"/>
        <w:rPr>
          <w:rFonts w:ascii="Arial" w:hAnsi="Arial" w:eastAsia="Times New Roman" w:cs="Arial"/>
          <w:sz w:val="24"/>
          <w:szCs w:val="24"/>
          <w:lang w:val="en-GB"/>
        </w:rPr>
      </w:pPr>
      <w:r w:rsidRPr="11813B52" w:rsidR="00F27485">
        <w:rPr>
          <w:rFonts w:ascii="Arial" w:hAnsi="Arial" w:eastAsia="Times New Roman" w:cs="Arial"/>
          <w:b w:val="1"/>
          <w:bCs w:val="1"/>
          <w:color w:val="000000" w:themeColor="text1" w:themeTint="FF" w:themeShade="FF"/>
          <w:sz w:val="24"/>
          <w:szCs w:val="24"/>
          <w:lang w:val="en-GB"/>
        </w:rPr>
        <w:t>Student ID:</w:t>
      </w:r>
      <w:r w:rsidRPr="11813B52" w:rsidR="7F126F0F">
        <w:rPr>
          <w:rFonts w:ascii="Arial" w:hAnsi="Arial" w:eastAsia="Times New Roman" w:cs="Arial"/>
          <w:b w:val="1"/>
          <w:bCs w:val="1"/>
          <w:color w:val="000000" w:themeColor="text1" w:themeTint="FF" w:themeShade="FF"/>
          <w:sz w:val="24"/>
          <w:szCs w:val="24"/>
          <w:lang w:val="en-GB"/>
        </w:rPr>
        <w:t xml:space="preserve"> 2128921</w:t>
      </w:r>
    </w:p>
    <w:p w:rsidR="282E522A" w:rsidP="11813B52" w:rsidRDefault="282E522A" w14:paraId="602EE17D" w14:textId="0B02EF27">
      <w:pPr>
        <w:pStyle w:val="Normal"/>
        <w:spacing w:line="240" w:lineRule="auto"/>
        <w:jc w:val="left"/>
        <w:rPr>
          <w:rFonts w:ascii="Arial" w:hAnsi="Arial" w:eastAsia="Times New Roman" w:cs="Arial"/>
          <w:b w:val="1"/>
          <w:bCs w:val="1"/>
          <w:color w:val="000000" w:themeColor="text1" w:themeTint="FF" w:themeShade="FF"/>
          <w:sz w:val="24"/>
          <w:szCs w:val="24"/>
          <w:lang w:val="en-GB"/>
        </w:rPr>
      </w:pPr>
      <w:r w:rsidRPr="11813B52" w:rsidR="282E522A">
        <w:rPr>
          <w:rFonts w:ascii="Arial" w:hAnsi="Arial" w:eastAsia="Times New Roman" w:cs="Arial"/>
          <w:b w:val="1"/>
          <w:bCs w:val="1"/>
          <w:color w:val="000000" w:themeColor="text1" w:themeTint="FF" w:themeShade="FF"/>
          <w:sz w:val="24"/>
          <w:szCs w:val="24"/>
          <w:lang w:val="en-GB"/>
        </w:rPr>
        <w:t>Module code:LCBB4007</w:t>
      </w:r>
    </w:p>
    <w:p w:rsidR="282E522A" w:rsidP="11813B52" w:rsidRDefault="282E522A" w14:paraId="7780E9A6" w14:textId="4145DA43">
      <w:pPr>
        <w:pStyle w:val="Normal"/>
        <w:spacing w:line="240" w:lineRule="auto"/>
        <w:jc w:val="left"/>
        <w:rPr>
          <w:rFonts w:ascii="Arial" w:hAnsi="Arial" w:eastAsia="Times New Roman" w:cs="Arial"/>
          <w:b w:val="1"/>
          <w:bCs w:val="1"/>
          <w:color w:val="000000" w:themeColor="text1" w:themeTint="FF" w:themeShade="FF"/>
          <w:sz w:val="24"/>
          <w:szCs w:val="24"/>
          <w:lang w:val="en-GB"/>
        </w:rPr>
      </w:pPr>
      <w:r w:rsidRPr="11813B52" w:rsidR="282E522A">
        <w:rPr>
          <w:rFonts w:ascii="Arial" w:hAnsi="Arial" w:eastAsia="Times New Roman" w:cs="Arial"/>
          <w:b w:val="1"/>
          <w:bCs w:val="1"/>
          <w:color w:val="000000" w:themeColor="text1" w:themeTint="FF" w:themeShade="FF"/>
          <w:sz w:val="24"/>
          <w:szCs w:val="24"/>
          <w:lang w:val="en-GB"/>
        </w:rPr>
        <w:t>Coordonator</w:t>
      </w:r>
      <w:r w:rsidRPr="11813B52" w:rsidR="282E522A">
        <w:rPr>
          <w:rFonts w:ascii="Arial" w:hAnsi="Arial" w:eastAsia="Times New Roman" w:cs="Arial"/>
          <w:b w:val="1"/>
          <w:bCs w:val="1"/>
          <w:color w:val="000000" w:themeColor="text1" w:themeTint="FF" w:themeShade="FF"/>
          <w:sz w:val="24"/>
          <w:szCs w:val="24"/>
          <w:lang w:val="en-GB"/>
        </w:rPr>
        <w:t xml:space="preserve"> </w:t>
      </w:r>
      <w:r w:rsidRPr="11813B52" w:rsidR="282E522A">
        <w:rPr>
          <w:rFonts w:ascii="Arial" w:hAnsi="Arial" w:eastAsia="Times New Roman" w:cs="Arial"/>
          <w:b w:val="1"/>
          <w:bCs w:val="1"/>
          <w:color w:val="000000" w:themeColor="text1" w:themeTint="FF" w:themeShade="FF"/>
          <w:sz w:val="24"/>
          <w:szCs w:val="24"/>
          <w:lang w:val="en-GB"/>
        </w:rPr>
        <w:t>name :</w:t>
      </w:r>
      <w:r w:rsidRPr="11813B52" w:rsidR="282E522A">
        <w:rPr>
          <w:rFonts w:ascii="Arial" w:hAnsi="Arial" w:eastAsia="Times New Roman" w:cs="Arial"/>
          <w:b w:val="1"/>
          <w:bCs w:val="1"/>
          <w:color w:val="000000" w:themeColor="text1" w:themeTint="FF" w:themeShade="FF"/>
          <w:sz w:val="24"/>
          <w:szCs w:val="24"/>
          <w:lang w:val="en-GB"/>
        </w:rPr>
        <w:t xml:space="preserve"> Zahida Khan</w:t>
      </w:r>
    </w:p>
    <w:p w:rsidRPr="002D6271" w:rsidR="00F27485" w:rsidRDefault="00F27485" w14:paraId="5A6B06DB" w14:textId="77777777">
      <w:pPr>
        <w:rPr>
          <w:rFonts w:ascii="Arial" w:hAnsi="Arial" w:eastAsia="Times New Roman" w:cs="Arial"/>
          <w:b/>
          <w:bCs/>
          <w:color w:val="000000"/>
          <w:kern w:val="36"/>
          <w:sz w:val="28"/>
          <w:szCs w:val="28"/>
          <w:lang w:val="en-GB"/>
        </w:rPr>
      </w:pPr>
      <w:r w:rsidRPr="002D6271">
        <w:rPr>
          <w:rFonts w:ascii="Arial" w:hAnsi="Arial" w:eastAsia="Times New Roman" w:cs="Arial"/>
          <w:b/>
          <w:bCs/>
          <w:color w:val="000000"/>
          <w:kern w:val="36"/>
          <w:sz w:val="28"/>
          <w:szCs w:val="28"/>
          <w:lang w:val="en-GB"/>
        </w:rPr>
        <w:br w:type="page"/>
      </w:r>
    </w:p>
    <w:sdt>
      <w:sdtPr>
        <w:rPr>
          <w:rFonts w:ascii="Arial" w:hAnsi="Arial" w:cs="Arial" w:eastAsiaTheme="minorEastAsia"/>
          <w:b w:val="0"/>
          <w:bCs w:val="0"/>
          <w:color w:val="auto"/>
          <w:sz w:val="22"/>
          <w:szCs w:val="22"/>
          <w:lang w:val="en-GB"/>
        </w:rPr>
        <w:id w:val="21426395"/>
        <w:docPartObj>
          <w:docPartGallery w:val="Table of Contents"/>
          <w:docPartUnique/>
        </w:docPartObj>
      </w:sdtPr>
      <w:sdtEndPr>
        <w:rPr>
          <w:sz w:val="24"/>
          <w:szCs w:val="24"/>
        </w:rPr>
      </w:sdtEndPr>
      <w:sdtContent>
        <w:p w:rsidRPr="002D6271" w:rsidR="00635B3D" w:rsidP="002964E6" w:rsidRDefault="00635B3D" w14:paraId="56F2F173" w14:textId="77777777">
          <w:pPr>
            <w:pStyle w:val="TOCHeading"/>
            <w:jc w:val="center"/>
            <w:rPr>
              <w:rFonts w:ascii="Arial" w:hAnsi="Arial" w:cs="Arial"/>
              <w:color w:val="000000" w:themeColor="text1"/>
              <w:sz w:val="32"/>
              <w:szCs w:val="32"/>
              <w:lang w:val="en-GB"/>
            </w:rPr>
          </w:pPr>
          <w:r w:rsidRPr="002D6271">
            <w:rPr>
              <w:rFonts w:ascii="Arial" w:hAnsi="Arial" w:cs="Arial"/>
              <w:color w:val="000000" w:themeColor="text1"/>
              <w:sz w:val="32"/>
              <w:szCs w:val="32"/>
              <w:lang w:val="en-GB"/>
            </w:rPr>
            <w:t>Table of Contents</w:t>
          </w:r>
        </w:p>
        <w:p w:rsidRPr="002D6271" w:rsidR="00F548BE" w:rsidP="00F548BE" w:rsidRDefault="00635B3D" w14:paraId="4125A637" w14:textId="7EB87D06">
          <w:pPr>
            <w:pStyle w:val="TOC1"/>
            <w:spacing w:line="360" w:lineRule="auto"/>
            <w:jc w:val="both"/>
            <w:rPr>
              <w:rFonts w:ascii="Arial" w:hAnsi="Arial" w:cs="Arial"/>
              <w:noProof/>
              <w:sz w:val="24"/>
              <w:szCs w:val="24"/>
              <w:lang w:val="en-GB"/>
            </w:rPr>
          </w:pPr>
          <w:r w:rsidRPr="002D6271">
            <w:rPr>
              <w:rFonts w:ascii="Arial" w:hAnsi="Arial" w:cs="Arial"/>
              <w:sz w:val="24"/>
              <w:szCs w:val="24"/>
              <w:lang w:val="en-GB"/>
            </w:rPr>
            <w:fldChar w:fldCharType="begin"/>
          </w:r>
          <w:r w:rsidRPr="002D6271">
            <w:rPr>
              <w:rFonts w:ascii="Arial" w:hAnsi="Arial" w:cs="Arial"/>
              <w:sz w:val="24"/>
              <w:szCs w:val="24"/>
              <w:lang w:val="en-GB"/>
            </w:rPr>
            <w:instrText xml:space="preserve"> TOC \o "1-3" \h \z \u </w:instrText>
          </w:r>
          <w:r w:rsidRPr="002D6271">
            <w:rPr>
              <w:rFonts w:ascii="Arial" w:hAnsi="Arial" w:cs="Arial"/>
              <w:sz w:val="24"/>
              <w:szCs w:val="24"/>
              <w:lang w:val="en-GB"/>
            </w:rPr>
            <w:fldChar w:fldCharType="separate"/>
          </w:r>
          <w:hyperlink w:history="1" w:anchor="_Toc148450101">
            <w:r w:rsidRPr="002D6271" w:rsidR="00F548BE">
              <w:rPr>
                <w:rStyle w:val="Hyperlink"/>
                <w:rFonts w:ascii="Arial" w:hAnsi="Arial" w:cs="Arial"/>
                <w:noProof/>
                <w:sz w:val="24"/>
                <w:szCs w:val="24"/>
                <w:lang w:val="en-GB"/>
              </w:rPr>
              <w:t>Introduction</w:t>
            </w:r>
            <w:r w:rsidRPr="002D6271" w:rsidR="00F548BE">
              <w:rPr>
                <w:rFonts w:ascii="Arial" w:hAnsi="Arial" w:cs="Arial"/>
                <w:noProof/>
                <w:webHidden/>
                <w:sz w:val="24"/>
                <w:szCs w:val="24"/>
                <w:lang w:val="en-GB"/>
              </w:rPr>
              <w:tab/>
            </w:r>
            <w:r w:rsidRPr="002D6271" w:rsidR="00F548BE">
              <w:rPr>
                <w:rFonts w:ascii="Arial" w:hAnsi="Arial" w:cs="Arial"/>
                <w:noProof/>
                <w:webHidden/>
                <w:sz w:val="24"/>
                <w:szCs w:val="24"/>
                <w:lang w:val="en-GB"/>
              </w:rPr>
              <w:fldChar w:fldCharType="begin"/>
            </w:r>
            <w:r w:rsidRPr="002D6271" w:rsidR="00F548BE">
              <w:rPr>
                <w:rFonts w:ascii="Arial" w:hAnsi="Arial" w:cs="Arial"/>
                <w:noProof/>
                <w:webHidden/>
                <w:sz w:val="24"/>
                <w:szCs w:val="24"/>
                <w:lang w:val="en-GB"/>
              </w:rPr>
              <w:instrText xml:space="preserve"> PAGEREF _Toc148450101 \h </w:instrText>
            </w:r>
            <w:r w:rsidRPr="002D6271" w:rsidR="00F548BE">
              <w:rPr>
                <w:rFonts w:ascii="Arial" w:hAnsi="Arial" w:cs="Arial"/>
                <w:noProof/>
                <w:webHidden/>
                <w:sz w:val="24"/>
                <w:szCs w:val="24"/>
                <w:lang w:val="en-GB"/>
              </w:rPr>
            </w:r>
            <w:r w:rsidRPr="002D6271" w:rsidR="00F548BE">
              <w:rPr>
                <w:rFonts w:ascii="Arial" w:hAnsi="Arial" w:cs="Arial"/>
                <w:noProof/>
                <w:webHidden/>
                <w:sz w:val="24"/>
                <w:szCs w:val="24"/>
                <w:lang w:val="en-GB"/>
              </w:rPr>
              <w:fldChar w:fldCharType="separate"/>
            </w:r>
            <w:r w:rsidR="00E75799">
              <w:rPr>
                <w:rFonts w:ascii="Arial" w:hAnsi="Arial" w:cs="Arial"/>
                <w:noProof/>
                <w:webHidden/>
                <w:sz w:val="24"/>
                <w:szCs w:val="24"/>
                <w:lang w:val="en-GB"/>
              </w:rPr>
              <w:t>3</w:t>
            </w:r>
            <w:r w:rsidRPr="002D6271" w:rsidR="00F548BE">
              <w:rPr>
                <w:rFonts w:ascii="Arial" w:hAnsi="Arial" w:cs="Arial"/>
                <w:noProof/>
                <w:webHidden/>
                <w:sz w:val="24"/>
                <w:szCs w:val="24"/>
                <w:lang w:val="en-GB"/>
              </w:rPr>
              <w:fldChar w:fldCharType="end"/>
            </w:r>
          </w:hyperlink>
        </w:p>
        <w:p w:rsidRPr="002D6271" w:rsidR="00F548BE" w:rsidP="00F548BE" w:rsidRDefault="00C736F1" w14:paraId="5C6652DC" w14:textId="2629C5CD">
          <w:pPr>
            <w:pStyle w:val="TOC1"/>
            <w:spacing w:line="360" w:lineRule="auto"/>
            <w:jc w:val="both"/>
            <w:rPr>
              <w:rFonts w:ascii="Arial" w:hAnsi="Arial" w:cs="Arial"/>
              <w:noProof/>
              <w:sz w:val="24"/>
              <w:szCs w:val="24"/>
              <w:lang w:val="en-GB"/>
            </w:rPr>
          </w:pPr>
          <w:hyperlink w:history="1" w:anchor="_Toc148450102">
            <w:r w:rsidRPr="002D6271" w:rsidR="00F548BE">
              <w:rPr>
                <w:rStyle w:val="Hyperlink"/>
                <w:rFonts w:ascii="Arial" w:hAnsi="Arial" w:cs="Arial"/>
                <w:noProof/>
                <w:sz w:val="24"/>
                <w:szCs w:val="24"/>
                <w:lang w:val="en-GB"/>
              </w:rPr>
              <w:t>Main Body</w:t>
            </w:r>
            <w:r w:rsidRPr="002D6271" w:rsidR="00F548BE">
              <w:rPr>
                <w:rFonts w:ascii="Arial" w:hAnsi="Arial" w:cs="Arial"/>
                <w:noProof/>
                <w:webHidden/>
                <w:sz w:val="24"/>
                <w:szCs w:val="24"/>
                <w:lang w:val="en-GB"/>
              </w:rPr>
              <w:tab/>
            </w:r>
            <w:r w:rsidRPr="002D6271" w:rsidR="00F548BE">
              <w:rPr>
                <w:rFonts w:ascii="Arial" w:hAnsi="Arial" w:cs="Arial"/>
                <w:noProof/>
                <w:webHidden/>
                <w:sz w:val="24"/>
                <w:szCs w:val="24"/>
                <w:lang w:val="en-GB"/>
              </w:rPr>
              <w:fldChar w:fldCharType="begin"/>
            </w:r>
            <w:r w:rsidRPr="002D6271" w:rsidR="00F548BE">
              <w:rPr>
                <w:rFonts w:ascii="Arial" w:hAnsi="Arial" w:cs="Arial"/>
                <w:noProof/>
                <w:webHidden/>
                <w:sz w:val="24"/>
                <w:szCs w:val="24"/>
                <w:lang w:val="en-GB"/>
              </w:rPr>
              <w:instrText xml:space="preserve"> PAGEREF _Toc148450102 \h </w:instrText>
            </w:r>
            <w:r w:rsidRPr="002D6271" w:rsidR="00F548BE">
              <w:rPr>
                <w:rFonts w:ascii="Arial" w:hAnsi="Arial" w:cs="Arial"/>
                <w:noProof/>
                <w:webHidden/>
                <w:sz w:val="24"/>
                <w:szCs w:val="24"/>
                <w:lang w:val="en-GB"/>
              </w:rPr>
            </w:r>
            <w:r w:rsidRPr="002D6271" w:rsidR="00F548BE">
              <w:rPr>
                <w:rFonts w:ascii="Arial" w:hAnsi="Arial" w:cs="Arial"/>
                <w:noProof/>
                <w:webHidden/>
                <w:sz w:val="24"/>
                <w:szCs w:val="24"/>
                <w:lang w:val="en-GB"/>
              </w:rPr>
              <w:fldChar w:fldCharType="separate"/>
            </w:r>
            <w:r w:rsidR="00E75799">
              <w:rPr>
                <w:rFonts w:ascii="Arial" w:hAnsi="Arial" w:cs="Arial"/>
                <w:noProof/>
                <w:webHidden/>
                <w:sz w:val="24"/>
                <w:szCs w:val="24"/>
                <w:lang w:val="en-GB"/>
              </w:rPr>
              <w:t>4</w:t>
            </w:r>
            <w:r w:rsidRPr="002D6271" w:rsidR="00F548BE">
              <w:rPr>
                <w:rFonts w:ascii="Arial" w:hAnsi="Arial" w:cs="Arial"/>
                <w:noProof/>
                <w:webHidden/>
                <w:sz w:val="24"/>
                <w:szCs w:val="24"/>
                <w:lang w:val="en-GB"/>
              </w:rPr>
              <w:fldChar w:fldCharType="end"/>
            </w:r>
          </w:hyperlink>
        </w:p>
        <w:p w:rsidRPr="002D6271" w:rsidR="00F548BE" w:rsidP="00F548BE" w:rsidRDefault="00C736F1" w14:paraId="5C85BBAE" w14:textId="48FC2C1B">
          <w:pPr>
            <w:pStyle w:val="TOC2"/>
            <w:tabs>
              <w:tab w:val="right" w:leader="dot" w:pos="9350"/>
            </w:tabs>
            <w:spacing w:line="360" w:lineRule="auto"/>
            <w:jc w:val="both"/>
            <w:rPr>
              <w:rFonts w:ascii="Arial" w:hAnsi="Arial" w:cs="Arial"/>
              <w:noProof/>
              <w:sz w:val="24"/>
              <w:szCs w:val="24"/>
              <w:lang w:val="en-GB"/>
            </w:rPr>
          </w:pPr>
          <w:hyperlink w:history="1" w:anchor="_Toc148450103">
            <w:r w:rsidRPr="002D6271" w:rsidR="00F548BE">
              <w:rPr>
                <w:rStyle w:val="Hyperlink"/>
                <w:rFonts w:ascii="Arial" w:hAnsi="Arial" w:cs="Arial"/>
                <w:noProof/>
                <w:sz w:val="24"/>
                <w:szCs w:val="24"/>
                <w:lang w:val="en-GB"/>
              </w:rPr>
              <w:t>Key functions of an organisation and their significance</w:t>
            </w:r>
            <w:r w:rsidRPr="002D6271" w:rsidR="00F548BE">
              <w:rPr>
                <w:rFonts w:ascii="Arial" w:hAnsi="Arial" w:cs="Arial"/>
                <w:noProof/>
                <w:webHidden/>
                <w:sz w:val="24"/>
                <w:szCs w:val="24"/>
                <w:lang w:val="en-GB"/>
              </w:rPr>
              <w:tab/>
            </w:r>
            <w:r w:rsidRPr="002D6271" w:rsidR="00F548BE">
              <w:rPr>
                <w:rFonts w:ascii="Arial" w:hAnsi="Arial" w:cs="Arial"/>
                <w:noProof/>
                <w:webHidden/>
                <w:sz w:val="24"/>
                <w:szCs w:val="24"/>
                <w:lang w:val="en-GB"/>
              </w:rPr>
              <w:fldChar w:fldCharType="begin"/>
            </w:r>
            <w:r w:rsidRPr="002D6271" w:rsidR="00F548BE">
              <w:rPr>
                <w:rFonts w:ascii="Arial" w:hAnsi="Arial" w:cs="Arial"/>
                <w:noProof/>
                <w:webHidden/>
                <w:sz w:val="24"/>
                <w:szCs w:val="24"/>
                <w:lang w:val="en-GB"/>
              </w:rPr>
              <w:instrText xml:space="preserve"> PAGEREF _Toc148450103 \h </w:instrText>
            </w:r>
            <w:r w:rsidRPr="002D6271" w:rsidR="00F548BE">
              <w:rPr>
                <w:rFonts w:ascii="Arial" w:hAnsi="Arial" w:cs="Arial"/>
                <w:noProof/>
                <w:webHidden/>
                <w:sz w:val="24"/>
                <w:szCs w:val="24"/>
                <w:lang w:val="en-GB"/>
              </w:rPr>
            </w:r>
            <w:r w:rsidRPr="002D6271" w:rsidR="00F548BE">
              <w:rPr>
                <w:rFonts w:ascii="Arial" w:hAnsi="Arial" w:cs="Arial"/>
                <w:noProof/>
                <w:webHidden/>
                <w:sz w:val="24"/>
                <w:szCs w:val="24"/>
                <w:lang w:val="en-GB"/>
              </w:rPr>
              <w:fldChar w:fldCharType="separate"/>
            </w:r>
            <w:r w:rsidR="00E75799">
              <w:rPr>
                <w:rFonts w:ascii="Arial" w:hAnsi="Arial" w:cs="Arial"/>
                <w:noProof/>
                <w:webHidden/>
                <w:sz w:val="24"/>
                <w:szCs w:val="24"/>
                <w:lang w:val="en-GB"/>
              </w:rPr>
              <w:t>4</w:t>
            </w:r>
            <w:r w:rsidRPr="002D6271" w:rsidR="00F548BE">
              <w:rPr>
                <w:rFonts w:ascii="Arial" w:hAnsi="Arial" w:cs="Arial"/>
                <w:noProof/>
                <w:webHidden/>
                <w:sz w:val="24"/>
                <w:szCs w:val="24"/>
                <w:lang w:val="en-GB"/>
              </w:rPr>
              <w:fldChar w:fldCharType="end"/>
            </w:r>
          </w:hyperlink>
        </w:p>
        <w:p w:rsidRPr="002D6271" w:rsidR="00F548BE" w:rsidP="00F548BE" w:rsidRDefault="00C736F1" w14:paraId="117DE26C" w14:textId="3CA3AC32">
          <w:pPr>
            <w:pStyle w:val="TOC2"/>
            <w:tabs>
              <w:tab w:val="right" w:leader="dot" w:pos="9350"/>
            </w:tabs>
            <w:spacing w:line="360" w:lineRule="auto"/>
            <w:jc w:val="both"/>
            <w:rPr>
              <w:rFonts w:ascii="Arial" w:hAnsi="Arial" w:cs="Arial"/>
              <w:noProof/>
              <w:sz w:val="24"/>
              <w:szCs w:val="24"/>
              <w:lang w:val="en-GB"/>
            </w:rPr>
          </w:pPr>
          <w:hyperlink w:history="1" w:anchor="_Toc148450104">
            <w:r w:rsidRPr="002D6271" w:rsidR="00F548BE">
              <w:rPr>
                <w:rStyle w:val="Hyperlink"/>
                <w:rFonts w:ascii="Arial" w:hAnsi="Arial" w:cs="Arial"/>
                <w:noProof/>
                <w:sz w:val="24"/>
                <w:szCs w:val="24"/>
                <w:lang w:val="en-GB"/>
              </w:rPr>
              <w:t>Organisational Culture and it influence on the Business environment</w:t>
            </w:r>
            <w:r w:rsidRPr="002D6271" w:rsidR="00F548BE">
              <w:rPr>
                <w:rFonts w:ascii="Arial" w:hAnsi="Arial" w:cs="Arial"/>
                <w:noProof/>
                <w:webHidden/>
                <w:sz w:val="24"/>
                <w:szCs w:val="24"/>
                <w:lang w:val="en-GB"/>
              </w:rPr>
              <w:tab/>
            </w:r>
            <w:r w:rsidRPr="002D6271" w:rsidR="00F548BE">
              <w:rPr>
                <w:rFonts w:ascii="Arial" w:hAnsi="Arial" w:cs="Arial"/>
                <w:noProof/>
                <w:webHidden/>
                <w:sz w:val="24"/>
                <w:szCs w:val="24"/>
                <w:lang w:val="en-GB"/>
              </w:rPr>
              <w:fldChar w:fldCharType="begin"/>
            </w:r>
            <w:r w:rsidRPr="002D6271" w:rsidR="00F548BE">
              <w:rPr>
                <w:rFonts w:ascii="Arial" w:hAnsi="Arial" w:cs="Arial"/>
                <w:noProof/>
                <w:webHidden/>
                <w:sz w:val="24"/>
                <w:szCs w:val="24"/>
                <w:lang w:val="en-GB"/>
              </w:rPr>
              <w:instrText xml:space="preserve"> PAGEREF _Toc148450104 \h </w:instrText>
            </w:r>
            <w:r w:rsidRPr="002D6271" w:rsidR="00F548BE">
              <w:rPr>
                <w:rFonts w:ascii="Arial" w:hAnsi="Arial" w:cs="Arial"/>
                <w:noProof/>
                <w:webHidden/>
                <w:sz w:val="24"/>
                <w:szCs w:val="24"/>
                <w:lang w:val="en-GB"/>
              </w:rPr>
            </w:r>
            <w:r w:rsidRPr="002D6271" w:rsidR="00F548BE">
              <w:rPr>
                <w:rFonts w:ascii="Arial" w:hAnsi="Arial" w:cs="Arial"/>
                <w:noProof/>
                <w:webHidden/>
                <w:sz w:val="24"/>
                <w:szCs w:val="24"/>
                <w:lang w:val="en-GB"/>
              </w:rPr>
              <w:fldChar w:fldCharType="separate"/>
            </w:r>
            <w:r w:rsidR="00E75799">
              <w:rPr>
                <w:rFonts w:ascii="Arial" w:hAnsi="Arial" w:cs="Arial"/>
                <w:noProof/>
                <w:webHidden/>
                <w:sz w:val="24"/>
                <w:szCs w:val="24"/>
                <w:lang w:val="en-GB"/>
              </w:rPr>
              <w:t>5</w:t>
            </w:r>
            <w:r w:rsidRPr="002D6271" w:rsidR="00F548BE">
              <w:rPr>
                <w:rFonts w:ascii="Arial" w:hAnsi="Arial" w:cs="Arial"/>
                <w:noProof/>
                <w:webHidden/>
                <w:sz w:val="24"/>
                <w:szCs w:val="24"/>
                <w:lang w:val="en-GB"/>
              </w:rPr>
              <w:fldChar w:fldCharType="end"/>
            </w:r>
          </w:hyperlink>
        </w:p>
        <w:p w:rsidRPr="002D6271" w:rsidR="00F548BE" w:rsidP="00F548BE" w:rsidRDefault="00C736F1" w14:paraId="25640567" w14:textId="031B3598">
          <w:pPr>
            <w:pStyle w:val="TOC1"/>
            <w:spacing w:line="360" w:lineRule="auto"/>
            <w:jc w:val="both"/>
            <w:rPr>
              <w:rFonts w:ascii="Arial" w:hAnsi="Arial" w:cs="Arial"/>
              <w:noProof/>
              <w:sz w:val="24"/>
              <w:szCs w:val="24"/>
              <w:lang w:val="en-GB"/>
            </w:rPr>
          </w:pPr>
          <w:hyperlink w:history="1" w:anchor="_Toc148450105">
            <w:r w:rsidRPr="002D6271" w:rsidR="00F548BE">
              <w:rPr>
                <w:rStyle w:val="Hyperlink"/>
                <w:rFonts w:ascii="Arial" w:hAnsi="Arial" w:cs="Arial"/>
                <w:noProof/>
                <w:sz w:val="24"/>
                <w:szCs w:val="24"/>
                <w:lang w:val="en-GB"/>
              </w:rPr>
              <w:t>Conclusion</w:t>
            </w:r>
            <w:r w:rsidRPr="002D6271" w:rsidR="00F548BE">
              <w:rPr>
                <w:rFonts w:ascii="Arial" w:hAnsi="Arial" w:cs="Arial"/>
                <w:noProof/>
                <w:webHidden/>
                <w:sz w:val="24"/>
                <w:szCs w:val="24"/>
                <w:lang w:val="en-GB"/>
              </w:rPr>
              <w:tab/>
            </w:r>
            <w:r w:rsidRPr="002D6271" w:rsidR="00F548BE">
              <w:rPr>
                <w:rFonts w:ascii="Arial" w:hAnsi="Arial" w:cs="Arial"/>
                <w:noProof/>
                <w:webHidden/>
                <w:sz w:val="24"/>
                <w:szCs w:val="24"/>
                <w:lang w:val="en-GB"/>
              </w:rPr>
              <w:fldChar w:fldCharType="begin"/>
            </w:r>
            <w:r w:rsidRPr="002D6271" w:rsidR="00F548BE">
              <w:rPr>
                <w:rFonts w:ascii="Arial" w:hAnsi="Arial" w:cs="Arial"/>
                <w:noProof/>
                <w:webHidden/>
                <w:sz w:val="24"/>
                <w:szCs w:val="24"/>
                <w:lang w:val="en-GB"/>
              </w:rPr>
              <w:instrText xml:space="preserve"> PAGEREF _Toc148450105 \h </w:instrText>
            </w:r>
            <w:r w:rsidRPr="002D6271" w:rsidR="00F548BE">
              <w:rPr>
                <w:rFonts w:ascii="Arial" w:hAnsi="Arial" w:cs="Arial"/>
                <w:noProof/>
                <w:webHidden/>
                <w:sz w:val="24"/>
                <w:szCs w:val="24"/>
                <w:lang w:val="en-GB"/>
              </w:rPr>
            </w:r>
            <w:r w:rsidRPr="002D6271" w:rsidR="00F548BE">
              <w:rPr>
                <w:rFonts w:ascii="Arial" w:hAnsi="Arial" w:cs="Arial"/>
                <w:noProof/>
                <w:webHidden/>
                <w:sz w:val="24"/>
                <w:szCs w:val="24"/>
                <w:lang w:val="en-GB"/>
              </w:rPr>
              <w:fldChar w:fldCharType="separate"/>
            </w:r>
            <w:r w:rsidR="00E75799">
              <w:rPr>
                <w:rFonts w:ascii="Arial" w:hAnsi="Arial" w:cs="Arial"/>
                <w:noProof/>
                <w:webHidden/>
                <w:sz w:val="24"/>
                <w:szCs w:val="24"/>
                <w:lang w:val="en-GB"/>
              </w:rPr>
              <w:t>7</w:t>
            </w:r>
            <w:r w:rsidRPr="002D6271" w:rsidR="00F548BE">
              <w:rPr>
                <w:rFonts w:ascii="Arial" w:hAnsi="Arial" w:cs="Arial"/>
                <w:noProof/>
                <w:webHidden/>
                <w:sz w:val="24"/>
                <w:szCs w:val="24"/>
                <w:lang w:val="en-GB"/>
              </w:rPr>
              <w:fldChar w:fldCharType="end"/>
            </w:r>
          </w:hyperlink>
        </w:p>
        <w:p w:rsidRPr="002D6271" w:rsidR="00F548BE" w:rsidP="00F548BE" w:rsidRDefault="00C736F1" w14:paraId="093014CA" w14:textId="0C4513B0">
          <w:pPr>
            <w:pStyle w:val="TOC1"/>
            <w:spacing w:line="360" w:lineRule="auto"/>
            <w:jc w:val="both"/>
            <w:rPr>
              <w:rFonts w:ascii="Arial" w:hAnsi="Arial" w:cs="Arial"/>
              <w:noProof/>
              <w:lang w:val="en-GB"/>
            </w:rPr>
          </w:pPr>
          <w:hyperlink w:history="1" w:anchor="_Toc148450106">
            <w:r w:rsidRPr="002D6271" w:rsidR="00F548BE">
              <w:rPr>
                <w:rStyle w:val="Hyperlink"/>
                <w:rFonts w:ascii="Arial" w:hAnsi="Arial" w:cs="Arial"/>
                <w:noProof/>
                <w:sz w:val="24"/>
                <w:szCs w:val="24"/>
                <w:lang w:val="en-GB"/>
              </w:rPr>
              <w:t>Reference List</w:t>
            </w:r>
            <w:r w:rsidRPr="002D6271" w:rsidR="00F548BE">
              <w:rPr>
                <w:rFonts w:ascii="Arial" w:hAnsi="Arial" w:cs="Arial"/>
                <w:noProof/>
                <w:webHidden/>
                <w:sz w:val="24"/>
                <w:szCs w:val="24"/>
                <w:lang w:val="en-GB"/>
              </w:rPr>
              <w:tab/>
            </w:r>
            <w:r w:rsidRPr="002D6271" w:rsidR="00F548BE">
              <w:rPr>
                <w:rFonts w:ascii="Arial" w:hAnsi="Arial" w:cs="Arial"/>
                <w:noProof/>
                <w:webHidden/>
                <w:sz w:val="24"/>
                <w:szCs w:val="24"/>
                <w:lang w:val="en-GB"/>
              </w:rPr>
              <w:fldChar w:fldCharType="begin"/>
            </w:r>
            <w:r w:rsidRPr="002D6271" w:rsidR="00F548BE">
              <w:rPr>
                <w:rFonts w:ascii="Arial" w:hAnsi="Arial" w:cs="Arial"/>
                <w:noProof/>
                <w:webHidden/>
                <w:sz w:val="24"/>
                <w:szCs w:val="24"/>
                <w:lang w:val="en-GB"/>
              </w:rPr>
              <w:instrText xml:space="preserve"> PAGEREF _Toc148450106 \h </w:instrText>
            </w:r>
            <w:r w:rsidRPr="002D6271" w:rsidR="00F548BE">
              <w:rPr>
                <w:rFonts w:ascii="Arial" w:hAnsi="Arial" w:cs="Arial"/>
                <w:noProof/>
                <w:webHidden/>
                <w:sz w:val="24"/>
                <w:szCs w:val="24"/>
                <w:lang w:val="en-GB"/>
              </w:rPr>
            </w:r>
            <w:r w:rsidRPr="002D6271" w:rsidR="00F548BE">
              <w:rPr>
                <w:rFonts w:ascii="Arial" w:hAnsi="Arial" w:cs="Arial"/>
                <w:noProof/>
                <w:webHidden/>
                <w:sz w:val="24"/>
                <w:szCs w:val="24"/>
                <w:lang w:val="en-GB"/>
              </w:rPr>
              <w:fldChar w:fldCharType="separate"/>
            </w:r>
            <w:r w:rsidR="00E75799">
              <w:rPr>
                <w:rFonts w:ascii="Arial" w:hAnsi="Arial" w:cs="Arial"/>
                <w:noProof/>
                <w:webHidden/>
                <w:sz w:val="24"/>
                <w:szCs w:val="24"/>
                <w:lang w:val="en-GB"/>
              </w:rPr>
              <w:t>8</w:t>
            </w:r>
            <w:r w:rsidRPr="002D6271" w:rsidR="00F548BE">
              <w:rPr>
                <w:rFonts w:ascii="Arial" w:hAnsi="Arial" w:cs="Arial"/>
                <w:noProof/>
                <w:webHidden/>
                <w:sz w:val="24"/>
                <w:szCs w:val="24"/>
                <w:lang w:val="en-GB"/>
              </w:rPr>
              <w:fldChar w:fldCharType="end"/>
            </w:r>
          </w:hyperlink>
        </w:p>
        <w:p w:rsidRPr="002D6271" w:rsidR="00635B3D" w:rsidP="00635B3D" w:rsidRDefault="00635B3D" w14:paraId="149A5118" w14:textId="77777777">
          <w:pPr>
            <w:spacing w:line="360" w:lineRule="auto"/>
            <w:jc w:val="both"/>
            <w:rPr>
              <w:rFonts w:ascii="Arial" w:hAnsi="Arial" w:cs="Arial"/>
              <w:sz w:val="24"/>
              <w:szCs w:val="24"/>
              <w:lang w:val="en-GB"/>
            </w:rPr>
          </w:pPr>
          <w:r w:rsidRPr="002D6271">
            <w:rPr>
              <w:rFonts w:ascii="Arial" w:hAnsi="Arial" w:cs="Arial"/>
              <w:sz w:val="24"/>
              <w:szCs w:val="24"/>
              <w:lang w:val="en-GB"/>
            </w:rPr>
            <w:fldChar w:fldCharType="end"/>
          </w:r>
        </w:p>
      </w:sdtContent>
    </w:sdt>
    <w:p w:rsidRPr="002D6271" w:rsidR="00F27485" w:rsidRDefault="00F27485" w14:paraId="7F25B2AC" w14:textId="77777777">
      <w:pPr>
        <w:rPr>
          <w:rFonts w:ascii="Arial" w:hAnsi="Arial" w:eastAsia="Times New Roman" w:cs="Arial"/>
          <w:b/>
          <w:bCs/>
          <w:color w:val="000000"/>
          <w:kern w:val="36"/>
          <w:sz w:val="28"/>
          <w:szCs w:val="28"/>
          <w:lang w:val="en-GB"/>
        </w:rPr>
      </w:pPr>
      <w:r w:rsidRPr="002D6271">
        <w:rPr>
          <w:rFonts w:ascii="Arial" w:hAnsi="Arial" w:eastAsia="Times New Roman" w:cs="Arial"/>
          <w:b/>
          <w:bCs/>
          <w:color w:val="000000"/>
          <w:kern w:val="36"/>
          <w:sz w:val="28"/>
          <w:szCs w:val="28"/>
          <w:lang w:val="en-GB"/>
        </w:rPr>
        <w:br w:type="page"/>
      </w:r>
    </w:p>
    <w:p w:rsidRPr="002D6271" w:rsidR="00F27485" w:rsidP="00073F12" w:rsidRDefault="00F27485" w14:paraId="64447016" w14:textId="77777777">
      <w:pPr>
        <w:pStyle w:val="Heading1"/>
        <w:rPr>
          <w:rFonts w:ascii="Arial" w:hAnsi="Arial" w:cs="Arial"/>
          <w:lang w:val="en-GB"/>
        </w:rPr>
      </w:pPr>
      <w:bookmarkStart w:name="_Toc148450101" w:id="0"/>
      <w:r w:rsidRPr="002D6271">
        <w:rPr>
          <w:rFonts w:ascii="Arial" w:hAnsi="Arial" w:cs="Arial"/>
          <w:lang w:val="en-GB"/>
        </w:rPr>
        <w:lastRenderedPageBreak/>
        <w:t>Introduction</w:t>
      </w:r>
      <w:bookmarkEnd w:id="0"/>
    </w:p>
    <w:p w:rsidRPr="002D6271" w:rsidR="00F27485" w:rsidP="00292ACC" w:rsidRDefault="00F27485" w14:paraId="308CE2B8" w14:textId="186A351D">
      <w:pPr>
        <w:spacing w:line="360" w:lineRule="auto"/>
        <w:jc w:val="both"/>
        <w:rPr>
          <w:rFonts w:ascii="Arial" w:hAnsi="Arial" w:eastAsia="Times New Roman" w:cs="Arial"/>
          <w:sz w:val="24"/>
          <w:szCs w:val="24"/>
          <w:lang w:val="en-GB"/>
        </w:rPr>
      </w:pPr>
      <w:r w:rsidRPr="002D6271">
        <w:rPr>
          <w:rFonts w:ascii="Arial" w:hAnsi="Arial" w:eastAsia="Times New Roman" w:cs="Arial"/>
          <w:color w:val="000000"/>
          <w:sz w:val="24"/>
          <w:szCs w:val="24"/>
          <w:lang w:val="en-GB"/>
        </w:rPr>
        <w:t xml:space="preserve">The essay is going to discuss the business environment of an organisation or firm regarding its key functions and their organisational culture. The selected organisation is </w:t>
      </w:r>
      <w:r w:rsidR="002D6271">
        <w:rPr>
          <w:rFonts w:ascii="Arial" w:hAnsi="Arial" w:eastAsia="Times New Roman" w:cs="Arial"/>
          <w:color w:val="000000"/>
          <w:sz w:val="24"/>
          <w:szCs w:val="24"/>
          <w:lang w:val="en-GB"/>
        </w:rPr>
        <w:t>Sainsbury’s</w:t>
      </w:r>
      <w:r w:rsidRPr="002D6271" w:rsidR="00073F12">
        <w:rPr>
          <w:rFonts w:ascii="Arial" w:hAnsi="Arial" w:eastAsia="Times New Roman" w:cs="Arial"/>
          <w:color w:val="000000"/>
          <w:sz w:val="24"/>
          <w:szCs w:val="24"/>
          <w:lang w:val="en-GB"/>
        </w:rPr>
        <w:t>, which</w:t>
      </w:r>
      <w:r w:rsidRPr="002D6271">
        <w:rPr>
          <w:rFonts w:ascii="Arial" w:hAnsi="Arial" w:eastAsia="Times New Roman" w:cs="Arial"/>
          <w:color w:val="000000"/>
          <w:sz w:val="24"/>
          <w:szCs w:val="24"/>
          <w:lang w:val="en-GB"/>
        </w:rPr>
        <w:t xml:space="preserve"> is a public limited company. </w:t>
      </w:r>
      <w:r w:rsidR="002D6271">
        <w:rPr>
          <w:rFonts w:ascii="Arial" w:hAnsi="Arial" w:eastAsia="Times New Roman" w:cs="Arial"/>
          <w:color w:val="000000"/>
          <w:sz w:val="24"/>
          <w:szCs w:val="24"/>
          <w:lang w:val="en-GB"/>
        </w:rPr>
        <w:t>Sainsbury’s</w:t>
      </w:r>
      <w:r w:rsidRPr="002D6271">
        <w:rPr>
          <w:rFonts w:ascii="Arial" w:hAnsi="Arial" w:eastAsia="Times New Roman" w:cs="Arial"/>
          <w:color w:val="000000"/>
          <w:sz w:val="24"/>
          <w:szCs w:val="24"/>
          <w:lang w:val="en-GB"/>
        </w:rPr>
        <w:t xml:space="preserve"> is </w:t>
      </w:r>
      <w:r w:rsidRPr="002D6271" w:rsidR="00B61382">
        <w:rPr>
          <w:rFonts w:ascii="Arial" w:hAnsi="Arial" w:eastAsia="Times New Roman" w:cs="Arial"/>
          <w:color w:val="000000"/>
          <w:sz w:val="24"/>
          <w:szCs w:val="24"/>
          <w:lang w:val="en-GB"/>
        </w:rPr>
        <w:t>one of the top</w:t>
      </w:r>
      <w:r w:rsidRPr="002D6271">
        <w:rPr>
          <w:rFonts w:ascii="Arial" w:hAnsi="Arial" w:eastAsia="Times New Roman" w:cs="Arial"/>
          <w:color w:val="000000"/>
          <w:sz w:val="24"/>
          <w:szCs w:val="24"/>
          <w:lang w:val="en-GB"/>
        </w:rPr>
        <w:t xml:space="preserve"> retail supermarket chain </w:t>
      </w:r>
      <w:r w:rsidRPr="002D6271" w:rsidR="000A2D79">
        <w:rPr>
          <w:rFonts w:ascii="Arial" w:hAnsi="Arial" w:eastAsia="Times New Roman" w:cs="Arial"/>
          <w:color w:val="000000"/>
          <w:sz w:val="24"/>
          <w:szCs w:val="24"/>
          <w:lang w:val="en-GB"/>
        </w:rPr>
        <w:t>businesses</w:t>
      </w:r>
      <w:r w:rsidRPr="002D6271">
        <w:rPr>
          <w:rFonts w:ascii="Arial" w:hAnsi="Arial" w:eastAsia="Times New Roman" w:cs="Arial"/>
          <w:color w:val="000000"/>
          <w:sz w:val="24"/>
          <w:szCs w:val="24"/>
          <w:lang w:val="en-GB"/>
        </w:rPr>
        <w:t xml:space="preserve"> dominating the retail industry for years. Recently, it has left several of its competitors behind by obtaining a </w:t>
      </w:r>
      <w:r w:rsidRPr="002D6271" w:rsidR="00B61382">
        <w:rPr>
          <w:rFonts w:ascii="Arial" w:hAnsi="Arial" w:eastAsia="Times New Roman" w:cs="Arial"/>
          <w:color w:val="000000"/>
          <w:sz w:val="24"/>
          <w:szCs w:val="24"/>
          <w:lang w:val="en-GB"/>
        </w:rPr>
        <w:t>5.2</w:t>
      </w:r>
      <w:r w:rsidRPr="002D6271">
        <w:rPr>
          <w:rFonts w:ascii="Arial" w:hAnsi="Arial" w:eastAsia="Times New Roman" w:cs="Arial"/>
          <w:color w:val="000000"/>
          <w:sz w:val="24"/>
          <w:szCs w:val="24"/>
          <w:lang w:val="en-GB"/>
        </w:rPr>
        <w:t>% increase of sales this year</w:t>
      </w:r>
      <w:r w:rsidRPr="002D6271" w:rsidR="00B61382">
        <w:rPr>
          <w:rFonts w:ascii="Arial" w:hAnsi="Arial" w:eastAsia="Times New Roman" w:cs="Arial"/>
          <w:color w:val="000000"/>
          <w:sz w:val="24"/>
          <w:szCs w:val="24"/>
          <w:lang w:val="en-GB"/>
        </w:rPr>
        <w:t xml:space="preserve"> amounting to 30.96 billion British pounds</w:t>
      </w:r>
      <w:r w:rsidRPr="002D6271">
        <w:rPr>
          <w:rFonts w:ascii="Arial" w:hAnsi="Arial" w:eastAsia="Times New Roman" w:cs="Arial"/>
          <w:color w:val="000000"/>
          <w:sz w:val="24"/>
          <w:szCs w:val="24"/>
          <w:lang w:val="en-GB"/>
        </w:rPr>
        <w:t xml:space="preserve"> (</w:t>
      </w:r>
      <w:r w:rsidRPr="002D6271" w:rsidR="00E75799">
        <w:rPr>
          <w:rFonts w:ascii="Arial" w:hAnsi="Arial" w:eastAsia="Times New Roman" w:cs="Arial"/>
          <w:color w:val="000000" w:themeColor="text1"/>
          <w:sz w:val="24"/>
          <w:szCs w:val="24"/>
          <w:shd w:val="clear" w:color="auto" w:fill="FFFFFF"/>
          <w:lang w:val="en-GB"/>
        </w:rPr>
        <w:t>Retail Insights</w:t>
      </w:r>
      <w:r w:rsidRPr="002D6271">
        <w:rPr>
          <w:rFonts w:ascii="Arial" w:hAnsi="Arial" w:eastAsia="Times New Roman" w:cs="Arial"/>
          <w:color w:val="000000"/>
          <w:sz w:val="24"/>
          <w:szCs w:val="24"/>
          <w:lang w:val="en-GB"/>
        </w:rPr>
        <w:t>, 2023</w:t>
      </w:r>
      <w:r w:rsidRPr="002D6271" w:rsidR="00B61382">
        <w:rPr>
          <w:rFonts w:ascii="Arial" w:hAnsi="Arial" w:eastAsia="Times New Roman" w:cs="Arial"/>
          <w:color w:val="000000"/>
          <w:sz w:val="24"/>
          <w:szCs w:val="24"/>
          <w:lang w:val="en-GB"/>
        </w:rPr>
        <w:t>; Bedford, 2023</w:t>
      </w:r>
      <w:r w:rsidRPr="002D6271">
        <w:rPr>
          <w:rFonts w:ascii="Arial" w:hAnsi="Arial" w:eastAsia="Times New Roman" w:cs="Arial"/>
          <w:color w:val="000000"/>
          <w:sz w:val="24"/>
          <w:szCs w:val="24"/>
          <w:lang w:val="en-GB"/>
        </w:rPr>
        <w:t xml:space="preserve">). </w:t>
      </w:r>
      <w:r w:rsidR="002D6271">
        <w:rPr>
          <w:rFonts w:ascii="Arial" w:hAnsi="Arial" w:eastAsia="Times New Roman" w:cs="Arial"/>
          <w:color w:val="000000"/>
          <w:sz w:val="24"/>
          <w:szCs w:val="24"/>
          <w:lang w:val="en-GB"/>
        </w:rPr>
        <w:t>Sainsbury’s</w:t>
      </w:r>
      <w:r w:rsidRPr="002D6271">
        <w:rPr>
          <w:rFonts w:ascii="Arial" w:hAnsi="Arial" w:eastAsia="Times New Roman" w:cs="Arial"/>
          <w:color w:val="000000"/>
          <w:sz w:val="24"/>
          <w:szCs w:val="24"/>
          <w:lang w:val="en-GB"/>
        </w:rPr>
        <w:t xml:space="preserve"> has become a household name in the entire United Kingdom with their </w:t>
      </w:r>
      <w:r w:rsidRPr="002D6271" w:rsidR="00B61382">
        <w:rPr>
          <w:rFonts w:ascii="Arial" w:hAnsi="Arial" w:eastAsia="Times New Roman" w:cs="Arial"/>
          <w:color w:val="000000"/>
          <w:sz w:val="24"/>
          <w:szCs w:val="24"/>
          <w:lang w:val="en-GB"/>
        </w:rPr>
        <w:t>fruits and vegetables, meat and fish, dairy, eggs, juice, pet food, baby and toddler products</w:t>
      </w:r>
      <w:r w:rsidRPr="002D6271">
        <w:rPr>
          <w:rFonts w:ascii="Arial" w:hAnsi="Arial" w:eastAsia="Times New Roman" w:cs="Arial"/>
          <w:color w:val="000000"/>
          <w:sz w:val="24"/>
          <w:szCs w:val="24"/>
          <w:lang w:val="en-GB"/>
        </w:rPr>
        <w:t xml:space="preserve">. The main mission of this company is to provide quality food to the nation within a budget. For this purpose, </w:t>
      </w:r>
      <w:r w:rsidR="002D6271">
        <w:rPr>
          <w:rFonts w:ascii="Arial" w:hAnsi="Arial" w:eastAsia="Times New Roman" w:cs="Arial"/>
          <w:color w:val="000000"/>
          <w:sz w:val="24"/>
          <w:szCs w:val="24"/>
          <w:lang w:val="en-GB"/>
        </w:rPr>
        <w:t>Sainsbury’s</w:t>
      </w:r>
      <w:r w:rsidRPr="002D6271">
        <w:rPr>
          <w:rFonts w:ascii="Arial" w:hAnsi="Arial" w:eastAsia="Times New Roman" w:cs="Arial"/>
          <w:color w:val="000000"/>
          <w:sz w:val="24"/>
          <w:szCs w:val="24"/>
          <w:lang w:val="en-GB"/>
        </w:rPr>
        <w:t xml:space="preserve"> has focused on providing best quality food and grocery products at lower prices than its existing competitors in the </w:t>
      </w:r>
      <w:r w:rsidRPr="002D6271" w:rsidR="00073F12">
        <w:rPr>
          <w:rFonts w:ascii="Arial" w:hAnsi="Arial" w:eastAsia="Times New Roman" w:cs="Arial"/>
          <w:color w:val="000000"/>
          <w:sz w:val="24"/>
          <w:szCs w:val="24"/>
          <w:lang w:val="en-GB"/>
        </w:rPr>
        <w:t>market have</w:t>
      </w:r>
      <w:r w:rsidRPr="002D6271">
        <w:rPr>
          <w:rFonts w:ascii="Arial" w:hAnsi="Arial" w:eastAsia="Times New Roman" w:cs="Arial"/>
          <w:color w:val="000000"/>
          <w:sz w:val="24"/>
          <w:szCs w:val="24"/>
          <w:lang w:val="en-GB"/>
        </w:rPr>
        <w:t xml:space="preserve">. </w:t>
      </w:r>
      <w:r w:rsidR="002D6271">
        <w:rPr>
          <w:rFonts w:ascii="Arial" w:hAnsi="Arial" w:eastAsia="Times New Roman" w:cs="Arial"/>
          <w:color w:val="000000"/>
          <w:sz w:val="24"/>
          <w:szCs w:val="24"/>
          <w:lang w:val="en-GB"/>
        </w:rPr>
        <w:t>Sainsbury’s</w:t>
      </w:r>
      <w:r w:rsidRPr="002D6271">
        <w:rPr>
          <w:rFonts w:ascii="Arial" w:hAnsi="Arial" w:eastAsia="Times New Roman" w:cs="Arial"/>
          <w:color w:val="000000"/>
          <w:sz w:val="24"/>
          <w:szCs w:val="24"/>
          <w:lang w:val="en-GB"/>
        </w:rPr>
        <w:t xml:space="preserve"> has set a goal to become the most popular supermarket brand not only in the UK but also around the world. In order to </w:t>
      </w:r>
      <w:r w:rsidRPr="002D6271" w:rsidR="002D6271">
        <w:rPr>
          <w:rFonts w:ascii="Arial" w:hAnsi="Arial" w:eastAsia="Times New Roman" w:cs="Arial"/>
          <w:color w:val="000000"/>
          <w:sz w:val="24"/>
          <w:szCs w:val="24"/>
          <w:lang w:val="en-GB"/>
        </w:rPr>
        <w:t>fulfil</w:t>
      </w:r>
      <w:r w:rsidRPr="002D6271">
        <w:rPr>
          <w:rFonts w:ascii="Arial" w:hAnsi="Arial" w:eastAsia="Times New Roman" w:cs="Arial"/>
          <w:color w:val="000000"/>
          <w:sz w:val="24"/>
          <w:szCs w:val="24"/>
          <w:lang w:val="en-GB"/>
        </w:rPr>
        <w:t xml:space="preserve"> this goal </w:t>
      </w:r>
      <w:r w:rsidR="002D6271">
        <w:rPr>
          <w:rFonts w:ascii="Arial" w:hAnsi="Arial" w:eastAsia="Times New Roman" w:cs="Arial"/>
          <w:color w:val="000000"/>
          <w:sz w:val="24"/>
          <w:szCs w:val="24"/>
          <w:lang w:val="en-GB"/>
        </w:rPr>
        <w:t>Sainsbury’s</w:t>
      </w:r>
      <w:r w:rsidRPr="002D6271">
        <w:rPr>
          <w:rFonts w:ascii="Arial" w:hAnsi="Arial" w:eastAsia="Times New Roman" w:cs="Arial"/>
          <w:color w:val="000000"/>
          <w:sz w:val="24"/>
          <w:szCs w:val="24"/>
          <w:lang w:val="en-GB"/>
        </w:rPr>
        <w:t xml:space="preserve"> has modified its key business functions and organisational culture. </w:t>
      </w:r>
    </w:p>
    <w:p w:rsidRPr="002D6271" w:rsidR="00F27485" w:rsidP="00292ACC" w:rsidRDefault="00B61382" w14:paraId="27E287CF" w14:textId="0E178FF6">
      <w:pPr>
        <w:spacing w:line="360" w:lineRule="auto"/>
        <w:jc w:val="center"/>
        <w:rPr>
          <w:rFonts w:ascii="Arial" w:hAnsi="Arial" w:eastAsia="Times New Roman" w:cs="Arial"/>
          <w:sz w:val="24"/>
          <w:szCs w:val="24"/>
          <w:lang w:val="en-GB"/>
        </w:rPr>
      </w:pPr>
      <w:r w:rsidRPr="002D6271">
        <w:rPr>
          <w:noProof/>
          <w:lang w:val="en-GB"/>
        </w:rPr>
        <w:drawing>
          <wp:inline distT="0" distB="0" distL="0" distR="0" wp14:anchorId="38FA7BD4" wp14:editId="49EF2136">
            <wp:extent cx="4091763" cy="2557352"/>
            <wp:effectExtent l="76200" t="76200" r="118745" b="109855"/>
            <wp:docPr id="929569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569924" name=""/>
                    <pic:cNvPicPr/>
                  </pic:nvPicPr>
                  <pic:blipFill>
                    <a:blip r:embed="rId7"/>
                    <a:stretch>
                      <a:fillRect/>
                    </a:stretch>
                  </pic:blipFill>
                  <pic:spPr>
                    <a:xfrm>
                      <a:off x="0" y="0"/>
                      <a:ext cx="4115603" cy="257225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Pr="002D6271" w:rsidR="00F27485" w:rsidP="00292ACC" w:rsidRDefault="00F27485" w14:paraId="3880D74F" w14:textId="3B5F0832">
      <w:pPr>
        <w:spacing w:line="360" w:lineRule="auto"/>
        <w:jc w:val="center"/>
        <w:rPr>
          <w:rFonts w:ascii="Arial" w:hAnsi="Arial" w:eastAsia="Times New Roman" w:cs="Arial"/>
          <w:sz w:val="24"/>
          <w:szCs w:val="24"/>
          <w:lang w:val="en-GB"/>
        </w:rPr>
      </w:pPr>
      <w:r w:rsidRPr="002D6271">
        <w:rPr>
          <w:rFonts w:ascii="Arial" w:hAnsi="Arial" w:eastAsia="Times New Roman" w:cs="Arial"/>
          <w:b/>
          <w:bCs/>
          <w:color w:val="000000"/>
          <w:sz w:val="24"/>
          <w:szCs w:val="24"/>
          <w:lang w:val="en-GB"/>
        </w:rPr>
        <w:t xml:space="preserve">Figure 1: </w:t>
      </w:r>
      <w:r w:rsidR="002D6271">
        <w:rPr>
          <w:rFonts w:ascii="Arial" w:hAnsi="Arial" w:eastAsia="Times New Roman" w:cs="Arial"/>
          <w:b/>
          <w:bCs/>
          <w:color w:val="000000"/>
          <w:sz w:val="24"/>
          <w:szCs w:val="24"/>
          <w:lang w:val="en-GB"/>
        </w:rPr>
        <w:t>Sainsbury’s</w:t>
      </w:r>
      <w:r w:rsidRPr="002D6271">
        <w:rPr>
          <w:rFonts w:ascii="Arial" w:hAnsi="Arial" w:eastAsia="Times New Roman" w:cs="Arial"/>
          <w:b/>
          <w:bCs/>
          <w:color w:val="000000"/>
          <w:sz w:val="24"/>
          <w:szCs w:val="24"/>
          <w:lang w:val="en-GB"/>
        </w:rPr>
        <w:t xml:space="preserve"> Sales</w:t>
      </w:r>
    </w:p>
    <w:p w:rsidRPr="002D6271" w:rsidR="00F27485" w:rsidP="00292ACC" w:rsidRDefault="00F27485" w14:paraId="41D0B3A3" w14:textId="4579FF47">
      <w:pPr>
        <w:spacing w:line="360" w:lineRule="auto"/>
        <w:jc w:val="center"/>
        <w:rPr>
          <w:rFonts w:ascii="Arial" w:hAnsi="Arial" w:eastAsia="Times New Roman" w:cs="Arial"/>
          <w:sz w:val="24"/>
          <w:szCs w:val="24"/>
          <w:lang w:val="en-GB"/>
        </w:rPr>
      </w:pPr>
      <w:r w:rsidRPr="002D6271">
        <w:rPr>
          <w:rFonts w:ascii="Arial" w:hAnsi="Arial" w:eastAsia="Times New Roman" w:cs="Arial"/>
          <w:color w:val="000000"/>
          <w:sz w:val="24"/>
          <w:szCs w:val="24"/>
          <w:lang w:val="en-GB"/>
        </w:rPr>
        <w:t xml:space="preserve">(Source: </w:t>
      </w:r>
      <w:r w:rsidRPr="002D6271" w:rsidR="00B61382">
        <w:rPr>
          <w:rFonts w:ascii="Arial" w:hAnsi="Arial" w:eastAsia="Times New Roman" w:cs="Arial"/>
          <w:color w:val="000000"/>
          <w:sz w:val="24"/>
          <w:szCs w:val="24"/>
          <w:lang w:val="en-GB"/>
        </w:rPr>
        <w:t>Bedford, 2023</w:t>
      </w:r>
      <w:r w:rsidRPr="002D6271">
        <w:rPr>
          <w:rFonts w:ascii="Arial" w:hAnsi="Arial" w:eastAsia="Times New Roman" w:cs="Arial"/>
          <w:color w:val="000000"/>
          <w:sz w:val="24"/>
          <w:szCs w:val="24"/>
          <w:lang w:val="en-GB"/>
        </w:rPr>
        <w:t>)</w:t>
      </w:r>
    </w:p>
    <w:p w:rsidRPr="002D6271" w:rsidR="00F27485" w:rsidP="00073F12" w:rsidRDefault="00F27485" w14:paraId="7E88480E" w14:textId="77777777">
      <w:pPr>
        <w:pStyle w:val="Heading1"/>
        <w:rPr>
          <w:rFonts w:ascii="Arial" w:hAnsi="Arial" w:cs="Arial"/>
          <w:lang w:val="en-GB"/>
        </w:rPr>
      </w:pPr>
      <w:bookmarkStart w:name="_Toc148450102" w:id="1"/>
      <w:r w:rsidRPr="002D6271">
        <w:rPr>
          <w:rFonts w:ascii="Arial" w:hAnsi="Arial" w:cs="Arial"/>
          <w:lang w:val="en-GB"/>
        </w:rPr>
        <w:lastRenderedPageBreak/>
        <w:t>Main Body</w:t>
      </w:r>
      <w:bookmarkEnd w:id="1"/>
    </w:p>
    <w:p w:rsidRPr="002D6271" w:rsidR="00F27485" w:rsidP="00073F12" w:rsidRDefault="00F27485" w14:paraId="4D414B1A" w14:textId="77777777">
      <w:pPr>
        <w:pStyle w:val="Heading2"/>
        <w:rPr>
          <w:rFonts w:ascii="Arial" w:hAnsi="Arial" w:cs="Arial"/>
          <w:lang w:val="en-GB"/>
        </w:rPr>
      </w:pPr>
      <w:bookmarkStart w:name="_Toc148450103" w:id="2"/>
      <w:r w:rsidRPr="002D6271">
        <w:rPr>
          <w:rFonts w:ascii="Arial" w:hAnsi="Arial" w:cs="Arial"/>
          <w:lang w:val="en-GB"/>
        </w:rPr>
        <w:t>Key functions of an organisation and their significance</w:t>
      </w:r>
      <w:bookmarkEnd w:id="2"/>
    </w:p>
    <w:p w:rsidRPr="002D6271" w:rsidR="00F27485" w:rsidP="00292ACC" w:rsidRDefault="00F27485" w14:paraId="5CEB14C3" w14:textId="77777777">
      <w:pPr>
        <w:spacing w:line="360" w:lineRule="auto"/>
        <w:jc w:val="both"/>
        <w:rPr>
          <w:rFonts w:ascii="Arial" w:hAnsi="Arial" w:eastAsia="Times New Roman" w:cs="Arial"/>
          <w:sz w:val="24"/>
          <w:szCs w:val="24"/>
          <w:lang w:val="en-GB"/>
        </w:rPr>
      </w:pPr>
      <w:r w:rsidRPr="002D6271">
        <w:rPr>
          <w:rFonts w:ascii="Arial" w:hAnsi="Arial" w:eastAsia="Times New Roman" w:cs="Arial"/>
          <w:color w:val="000000"/>
          <w:sz w:val="24"/>
          <w:szCs w:val="24"/>
          <w:lang w:val="en-GB"/>
        </w:rPr>
        <w:t xml:space="preserve">The key business functions of any business organisation are </w:t>
      </w:r>
      <w:r w:rsidRPr="002D6271" w:rsidR="00073F12">
        <w:rPr>
          <w:rFonts w:ascii="Arial" w:hAnsi="Arial" w:eastAsia="Times New Roman" w:cs="Arial"/>
          <w:color w:val="000000"/>
          <w:sz w:val="24"/>
          <w:szCs w:val="24"/>
          <w:lang w:val="en-GB"/>
        </w:rPr>
        <w:t>those, which</w:t>
      </w:r>
      <w:r w:rsidRPr="002D6271">
        <w:rPr>
          <w:rFonts w:ascii="Arial" w:hAnsi="Arial" w:eastAsia="Times New Roman" w:cs="Arial"/>
          <w:color w:val="000000"/>
          <w:sz w:val="24"/>
          <w:szCs w:val="24"/>
          <w:lang w:val="en-GB"/>
        </w:rPr>
        <w:t xml:space="preserve"> have greater impact on the business revenue. In this case, the accounts and finance department, marketing department and the HRM department play significant roles to increase the growth of an organisation (</w:t>
      </w:r>
      <w:r w:rsidRPr="002D6271">
        <w:rPr>
          <w:rFonts w:ascii="Arial" w:hAnsi="Arial" w:eastAsia="Times New Roman" w:cs="Arial"/>
          <w:color w:val="222222"/>
          <w:sz w:val="24"/>
          <w:szCs w:val="24"/>
          <w:shd w:val="clear" w:color="auto" w:fill="FFFFFF"/>
          <w:lang w:val="en-GB"/>
        </w:rPr>
        <w:t>Hill, 2020).</w:t>
      </w:r>
    </w:p>
    <w:p w:rsidRPr="002D6271" w:rsidR="00F27485" w:rsidP="00292ACC" w:rsidRDefault="00F27485" w14:paraId="41886165" w14:textId="77777777">
      <w:pPr>
        <w:spacing w:line="360" w:lineRule="auto"/>
        <w:jc w:val="both"/>
        <w:rPr>
          <w:rFonts w:ascii="Arial" w:hAnsi="Arial" w:eastAsia="Times New Roman" w:cs="Arial"/>
          <w:sz w:val="24"/>
          <w:szCs w:val="24"/>
          <w:lang w:val="en-GB"/>
        </w:rPr>
      </w:pPr>
      <w:r w:rsidRPr="002D6271">
        <w:rPr>
          <w:rFonts w:ascii="Arial" w:hAnsi="Arial" w:eastAsia="Times New Roman" w:cs="Arial"/>
          <w:i/>
          <w:iCs/>
          <w:color w:val="000000"/>
          <w:sz w:val="24"/>
          <w:szCs w:val="24"/>
          <w:lang w:val="en-GB"/>
        </w:rPr>
        <w:t>Accounting and finance</w:t>
      </w:r>
    </w:p>
    <w:p w:rsidRPr="002D6271" w:rsidR="00F27485" w:rsidP="00292ACC" w:rsidRDefault="00F27485" w14:paraId="280D3064" w14:textId="3FE56908">
      <w:pPr>
        <w:spacing w:line="360" w:lineRule="auto"/>
        <w:jc w:val="both"/>
        <w:rPr>
          <w:rFonts w:ascii="Arial" w:hAnsi="Arial" w:eastAsia="Times New Roman" w:cs="Arial"/>
          <w:sz w:val="24"/>
          <w:szCs w:val="24"/>
          <w:lang w:val="en-GB"/>
        </w:rPr>
      </w:pPr>
      <w:r w:rsidRPr="002D6271">
        <w:rPr>
          <w:rFonts w:ascii="Arial" w:hAnsi="Arial" w:eastAsia="Times New Roman" w:cs="Arial"/>
          <w:color w:val="000000"/>
          <w:sz w:val="24"/>
          <w:szCs w:val="24"/>
          <w:lang w:val="en-GB"/>
        </w:rPr>
        <w:t xml:space="preserve">Accounting and finance department has a greater effect on the budget making process of the company. As stated by </w:t>
      </w:r>
      <w:r w:rsidRPr="002D6271">
        <w:rPr>
          <w:rFonts w:ascii="Arial" w:hAnsi="Arial" w:eastAsia="Times New Roman" w:cs="Arial"/>
          <w:color w:val="222222"/>
          <w:sz w:val="24"/>
          <w:szCs w:val="24"/>
          <w:shd w:val="clear" w:color="auto" w:fill="FFFFFF"/>
          <w:lang w:val="en-GB"/>
        </w:rPr>
        <w:t xml:space="preserve">Akbulaev </w:t>
      </w:r>
      <w:r w:rsidRPr="002D6271">
        <w:rPr>
          <w:rFonts w:ascii="Arial" w:hAnsi="Arial" w:eastAsia="Times New Roman" w:cs="Arial"/>
          <w:i/>
          <w:iCs/>
          <w:color w:val="222222"/>
          <w:sz w:val="24"/>
          <w:szCs w:val="24"/>
          <w:shd w:val="clear" w:color="auto" w:fill="FFFFFF"/>
          <w:lang w:val="en-GB"/>
        </w:rPr>
        <w:t xml:space="preserve">et al. </w:t>
      </w:r>
      <w:r w:rsidRPr="002D6271">
        <w:rPr>
          <w:rFonts w:ascii="Arial" w:hAnsi="Arial" w:eastAsia="Times New Roman" w:cs="Arial"/>
          <w:color w:val="222222"/>
          <w:sz w:val="24"/>
          <w:szCs w:val="24"/>
          <w:shd w:val="clear" w:color="auto" w:fill="FFFFFF"/>
          <w:lang w:val="en-GB"/>
        </w:rPr>
        <w:t xml:space="preserve">(2021), </w:t>
      </w:r>
      <w:r w:rsidRPr="002D6271">
        <w:rPr>
          <w:rFonts w:ascii="Arial" w:hAnsi="Arial" w:eastAsia="Times New Roman" w:cs="Arial"/>
          <w:color w:val="000000"/>
          <w:sz w:val="24"/>
          <w:szCs w:val="24"/>
          <w:lang w:val="en-GB"/>
        </w:rPr>
        <w:t xml:space="preserve">in case of any misconduct in the budget and investment, the accounts and finance department </w:t>
      </w:r>
      <w:r w:rsidRPr="002D6271" w:rsidR="000A2D79">
        <w:rPr>
          <w:rFonts w:ascii="Arial" w:hAnsi="Arial" w:eastAsia="Times New Roman" w:cs="Arial"/>
          <w:color w:val="000000"/>
          <w:sz w:val="24"/>
          <w:szCs w:val="24"/>
          <w:lang w:val="en-GB"/>
        </w:rPr>
        <w:t>are</w:t>
      </w:r>
      <w:r w:rsidRPr="002D6271">
        <w:rPr>
          <w:rFonts w:ascii="Arial" w:hAnsi="Arial" w:eastAsia="Times New Roman" w:cs="Arial"/>
          <w:color w:val="000000"/>
          <w:sz w:val="24"/>
          <w:szCs w:val="24"/>
          <w:lang w:val="en-GB"/>
        </w:rPr>
        <w:t xml:space="preserve"> responsible for it (</w:t>
      </w:r>
      <w:r w:rsidRPr="002D6271">
        <w:rPr>
          <w:rFonts w:ascii="Arial" w:hAnsi="Arial" w:eastAsia="Times New Roman" w:cs="Arial"/>
          <w:color w:val="222222"/>
          <w:sz w:val="24"/>
          <w:szCs w:val="24"/>
          <w:shd w:val="clear" w:color="auto" w:fill="FFFFFF"/>
          <w:lang w:val="en-GB"/>
        </w:rPr>
        <w:t xml:space="preserve">Wirtz, 2019). </w:t>
      </w:r>
      <w:r w:rsidRPr="002D6271">
        <w:rPr>
          <w:rFonts w:ascii="Arial" w:hAnsi="Arial" w:eastAsia="Times New Roman" w:cs="Arial"/>
          <w:color w:val="000000"/>
          <w:sz w:val="24"/>
          <w:szCs w:val="24"/>
          <w:lang w:val="en-GB"/>
        </w:rPr>
        <w:t xml:space="preserve">The role of accounts and finance department in </w:t>
      </w:r>
      <w:r w:rsidR="002D6271">
        <w:rPr>
          <w:rFonts w:ascii="Arial" w:hAnsi="Arial" w:eastAsia="Times New Roman" w:cs="Arial"/>
          <w:color w:val="000000"/>
          <w:sz w:val="24"/>
          <w:szCs w:val="24"/>
          <w:lang w:val="en-GB"/>
        </w:rPr>
        <w:t>Sainsbury’s</w:t>
      </w:r>
      <w:r w:rsidRPr="002D6271">
        <w:rPr>
          <w:rFonts w:ascii="Arial" w:hAnsi="Arial" w:eastAsia="Times New Roman" w:cs="Arial"/>
          <w:color w:val="000000"/>
          <w:sz w:val="24"/>
          <w:szCs w:val="24"/>
          <w:lang w:val="en-GB"/>
        </w:rPr>
        <w:t xml:space="preserve"> is related to salary dispatch and increment of the employees. </w:t>
      </w:r>
      <w:r w:rsidR="002D6271">
        <w:rPr>
          <w:rFonts w:ascii="Arial" w:hAnsi="Arial" w:eastAsia="Times New Roman" w:cs="Arial"/>
          <w:color w:val="000000"/>
          <w:sz w:val="24"/>
          <w:szCs w:val="24"/>
          <w:lang w:val="en-GB"/>
        </w:rPr>
        <w:t>Sainsbury’s</w:t>
      </w:r>
      <w:r w:rsidRPr="002D6271">
        <w:rPr>
          <w:rFonts w:ascii="Arial" w:hAnsi="Arial" w:eastAsia="Times New Roman" w:cs="Arial"/>
          <w:color w:val="000000"/>
          <w:sz w:val="24"/>
          <w:szCs w:val="24"/>
          <w:lang w:val="en-GB"/>
        </w:rPr>
        <w:t xml:space="preserve"> possesses a secure and </w:t>
      </w:r>
      <w:r w:rsidRPr="002D6271" w:rsidR="002D6271">
        <w:rPr>
          <w:rFonts w:ascii="Arial" w:hAnsi="Arial" w:eastAsia="Times New Roman" w:cs="Arial"/>
          <w:color w:val="000000"/>
          <w:sz w:val="24"/>
          <w:szCs w:val="24"/>
          <w:lang w:val="en-GB"/>
        </w:rPr>
        <w:t>skilful</w:t>
      </w:r>
      <w:r w:rsidRPr="002D6271">
        <w:rPr>
          <w:rFonts w:ascii="Arial" w:hAnsi="Arial" w:eastAsia="Times New Roman" w:cs="Arial"/>
          <w:color w:val="000000"/>
          <w:sz w:val="24"/>
          <w:szCs w:val="24"/>
          <w:lang w:val="en-GB"/>
        </w:rPr>
        <w:t xml:space="preserve"> finance team that can ensure the success of the budget making. For example, </w:t>
      </w:r>
      <w:r w:rsidR="002D6271">
        <w:rPr>
          <w:rFonts w:ascii="Arial" w:hAnsi="Arial" w:eastAsia="Times New Roman" w:cs="Arial"/>
          <w:color w:val="000000"/>
          <w:sz w:val="24"/>
          <w:szCs w:val="24"/>
          <w:lang w:val="en-GB"/>
        </w:rPr>
        <w:t>Sainsbury’s</w:t>
      </w:r>
      <w:r w:rsidRPr="002D6271">
        <w:rPr>
          <w:rFonts w:ascii="Arial" w:hAnsi="Arial" w:eastAsia="Times New Roman" w:cs="Arial"/>
          <w:color w:val="000000"/>
          <w:sz w:val="24"/>
          <w:szCs w:val="24"/>
          <w:lang w:val="en-GB"/>
        </w:rPr>
        <w:t xml:space="preserve"> being a public limited company has too many shares </w:t>
      </w:r>
      <w:r w:rsidRPr="002D6271" w:rsidR="000A2D79">
        <w:rPr>
          <w:rFonts w:ascii="Arial" w:hAnsi="Arial" w:eastAsia="Times New Roman" w:cs="Arial"/>
          <w:color w:val="000000"/>
          <w:sz w:val="24"/>
          <w:szCs w:val="24"/>
          <w:lang w:val="en-GB"/>
        </w:rPr>
        <w:t>and, in this case,</w:t>
      </w:r>
      <w:r w:rsidRPr="002D6271">
        <w:rPr>
          <w:rFonts w:ascii="Arial" w:hAnsi="Arial" w:eastAsia="Times New Roman" w:cs="Arial"/>
          <w:color w:val="000000"/>
          <w:sz w:val="24"/>
          <w:szCs w:val="24"/>
          <w:lang w:val="en-GB"/>
        </w:rPr>
        <w:t xml:space="preserve"> the finance department is </w:t>
      </w:r>
      <w:r w:rsidRPr="002D6271" w:rsidR="00073F12">
        <w:rPr>
          <w:rFonts w:ascii="Arial" w:hAnsi="Arial" w:eastAsia="Times New Roman" w:cs="Arial"/>
          <w:color w:val="000000"/>
          <w:sz w:val="24"/>
          <w:szCs w:val="24"/>
          <w:lang w:val="en-GB"/>
        </w:rPr>
        <w:t>difficult</w:t>
      </w:r>
      <w:r w:rsidRPr="002D6271">
        <w:rPr>
          <w:rFonts w:ascii="Arial" w:hAnsi="Arial" w:eastAsia="Times New Roman" w:cs="Arial"/>
          <w:color w:val="000000"/>
          <w:sz w:val="24"/>
          <w:szCs w:val="24"/>
          <w:lang w:val="en-GB"/>
        </w:rPr>
        <w:t xml:space="preserve"> to supervise (</w:t>
      </w:r>
      <w:r w:rsidRPr="002D6271" w:rsidR="000A2D79">
        <w:rPr>
          <w:rFonts w:ascii="Arial" w:hAnsi="Arial" w:eastAsia="Times New Roman" w:cs="Arial"/>
          <w:color w:val="000000"/>
          <w:sz w:val="24"/>
          <w:szCs w:val="24"/>
          <w:lang w:val="en-GB"/>
        </w:rPr>
        <w:t>Sainsburys</w:t>
      </w:r>
      <w:r w:rsidRPr="002D6271">
        <w:rPr>
          <w:rFonts w:ascii="Arial" w:hAnsi="Arial" w:eastAsia="Times New Roman" w:cs="Arial"/>
          <w:color w:val="000000"/>
          <w:sz w:val="24"/>
          <w:szCs w:val="24"/>
          <w:lang w:val="en-GB"/>
        </w:rPr>
        <w:t>, 2023</w:t>
      </w:r>
      <w:r w:rsidRPr="002D6271" w:rsidR="000A2D79">
        <w:rPr>
          <w:rFonts w:ascii="Arial" w:hAnsi="Arial" w:eastAsia="Times New Roman" w:cs="Arial"/>
          <w:color w:val="000000"/>
          <w:sz w:val="24"/>
          <w:szCs w:val="24"/>
          <w:lang w:val="en-GB"/>
        </w:rPr>
        <w:t>a</w:t>
      </w:r>
      <w:r w:rsidRPr="002D6271">
        <w:rPr>
          <w:rFonts w:ascii="Arial" w:hAnsi="Arial" w:eastAsia="Times New Roman" w:cs="Arial"/>
          <w:color w:val="000000"/>
          <w:sz w:val="24"/>
          <w:szCs w:val="24"/>
          <w:lang w:val="en-GB"/>
        </w:rPr>
        <w:t xml:space="preserve">). However, the company has appointed a team of finance experts to guide them for making a budget and help them to make financial decisions. Hence, it can be inferred that </w:t>
      </w:r>
      <w:r w:rsidR="002D6271">
        <w:rPr>
          <w:rFonts w:ascii="Arial" w:hAnsi="Arial" w:eastAsia="Times New Roman" w:cs="Arial"/>
          <w:color w:val="000000"/>
          <w:sz w:val="24"/>
          <w:szCs w:val="24"/>
          <w:lang w:val="en-GB"/>
        </w:rPr>
        <w:t>Sainsbury’s</w:t>
      </w:r>
      <w:r w:rsidRPr="002D6271">
        <w:rPr>
          <w:rFonts w:ascii="Arial" w:hAnsi="Arial" w:eastAsia="Times New Roman" w:cs="Arial"/>
          <w:color w:val="000000"/>
          <w:sz w:val="24"/>
          <w:szCs w:val="24"/>
          <w:lang w:val="en-GB"/>
        </w:rPr>
        <w:t xml:space="preserve"> successfully supervises their accounts and finance department from time to time to ensure growth and success. </w:t>
      </w:r>
    </w:p>
    <w:p w:rsidRPr="002D6271" w:rsidR="00F27485" w:rsidP="00292ACC" w:rsidRDefault="00F27485" w14:paraId="1D0637DC" w14:textId="77777777">
      <w:pPr>
        <w:spacing w:line="360" w:lineRule="auto"/>
        <w:jc w:val="both"/>
        <w:rPr>
          <w:rFonts w:ascii="Arial" w:hAnsi="Arial" w:eastAsia="Times New Roman" w:cs="Arial"/>
          <w:sz w:val="24"/>
          <w:szCs w:val="24"/>
          <w:lang w:val="en-GB"/>
        </w:rPr>
      </w:pPr>
      <w:r w:rsidRPr="002D6271">
        <w:rPr>
          <w:rFonts w:ascii="Arial" w:hAnsi="Arial" w:eastAsia="Times New Roman" w:cs="Arial"/>
          <w:i/>
          <w:iCs/>
          <w:color w:val="000000"/>
          <w:sz w:val="24"/>
          <w:szCs w:val="24"/>
          <w:lang w:val="en-GB"/>
        </w:rPr>
        <w:t>Marketing</w:t>
      </w:r>
    </w:p>
    <w:p w:rsidRPr="002D6271" w:rsidR="00F27485" w:rsidP="00292ACC" w:rsidRDefault="00F27485" w14:paraId="1299A9FF" w14:textId="7B0DE499">
      <w:pPr>
        <w:spacing w:line="360" w:lineRule="auto"/>
        <w:jc w:val="both"/>
        <w:rPr>
          <w:rFonts w:ascii="Arial" w:hAnsi="Arial" w:eastAsia="Times New Roman" w:cs="Arial"/>
          <w:sz w:val="24"/>
          <w:szCs w:val="24"/>
          <w:lang w:val="en-GB"/>
        </w:rPr>
      </w:pPr>
      <w:r w:rsidRPr="002D6271">
        <w:rPr>
          <w:rFonts w:ascii="Arial" w:hAnsi="Arial" w:eastAsia="Times New Roman" w:cs="Arial"/>
          <w:color w:val="000000"/>
          <w:sz w:val="24"/>
          <w:szCs w:val="24"/>
          <w:lang w:val="en-GB"/>
        </w:rPr>
        <w:t>Marketing is another important department of a business to focus on to make their brand highlighted among the competitors in the market (</w:t>
      </w:r>
      <w:r w:rsidRPr="002D6271">
        <w:rPr>
          <w:rFonts w:ascii="Arial" w:hAnsi="Arial" w:eastAsia="Times New Roman" w:cs="Arial"/>
          <w:color w:val="222222"/>
          <w:sz w:val="24"/>
          <w:szCs w:val="24"/>
          <w:shd w:val="clear" w:color="auto" w:fill="FFFFFF"/>
          <w:lang w:val="en-GB"/>
        </w:rPr>
        <w:t>Henderson, 2021).</w:t>
      </w:r>
      <w:r w:rsidRPr="002D6271">
        <w:rPr>
          <w:rFonts w:ascii="Arial" w:hAnsi="Arial" w:eastAsia="Times New Roman" w:cs="Arial"/>
          <w:color w:val="000000"/>
          <w:sz w:val="24"/>
          <w:szCs w:val="24"/>
          <w:lang w:val="en-GB"/>
        </w:rPr>
        <w:t xml:space="preserve"> Marketing can be an exceptionally significant strategy to mitigate market competitions (</w:t>
      </w:r>
      <w:r w:rsidRPr="002D6271">
        <w:rPr>
          <w:rFonts w:ascii="Arial" w:hAnsi="Arial" w:eastAsia="Times New Roman" w:cs="Arial"/>
          <w:color w:val="222222"/>
          <w:sz w:val="24"/>
          <w:szCs w:val="24"/>
          <w:shd w:val="clear" w:color="auto" w:fill="FFFFFF"/>
          <w:lang w:val="en-GB"/>
        </w:rPr>
        <w:t xml:space="preserve">Hanaysha </w:t>
      </w:r>
      <w:r w:rsidRPr="002D6271">
        <w:rPr>
          <w:rFonts w:ascii="Arial" w:hAnsi="Arial" w:eastAsia="Times New Roman" w:cs="Arial"/>
          <w:i/>
          <w:iCs/>
          <w:color w:val="222222"/>
          <w:sz w:val="24"/>
          <w:szCs w:val="24"/>
          <w:shd w:val="clear" w:color="auto" w:fill="FFFFFF"/>
          <w:lang w:val="en-GB"/>
        </w:rPr>
        <w:t xml:space="preserve">et al. </w:t>
      </w:r>
      <w:r w:rsidRPr="002D6271">
        <w:rPr>
          <w:rFonts w:ascii="Arial" w:hAnsi="Arial" w:eastAsia="Times New Roman" w:cs="Arial"/>
          <w:color w:val="222222"/>
          <w:sz w:val="24"/>
          <w:szCs w:val="24"/>
          <w:shd w:val="clear" w:color="auto" w:fill="FFFFFF"/>
          <w:lang w:val="en-GB"/>
        </w:rPr>
        <w:t xml:space="preserve">2021). </w:t>
      </w:r>
      <w:r w:rsidRPr="002D6271">
        <w:rPr>
          <w:rFonts w:ascii="Arial" w:hAnsi="Arial" w:eastAsia="Times New Roman" w:cs="Arial"/>
          <w:color w:val="000000"/>
          <w:sz w:val="24"/>
          <w:szCs w:val="24"/>
          <w:lang w:val="en-GB"/>
        </w:rPr>
        <w:t xml:space="preserve">A good marketing strategy can help an organisation to attract more customers and increase the number of sales. For example, </w:t>
      </w:r>
      <w:r w:rsidR="002D6271">
        <w:rPr>
          <w:rFonts w:ascii="Arial" w:hAnsi="Arial" w:eastAsia="Times New Roman" w:cs="Arial"/>
          <w:color w:val="000000"/>
          <w:sz w:val="24"/>
          <w:szCs w:val="24"/>
          <w:lang w:val="en-GB"/>
        </w:rPr>
        <w:t>Sainsbury’s</w:t>
      </w:r>
      <w:r w:rsidRPr="002D6271">
        <w:rPr>
          <w:rFonts w:ascii="Arial" w:hAnsi="Arial" w:eastAsia="Times New Roman" w:cs="Arial"/>
          <w:color w:val="000000"/>
          <w:sz w:val="24"/>
          <w:szCs w:val="24"/>
          <w:lang w:val="en-GB"/>
        </w:rPr>
        <w:t xml:space="preserve"> has </w:t>
      </w:r>
      <w:r w:rsidRPr="002D6271" w:rsidR="00B61382">
        <w:rPr>
          <w:rFonts w:ascii="Arial" w:hAnsi="Arial" w:eastAsia="Times New Roman" w:cs="Arial"/>
          <w:color w:val="000000"/>
          <w:sz w:val="24"/>
          <w:szCs w:val="24"/>
          <w:lang w:val="en-GB"/>
        </w:rPr>
        <w:t xml:space="preserve">been focusing on data-driven innovation as a part of its digital </w:t>
      </w:r>
      <w:r w:rsidRPr="002D6271">
        <w:rPr>
          <w:rFonts w:ascii="Arial" w:hAnsi="Arial" w:eastAsia="Times New Roman" w:cs="Arial"/>
          <w:color w:val="000000"/>
          <w:sz w:val="24"/>
          <w:szCs w:val="24"/>
          <w:lang w:val="en-GB"/>
        </w:rPr>
        <w:t>marketing strategy to highlight their brand and attract more customers (</w:t>
      </w:r>
      <w:r w:rsidRPr="002D6271" w:rsidR="000A2D79">
        <w:rPr>
          <w:rFonts w:ascii="Arial" w:hAnsi="Arial" w:eastAsia="Times New Roman" w:cs="Arial"/>
          <w:color w:val="000000"/>
          <w:sz w:val="24"/>
          <w:szCs w:val="24"/>
          <w:lang w:val="en-GB"/>
        </w:rPr>
        <w:t>GlobalData</w:t>
      </w:r>
      <w:r w:rsidRPr="002D6271">
        <w:rPr>
          <w:rFonts w:ascii="Arial" w:hAnsi="Arial" w:eastAsia="Times New Roman" w:cs="Arial"/>
          <w:color w:val="000000"/>
          <w:sz w:val="24"/>
          <w:szCs w:val="24"/>
          <w:lang w:val="en-GB"/>
        </w:rPr>
        <w:t>, 202</w:t>
      </w:r>
      <w:r w:rsidRPr="002D6271" w:rsidR="000A2D79">
        <w:rPr>
          <w:rFonts w:ascii="Arial" w:hAnsi="Arial" w:eastAsia="Times New Roman" w:cs="Arial"/>
          <w:color w:val="000000"/>
          <w:sz w:val="24"/>
          <w:szCs w:val="24"/>
          <w:lang w:val="en-GB"/>
        </w:rPr>
        <w:t>2</w:t>
      </w:r>
      <w:r w:rsidRPr="002D6271">
        <w:rPr>
          <w:rFonts w:ascii="Arial" w:hAnsi="Arial" w:eastAsia="Times New Roman" w:cs="Arial"/>
          <w:color w:val="000000"/>
          <w:sz w:val="24"/>
          <w:szCs w:val="24"/>
          <w:lang w:val="en-GB"/>
        </w:rPr>
        <w:t xml:space="preserve">). In this case, </w:t>
      </w:r>
      <w:r w:rsidR="002D6271">
        <w:rPr>
          <w:rFonts w:ascii="Arial" w:hAnsi="Arial" w:eastAsia="Times New Roman" w:cs="Arial"/>
          <w:color w:val="000000"/>
          <w:sz w:val="24"/>
          <w:szCs w:val="24"/>
          <w:lang w:val="en-GB"/>
        </w:rPr>
        <w:t>Sainsbury’s</w:t>
      </w:r>
      <w:r w:rsidRPr="002D6271">
        <w:rPr>
          <w:rFonts w:ascii="Arial" w:hAnsi="Arial" w:eastAsia="Times New Roman" w:cs="Arial"/>
          <w:color w:val="000000"/>
          <w:sz w:val="24"/>
          <w:szCs w:val="24"/>
          <w:lang w:val="en-GB"/>
        </w:rPr>
        <w:t xml:space="preserve"> </w:t>
      </w:r>
      <w:r w:rsidRPr="002D6271">
        <w:rPr>
          <w:rFonts w:ascii="Arial" w:hAnsi="Arial" w:eastAsia="Times New Roman" w:cs="Arial"/>
          <w:color w:val="000000"/>
          <w:sz w:val="24"/>
          <w:szCs w:val="24"/>
          <w:lang w:val="en-GB"/>
        </w:rPr>
        <w:lastRenderedPageBreak/>
        <w:t xml:space="preserve">has </w:t>
      </w:r>
      <w:r w:rsidRPr="002D6271" w:rsidR="000A2D79">
        <w:rPr>
          <w:rFonts w:ascii="Arial" w:hAnsi="Arial" w:eastAsia="Times New Roman" w:cs="Arial"/>
          <w:color w:val="000000"/>
          <w:sz w:val="24"/>
          <w:szCs w:val="24"/>
          <w:lang w:val="en-GB"/>
        </w:rPr>
        <w:t>been using Big Data Analytics and Cloud stack to speed up time to market</w:t>
      </w:r>
      <w:r w:rsidRPr="002D6271">
        <w:rPr>
          <w:rFonts w:ascii="Arial" w:hAnsi="Arial" w:eastAsia="Times New Roman" w:cs="Arial"/>
          <w:color w:val="000000"/>
          <w:sz w:val="24"/>
          <w:szCs w:val="24"/>
          <w:lang w:val="en-GB"/>
        </w:rPr>
        <w:t xml:space="preserve">. Along with this, </w:t>
      </w:r>
      <w:r w:rsidR="002D6271">
        <w:rPr>
          <w:rFonts w:ascii="Arial" w:hAnsi="Arial" w:eastAsia="Times New Roman" w:cs="Arial"/>
          <w:color w:val="000000"/>
          <w:sz w:val="24"/>
          <w:szCs w:val="24"/>
          <w:lang w:val="en-GB"/>
        </w:rPr>
        <w:t>Sainsbury’s</w:t>
      </w:r>
      <w:r w:rsidRPr="002D6271">
        <w:rPr>
          <w:rFonts w:ascii="Arial" w:hAnsi="Arial" w:eastAsia="Times New Roman" w:cs="Arial"/>
          <w:color w:val="000000"/>
          <w:sz w:val="24"/>
          <w:szCs w:val="24"/>
          <w:lang w:val="en-GB"/>
        </w:rPr>
        <w:t xml:space="preserve"> presents several offers and discounts for </w:t>
      </w:r>
      <w:r w:rsidRPr="002D6271" w:rsidR="000A2D79">
        <w:rPr>
          <w:rFonts w:ascii="Arial" w:hAnsi="Arial" w:eastAsia="Times New Roman" w:cs="Arial"/>
          <w:color w:val="000000"/>
          <w:sz w:val="24"/>
          <w:szCs w:val="24"/>
          <w:lang w:val="en-GB"/>
        </w:rPr>
        <w:t>Nectar Reward Card</w:t>
      </w:r>
      <w:r w:rsidRPr="002D6271">
        <w:rPr>
          <w:rFonts w:ascii="Arial" w:hAnsi="Arial" w:eastAsia="Times New Roman" w:cs="Arial"/>
          <w:color w:val="000000"/>
          <w:sz w:val="24"/>
          <w:szCs w:val="24"/>
          <w:lang w:val="en-GB"/>
        </w:rPr>
        <w:t xml:space="preserve"> members to increase the likelihood of customer purchase</w:t>
      </w:r>
      <w:r w:rsidRPr="002D6271" w:rsidR="000A2D79">
        <w:rPr>
          <w:rFonts w:ascii="Arial" w:hAnsi="Arial" w:eastAsia="Times New Roman" w:cs="Arial"/>
          <w:color w:val="000000"/>
          <w:sz w:val="24"/>
          <w:szCs w:val="24"/>
          <w:lang w:val="en-GB"/>
        </w:rPr>
        <w:t xml:space="preserve"> (Sainsburys, 2023b)</w:t>
      </w:r>
      <w:r w:rsidRPr="002D6271">
        <w:rPr>
          <w:rFonts w:ascii="Arial" w:hAnsi="Arial" w:eastAsia="Times New Roman" w:cs="Arial"/>
          <w:color w:val="000000"/>
          <w:sz w:val="24"/>
          <w:szCs w:val="24"/>
          <w:lang w:val="en-GB"/>
        </w:rPr>
        <w:t xml:space="preserve">. From this, it can be inferred that </w:t>
      </w:r>
      <w:r w:rsidR="002D6271">
        <w:rPr>
          <w:rFonts w:ascii="Arial" w:hAnsi="Arial" w:eastAsia="Times New Roman" w:cs="Arial"/>
          <w:color w:val="000000"/>
          <w:sz w:val="24"/>
          <w:szCs w:val="24"/>
          <w:lang w:val="en-GB"/>
        </w:rPr>
        <w:t>Sainsbury’s</w:t>
      </w:r>
      <w:r w:rsidRPr="002D6271">
        <w:rPr>
          <w:rFonts w:ascii="Arial" w:hAnsi="Arial" w:eastAsia="Times New Roman" w:cs="Arial"/>
          <w:color w:val="000000"/>
          <w:sz w:val="24"/>
          <w:szCs w:val="24"/>
          <w:lang w:val="en-GB"/>
        </w:rPr>
        <w:t xml:space="preserve"> has a solid marketing strategy that can increase customer attraction and loyalty. </w:t>
      </w:r>
    </w:p>
    <w:p w:rsidRPr="002D6271" w:rsidR="00F27485" w:rsidP="00292ACC" w:rsidRDefault="00F27485" w14:paraId="2C1B6285" w14:textId="77777777">
      <w:pPr>
        <w:spacing w:line="360" w:lineRule="auto"/>
        <w:jc w:val="both"/>
        <w:rPr>
          <w:rFonts w:ascii="Arial" w:hAnsi="Arial" w:eastAsia="Times New Roman" w:cs="Arial"/>
          <w:sz w:val="24"/>
          <w:szCs w:val="24"/>
          <w:lang w:val="en-GB"/>
        </w:rPr>
      </w:pPr>
      <w:r w:rsidRPr="002D6271">
        <w:rPr>
          <w:rFonts w:ascii="Arial" w:hAnsi="Arial" w:eastAsia="Times New Roman" w:cs="Arial"/>
          <w:i/>
          <w:iCs/>
          <w:color w:val="000000"/>
          <w:sz w:val="24"/>
          <w:szCs w:val="24"/>
          <w:lang w:val="en-GB"/>
        </w:rPr>
        <w:t>Human Resource management (HRM)</w:t>
      </w:r>
    </w:p>
    <w:p w:rsidRPr="002D6271" w:rsidR="00F27485" w:rsidP="00292ACC" w:rsidRDefault="00F27485" w14:paraId="319F5BB6" w14:textId="641AF04B">
      <w:pPr>
        <w:spacing w:line="360" w:lineRule="auto"/>
        <w:jc w:val="both"/>
        <w:rPr>
          <w:rFonts w:ascii="Arial" w:hAnsi="Arial" w:eastAsia="Times New Roman" w:cs="Arial"/>
          <w:sz w:val="24"/>
          <w:szCs w:val="24"/>
          <w:lang w:val="en-GB"/>
        </w:rPr>
      </w:pPr>
      <w:r w:rsidRPr="002D6271">
        <w:rPr>
          <w:rFonts w:ascii="Arial" w:hAnsi="Arial" w:eastAsia="Times New Roman" w:cs="Arial"/>
          <w:color w:val="000000"/>
          <w:sz w:val="24"/>
          <w:szCs w:val="24"/>
          <w:lang w:val="en-GB"/>
        </w:rPr>
        <w:t xml:space="preserve">HRM is another important department in a business organisation under which the overall productivity and growth of an organisation depends. As stated by </w:t>
      </w:r>
      <w:r w:rsidRPr="002D6271">
        <w:rPr>
          <w:rFonts w:ascii="Arial" w:hAnsi="Arial" w:eastAsia="Times New Roman" w:cs="Arial"/>
          <w:color w:val="000000"/>
          <w:sz w:val="24"/>
          <w:szCs w:val="24"/>
          <w:shd w:val="clear" w:color="auto" w:fill="FFFFFF"/>
          <w:lang w:val="en-GB"/>
        </w:rPr>
        <w:t xml:space="preserve">Atmadja </w:t>
      </w:r>
      <w:r w:rsidRPr="002D6271">
        <w:rPr>
          <w:rFonts w:ascii="Arial" w:hAnsi="Arial" w:eastAsia="Times New Roman" w:cs="Arial"/>
          <w:i/>
          <w:iCs/>
          <w:color w:val="000000"/>
          <w:sz w:val="24"/>
          <w:szCs w:val="24"/>
          <w:shd w:val="clear" w:color="auto" w:fill="FFFFFF"/>
          <w:lang w:val="en-GB"/>
        </w:rPr>
        <w:t xml:space="preserve">et al. </w:t>
      </w:r>
      <w:r w:rsidRPr="002D6271">
        <w:rPr>
          <w:rFonts w:ascii="Arial" w:hAnsi="Arial" w:eastAsia="Times New Roman" w:cs="Arial"/>
          <w:color w:val="000000"/>
          <w:sz w:val="24"/>
          <w:szCs w:val="24"/>
          <w:shd w:val="clear" w:color="auto" w:fill="FFFFFF"/>
          <w:lang w:val="en-GB"/>
        </w:rPr>
        <w:t xml:space="preserve">(2021), </w:t>
      </w:r>
      <w:r w:rsidRPr="002D6271">
        <w:rPr>
          <w:rFonts w:ascii="Arial" w:hAnsi="Arial" w:eastAsia="Times New Roman" w:cs="Arial"/>
          <w:color w:val="000000"/>
          <w:sz w:val="24"/>
          <w:szCs w:val="24"/>
          <w:lang w:val="en-GB"/>
        </w:rPr>
        <w:t xml:space="preserve">HRM rules and policies of an organisation </w:t>
      </w:r>
      <w:r w:rsidRPr="002D6271" w:rsidR="00073F12">
        <w:rPr>
          <w:rFonts w:ascii="Arial" w:hAnsi="Arial" w:eastAsia="Times New Roman" w:cs="Arial"/>
          <w:color w:val="000000"/>
          <w:sz w:val="24"/>
          <w:szCs w:val="24"/>
          <w:lang w:val="en-GB"/>
        </w:rPr>
        <w:t>help</w:t>
      </w:r>
      <w:r w:rsidRPr="002D6271">
        <w:rPr>
          <w:rFonts w:ascii="Arial" w:hAnsi="Arial" w:eastAsia="Times New Roman" w:cs="Arial"/>
          <w:color w:val="000000"/>
          <w:sz w:val="24"/>
          <w:szCs w:val="24"/>
          <w:lang w:val="en-GB"/>
        </w:rPr>
        <w:t xml:space="preserve"> in attaining the best work from the employees. </w:t>
      </w:r>
      <w:r w:rsidR="002D6271">
        <w:rPr>
          <w:rFonts w:ascii="Arial" w:hAnsi="Arial" w:eastAsia="Times New Roman" w:cs="Arial"/>
          <w:color w:val="000000"/>
          <w:sz w:val="24"/>
          <w:szCs w:val="24"/>
          <w:lang w:val="en-GB"/>
        </w:rPr>
        <w:t>Sainsbury’s</w:t>
      </w:r>
      <w:r w:rsidRPr="002D6271">
        <w:rPr>
          <w:rFonts w:ascii="Arial" w:hAnsi="Arial" w:eastAsia="Times New Roman" w:cs="Arial"/>
          <w:color w:val="000000"/>
          <w:sz w:val="24"/>
          <w:szCs w:val="24"/>
          <w:lang w:val="en-GB"/>
        </w:rPr>
        <w:t xml:space="preserve"> is committed to a positive work environment to the employees so that they can give their best to the organisation (</w:t>
      </w:r>
      <w:r w:rsidRPr="002D6271" w:rsidR="000A2D79">
        <w:rPr>
          <w:rFonts w:ascii="Arial" w:hAnsi="Arial" w:eastAsia="Times New Roman" w:cs="Arial"/>
          <w:color w:val="000000"/>
          <w:sz w:val="24"/>
          <w:szCs w:val="24"/>
          <w:lang w:val="en-GB"/>
        </w:rPr>
        <w:t>Sainsburys</w:t>
      </w:r>
      <w:r w:rsidRPr="002D6271">
        <w:rPr>
          <w:rFonts w:ascii="Arial" w:hAnsi="Arial" w:eastAsia="Times New Roman" w:cs="Arial"/>
          <w:color w:val="000000"/>
          <w:sz w:val="24"/>
          <w:szCs w:val="24"/>
          <w:lang w:val="en-GB"/>
        </w:rPr>
        <w:t>, 202</w:t>
      </w:r>
      <w:r w:rsidRPr="002D6271" w:rsidR="000A2D79">
        <w:rPr>
          <w:rFonts w:ascii="Arial" w:hAnsi="Arial" w:eastAsia="Times New Roman" w:cs="Arial"/>
          <w:color w:val="000000"/>
          <w:sz w:val="24"/>
          <w:szCs w:val="24"/>
          <w:lang w:val="en-GB"/>
        </w:rPr>
        <w:t>3c</w:t>
      </w:r>
      <w:r w:rsidRPr="002D6271">
        <w:rPr>
          <w:rFonts w:ascii="Arial" w:hAnsi="Arial" w:eastAsia="Times New Roman" w:cs="Arial"/>
          <w:color w:val="000000"/>
          <w:sz w:val="24"/>
          <w:szCs w:val="24"/>
          <w:lang w:val="en-GB"/>
        </w:rPr>
        <w:t>). This can be observed from their periodic modifications of rules and policies according to the recent changes in laws and policies of the government regarding employment rights (</w:t>
      </w:r>
      <w:r w:rsidRPr="002D6271">
        <w:rPr>
          <w:rFonts w:ascii="Arial" w:hAnsi="Arial" w:eastAsia="Times New Roman" w:cs="Arial"/>
          <w:color w:val="222222"/>
          <w:sz w:val="24"/>
          <w:szCs w:val="24"/>
          <w:shd w:val="clear" w:color="auto" w:fill="FFFFFF"/>
          <w:lang w:val="en-GB"/>
        </w:rPr>
        <w:t xml:space="preserve">Daniels </w:t>
      </w:r>
      <w:r w:rsidRPr="002D6271">
        <w:rPr>
          <w:rFonts w:ascii="Arial" w:hAnsi="Arial" w:eastAsia="Times New Roman" w:cs="Arial"/>
          <w:i/>
          <w:iCs/>
          <w:color w:val="222222"/>
          <w:sz w:val="24"/>
          <w:szCs w:val="24"/>
          <w:shd w:val="clear" w:color="auto" w:fill="FFFFFF"/>
          <w:lang w:val="en-GB"/>
        </w:rPr>
        <w:t xml:space="preserve">et al. </w:t>
      </w:r>
      <w:r w:rsidRPr="002D6271">
        <w:rPr>
          <w:rFonts w:ascii="Arial" w:hAnsi="Arial" w:eastAsia="Times New Roman" w:cs="Arial"/>
          <w:color w:val="222222"/>
          <w:sz w:val="24"/>
          <w:szCs w:val="24"/>
          <w:shd w:val="clear" w:color="auto" w:fill="FFFFFF"/>
          <w:lang w:val="en-GB"/>
        </w:rPr>
        <w:t>2019).</w:t>
      </w:r>
      <w:r w:rsidRPr="002D6271">
        <w:rPr>
          <w:rFonts w:ascii="Arial" w:hAnsi="Arial" w:eastAsia="Times New Roman" w:cs="Arial"/>
          <w:color w:val="000000"/>
          <w:sz w:val="24"/>
          <w:szCs w:val="24"/>
          <w:lang w:val="en-GB"/>
        </w:rPr>
        <w:t xml:space="preserve"> Along with this, </w:t>
      </w:r>
      <w:r w:rsidR="002D6271">
        <w:rPr>
          <w:rFonts w:ascii="Arial" w:hAnsi="Arial" w:eastAsia="Times New Roman" w:cs="Arial"/>
          <w:color w:val="000000"/>
          <w:sz w:val="24"/>
          <w:szCs w:val="24"/>
          <w:lang w:val="en-GB"/>
        </w:rPr>
        <w:t>Sainsbury’s</w:t>
      </w:r>
      <w:r w:rsidRPr="002D6271">
        <w:rPr>
          <w:rFonts w:ascii="Arial" w:hAnsi="Arial" w:eastAsia="Times New Roman" w:cs="Arial"/>
          <w:color w:val="000000"/>
          <w:sz w:val="24"/>
          <w:szCs w:val="24"/>
          <w:lang w:val="en-GB"/>
        </w:rPr>
        <w:t xml:space="preserve"> focuses on recruiting </w:t>
      </w:r>
      <w:r w:rsidRPr="002D6271" w:rsidR="002D6271">
        <w:rPr>
          <w:rFonts w:ascii="Arial" w:hAnsi="Arial" w:eastAsia="Times New Roman" w:cs="Arial"/>
          <w:color w:val="000000"/>
          <w:sz w:val="24"/>
          <w:szCs w:val="24"/>
          <w:lang w:val="en-GB"/>
        </w:rPr>
        <w:t>skilful</w:t>
      </w:r>
      <w:r w:rsidRPr="002D6271">
        <w:rPr>
          <w:rFonts w:ascii="Arial" w:hAnsi="Arial" w:eastAsia="Times New Roman" w:cs="Arial"/>
          <w:color w:val="000000"/>
          <w:sz w:val="24"/>
          <w:szCs w:val="24"/>
          <w:lang w:val="en-GB"/>
        </w:rPr>
        <w:t xml:space="preserve"> and experienced employees so that they can provide quality work to the organisation (</w:t>
      </w:r>
      <w:r w:rsidR="002D6271">
        <w:rPr>
          <w:rFonts w:ascii="Arial" w:hAnsi="Arial" w:eastAsia="Times New Roman" w:cs="Arial"/>
          <w:color w:val="000000"/>
          <w:sz w:val="24"/>
          <w:szCs w:val="24"/>
          <w:lang w:val="en-GB"/>
        </w:rPr>
        <w:t>Sainsburys, 2023d</w:t>
      </w:r>
      <w:r w:rsidRPr="002D6271">
        <w:rPr>
          <w:rFonts w:ascii="Arial" w:hAnsi="Arial" w:eastAsia="Times New Roman" w:cs="Arial"/>
          <w:color w:val="000000"/>
          <w:sz w:val="24"/>
          <w:szCs w:val="24"/>
          <w:lang w:val="en-GB"/>
        </w:rPr>
        <w:t xml:space="preserve">). </w:t>
      </w:r>
      <w:r w:rsidR="002D6271">
        <w:rPr>
          <w:rFonts w:ascii="Arial" w:hAnsi="Arial" w:eastAsia="Times New Roman" w:cs="Arial"/>
          <w:color w:val="000000"/>
          <w:sz w:val="24"/>
          <w:szCs w:val="24"/>
          <w:lang w:val="en-GB"/>
        </w:rPr>
        <w:t>Sainsbury’s</w:t>
      </w:r>
      <w:r w:rsidRPr="002D6271">
        <w:rPr>
          <w:rFonts w:ascii="Arial" w:hAnsi="Arial" w:eastAsia="Times New Roman" w:cs="Arial"/>
          <w:color w:val="000000"/>
          <w:sz w:val="24"/>
          <w:szCs w:val="24"/>
          <w:lang w:val="en-GB"/>
        </w:rPr>
        <w:t xml:space="preserve"> HRM department focuses on understanding the employee needs so that employee loyalty can be obtained. Hence, it can be inferred that </w:t>
      </w:r>
      <w:r w:rsidR="002D6271">
        <w:rPr>
          <w:rFonts w:ascii="Arial" w:hAnsi="Arial" w:eastAsia="Times New Roman" w:cs="Arial"/>
          <w:color w:val="000000"/>
          <w:sz w:val="24"/>
          <w:szCs w:val="24"/>
          <w:lang w:val="en-GB"/>
        </w:rPr>
        <w:t>s</w:t>
      </w:r>
      <w:r w:rsidRPr="002D6271">
        <w:rPr>
          <w:rFonts w:ascii="Arial" w:hAnsi="Arial" w:eastAsia="Times New Roman" w:cs="Arial"/>
          <w:color w:val="000000"/>
          <w:sz w:val="24"/>
          <w:szCs w:val="24"/>
          <w:lang w:val="en-GB"/>
        </w:rPr>
        <w:t>trict HRM policies and rules can increase overall productivity of an organisation. </w:t>
      </w:r>
    </w:p>
    <w:p w:rsidRPr="002D6271" w:rsidR="00F27485" w:rsidP="00073F12" w:rsidRDefault="00F27485" w14:paraId="498E3553" w14:textId="77777777">
      <w:pPr>
        <w:pStyle w:val="Heading2"/>
        <w:rPr>
          <w:rFonts w:ascii="Arial" w:hAnsi="Arial" w:cs="Arial"/>
          <w:lang w:val="en-GB"/>
        </w:rPr>
      </w:pPr>
      <w:bookmarkStart w:name="_Toc148450104" w:id="3"/>
      <w:r w:rsidRPr="002D6271">
        <w:rPr>
          <w:rFonts w:ascii="Arial" w:hAnsi="Arial" w:cs="Arial"/>
          <w:lang w:val="en-GB"/>
        </w:rPr>
        <w:t>Organisational Culture and it influence on the Business environment</w:t>
      </w:r>
      <w:bookmarkEnd w:id="3"/>
      <w:r w:rsidRPr="002D6271">
        <w:rPr>
          <w:rFonts w:ascii="Arial" w:hAnsi="Arial" w:cs="Arial"/>
          <w:lang w:val="en-GB"/>
        </w:rPr>
        <w:t xml:space="preserve"> </w:t>
      </w:r>
    </w:p>
    <w:p w:rsidRPr="002D6271" w:rsidR="00F27485" w:rsidP="00292ACC" w:rsidRDefault="00F27485" w14:paraId="6FA093AE" w14:textId="13573FBE">
      <w:pPr>
        <w:shd w:val="clear" w:color="auto" w:fill="FFFFFF"/>
        <w:spacing w:after="0" w:line="360" w:lineRule="auto"/>
        <w:jc w:val="both"/>
        <w:rPr>
          <w:rFonts w:ascii="Arial" w:hAnsi="Arial" w:eastAsia="Times New Roman" w:cs="Arial"/>
          <w:sz w:val="24"/>
          <w:szCs w:val="24"/>
          <w:lang w:val="en-GB"/>
        </w:rPr>
      </w:pPr>
      <w:r w:rsidRPr="002D6271">
        <w:rPr>
          <w:rFonts w:ascii="Arial" w:hAnsi="Arial" w:eastAsia="Times New Roman" w:cs="Arial"/>
          <w:color w:val="222222"/>
          <w:sz w:val="24"/>
          <w:szCs w:val="24"/>
          <w:lang w:val="en-GB"/>
        </w:rPr>
        <w:t>The set of principles, convictions, attitudes, systems, and norms that guide and affect employee behaviour inside a company is known as the organisational culture. Organisational culture represents how stakeholders, including staff, clients, suppliers, and customers, view the company and its brand (</w:t>
      </w:r>
      <w:r w:rsidRPr="002D6271">
        <w:rPr>
          <w:rFonts w:ascii="Arial" w:hAnsi="Arial" w:eastAsia="Times New Roman" w:cs="Arial"/>
          <w:color w:val="222222"/>
          <w:sz w:val="24"/>
          <w:szCs w:val="24"/>
          <w:shd w:val="clear" w:color="auto" w:fill="FFFFFF"/>
          <w:lang w:val="en-GB"/>
        </w:rPr>
        <w:t xml:space="preserve">Baek </w:t>
      </w:r>
      <w:r w:rsidRPr="002D6271">
        <w:rPr>
          <w:rFonts w:ascii="Arial" w:hAnsi="Arial" w:eastAsia="Times New Roman" w:cs="Arial"/>
          <w:i/>
          <w:iCs/>
          <w:color w:val="222222"/>
          <w:sz w:val="24"/>
          <w:szCs w:val="24"/>
          <w:shd w:val="clear" w:color="auto" w:fill="FFFFFF"/>
          <w:lang w:val="en-GB"/>
        </w:rPr>
        <w:t xml:space="preserve">et al. </w:t>
      </w:r>
      <w:r w:rsidRPr="002D6271">
        <w:rPr>
          <w:rFonts w:ascii="Arial" w:hAnsi="Arial" w:eastAsia="Times New Roman" w:cs="Arial"/>
          <w:color w:val="222222"/>
          <w:sz w:val="24"/>
          <w:szCs w:val="24"/>
          <w:shd w:val="clear" w:color="auto" w:fill="FFFFFF"/>
          <w:lang w:val="en-GB"/>
        </w:rPr>
        <w:t>2019).</w:t>
      </w:r>
      <w:r w:rsidRPr="002D6271">
        <w:rPr>
          <w:rFonts w:ascii="Arial" w:hAnsi="Arial" w:eastAsia="Times New Roman" w:cs="Arial"/>
          <w:color w:val="222222"/>
          <w:sz w:val="24"/>
          <w:szCs w:val="24"/>
          <w:lang w:val="en-GB"/>
        </w:rPr>
        <w:t xml:space="preserve"> In this case, an organisation needs to focus on creating a healthy and positive work culture so that the brand reputation can be increased (</w:t>
      </w:r>
      <w:r w:rsidRPr="002D6271">
        <w:rPr>
          <w:rFonts w:ascii="Arial" w:hAnsi="Arial" w:eastAsia="Times New Roman" w:cs="Arial"/>
          <w:color w:val="222222"/>
          <w:sz w:val="24"/>
          <w:szCs w:val="24"/>
          <w:shd w:val="clear" w:color="auto" w:fill="FFFFFF"/>
          <w:lang w:val="en-GB"/>
        </w:rPr>
        <w:t xml:space="preserve">Shenkar </w:t>
      </w:r>
      <w:r w:rsidRPr="002D6271">
        <w:rPr>
          <w:rFonts w:ascii="Arial" w:hAnsi="Arial" w:eastAsia="Times New Roman" w:cs="Arial"/>
          <w:i/>
          <w:iCs/>
          <w:color w:val="222222"/>
          <w:sz w:val="24"/>
          <w:szCs w:val="24"/>
          <w:shd w:val="clear" w:color="auto" w:fill="FFFFFF"/>
          <w:lang w:val="en-GB"/>
        </w:rPr>
        <w:t xml:space="preserve">et al. </w:t>
      </w:r>
      <w:r w:rsidRPr="002D6271">
        <w:rPr>
          <w:rFonts w:ascii="Arial" w:hAnsi="Arial" w:eastAsia="Times New Roman" w:cs="Arial"/>
          <w:color w:val="222222"/>
          <w:sz w:val="24"/>
          <w:szCs w:val="24"/>
          <w:shd w:val="clear" w:color="auto" w:fill="FFFFFF"/>
          <w:lang w:val="en-GB"/>
        </w:rPr>
        <w:t xml:space="preserve">2021). </w:t>
      </w:r>
      <w:r w:rsidRPr="002D6271">
        <w:rPr>
          <w:rFonts w:ascii="Arial" w:hAnsi="Arial" w:eastAsia="Times New Roman" w:cs="Arial"/>
          <w:color w:val="222222"/>
          <w:sz w:val="24"/>
          <w:szCs w:val="24"/>
          <w:lang w:val="en-GB"/>
        </w:rPr>
        <w:t xml:space="preserve">For example, </w:t>
      </w:r>
      <w:r w:rsidR="002D6271">
        <w:rPr>
          <w:rFonts w:ascii="Arial" w:hAnsi="Arial" w:eastAsia="Times New Roman" w:cs="Arial"/>
          <w:color w:val="222222"/>
          <w:sz w:val="24"/>
          <w:szCs w:val="24"/>
          <w:lang w:val="en-GB"/>
        </w:rPr>
        <w:t>Sainsbury’s</w:t>
      </w:r>
      <w:r w:rsidRPr="002D6271">
        <w:rPr>
          <w:rFonts w:ascii="Arial" w:hAnsi="Arial" w:eastAsia="Times New Roman" w:cs="Arial"/>
          <w:color w:val="222222"/>
          <w:sz w:val="24"/>
          <w:szCs w:val="24"/>
          <w:lang w:val="en-GB"/>
        </w:rPr>
        <w:t xml:space="preserve"> organisational culture abides by human rights, government laws and maintains cultural respect and dignity for all. As a result, employees and customers start to trust the organisation. In this case, the knowledge of </w:t>
      </w:r>
      <w:r w:rsidRPr="002D6271">
        <w:rPr>
          <w:rFonts w:ascii="Arial" w:hAnsi="Arial" w:eastAsia="Times New Roman" w:cs="Arial"/>
          <w:b/>
          <w:bCs/>
          <w:color w:val="222222"/>
          <w:sz w:val="24"/>
          <w:szCs w:val="24"/>
          <w:lang w:val="en-GB"/>
        </w:rPr>
        <w:t>Edgar Schein Theory</w:t>
      </w:r>
      <w:r w:rsidRPr="002D6271">
        <w:rPr>
          <w:rFonts w:ascii="Arial" w:hAnsi="Arial" w:eastAsia="Times New Roman" w:cs="Arial"/>
          <w:color w:val="222222"/>
          <w:sz w:val="24"/>
          <w:szCs w:val="24"/>
          <w:lang w:val="en-GB"/>
        </w:rPr>
        <w:t xml:space="preserve"> can be applied to </w:t>
      </w:r>
      <w:r w:rsidRPr="002D6271">
        <w:rPr>
          <w:rFonts w:ascii="Arial" w:hAnsi="Arial" w:eastAsia="Times New Roman" w:cs="Arial"/>
          <w:color w:val="222222"/>
          <w:sz w:val="24"/>
          <w:szCs w:val="24"/>
          <w:lang w:val="en-GB"/>
        </w:rPr>
        <w:lastRenderedPageBreak/>
        <w:t>align with organisational goals. According to this theory, poor organisational culture acts as a major barrier for achieving effective leadership (</w:t>
      </w:r>
      <w:r w:rsidRPr="002D6271">
        <w:rPr>
          <w:rFonts w:ascii="Arial" w:hAnsi="Arial" w:eastAsia="Times New Roman" w:cs="Arial"/>
          <w:color w:val="222222"/>
          <w:sz w:val="24"/>
          <w:szCs w:val="24"/>
          <w:shd w:val="clear" w:color="auto" w:fill="FFFFFF"/>
          <w:lang w:val="en-GB"/>
        </w:rPr>
        <w:t>Coghlan, 2021).</w:t>
      </w:r>
      <w:r w:rsidRPr="002D6271">
        <w:rPr>
          <w:rFonts w:ascii="Arial" w:hAnsi="Arial" w:eastAsia="Times New Roman" w:cs="Arial"/>
          <w:color w:val="222222"/>
          <w:sz w:val="24"/>
          <w:szCs w:val="24"/>
          <w:lang w:val="en-GB"/>
        </w:rPr>
        <w:t xml:space="preserve"> So, </w:t>
      </w:r>
      <w:r w:rsidR="002D6271">
        <w:rPr>
          <w:rFonts w:ascii="Arial" w:hAnsi="Arial" w:eastAsia="Times New Roman" w:cs="Arial"/>
          <w:color w:val="222222"/>
          <w:sz w:val="24"/>
          <w:szCs w:val="24"/>
          <w:lang w:val="en-GB"/>
        </w:rPr>
        <w:t>Sainsbury’s</w:t>
      </w:r>
      <w:r w:rsidRPr="002D6271">
        <w:rPr>
          <w:rFonts w:ascii="Arial" w:hAnsi="Arial" w:eastAsia="Times New Roman" w:cs="Arial"/>
          <w:color w:val="222222"/>
          <w:sz w:val="24"/>
          <w:szCs w:val="24"/>
          <w:lang w:val="en-GB"/>
        </w:rPr>
        <w:t xml:space="preserve"> focuses on making its organisational culture positive by trying to mitigate the cultural differences within the organisation. </w:t>
      </w:r>
    </w:p>
    <w:p w:rsidRPr="002D6271" w:rsidR="00F27485" w:rsidP="00292ACC" w:rsidRDefault="00F27485" w14:paraId="7E4E74F1" w14:textId="77777777">
      <w:pPr>
        <w:shd w:val="clear" w:color="auto" w:fill="FFFFFF"/>
        <w:spacing w:after="0" w:line="360" w:lineRule="auto"/>
        <w:jc w:val="center"/>
        <w:rPr>
          <w:rFonts w:ascii="Arial" w:hAnsi="Arial" w:eastAsia="Times New Roman" w:cs="Arial"/>
          <w:sz w:val="24"/>
          <w:szCs w:val="24"/>
          <w:lang w:val="en-GB"/>
        </w:rPr>
      </w:pPr>
      <w:r w:rsidRPr="002D6271">
        <w:rPr>
          <w:rFonts w:ascii="Arial" w:hAnsi="Arial" w:eastAsia="Times New Roman" w:cs="Arial"/>
          <w:noProof/>
          <w:color w:val="222222"/>
          <w:sz w:val="24"/>
          <w:szCs w:val="24"/>
          <w:bdr w:val="none" w:color="auto" w:sz="0" w:space="0" w:frame="1"/>
          <w:lang w:val="en-GB"/>
        </w:rPr>
        <w:drawing>
          <wp:inline distT="0" distB="0" distL="0" distR="0" wp14:anchorId="21981AC4" wp14:editId="63479D8E">
            <wp:extent cx="5735955" cy="4488815"/>
            <wp:effectExtent l="38100" t="57150" r="112395" b="102235"/>
            <wp:docPr id="3" name="Picture 3" descr="https://lh5.googleusercontent.com/ki5RtFNqQHv3asaVYFw0QGY2g3cg_WsE1PtRjCW0Zz6G1SpbRMOMZnCk-ZqIyBuvImtY_qyZw85arydjNSuXQ4pwKxgqEZrPJY43TwM45ovG0gl0X8oNB4j1JgGnldQPcwYzbpbscg8C4xNwb-bn7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5.googleusercontent.com/ki5RtFNqQHv3asaVYFw0QGY2g3cg_WsE1PtRjCW0Zz6G1SpbRMOMZnCk-ZqIyBuvImtY_qyZw85arydjNSuXQ4pwKxgqEZrPJY43TwM45ovG0gl0X8oNB4j1JgGnldQPcwYzbpbscg8C4xNwb-bn7eE"/>
                    <pic:cNvPicPr>
                      <a:picLocks noChangeAspect="1" noChangeArrowheads="1"/>
                    </pic:cNvPicPr>
                  </pic:nvPicPr>
                  <pic:blipFill>
                    <a:blip r:embed="rId8"/>
                    <a:srcRect/>
                    <a:stretch>
                      <a:fillRect/>
                    </a:stretch>
                  </pic:blipFill>
                  <pic:spPr bwMode="auto">
                    <a:xfrm>
                      <a:off x="0" y="0"/>
                      <a:ext cx="5735955" cy="44888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Pr="002D6271" w:rsidR="00F27485" w:rsidP="00292ACC" w:rsidRDefault="00F27485" w14:paraId="22E92FC6" w14:textId="77777777">
      <w:pPr>
        <w:shd w:val="clear" w:color="auto" w:fill="FFFFFF"/>
        <w:spacing w:after="0" w:line="360" w:lineRule="auto"/>
        <w:jc w:val="center"/>
        <w:rPr>
          <w:rFonts w:ascii="Arial" w:hAnsi="Arial" w:eastAsia="Times New Roman" w:cs="Arial"/>
          <w:sz w:val="24"/>
          <w:szCs w:val="24"/>
          <w:lang w:val="en-GB"/>
        </w:rPr>
      </w:pPr>
      <w:r w:rsidRPr="002D6271">
        <w:rPr>
          <w:rFonts w:ascii="Arial" w:hAnsi="Arial" w:eastAsia="Times New Roman" w:cs="Arial"/>
          <w:b/>
          <w:bCs/>
          <w:color w:val="222222"/>
          <w:sz w:val="24"/>
          <w:szCs w:val="24"/>
          <w:lang w:val="en-GB"/>
        </w:rPr>
        <w:t>Figure 2: Edgar Schein’s model</w:t>
      </w:r>
    </w:p>
    <w:p w:rsidRPr="002D6271" w:rsidR="00F27485" w:rsidP="00292ACC" w:rsidRDefault="00F27485" w14:paraId="66DA79E5" w14:textId="77777777">
      <w:pPr>
        <w:shd w:val="clear" w:color="auto" w:fill="FFFFFF"/>
        <w:spacing w:after="0" w:line="360" w:lineRule="auto"/>
        <w:jc w:val="center"/>
        <w:rPr>
          <w:rFonts w:ascii="Arial" w:hAnsi="Arial" w:eastAsia="Times New Roman" w:cs="Arial"/>
          <w:sz w:val="24"/>
          <w:szCs w:val="24"/>
          <w:lang w:val="en-GB"/>
        </w:rPr>
      </w:pPr>
      <w:r w:rsidRPr="002D6271">
        <w:rPr>
          <w:rFonts w:ascii="Arial" w:hAnsi="Arial" w:eastAsia="Times New Roman" w:cs="Arial"/>
          <w:color w:val="222222"/>
          <w:sz w:val="24"/>
          <w:szCs w:val="24"/>
          <w:lang w:val="en-GB"/>
        </w:rPr>
        <w:t xml:space="preserve">(Source: </w:t>
      </w:r>
      <w:r w:rsidRPr="002D6271">
        <w:rPr>
          <w:rFonts w:ascii="Arial" w:hAnsi="Arial" w:eastAsia="Times New Roman" w:cs="Arial"/>
          <w:color w:val="222222"/>
          <w:sz w:val="24"/>
          <w:szCs w:val="24"/>
          <w:shd w:val="clear" w:color="auto" w:fill="FFFFFF"/>
          <w:lang w:val="en-GB"/>
        </w:rPr>
        <w:t xml:space="preserve">Baek </w:t>
      </w:r>
      <w:r w:rsidRPr="002D6271">
        <w:rPr>
          <w:rFonts w:ascii="Arial" w:hAnsi="Arial" w:eastAsia="Times New Roman" w:cs="Arial"/>
          <w:i/>
          <w:iCs/>
          <w:color w:val="222222"/>
          <w:sz w:val="24"/>
          <w:szCs w:val="24"/>
          <w:shd w:val="clear" w:color="auto" w:fill="FFFFFF"/>
          <w:lang w:val="en-GB"/>
        </w:rPr>
        <w:t xml:space="preserve">et al. </w:t>
      </w:r>
      <w:r w:rsidRPr="002D6271">
        <w:rPr>
          <w:rFonts w:ascii="Arial" w:hAnsi="Arial" w:eastAsia="Times New Roman" w:cs="Arial"/>
          <w:color w:val="222222"/>
          <w:sz w:val="24"/>
          <w:szCs w:val="24"/>
          <w:shd w:val="clear" w:color="auto" w:fill="FFFFFF"/>
          <w:lang w:val="en-GB"/>
        </w:rPr>
        <w:t>2019)</w:t>
      </w:r>
    </w:p>
    <w:p w:rsidRPr="002D6271" w:rsidR="00F27485" w:rsidP="00292ACC" w:rsidRDefault="002D6271" w14:paraId="66834485" w14:textId="71F7FE45">
      <w:pPr>
        <w:shd w:val="clear" w:color="auto" w:fill="FFFFFF"/>
        <w:spacing w:after="0" w:line="360" w:lineRule="auto"/>
        <w:jc w:val="both"/>
        <w:rPr>
          <w:rFonts w:ascii="Arial" w:hAnsi="Arial" w:eastAsia="Times New Roman" w:cs="Arial"/>
          <w:sz w:val="24"/>
          <w:szCs w:val="24"/>
          <w:lang w:val="en-GB"/>
        </w:rPr>
      </w:pPr>
      <w:r>
        <w:rPr>
          <w:rFonts w:ascii="Arial" w:hAnsi="Arial" w:eastAsia="Times New Roman" w:cs="Arial"/>
          <w:color w:val="222222"/>
          <w:sz w:val="24"/>
          <w:szCs w:val="24"/>
          <w:lang w:val="en-GB"/>
        </w:rPr>
        <w:t>Sainsbury’s</w:t>
      </w:r>
      <w:r w:rsidRPr="002D6271" w:rsidR="00F27485">
        <w:rPr>
          <w:rFonts w:ascii="Arial" w:hAnsi="Arial" w:eastAsia="Times New Roman" w:cs="Arial"/>
          <w:color w:val="222222"/>
          <w:sz w:val="24"/>
          <w:szCs w:val="24"/>
          <w:lang w:val="en-GB"/>
        </w:rPr>
        <w:t xml:space="preserve"> has almost </w:t>
      </w:r>
      <w:r w:rsidRPr="002D6271">
        <w:rPr>
          <w:rFonts w:ascii="Arial" w:hAnsi="Arial" w:eastAsia="Times New Roman" w:cs="Arial"/>
          <w:color w:val="222222"/>
          <w:sz w:val="24"/>
          <w:szCs w:val="24"/>
          <w:lang w:val="en-GB"/>
        </w:rPr>
        <w:t>152,663</w:t>
      </w:r>
      <w:r w:rsidRPr="002D6271" w:rsidR="00F27485">
        <w:rPr>
          <w:rFonts w:ascii="Arial" w:hAnsi="Arial" w:eastAsia="Times New Roman" w:cs="Arial"/>
          <w:color w:val="222222"/>
          <w:sz w:val="24"/>
          <w:szCs w:val="24"/>
          <w:lang w:val="en-GB"/>
        </w:rPr>
        <w:t xml:space="preserve"> employees as per 2023, which signifies huge diversity to the organisation (</w:t>
      </w:r>
      <w:r>
        <w:rPr>
          <w:rFonts w:ascii="Arial" w:hAnsi="Arial" w:eastAsia="Times New Roman" w:cs="Arial"/>
          <w:color w:val="222222"/>
          <w:sz w:val="24"/>
          <w:szCs w:val="24"/>
          <w:lang w:val="en-GB"/>
        </w:rPr>
        <w:t>Macrotrends, 2023</w:t>
      </w:r>
      <w:r w:rsidRPr="002D6271" w:rsidR="00F27485">
        <w:rPr>
          <w:rFonts w:ascii="Arial" w:hAnsi="Arial" w:eastAsia="Times New Roman" w:cs="Arial"/>
          <w:color w:val="222222"/>
          <w:sz w:val="24"/>
          <w:szCs w:val="24"/>
          <w:lang w:val="en-GB"/>
        </w:rPr>
        <w:t>). To mitigate the cultural differences, the company creates an inclusive workplace where everyone is treated with equal respect and treatment (</w:t>
      </w:r>
      <w:r>
        <w:rPr>
          <w:rFonts w:ascii="Arial" w:hAnsi="Arial" w:eastAsia="Times New Roman" w:cs="Arial"/>
          <w:color w:val="222222"/>
          <w:sz w:val="24"/>
          <w:szCs w:val="24"/>
          <w:lang w:val="en-GB"/>
        </w:rPr>
        <w:t>Sainsburys</w:t>
      </w:r>
      <w:r w:rsidRPr="002D6271" w:rsidR="00F27485">
        <w:rPr>
          <w:rFonts w:ascii="Arial" w:hAnsi="Arial" w:eastAsia="Times New Roman" w:cs="Arial"/>
          <w:color w:val="222222"/>
          <w:sz w:val="24"/>
          <w:szCs w:val="24"/>
          <w:lang w:val="en-GB"/>
        </w:rPr>
        <w:t>, 2023</w:t>
      </w:r>
      <w:r>
        <w:rPr>
          <w:rFonts w:ascii="Arial" w:hAnsi="Arial" w:eastAsia="Times New Roman" w:cs="Arial"/>
          <w:color w:val="222222"/>
          <w:sz w:val="24"/>
          <w:szCs w:val="24"/>
          <w:lang w:val="en-GB"/>
        </w:rPr>
        <w:t>e</w:t>
      </w:r>
      <w:r w:rsidRPr="002D6271" w:rsidR="00F27485">
        <w:rPr>
          <w:rFonts w:ascii="Arial" w:hAnsi="Arial" w:eastAsia="Times New Roman" w:cs="Arial"/>
          <w:color w:val="222222"/>
          <w:sz w:val="24"/>
          <w:szCs w:val="24"/>
          <w:lang w:val="en-GB"/>
        </w:rPr>
        <w:t xml:space="preserve">). </w:t>
      </w:r>
      <w:r>
        <w:rPr>
          <w:rFonts w:ascii="Arial" w:hAnsi="Arial" w:eastAsia="Times New Roman" w:cs="Arial"/>
          <w:color w:val="222222"/>
          <w:sz w:val="24"/>
          <w:szCs w:val="24"/>
          <w:lang w:val="en-GB"/>
        </w:rPr>
        <w:t xml:space="preserve">Key achievements of Sainsbury include being a </w:t>
      </w:r>
      <w:r w:rsidRPr="002D6271">
        <w:rPr>
          <w:rFonts w:ascii="Arial" w:hAnsi="Arial" w:eastAsia="Times New Roman" w:cs="Arial"/>
          <w:color w:val="222222"/>
          <w:sz w:val="24"/>
          <w:szCs w:val="24"/>
          <w:lang w:val="en-GB"/>
        </w:rPr>
        <w:t>Disability Confident Leade</w:t>
      </w:r>
      <w:r>
        <w:rPr>
          <w:rFonts w:ascii="Arial" w:hAnsi="Arial" w:eastAsia="Times New Roman" w:cs="Arial"/>
          <w:color w:val="222222"/>
          <w:sz w:val="24"/>
          <w:szCs w:val="24"/>
          <w:lang w:val="en-GB"/>
        </w:rPr>
        <w:t xml:space="preserve">r, having </w:t>
      </w:r>
      <w:r w:rsidRPr="002D6271">
        <w:rPr>
          <w:rFonts w:ascii="Arial" w:hAnsi="Arial" w:eastAsia="Times New Roman" w:cs="Arial"/>
          <w:color w:val="222222"/>
          <w:sz w:val="24"/>
          <w:szCs w:val="24"/>
          <w:lang w:val="en-GB"/>
        </w:rPr>
        <w:t>£1 million</w:t>
      </w:r>
      <w:r>
        <w:rPr>
          <w:rFonts w:ascii="Arial" w:hAnsi="Arial" w:eastAsia="Times New Roman" w:cs="Arial"/>
          <w:color w:val="222222"/>
          <w:sz w:val="24"/>
          <w:szCs w:val="24"/>
          <w:lang w:val="en-GB"/>
        </w:rPr>
        <w:t xml:space="preserve"> commitment </w:t>
      </w:r>
      <w:r w:rsidRPr="002D6271">
        <w:rPr>
          <w:rFonts w:ascii="Arial" w:hAnsi="Arial" w:eastAsia="Times New Roman" w:cs="Arial"/>
          <w:color w:val="222222"/>
          <w:sz w:val="24"/>
          <w:szCs w:val="24"/>
          <w:lang w:val="en-GB"/>
        </w:rPr>
        <w:t>for Thrive at Sainsbury</w:t>
      </w:r>
      <w:r w:rsidRPr="002D6271">
        <w:t xml:space="preserve"> </w:t>
      </w:r>
      <w:r w:rsidRPr="002D6271">
        <w:rPr>
          <w:rFonts w:ascii="Arial" w:hAnsi="Arial" w:eastAsia="Times New Roman" w:cs="Arial"/>
          <w:color w:val="222222"/>
          <w:sz w:val="24"/>
          <w:szCs w:val="24"/>
          <w:lang w:val="en-GB"/>
        </w:rPr>
        <w:t>incubator programme for Black founder-led businesses</w:t>
      </w:r>
      <w:r>
        <w:rPr>
          <w:rFonts w:ascii="Arial" w:hAnsi="Arial" w:eastAsia="Times New Roman" w:cs="Arial"/>
          <w:color w:val="222222"/>
          <w:sz w:val="24"/>
          <w:szCs w:val="24"/>
          <w:lang w:val="en-GB"/>
        </w:rPr>
        <w:t xml:space="preserve"> and possessing 44.2% female </w:t>
      </w:r>
      <w:r>
        <w:rPr>
          <w:rFonts w:ascii="Arial" w:hAnsi="Arial" w:eastAsia="Times New Roman" w:cs="Arial"/>
          <w:color w:val="222222"/>
          <w:sz w:val="24"/>
          <w:szCs w:val="24"/>
          <w:lang w:val="en-GB"/>
        </w:rPr>
        <w:lastRenderedPageBreak/>
        <w:t xml:space="preserve">representation in senior management </w:t>
      </w:r>
      <w:r w:rsidRPr="002D6271">
        <w:rPr>
          <w:rFonts w:ascii="Arial" w:hAnsi="Arial" w:eastAsia="Times New Roman" w:cs="Arial"/>
          <w:color w:val="222222"/>
          <w:sz w:val="24"/>
          <w:szCs w:val="24"/>
          <w:lang w:val="en-GB"/>
        </w:rPr>
        <w:t>(</w:t>
      </w:r>
      <w:r>
        <w:rPr>
          <w:rFonts w:ascii="Arial" w:hAnsi="Arial" w:eastAsia="Times New Roman" w:cs="Arial"/>
          <w:color w:val="222222"/>
          <w:sz w:val="24"/>
          <w:szCs w:val="24"/>
          <w:lang w:val="en-GB"/>
        </w:rPr>
        <w:t>Sainsburys</w:t>
      </w:r>
      <w:r w:rsidRPr="002D6271">
        <w:rPr>
          <w:rFonts w:ascii="Arial" w:hAnsi="Arial" w:eastAsia="Times New Roman" w:cs="Arial"/>
          <w:color w:val="222222"/>
          <w:sz w:val="24"/>
          <w:szCs w:val="24"/>
          <w:lang w:val="en-GB"/>
        </w:rPr>
        <w:t>, 2023</w:t>
      </w:r>
      <w:r>
        <w:rPr>
          <w:rFonts w:ascii="Arial" w:hAnsi="Arial" w:eastAsia="Times New Roman" w:cs="Arial"/>
          <w:color w:val="222222"/>
          <w:sz w:val="24"/>
          <w:szCs w:val="24"/>
          <w:lang w:val="en-GB"/>
        </w:rPr>
        <w:t>e</w:t>
      </w:r>
      <w:r w:rsidRPr="002D6271">
        <w:rPr>
          <w:rFonts w:ascii="Arial" w:hAnsi="Arial" w:eastAsia="Times New Roman" w:cs="Arial"/>
          <w:color w:val="222222"/>
          <w:sz w:val="24"/>
          <w:szCs w:val="24"/>
          <w:lang w:val="en-GB"/>
        </w:rPr>
        <w:t>)</w:t>
      </w:r>
      <w:r>
        <w:rPr>
          <w:rFonts w:ascii="Arial" w:hAnsi="Arial" w:eastAsia="Times New Roman" w:cs="Arial"/>
          <w:color w:val="222222"/>
          <w:sz w:val="24"/>
          <w:szCs w:val="24"/>
          <w:lang w:val="en-GB"/>
        </w:rPr>
        <w:t>.</w:t>
      </w:r>
      <w:r w:rsidRPr="002D6271" w:rsidR="00F27485">
        <w:rPr>
          <w:rFonts w:ascii="Arial" w:hAnsi="Arial" w:eastAsia="Times New Roman" w:cs="Arial"/>
          <w:color w:val="222222"/>
          <w:sz w:val="24"/>
          <w:szCs w:val="24"/>
          <w:lang w:val="en-GB"/>
        </w:rPr>
        <w:t xml:space="preserve"> They strictly follow the “Employment Rights Act” and offer a variety of leave policies so that a healthy work environment can be maintained. The company also focuses on its CSR and environmental responsibilities to contribute something for the development of the society and to save the environment from pollution. This has helped </w:t>
      </w:r>
      <w:r>
        <w:rPr>
          <w:rFonts w:ascii="Arial" w:hAnsi="Arial" w:eastAsia="Times New Roman" w:cs="Arial"/>
          <w:color w:val="222222"/>
          <w:sz w:val="24"/>
          <w:szCs w:val="24"/>
          <w:lang w:val="en-GB"/>
        </w:rPr>
        <w:t>Sainsbury’s</w:t>
      </w:r>
      <w:r w:rsidRPr="002D6271" w:rsidR="00F27485">
        <w:rPr>
          <w:rFonts w:ascii="Arial" w:hAnsi="Arial" w:eastAsia="Times New Roman" w:cs="Arial"/>
          <w:color w:val="222222"/>
          <w:sz w:val="24"/>
          <w:szCs w:val="24"/>
          <w:lang w:val="en-GB"/>
        </w:rPr>
        <w:t xml:space="preserve"> to increase its brand image and market reputation in the UK. Based on this, it can be inferred that </w:t>
      </w:r>
      <w:r>
        <w:rPr>
          <w:rFonts w:ascii="Arial" w:hAnsi="Arial" w:eastAsia="Times New Roman" w:cs="Arial"/>
          <w:color w:val="222222"/>
          <w:sz w:val="24"/>
          <w:szCs w:val="24"/>
          <w:lang w:val="en-GB"/>
        </w:rPr>
        <w:t>Sainsbury’s</w:t>
      </w:r>
      <w:r w:rsidRPr="002D6271" w:rsidR="00F27485">
        <w:rPr>
          <w:rFonts w:ascii="Arial" w:hAnsi="Arial" w:eastAsia="Times New Roman" w:cs="Arial"/>
          <w:color w:val="222222"/>
          <w:sz w:val="24"/>
          <w:szCs w:val="24"/>
          <w:lang w:val="en-GB"/>
        </w:rPr>
        <w:t xml:space="preserve"> organisational culture has a great impact on the growth and reputation of </w:t>
      </w:r>
      <w:r>
        <w:rPr>
          <w:rFonts w:ascii="Arial" w:hAnsi="Arial" w:eastAsia="Times New Roman" w:cs="Arial"/>
          <w:color w:val="222222"/>
          <w:sz w:val="24"/>
          <w:szCs w:val="24"/>
          <w:lang w:val="en-GB"/>
        </w:rPr>
        <w:t>Sainsbury’s</w:t>
      </w:r>
      <w:r w:rsidRPr="002D6271" w:rsidR="00F27485">
        <w:rPr>
          <w:rFonts w:ascii="Arial" w:hAnsi="Arial" w:eastAsia="Times New Roman" w:cs="Arial"/>
          <w:color w:val="222222"/>
          <w:sz w:val="24"/>
          <w:szCs w:val="24"/>
          <w:lang w:val="en-GB"/>
        </w:rPr>
        <w:t>. </w:t>
      </w:r>
    </w:p>
    <w:p w:rsidRPr="002D6271" w:rsidR="00F27485" w:rsidP="00073F12" w:rsidRDefault="00F27485" w14:paraId="54E88598" w14:textId="77777777">
      <w:pPr>
        <w:pStyle w:val="Heading1"/>
        <w:rPr>
          <w:rFonts w:ascii="Arial" w:hAnsi="Arial" w:cs="Arial"/>
          <w:lang w:val="en-GB"/>
        </w:rPr>
      </w:pPr>
      <w:bookmarkStart w:name="_Toc148450105" w:id="4"/>
      <w:r w:rsidRPr="002D6271">
        <w:rPr>
          <w:rFonts w:ascii="Arial" w:hAnsi="Arial" w:cs="Arial"/>
          <w:lang w:val="en-GB"/>
        </w:rPr>
        <w:t>Conclusion</w:t>
      </w:r>
      <w:bookmarkEnd w:id="4"/>
    </w:p>
    <w:p w:rsidRPr="002D6271" w:rsidR="00F27485" w:rsidP="00292ACC" w:rsidRDefault="00F27485" w14:paraId="775A0BE8" w14:textId="32F34CE4">
      <w:pPr>
        <w:spacing w:line="360" w:lineRule="auto"/>
        <w:jc w:val="both"/>
        <w:rPr>
          <w:rFonts w:ascii="Arial" w:hAnsi="Arial" w:eastAsia="Times New Roman" w:cs="Arial"/>
          <w:color w:val="000000"/>
          <w:sz w:val="24"/>
          <w:szCs w:val="24"/>
          <w:lang w:val="en-GB"/>
        </w:rPr>
      </w:pPr>
      <w:r w:rsidRPr="002D6271">
        <w:rPr>
          <w:rFonts w:ascii="Arial" w:hAnsi="Arial" w:eastAsia="Times New Roman" w:cs="Arial"/>
          <w:color w:val="000000"/>
          <w:sz w:val="24"/>
          <w:szCs w:val="24"/>
          <w:lang w:val="en-GB"/>
        </w:rPr>
        <w:t xml:space="preserve">It can be concluded that the success of a business depends on its key functions. Accounting and finance departments can bring financial security and stability, marketing departments can bring more sales and the human resource management can improve employee relations. The role of the organisation culture is also significant for </w:t>
      </w:r>
      <w:r w:rsidR="002D6271">
        <w:rPr>
          <w:rFonts w:ascii="Arial" w:hAnsi="Arial" w:eastAsia="Times New Roman" w:cs="Arial"/>
          <w:color w:val="000000"/>
          <w:sz w:val="24"/>
          <w:szCs w:val="24"/>
          <w:lang w:val="en-GB"/>
        </w:rPr>
        <w:t>Sainsbury’s</w:t>
      </w:r>
      <w:r w:rsidRPr="002D6271">
        <w:rPr>
          <w:rFonts w:ascii="Arial" w:hAnsi="Arial" w:eastAsia="Times New Roman" w:cs="Arial"/>
          <w:color w:val="000000"/>
          <w:sz w:val="24"/>
          <w:szCs w:val="24"/>
          <w:lang w:val="en-GB"/>
        </w:rPr>
        <w:t xml:space="preserve"> brand image and market reputation. </w:t>
      </w:r>
      <w:r w:rsidR="002D6271">
        <w:rPr>
          <w:rFonts w:ascii="Arial" w:hAnsi="Arial" w:eastAsia="Times New Roman" w:cs="Arial"/>
          <w:color w:val="000000"/>
          <w:sz w:val="24"/>
          <w:szCs w:val="24"/>
          <w:lang w:val="en-GB"/>
        </w:rPr>
        <w:t>Sainsbury’s</w:t>
      </w:r>
      <w:r w:rsidRPr="002D6271">
        <w:rPr>
          <w:rFonts w:ascii="Arial" w:hAnsi="Arial" w:eastAsia="Times New Roman" w:cs="Arial"/>
          <w:color w:val="000000"/>
          <w:sz w:val="24"/>
          <w:szCs w:val="24"/>
          <w:lang w:val="en-GB"/>
        </w:rPr>
        <w:t xml:space="preserve"> has focused on analysing these key business functions and modified these departments accordingly. The company has also focused on diversity and inclusion to treat everyone fairly and with respect. All these modifications have helped the organisation to increase their number of sales and make their brand one of the leading grocery supermarket brands in the UK. </w:t>
      </w:r>
    </w:p>
    <w:p w:rsidRPr="002D6271" w:rsidR="00F27485" w:rsidRDefault="00F27485" w14:paraId="5487AE81" w14:textId="77777777">
      <w:pPr>
        <w:rPr>
          <w:rFonts w:ascii="Arial" w:hAnsi="Arial" w:eastAsia="Times New Roman" w:cs="Arial"/>
          <w:color w:val="000000"/>
          <w:sz w:val="24"/>
          <w:szCs w:val="24"/>
          <w:lang w:val="en-GB"/>
        </w:rPr>
      </w:pPr>
      <w:r w:rsidRPr="002D6271">
        <w:rPr>
          <w:rFonts w:ascii="Arial" w:hAnsi="Arial" w:eastAsia="Times New Roman" w:cs="Arial"/>
          <w:color w:val="000000"/>
          <w:sz w:val="24"/>
          <w:szCs w:val="24"/>
          <w:lang w:val="en-GB"/>
        </w:rPr>
        <w:br w:type="page"/>
      </w:r>
    </w:p>
    <w:p w:rsidRPr="002D6271" w:rsidR="00F27485" w:rsidP="00E54551" w:rsidRDefault="00F27485" w14:paraId="1842A3B9" w14:textId="77777777">
      <w:pPr>
        <w:pStyle w:val="Heading1"/>
        <w:rPr>
          <w:rFonts w:ascii="Arial" w:hAnsi="Arial" w:cs="Arial"/>
          <w:lang w:val="en-GB"/>
        </w:rPr>
      </w:pPr>
      <w:bookmarkStart w:name="_Toc148450106" w:id="5"/>
      <w:r w:rsidRPr="002D6271">
        <w:rPr>
          <w:rFonts w:ascii="Arial" w:hAnsi="Arial" w:cs="Arial"/>
          <w:lang w:val="en-GB"/>
        </w:rPr>
        <w:lastRenderedPageBreak/>
        <w:t>Reference List</w:t>
      </w:r>
      <w:bookmarkEnd w:id="5"/>
    </w:p>
    <w:p w:rsidRPr="002D6271" w:rsidR="002D6271" w:rsidP="002D6271" w:rsidRDefault="002D6271" w14:paraId="6F196ED6" w14:textId="77777777">
      <w:pPr>
        <w:spacing w:before="240" w:line="360" w:lineRule="auto"/>
        <w:jc w:val="both"/>
        <w:rPr>
          <w:rFonts w:ascii="Arial" w:hAnsi="Arial" w:eastAsia="Times New Roman" w:cs="Arial"/>
          <w:color w:val="000000" w:themeColor="text1"/>
          <w:sz w:val="24"/>
          <w:szCs w:val="24"/>
          <w:lang w:val="en-GB"/>
        </w:rPr>
      </w:pPr>
      <w:r w:rsidRPr="002D6271">
        <w:rPr>
          <w:rFonts w:ascii="Arial" w:hAnsi="Arial" w:eastAsia="Times New Roman" w:cs="Arial"/>
          <w:color w:val="000000" w:themeColor="text1"/>
          <w:sz w:val="24"/>
          <w:szCs w:val="24"/>
          <w:shd w:val="clear" w:color="auto" w:fill="FFFFFF"/>
          <w:lang w:val="en-GB"/>
        </w:rPr>
        <w:t xml:space="preserve">Akbulaev, N., Mammadov, I. and Shahbazli, S., (2021). ‘Accounting education in the universities and structuring according to the expectations of the business world’. </w:t>
      </w:r>
      <w:r w:rsidRPr="002D6271">
        <w:rPr>
          <w:rFonts w:ascii="Arial" w:hAnsi="Arial" w:eastAsia="Times New Roman" w:cs="Arial"/>
          <w:i/>
          <w:iCs/>
          <w:color w:val="000000" w:themeColor="text1"/>
          <w:sz w:val="24"/>
          <w:szCs w:val="24"/>
          <w:shd w:val="clear" w:color="auto" w:fill="FFFFFF"/>
          <w:lang w:val="en-GB"/>
        </w:rPr>
        <w:t>Universal Journal of Accounting and Finance</w:t>
      </w:r>
      <w:r w:rsidRPr="002D6271">
        <w:rPr>
          <w:rFonts w:ascii="Arial" w:hAnsi="Arial" w:eastAsia="Times New Roman" w:cs="Arial"/>
          <w:color w:val="000000" w:themeColor="text1"/>
          <w:sz w:val="24"/>
          <w:szCs w:val="24"/>
          <w:shd w:val="clear" w:color="auto" w:fill="FFFFFF"/>
          <w:lang w:val="en-GB"/>
        </w:rPr>
        <w:t xml:space="preserve">, </w:t>
      </w:r>
      <w:r w:rsidRPr="002D6271">
        <w:rPr>
          <w:rFonts w:ascii="Arial" w:hAnsi="Arial" w:eastAsia="Times New Roman" w:cs="Arial"/>
          <w:i/>
          <w:iCs/>
          <w:color w:val="000000" w:themeColor="text1"/>
          <w:sz w:val="24"/>
          <w:szCs w:val="24"/>
          <w:shd w:val="clear" w:color="auto" w:fill="FFFFFF"/>
          <w:lang w:val="en-GB"/>
        </w:rPr>
        <w:t>9</w:t>
      </w:r>
      <w:r w:rsidRPr="002D6271">
        <w:rPr>
          <w:rFonts w:ascii="Arial" w:hAnsi="Arial" w:eastAsia="Times New Roman" w:cs="Arial"/>
          <w:color w:val="000000" w:themeColor="text1"/>
          <w:sz w:val="24"/>
          <w:szCs w:val="24"/>
          <w:shd w:val="clear" w:color="auto" w:fill="FFFFFF"/>
          <w:lang w:val="en-GB"/>
        </w:rPr>
        <w:t>(1), pp.130-7.</w:t>
      </w:r>
    </w:p>
    <w:p w:rsidRPr="002D6271" w:rsidR="002D6271" w:rsidP="002D6271" w:rsidRDefault="002D6271" w14:paraId="3DBDFFC7" w14:textId="77777777">
      <w:pPr>
        <w:spacing w:before="240" w:line="360" w:lineRule="auto"/>
        <w:jc w:val="both"/>
        <w:rPr>
          <w:rFonts w:ascii="Arial" w:hAnsi="Arial" w:eastAsia="Times New Roman" w:cs="Arial"/>
          <w:color w:val="000000" w:themeColor="text1"/>
          <w:sz w:val="24"/>
          <w:szCs w:val="24"/>
          <w:lang w:val="en-GB"/>
        </w:rPr>
      </w:pPr>
      <w:r w:rsidRPr="002D6271">
        <w:rPr>
          <w:rFonts w:ascii="Arial" w:hAnsi="Arial" w:eastAsia="Times New Roman" w:cs="Arial"/>
          <w:color w:val="000000" w:themeColor="text1"/>
          <w:sz w:val="24"/>
          <w:szCs w:val="24"/>
          <w:shd w:val="clear" w:color="auto" w:fill="FFFFFF"/>
          <w:lang w:val="en-GB"/>
        </w:rPr>
        <w:t xml:space="preserve">Atmadja, A.T., Saputra, K.A.K., Tama, G.M. and Paranoan, S., (2021). ‘Influence of human resources, financial attitudes, and coordination on cooperative financial management’. </w:t>
      </w:r>
      <w:r w:rsidRPr="002D6271">
        <w:rPr>
          <w:rFonts w:ascii="Arial" w:hAnsi="Arial" w:eastAsia="Times New Roman" w:cs="Arial"/>
          <w:i/>
          <w:iCs/>
          <w:color w:val="000000" w:themeColor="text1"/>
          <w:sz w:val="24"/>
          <w:szCs w:val="24"/>
          <w:shd w:val="clear" w:color="auto" w:fill="FFFFFF"/>
          <w:lang w:val="en-GB"/>
        </w:rPr>
        <w:t>The Journal of Asian Finance, Economics and Business</w:t>
      </w:r>
      <w:r w:rsidRPr="002D6271">
        <w:rPr>
          <w:rFonts w:ascii="Arial" w:hAnsi="Arial" w:eastAsia="Times New Roman" w:cs="Arial"/>
          <w:color w:val="000000" w:themeColor="text1"/>
          <w:sz w:val="24"/>
          <w:szCs w:val="24"/>
          <w:shd w:val="clear" w:color="auto" w:fill="FFFFFF"/>
          <w:lang w:val="en-GB"/>
        </w:rPr>
        <w:t xml:space="preserve">, </w:t>
      </w:r>
      <w:r w:rsidRPr="002D6271">
        <w:rPr>
          <w:rFonts w:ascii="Arial" w:hAnsi="Arial" w:eastAsia="Times New Roman" w:cs="Arial"/>
          <w:i/>
          <w:iCs/>
          <w:color w:val="000000" w:themeColor="text1"/>
          <w:sz w:val="24"/>
          <w:szCs w:val="24"/>
          <w:shd w:val="clear" w:color="auto" w:fill="FFFFFF"/>
          <w:lang w:val="en-GB"/>
        </w:rPr>
        <w:t>8</w:t>
      </w:r>
      <w:r w:rsidRPr="002D6271">
        <w:rPr>
          <w:rFonts w:ascii="Arial" w:hAnsi="Arial" w:eastAsia="Times New Roman" w:cs="Arial"/>
          <w:color w:val="000000" w:themeColor="text1"/>
          <w:sz w:val="24"/>
          <w:szCs w:val="24"/>
          <w:shd w:val="clear" w:color="auto" w:fill="FFFFFF"/>
          <w:lang w:val="en-GB"/>
        </w:rPr>
        <w:t>(2), pp.563-570.</w:t>
      </w:r>
    </w:p>
    <w:p w:rsidRPr="002D6271" w:rsidR="002D6271" w:rsidP="002D6271" w:rsidRDefault="002D6271" w14:paraId="3D0A4ED5" w14:textId="77777777">
      <w:pPr>
        <w:spacing w:before="240" w:line="360" w:lineRule="auto"/>
        <w:jc w:val="both"/>
        <w:rPr>
          <w:rFonts w:ascii="Arial" w:hAnsi="Arial" w:eastAsia="Times New Roman" w:cs="Arial"/>
          <w:color w:val="000000" w:themeColor="text1"/>
          <w:sz w:val="24"/>
          <w:szCs w:val="24"/>
          <w:lang w:val="en-GB"/>
        </w:rPr>
      </w:pPr>
      <w:r w:rsidRPr="002D6271">
        <w:rPr>
          <w:rFonts w:ascii="Arial" w:hAnsi="Arial" w:eastAsia="Times New Roman" w:cs="Arial"/>
          <w:color w:val="000000" w:themeColor="text1"/>
          <w:sz w:val="24"/>
          <w:szCs w:val="24"/>
          <w:shd w:val="clear" w:color="auto" w:fill="FFFFFF"/>
          <w:lang w:val="en-GB"/>
        </w:rPr>
        <w:t xml:space="preserve">Baek, P., Chang, J. and Kim, T., (2019). ‘Organizational culture now and going forward’. </w:t>
      </w:r>
      <w:r w:rsidRPr="002D6271">
        <w:rPr>
          <w:rFonts w:ascii="Arial" w:hAnsi="Arial" w:eastAsia="Times New Roman" w:cs="Arial"/>
          <w:i/>
          <w:iCs/>
          <w:color w:val="000000" w:themeColor="text1"/>
          <w:sz w:val="24"/>
          <w:szCs w:val="24"/>
          <w:shd w:val="clear" w:color="auto" w:fill="FFFFFF"/>
          <w:lang w:val="en-GB"/>
        </w:rPr>
        <w:t>Journal of Organizational Change Management</w:t>
      </w:r>
      <w:r w:rsidRPr="002D6271">
        <w:rPr>
          <w:rFonts w:ascii="Arial" w:hAnsi="Arial" w:eastAsia="Times New Roman" w:cs="Arial"/>
          <w:color w:val="000000" w:themeColor="text1"/>
          <w:sz w:val="24"/>
          <w:szCs w:val="24"/>
          <w:shd w:val="clear" w:color="auto" w:fill="FFFFFF"/>
          <w:lang w:val="en-GB"/>
        </w:rPr>
        <w:t xml:space="preserve">, </w:t>
      </w:r>
      <w:r w:rsidRPr="002D6271">
        <w:rPr>
          <w:rFonts w:ascii="Arial" w:hAnsi="Arial" w:eastAsia="Times New Roman" w:cs="Arial"/>
          <w:i/>
          <w:iCs/>
          <w:color w:val="000000" w:themeColor="text1"/>
          <w:sz w:val="24"/>
          <w:szCs w:val="24"/>
          <w:shd w:val="clear" w:color="auto" w:fill="FFFFFF"/>
          <w:lang w:val="en-GB"/>
        </w:rPr>
        <w:t>32</w:t>
      </w:r>
      <w:r w:rsidRPr="002D6271">
        <w:rPr>
          <w:rFonts w:ascii="Arial" w:hAnsi="Arial" w:eastAsia="Times New Roman" w:cs="Arial"/>
          <w:color w:val="000000" w:themeColor="text1"/>
          <w:sz w:val="24"/>
          <w:szCs w:val="24"/>
          <w:shd w:val="clear" w:color="auto" w:fill="FFFFFF"/>
          <w:lang w:val="en-GB"/>
        </w:rPr>
        <w:t>(6), pp.650-668.</w:t>
      </w:r>
    </w:p>
    <w:p w:rsidRPr="002D6271" w:rsidR="002D6271" w:rsidP="002D6271" w:rsidRDefault="002D6271" w14:paraId="4F7F1D8A" w14:textId="77777777">
      <w:pPr>
        <w:spacing w:before="240" w:line="360" w:lineRule="auto"/>
        <w:jc w:val="both"/>
        <w:rPr>
          <w:rFonts w:ascii="Arial" w:hAnsi="Arial" w:eastAsia="Times New Roman" w:cs="Arial"/>
          <w:color w:val="000000" w:themeColor="text1"/>
          <w:sz w:val="24"/>
          <w:szCs w:val="24"/>
          <w:shd w:val="clear" w:color="auto" w:fill="FFFFFF"/>
          <w:lang w:val="en-GB"/>
        </w:rPr>
      </w:pPr>
      <w:r w:rsidRPr="002D6271">
        <w:rPr>
          <w:rFonts w:ascii="Arial" w:hAnsi="Arial" w:cs="Arial"/>
          <w:sz w:val="24"/>
          <w:szCs w:val="24"/>
          <w:shd w:val="clear" w:color="auto" w:fill="FFFFFF"/>
          <w:lang w:val="en-GB"/>
        </w:rPr>
        <w:t xml:space="preserve">Bedford, E., (2023). Sainsbury's retail sales in the United Kingdom (UK) 2008-2023. Available at: https://www.statista.com/statistics/386342/sainsburys-retail-sales-united-kingdom-uk/ </w:t>
      </w:r>
      <w:r w:rsidRPr="002D6271">
        <w:rPr>
          <w:rFonts w:ascii="Arial" w:hAnsi="Arial" w:eastAsia="Times New Roman" w:cs="Arial"/>
          <w:color w:val="000000" w:themeColor="text1"/>
          <w:sz w:val="24"/>
          <w:szCs w:val="24"/>
          <w:lang w:val="en-GB"/>
        </w:rPr>
        <w:t>(</w:t>
      </w:r>
      <w:r w:rsidRPr="002D6271">
        <w:rPr>
          <w:rFonts w:ascii="Arial" w:hAnsi="Arial" w:eastAsia="Times New Roman" w:cs="Arial"/>
          <w:color w:val="000000" w:themeColor="text1"/>
          <w:sz w:val="24"/>
          <w:szCs w:val="24"/>
          <w:shd w:val="clear" w:color="auto" w:fill="FFFFFF"/>
          <w:lang w:val="en-GB"/>
        </w:rPr>
        <w:t>Accessed: 11th October, 2023)</w:t>
      </w:r>
    </w:p>
    <w:p w:rsidRPr="002D6271" w:rsidR="002D6271" w:rsidP="002D6271" w:rsidRDefault="002D6271" w14:paraId="5A9D2101" w14:textId="77777777">
      <w:pPr>
        <w:spacing w:before="240" w:line="360" w:lineRule="auto"/>
        <w:jc w:val="both"/>
        <w:rPr>
          <w:rFonts w:ascii="Arial" w:hAnsi="Arial" w:eastAsia="Times New Roman" w:cs="Arial"/>
          <w:color w:val="000000" w:themeColor="text1"/>
          <w:sz w:val="24"/>
          <w:szCs w:val="24"/>
          <w:lang w:val="en-GB"/>
        </w:rPr>
      </w:pPr>
      <w:r w:rsidRPr="002D6271">
        <w:rPr>
          <w:rFonts w:ascii="Arial" w:hAnsi="Arial" w:eastAsia="Times New Roman" w:cs="Arial"/>
          <w:color w:val="000000" w:themeColor="text1"/>
          <w:sz w:val="24"/>
          <w:szCs w:val="24"/>
          <w:shd w:val="clear" w:color="auto" w:fill="FFFFFF"/>
          <w:lang w:val="en-GB"/>
        </w:rPr>
        <w:t xml:space="preserve">Coghlan, D., 2021. Edgar Schein on change: Insights into the creation of a model. </w:t>
      </w:r>
      <w:r w:rsidRPr="002D6271">
        <w:rPr>
          <w:rFonts w:ascii="Arial" w:hAnsi="Arial" w:eastAsia="Times New Roman" w:cs="Arial"/>
          <w:i/>
          <w:iCs/>
          <w:color w:val="000000" w:themeColor="text1"/>
          <w:sz w:val="24"/>
          <w:szCs w:val="24"/>
          <w:shd w:val="clear" w:color="auto" w:fill="FFFFFF"/>
          <w:lang w:val="en-GB"/>
        </w:rPr>
        <w:t>The Journal of Applied Behavioral Science</w:t>
      </w:r>
      <w:r w:rsidRPr="002D6271">
        <w:rPr>
          <w:rFonts w:ascii="Arial" w:hAnsi="Arial" w:eastAsia="Times New Roman" w:cs="Arial"/>
          <w:color w:val="000000" w:themeColor="text1"/>
          <w:sz w:val="24"/>
          <w:szCs w:val="24"/>
          <w:shd w:val="clear" w:color="auto" w:fill="FFFFFF"/>
          <w:lang w:val="en-GB"/>
        </w:rPr>
        <w:t xml:space="preserve">, </w:t>
      </w:r>
      <w:r w:rsidRPr="002D6271">
        <w:rPr>
          <w:rFonts w:ascii="Arial" w:hAnsi="Arial" w:eastAsia="Times New Roman" w:cs="Arial"/>
          <w:i/>
          <w:iCs/>
          <w:color w:val="000000" w:themeColor="text1"/>
          <w:sz w:val="24"/>
          <w:szCs w:val="24"/>
          <w:shd w:val="clear" w:color="auto" w:fill="FFFFFF"/>
          <w:lang w:val="en-GB"/>
        </w:rPr>
        <w:t>57</w:t>
      </w:r>
      <w:r w:rsidRPr="002D6271">
        <w:rPr>
          <w:rFonts w:ascii="Arial" w:hAnsi="Arial" w:eastAsia="Times New Roman" w:cs="Arial"/>
          <w:color w:val="000000" w:themeColor="text1"/>
          <w:sz w:val="24"/>
          <w:szCs w:val="24"/>
          <w:shd w:val="clear" w:color="auto" w:fill="FFFFFF"/>
          <w:lang w:val="en-GB"/>
        </w:rPr>
        <w:t>(1), pp.11-19.</w:t>
      </w:r>
    </w:p>
    <w:p w:rsidRPr="002D6271" w:rsidR="002D6271" w:rsidP="002D6271" w:rsidRDefault="002D6271" w14:paraId="59081674" w14:textId="77777777">
      <w:pPr>
        <w:spacing w:before="240" w:line="360" w:lineRule="auto"/>
        <w:jc w:val="both"/>
        <w:rPr>
          <w:rFonts w:ascii="Arial" w:hAnsi="Arial" w:eastAsia="Times New Roman" w:cs="Arial"/>
          <w:color w:val="000000" w:themeColor="text1"/>
          <w:sz w:val="24"/>
          <w:szCs w:val="24"/>
          <w:lang w:val="en-GB"/>
        </w:rPr>
      </w:pPr>
      <w:r w:rsidRPr="002D6271">
        <w:rPr>
          <w:rFonts w:ascii="Arial" w:hAnsi="Arial" w:eastAsia="Times New Roman" w:cs="Arial"/>
          <w:color w:val="000000" w:themeColor="text1"/>
          <w:sz w:val="24"/>
          <w:szCs w:val="24"/>
          <w:shd w:val="clear" w:color="auto" w:fill="FFFFFF"/>
          <w:lang w:val="en-GB"/>
        </w:rPr>
        <w:t>Daniels, J.D., Radebaugh, L.H. and Sullivan, D.P., (2019). ‘</w:t>
      </w:r>
      <w:r w:rsidRPr="002D6271">
        <w:rPr>
          <w:rFonts w:ascii="Arial" w:hAnsi="Arial" w:eastAsia="Times New Roman" w:cs="Arial"/>
          <w:i/>
          <w:iCs/>
          <w:color w:val="000000" w:themeColor="text1"/>
          <w:sz w:val="24"/>
          <w:szCs w:val="24"/>
          <w:shd w:val="clear" w:color="auto" w:fill="FFFFFF"/>
          <w:lang w:val="en-GB"/>
        </w:rPr>
        <w:t>International business: Environments and operations’</w:t>
      </w:r>
      <w:r w:rsidRPr="002D6271">
        <w:rPr>
          <w:rFonts w:ascii="Arial" w:hAnsi="Arial" w:eastAsia="Times New Roman" w:cs="Arial"/>
          <w:color w:val="000000" w:themeColor="text1"/>
          <w:sz w:val="24"/>
          <w:szCs w:val="24"/>
          <w:shd w:val="clear" w:color="auto" w:fill="FFFFFF"/>
          <w:lang w:val="en-GB"/>
        </w:rPr>
        <w:t>. Pearson.</w:t>
      </w:r>
    </w:p>
    <w:p w:rsidR="002D6271" w:rsidP="002D6271" w:rsidRDefault="002D6271" w14:paraId="265239FB" w14:textId="77777777">
      <w:pPr>
        <w:spacing w:before="240" w:line="360" w:lineRule="auto"/>
        <w:jc w:val="both"/>
        <w:rPr>
          <w:rFonts w:ascii="Arial" w:hAnsi="Arial" w:eastAsia="Times New Roman" w:cs="Arial"/>
          <w:color w:val="000000" w:themeColor="text1"/>
          <w:sz w:val="24"/>
          <w:szCs w:val="24"/>
          <w:shd w:val="clear" w:color="auto" w:fill="FFFFFF"/>
          <w:lang w:val="en-GB"/>
        </w:rPr>
      </w:pPr>
      <w:r w:rsidRPr="002D6271">
        <w:rPr>
          <w:rFonts w:ascii="Arial" w:hAnsi="Arial" w:cs="Arial"/>
          <w:sz w:val="24"/>
          <w:szCs w:val="24"/>
          <w:shd w:val="clear" w:color="auto" w:fill="FFFFFF"/>
          <w:lang w:val="en-GB"/>
        </w:rPr>
        <w:t xml:space="preserve">GlobalData, (2022). </w:t>
      </w:r>
      <w:r w:rsidRPr="002D6271">
        <w:rPr>
          <w:rFonts w:ascii="Arial" w:hAnsi="Arial" w:cs="Arial"/>
          <w:i/>
          <w:iCs/>
          <w:sz w:val="24"/>
          <w:szCs w:val="24"/>
          <w:shd w:val="clear" w:color="auto" w:fill="FFFFFF"/>
          <w:lang w:val="en-GB"/>
        </w:rPr>
        <w:t>J Sainsbury plc – Digital Transformation Strategies</w:t>
      </w:r>
      <w:r w:rsidRPr="002D6271">
        <w:rPr>
          <w:rFonts w:ascii="Arial" w:hAnsi="Arial" w:cs="Arial"/>
          <w:sz w:val="24"/>
          <w:szCs w:val="24"/>
          <w:shd w:val="clear" w:color="auto" w:fill="FFFFFF"/>
          <w:lang w:val="en-GB"/>
        </w:rPr>
        <w:t xml:space="preserve">. Available at: https://www.globaldata.com/store/report/j-sainsbury-plc-enterprise-tech-analysis/ </w:t>
      </w:r>
      <w:r w:rsidRPr="002D6271">
        <w:rPr>
          <w:rFonts w:ascii="Arial" w:hAnsi="Arial" w:eastAsia="Times New Roman" w:cs="Arial"/>
          <w:color w:val="000000" w:themeColor="text1"/>
          <w:sz w:val="24"/>
          <w:szCs w:val="24"/>
          <w:lang w:val="en-GB"/>
        </w:rPr>
        <w:t>(</w:t>
      </w:r>
      <w:r w:rsidRPr="002D6271">
        <w:rPr>
          <w:rFonts w:ascii="Arial" w:hAnsi="Arial" w:eastAsia="Times New Roman" w:cs="Arial"/>
          <w:color w:val="000000" w:themeColor="text1"/>
          <w:sz w:val="24"/>
          <w:szCs w:val="24"/>
          <w:shd w:val="clear" w:color="auto" w:fill="FFFFFF"/>
          <w:lang w:val="en-GB"/>
        </w:rPr>
        <w:t>Accessed: 11th October, 2023)</w:t>
      </w:r>
    </w:p>
    <w:p w:rsidRPr="002D6271" w:rsidR="002D6271" w:rsidP="002D6271" w:rsidRDefault="002D6271" w14:paraId="3B8723DB" w14:textId="77777777">
      <w:pPr>
        <w:spacing w:before="240" w:line="360" w:lineRule="auto"/>
        <w:jc w:val="both"/>
        <w:rPr>
          <w:rFonts w:ascii="Arial" w:hAnsi="Arial" w:eastAsia="Times New Roman" w:cs="Arial"/>
          <w:color w:val="000000" w:themeColor="text1"/>
          <w:sz w:val="24"/>
          <w:szCs w:val="24"/>
          <w:lang w:val="en-GB"/>
        </w:rPr>
      </w:pPr>
      <w:r w:rsidRPr="002D6271">
        <w:rPr>
          <w:rFonts w:ascii="Arial" w:hAnsi="Arial" w:eastAsia="Times New Roman" w:cs="Arial"/>
          <w:color w:val="000000" w:themeColor="text1"/>
          <w:sz w:val="24"/>
          <w:szCs w:val="24"/>
          <w:shd w:val="clear" w:color="auto" w:fill="FFFFFF"/>
          <w:lang w:val="en-GB"/>
        </w:rPr>
        <w:t xml:space="preserve">Hanaysha, J.R., Al Shaikh, M.E. and Alzoubi, H.M., (2021). ‘Importance of marketing mix elements in determining consumer purchase decision in the retail market’. </w:t>
      </w:r>
      <w:r w:rsidRPr="002D6271">
        <w:rPr>
          <w:rFonts w:ascii="Arial" w:hAnsi="Arial" w:eastAsia="Times New Roman" w:cs="Arial"/>
          <w:i/>
          <w:iCs/>
          <w:color w:val="000000" w:themeColor="text1"/>
          <w:sz w:val="24"/>
          <w:szCs w:val="24"/>
          <w:shd w:val="clear" w:color="auto" w:fill="FFFFFF"/>
          <w:lang w:val="en-GB"/>
        </w:rPr>
        <w:t>International Journal of Service Science, Management, Engineering, and Technology (IJSSMET)</w:t>
      </w:r>
      <w:r w:rsidRPr="002D6271">
        <w:rPr>
          <w:rFonts w:ascii="Arial" w:hAnsi="Arial" w:eastAsia="Times New Roman" w:cs="Arial"/>
          <w:color w:val="000000" w:themeColor="text1"/>
          <w:sz w:val="24"/>
          <w:szCs w:val="24"/>
          <w:shd w:val="clear" w:color="auto" w:fill="FFFFFF"/>
          <w:lang w:val="en-GB"/>
        </w:rPr>
        <w:t xml:space="preserve">, </w:t>
      </w:r>
      <w:r w:rsidRPr="002D6271">
        <w:rPr>
          <w:rFonts w:ascii="Arial" w:hAnsi="Arial" w:eastAsia="Times New Roman" w:cs="Arial"/>
          <w:i/>
          <w:iCs/>
          <w:color w:val="000000" w:themeColor="text1"/>
          <w:sz w:val="24"/>
          <w:szCs w:val="24"/>
          <w:shd w:val="clear" w:color="auto" w:fill="FFFFFF"/>
          <w:lang w:val="en-GB"/>
        </w:rPr>
        <w:t>12</w:t>
      </w:r>
      <w:r w:rsidRPr="002D6271">
        <w:rPr>
          <w:rFonts w:ascii="Arial" w:hAnsi="Arial" w:eastAsia="Times New Roman" w:cs="Arial"/>
          <w:color w:val="000000" w:themeColor="text1"/>
          <w:sz w:val="24"/>
          <w:szCs w:val="24"/>
          <w:shd w:val="clear" w:color="auto" w:fill="FFFFFF"/>
          <w:lang w:val="en-GB"/>
        </w:rPr>
        <w:t>(6), pp.56-72.</w:t>
      </w:r>
    </w:p>
    <w:p w:rsidRPr="002D6271" w:rsidR="002D6271" w:rsidP="002D6271" w:rsidRDefault="002D6271" w14:paraId="4A7761F3" w14:textId="77777777">
      <w:pPr>
        <w:spacing w:before="240" w:line="360" w:lineRule="auto"/>
        <w:jc w:val="both"/>
        <w:rPr>
          <w:rFonts w:ascii="Arial" w:hAnsi="Arial" w:eastAsia="Times New Roman" w:cs="Arial"/>
          <w:color w:val="000000" w:themeColor="text1"/>
          <w:sz w:val="24"/>
          <w:szCs w:val="24"/>
          <w:lang w:val="en-GB"/>
        </w:rPr>
      </w:pPr>
      <w:r w:rsidRPr="002D6271">
        <w:rPr>
          <w:rFonts w:ascii="Arial" w:hAnsi="Arial" w:eastAsia="Times New Roman" w:cs="Arial"/>
          <w:color w:val="000000" w:themeColor="text1"/>
          <w:sz w:val="24"/>
          <w:szCs w:val="24"/>
          <w:shd w:val="clear" w:color="auto" w:fill="FFFFFF"/>
          <w:lang w:val="en-GB"/>
        </w:rPr>
        <w:lastRenderedPageBreak/>
        <w:t>Henderson, R., (2021). ‘</w:t>
      </w:r>
      <w:r w:rsidRPr="002D6271">
        <w:rPr>
          <w:rFonts w:ascii="Arial" w:hAnsi="Arial" w:eastAsia="Times New Roman" w:cs="Arial"/>
          <w:i/>
          <w:iCs/>
          <w:color w:val="000000" w:themeColor="text1"/>
          <w:sz w:val="24"/>
          <w:szCs w:val="24"/>
          <w:shd w:val="clear" w:color="auto" w:fill="FFFFFF"/>
          <w:lang w:val="en-GB"/>
        </w:rPr>
        <w:t>Reimagining Capitalism in a World on Fire: Shortlisted for the FT &amp; McKinsey Business Book of the Year Award 2020’</w:t>
      </w:r>
      <w:r w:rsidRPr="002D6271">
        <w:rPr>
          <w:rFonts w:ascii="Arial" w:hAnsi="Arial" w:eastAsia="Times New Roman" w:cs="Arial"/>
          <w:color w:val="000000" w:themeColor="text1"/>
          <w:sz w:val="24"/>
          <w:szCs w:val="24"/>
          <w:shd w:val="clear" w:color="auto" w:fill="FFFFFF"/>
          <w:lang w:val="en-GB"/>
        </w:rPr>
        <w:t>. Penguin UK.</w:t>
      </w:r>
    </w:p>
    <w:p w:rsidRPr="002D6271" w:rsidR="002D6271" w:rsidP="002D6271" w:rsidRDefault="002D6271" w14:paraId="60F57580" w14:textId="77777777">
      <w:pPr>
        <w:spacing w:before="240" w:line="360" w:lineRule="auto"/>
        <w:jc w:val="both"/>
        <w:rPr>
          <w:rFonts w:ascii="Arial" w:hAnsi="Arial" w:eastAsia="Times New Roman" w:cs="Arial"/>
          <w:color w:val="000000" w:themeColor="text1"/>
          <w:sz w:val="24"/>
          <w:szCs w:val="24"/>
          <w:lang w:val="en-GB"/>
        </w:rPr>
      </w:pPr>
      <w:r w:rsidRPr="002D6271">
        <w:rPr>
          <w:rFonts w:ascii="Arial" w:hAnsi="Arial" w:eastAsia="Times New Roman" w:cs="Arial"/>
          <w:color w:val="000000" w:themeColor="text1"/>
          <w:sz w:val="24"/>
          <w:szCs w:val="24"/>
          <w:shd w:val="clear" w:color="auto" w:fill="FFFFFF"/>
          <w:lang w:val="en-GB"/>
        </w:rPr>
        <w:t>Hill, A., (2020). ‘</w:t>
      </w:r>
      <w:r w:rsidRPr="002D6271">
        <w:rPr>
          <w:rFonts w:ascii="Arial" w:hAnsi="Arial" w:eastAsia="Times New Roman" w:cs="Arial"/>
          <w:i/>
          <w:iCs/>
          <w:color w:val="000000" w:themeColor="text1"/>
          <w:sz w:val="24"/>
          <w:szCs w:val="24"/>
          <w:shd w:val="clear" w:color="auto" w:fill="FFFFFF"/>
          <w:lang w:val="en-GB"/>
        </w:rPr>
        <w:t>Manufacturing Operations Strategy: Texts and Cases’</w:t>
      </w:r>
      <w:r w:rsidRPr="002D6271">
        <w:rPr>
          <w:rFonts w:ascii="Arial" w:hAnsi="Arial" w:eastAsia="Times New Roman" w:cs="Arial"/>
          <w:color w:val="000000" w:themeColor="text1"/>
          <w:sz w:val="24"/>
          <w:szCs w:val="24"/>
          <w:shd w:val="clear" w:color="auto" w:fill="FFFFFF"/>
          <w:lang w:val="en-GB"/>
        </w:rPr>
        <w:t>. Bloomsbury Publishing.</w:t>
      </w:r>
    </w:p>
    <w:p w:rsidRPr="002D6271" w:rsidR="002D6271" w:rsidP="002D6271" w:rsidRDefault="002D6271" w14:paraId="43A9A19E" w14:textId="77777777">
      <w:pPr>
        <w:spacing w:before="240" w:line="360" w:lineRule="auto"/>
        <w:jc w:val="both"/>
        <w:rPr>
          <w:rFonts w:ascii="Arial" w:hAnsi="Arial" w:cs="Arial"/>
          <w:sz w:val="24"/>
          <w:szCs w:val="24"/>
          <w:shd w:val="clear" w:color="auto" w:fill="FFFFFF"/>
          <w:lang w:val="en-GB"/>
        </w:rPr>
      </w:pPr>
      <w:r>
        <w:rPr>
          <w:rFonts w:ascii="Arial" w:hAnsi="Arial" w:cs="Arial"/>
          <w:sz w:val="24"/>
          <w:szCs w:val="24"/>
          <w:shd w:val="clear" w:color="auto" w:fill="FFFFFF"/>
          <w:lang w:val="en-GB"/>
        </w:rPr>
        <w:t>Macrotrends</w:t>
      </w:r>
      <w:r w:rsidRPr="002D6271">
        <w:rPr>
          <w:rFonts w:ascii="Arial" w:hAnsi="Arial" w:cs="Arial"/>
          <w:sz w:val="24"/>
          <w:szCs w:val="24"/>
          <w:shd w:val="clear" w:color="auto" w:fill="FFFFFF"/>
          <w:lang w:val="en-GB"/>
        </w:rPr>
        <w:t>, (202</w:t>
      </w:r>
      <w:r>
        <w:rPr>
          <w:rFonts w:ascii="Arial" w:hAnsi="Arial" w:cs="Arial"/>
          <w:sz w:val="24"/>
          <w:szCs w:val="24"/>
          <w:shd w:val="clear" w:color="auto" w:fill="FFFFFF"/>
          <w:lang w:val="en-GB"/>
        </w:rPr>
        <w:t>3</w:t>
      </w:r>
      <w:r w:rsidRPr="002D6271">
        <w:rPr>
          <w:rFonts w:ascii="Arial" w:hAnsi="Arial" w:cs="Arial"/>
          <w:sz w:val="24"/>
          <w:szCs w:val="24"/>
          <w:shd w:val="clear" w:color="auto" w:fill="FFFFFF"/>
          <w:lang w:val="en-GB"/>
        </w:rPr>
        <w:t xml:space="preserve">). </w:t>
      </w:r>
      <w:r w:rsidRPr="002D6271">
        <w:rPr>
          <w:rFonts w:ascii="Arial" w:hAnsi="Arial" w:cs="Arial"/>
          <w:i/>
          <w:iCs/>
          <w:sz w:val="24"/>
          <w:szCs w:val="24"/>
          <w:shd w:val="clear" w:color="auto" w:fill="FFFFFF"/>
          <w:lang w:val="en-GB"/>
        </w:rPr>
        <w:t>J Sainsbury: Number of Employees 2010-2023 | JSAIY</w:t>
      </w:r>
      <w:r w:rsidRPr="002D6271">
        <w:rPr>
          <w:rFonts w:ascii="Arial" w:hAnsi="Arial" w:cs="Arial"/>
          <w:sz w:val="24"/>
          <w:szCs w:val="24"/>
          <w:shd w:val="clear" w:color="auto" w:fill="FFFFFF"/>
          <w:lang w:val="en-GB"/>
        </w:rPr>
        <w:t>. Available at: https://www.macrotrends.net/stocks/charts/JSAIY/j-sainsbury/number-of-employees</w:t>
      </w:r>
      <w:r>
        <w:rPr>
          <w:rFonts w:ascii="Arial" w:hAnsi="Arial" w:cs="Arial"/>
          <w:sz w:val="24"/>
          <w:szCs w:val="24"/>
          <w:shd w:val="clear" w:color="auto" w:fill="FFFFFF"/>
          <w:lang w:val="en-GB"/>
        </w:rPr>
        <w:t xml:space="preserve"> </w:t>
      </w:r>
      <w:r w:rsidRPr="002D6271">
        <w:rPr>
          <w:rFonts w:ascii="Arial" w:hAnsi="Arial" w:eastAsia="Times New Roman" w:cs="Arial"/>
          <w:color w:val="000000" w:themeColor="text1"/>
          <w:sz w:val="24"/>
          <w:szCs w:val="24"/>
          <w:lang w:val="en-GB"/>
        </w:rPr>
        <w:t>(</w:t>
      </w:r>
      <w:r w:rsidRPr="002D6271">
        <w:rPr>
          <w:rFonts w:ascii="Arial" w:hAnsi="Arial" w:eastAsia="Times New Roman" w:cs="Arial"/>
          <w:color w:val="000000" w:themeColor="text1"/>
          <w:sz w:val="24"/>
          <w:szCs w:val="24"/>
          <w:shd w:val="clear" w:color="auto" w:fill="FFFFFF"/>
          <w:lang w:val="en-GB"/>
        </w:rPr>
        <w:t xml:space="preserve">Accessed: </w:t>
      </w:r>
      <w:r>
        <w:rPr>
          <w:rFonts w:ascii="Arial" w:hAnsi="Arial" w:eastAsia="Times New Roman" w:cs="Arial"/>
          <w:color w:val="000000" w:themeColor="text1"/>
          <w:sz w:val="24"/>
          <w:szCs w:val="24"/>
          <w:shd w:val="clear" w:color="auto" w:fill="FFFFFF"/>
          <w:lang w:val="en-GB"/>
        </w:rPr>
        <w:t>8</w:t>
      </w:r>
      <w:r w:rsidRPr="002D6271">
        <w:rPr>
          <w:rFonts w:ascii="Arial" w:hAnsi="Arial" w:eastAsia="Times New Roman" w:cs="Arial"/>
          <w:color w:val="000000" w:themeColor="text1"/>
          <w:sz w:val="24"/>
          <w:szCs w:val="24"/>
          <w:shd w:val="clear" w:color="auto" w:fill="FFFFFF"/>
          <w:lang w:val="en-GB"/>
        </w:rPr>
        <w:t>th October, 2023)</w:t>
      </w:r>
    </w:p>
    <w:p w:rsidRPr="002D6271" w:rsidR="002D6271" w:rsidP="002D6271" w:rsidRDefault="002D6271" w14:paraId="5DA9F660" w14:textId="77777777">
      <w:pPr>
        <w:spacing w:before="240" w:line="360" w:lineRule="auto"/>
        <w:jc w:val="both"/>
        <w:rPr>
          <w:rFonts w:ascii="Arial" w:hAnsi="Arial" w:eastAsia="Times New Roman" w:cs="Arial"/>
          <w:color w:val="000000" w:themeColor="text1"/>
          <w:sz w:val="24"/>
          <w:szCs w:val="24"/>
          <w:shd w:val="clear" w:color="auto" w:fill="FFFFFF"/>
          <w:lang w:val="en-GB"/>
        </w:rPr>
      </w:pPr>
      <w:r w:rsidRPr="002D6271">
        <w:rPr>
          <w:rFonts w:ascii="Arial" w:hAnsi="Arial" w:eastAsia="Times New Roman" w:cs="Arial"/>
          <w:color w:val="000000" w:themeColor="text1"/>
          <w:sz w:val="24"/>
          <w:szCs w:val="24"/>
          <w:shd w:val="clear" w:color="auto" w:fill="FFFFFF"/>
          <w:lang w:val="en-GB"/>
        </w:rPr>
        <w:t xml:space="preserve">Retail Insights, (2023). </w:t>
      </w:r>
      <w:r w:rsidRPr="002D6271">
        <w:rPr>
          <w:rFonts w:ascii="Arial" w:hAnsi="Arial" w:cs="Arial"/>
          <w:sz w:val="24"/>
          <w:szCs w:val="24"/>
          <w:shd w:val="clear" w:color="auto" w:fill="FFFFFF"/>
          <w:lang w:val="en-GB"/>
        </w:rPr>
        <w:t xml:space="preserve">Sainsbury’s registers 5.2% retail sales growth in FY22/23. Available at: </w:t>
      </w:r>
      <w:r w:rsidRPr="002D6271">
        <w:rPr>
          <w:rFonts w:ascii="Arial" w:hAnsi="Arial" w:eastAsia="Times New Roman" w:cs="Arial"/>
          <w:color w:val="000000" w:themeColor="text1"/>
          <w:sz w:val="24"/>
          <w:szCs w:val="24"/>
          <w:shd w:val="clear" w:color="auto" w:fill="FFFFFF"/>
          <w:lang w:val="en-GB"/>
        </w:rPr>
        <w:t xml:space="preserve">https://www.retail-insight-network.com/news/sainsburys-fy22-23-uk-results/ </w:t>
      </w:r>
      <w:r w:rsidRPr="002D6271">
        <w:rPr>
          <w:rFonts w:ascii="Arial" w:hAnsi="Arial" w:eastAsia="Times New Roman" w:cs="Arial"/>
          <w:color w:val="000000" w:themeColor="text1"/>
          <w:sz w:val="24"/>
          <w:szCs w:val="24"/>
          <w:lang w:val="en-GB"/>
        </w:rPr>
        <w:t>(</w:t>
      </w:r>
      <w:r w:rsidRPr="002D6271">
        <w:rPr>
          <w:rFonts w:ascii="Arial" w:hAnsi="Arial" w:eastAsia="Times New Roman" w:cs="Arial"/>
          <w:color w:val="000000" w:themeColor="text1"/>
          <w:sz w:val="24"/>
          <w:szCs w:val="24"/>
          <w:shd w:val="clear" w:color="auto" w:fill="FFFFFF"/>
          <w:lang w:val="en-GB"/>
        </w:rPr>
        <w:t>Accessed: 12th October, 2023)</w:t>
      </w:r>
    </w:p>
    <w:p w:rsidRPr="002D6271" w:rsidR="002D6271" w:rsidP="002D6271" w:rsidRDefault="002D6271" w14:paraId="5C5DA1C2" w14:textId="77777777">
      <w:pPr>
        <w:spacing w:before="240" w:line="360" w:lineRule="auto"/>
        <w:jc w:val="both"/>
        <w:rPr>
          <w:rFonts w:ascii="Arial" w:hAnsi="Arial" w:eastAsia="Times New Roman" w:cs="Arial"/>
          <w:color w:val="000000" w:themeColor="text1"/>
          <w:sz w:val="24"/>
          <w:szCs w:val="24"/>
          <w:shd w:val="clear" w:color="auto" w:fill="FFFFFF"/>
          <w:lang w:val="en-GB"/>
        </w:rPr>
      </w:pPr>
      <w:r w:rsidRPr="002D6271">
        <w:rPr>
          <w:rFonts w:ascii="Arial" w:hAnsi="Arial" w:cs="Arial"/>
          <w:sz w:val="24"/>
          <w:szCs w:val="24"/>
          <w:shd w:val="clear" w:color="auto" w:fill="FFFFFF"/>
          <w:lang w:val="en-GB"/>
        </w:rPr>
        <w:t xml:space="preserve">Sainsburys, (2023a). </w:t>
      </w:r>
      <w:r w:rsidRPr="002D6271">
        <w:rPr>
          <w:rFonts w:ascii="Arial" w:hAnsi="Arial" w:cs="Arial"/>
          <w:i/>
          <w:iCs/>
          <w:sz w:val="24"/>
          <w:szCs w:val="24"/>
          <w:shd w:val="clear" w:color="auto" w:fill="FFFFFF"/>
          <w:lang w:val="en-GB"/>
        </w:rPr>
        <w:t>Results, Reports and Presentations</w:t>
      </w:r>
      <w:r w:rsidRPr="002D6271">
        <w:rPr>
          <w:rFonts w:ascii="Arial" w:hAnsi="Arial" w:cs="Arial"/>
          <w:sz w:val="24"/>
          <w:szCs w:val="24"/>
          <w:shd w:val="clear" w:color="auto" w:fill="FFFFFF"/>
          <w:lang w:val="en-GB"/>
        </w:rPr>
        <w:t xml:space="preserve">. Available at: https://www.about.sainsburys.co.uk/investors/results-reports-and-presentations/results-reports-and-presentations </w:t>
      </w:r>
      <w:r w:rsidRPr="002D6271">
        <w:rPr>
          <w:rFonts w:ascii="Arial" w:hAnsi="Arial" w:eastAsia="Times New Roman" w:cs="Arial"/>
          <w:color w:val="000000" w:themeColor="text1"/>
          <w:sz w:val="24"/>
          <w:szCs w:val="24"/>
          <w:lang w:val="en-GB"/>
        </w:rPr>
        <w:t>(</w:t>
      </w:r>
      <w:r w:rsidRPr="002D6271">
        <w:rPr>
          <w:rFonts w:ascii="Arial" w:hAnsi="Arial" w:eastAsia="Times New Roman" w:cs="Arial"/>
          <w:color w:val="000000" w:themeColor="text1"/>
          <w:sz w:val="24"/>
          <w:szCs w:val="24"/>
          <w:shd w:val="clear" w:color="auto" w:fill="FFFFFF"/>
          <w:lang w:val="en-GB"/>
        </w:rPr>
        <w:t>Accessed: 10th October, 2023)</w:t>
      </w:r>
    </w:p>
    <w:p w:rsidRPr="002D6271" w:rsidR="002D6271" w:rsidP="002D6271" w:rsidRDefault="002D6271" w14:paraId="0F136400" w14:textId="77777777">
      <w:pPr>
        <w:spacing w:before="240" w:line="360" w:lineRule="auto"/>
        <w:jc w:val="both"/>
        <w:rPr>
          <w:rFonts w:ascii="Arial" w:hAnsi="Arial" w:eastAsia="Times New Roman" w:cs="Arial"/>
          <w:color w:val="000000" w:themeColor="text1"/>
          <w:sz w:val="24"/>
          <w:szCs w:val="24"/>
          <w:shd w:val="clear" w:color="auto" w:fill="FFFFFF"/>
          <w:lang w:val="en-GB"/>
        </w:rPr>
      </w:pPr>
      <w:r w:rsidRPr="002D6271">
        <w:rPr>
          <w:rFonts w:ascii="Arial" w:hAnsi="Arial" w:cs="Arial"/>
          <w:sz w:val="24"/>
          <w:szCs w:val="24"/>
          <w:shd w:val="clear" w:color="auto" w:fill="FFFFFF"/>
          <w:lang w:val="en-GB"/>
        </w:rPr>
        <w:t xml:space="preserve">Sainsburys, (2023b). </w:t>
      </w:r>
      <w:r w:rsidRPr="002D6271">
        <w:rPr>
          <w:rFonts w:ascii="Arial" w:hAnsi="Arial" w:cs="Arial"/>
          <w:i/>
          <w:iCs/>
          <w:sz w:val="24"/>
          <w:szCs w:val="24"/>
          <w:shd w:val="clear" w:color="auto" w:fill="FFFFFF"/>
          <w:lang w:val="en-GB"/>
        </w:rPr>
        <w:t>Join Nectar - Sainsbury's</w:t>
      </w:r>
      <w:r w:rsidRPr="002D6271">
        <w:rPr>
          <w:rFonts w:ascii="Arial" w:hAnsi="Arial" w:cs="Arial"/>
          <w:sz w:val="24"/>
          <w:szCs w:val="24"/>
          <w:shd w:val="clear" w:color="auto" w:fill="FFFFFF"/>
          <w:lang w:val="en-GB"/>
        </w:rPr>
        <w:t xml:space="preserve">. Available at: https://www.sainsburys.co.uk/shop/gb/groceries/get-ideas/features/welcome-to-nectar/join-nectar </w:t>
      </w:r>
      <w:r w:rsidRPr="002D6271">
        <w:rPr>
          <w:rFonts w:ascii="Arial" w:hAnsi="Arial" w:eastAsia="Times New Roman" w:cs="Arial"/>
          <w:color w:val="000000" w:themeColor="text1"/>
          <w:sz w:val="24"/>
          <w:szCs w:val="24"/>
          <w:lang w:val="en-GB"/>
        </w:rPr>
        <w:t>(</w:t>
      </w:r>
      <w:r w:rsidRPr="002D6271">
        <w:rPr>
          <w:rFonts w:ascii="Arial" w:hAnsi="Arial" w:eastAsia="Times New Roman" w:cs="Arial"/>
          <w:color w:val="000000" w:themeColor="text1"/>
          <w:sz w:val="24"/>
          <w:szCs w:val="24"/>
          <w:shd w:val="clear" w:color="auto" w:fill="FFFFFF"/>
          <w:lang w:val="en-GB"/>
        </w:rPr>
        <w:t>Accessed: 11th October, 2023)</w:t>
      </w:r>
    </w:p>
    <w:p w:rsidR="002D6271" w:rsidP="002D6271" w:rsidRDefault="002D6271" w14:paraId="75F00347" w14:textId="77777777">
      <w:pPr>
        <w:spacing w:before="240" w:line="360" w:lineRule="auto"/>
        <w:jc w:val="both"/>
        <w:rPr>
          <w:rFonts w:ascii="Arial" w:hAnsi="Arial" w:eastAsia="Times New Roman" w:cs="Arial"/>
          <w:color w:val="000000" w:themeColor="text1"/>
          <w:sz w:val="24"/>
          <w:szCs w:val="24"/>
          <w:shd w:val="clear" w:color="auto" w:fill="FFFFFF"/>
          <w:lang w:val="en-GB"/>
        </w:rPr>
      </w:pPr>
      <w:r w:rsidRPr="002D6271">
        <w:rPr>
          <w:rFonts w:ascii="Arial" w:hAnsi="Arial" w:cs="Arial"/>
          <w:sz w:val="24"/>
          <w:szCs w:val="24"/>
          <w:shd w:val="clear" w:color="auto" w:fill="FFFFFF"/>
          <w:lang w:val="en-GB"/>
        </w:rPr>
        <w:t xml:space="preserve">Sainsburys, (2023c). </w:t>
      </w:r>
      <w:r w:rsidRPr="002D6271">
        <w:rPr>
          <w:rFonts w:ascii="Arial" w:hAnsi="Arial" w:cs="Arial"/>
          <w:i/>
          <w:iCs/>
          <w:sz w:val="24"/>
          <w:szCs w:val="24"/>
          <w:shd w:val="clear" w:color="auto" w:fill="FFFFFF"/>
          <w:lang w:val="en-GB"/>
        </w:rPr>
        <w:t>Colleague mental health and wellbeing</w:t>
      </w:r>
      <w:r w:rsidRPr="002D6271">
        <w:rPr>
          <w:rFonts w:ascii="Arial" w:hAnsi="Arial" w:cs="Arial"/>
          <w:sz w:val="24"/>
          <w:szCs w:val="24"/>
          <w:shd w:val="clear" w:color="auto" w:fill="FFFFFF"/>
          <w:lang w:val="en-GB"/>
        </w:rPr>
        <w:t xml:space="preserve">. Available at: https://www.about.sainsburys.co.uk/sustainability/plan-for-better/our-stories/2022/colleague-mental-health-and-wellbeing </w:t>
      </w:r>
      <w:r w:rsidRPr="002D6271">
        <w:rPr>
          <w:rFonts w:ascii="Arial" w:hAnsi="Arial" w:eastAsia="Times New Roman" w:cs="Arial"/>
          <w:color w:val="000000" w:themeColor="text1"/>
          <w:sz w:val="24"/>
          <w:szCs w:val="24"/>
          <w:lang w:val="en-GB"/>
        </w:rPr>
        <w:t>(</w:t>
      </w:r>
      <w:r w:rsidRPr="002D6271">
        <w:rPr>
          <w:rFonts w:ascii="Arial" w:hAnsi="Arial" w:eastAsia="Times New Roman" w:cs="Arial"/>
          <w:color w:val="000000" w:themeColor="text1"/>
          <w:sz w:val="24"/>
          <w:szCs w:val="24"/>
          <w:shd w:val="clear" w:color="auto" w:fill="FFFFFF"/>
          <w:lang w:val="en-GB"/>
        </w:rPr>
        <w:t>Accessed: 10th October, 2023)</w:t>
      </w:r>
    </w:p>
    <w:p w:rsidR="002D6271" w:rsidP="002D6271" w:rsidRDefault="002D6271" w14:paraId="13BAAC3D" w14:textId="77777777">
      <w:pPr>
        <w:spacing w:before="240" w:line="360" w:lineRule="auto"/>
        <w:jc w:val="both"/>
        <w:rPr>
          <w:rFonts w:ascii="Arial" w:hAnsi="Arial" w:eastAsia="Times New Roman" w:cs="Arial"/>
          <w:color w:val="000000" w:themeColor="text1"/>
          <w:sz w:val="24"/>
          <w:szCs w:val="24"/>
          <w:shd w:val="clear" w:color="auto" w:fill="FFFFFF"/>
          <w:lang w:val="en-GB"/>
        </w:rPr>
      </w:pPr>
      <w:r w:rsidRPr="002D6271">
        <w:rPr>
          <w:rFonts w:ascii="Arial" w:hAnsi="Arial" w:cs="Arial"/>
          <w:sz w:val="24"/>
          <w:szCs w:val="24"/>
          <w:shd w:val="clear" w:color="auto" w:fill="FFFFFF"/>
          <w:lang w:val="en-GB"/>
        </w:rPr>
        <w:t>Sainsburys, (2023</w:t>
      </w:r>
      <w:r>
        <w:rPr>
          <w:rFonts w:ascii="Arial" w:hAnsi="Arial" w:cs="Arial"/>
          <w:sz w:val="24"/>
          <w:szCs w:val="24"/>
          <w:shd w:val="clear" w:color="auto" w:fill="FFFFFF"/>
          <w:lang w:val="en-GB"/>
        </w:rPr>
        <w:t>d</w:t>
      </w:r>
      <w:r w:rsidRPr="002D6271">
        <w:rPr>
          <w:rFonts w:ascii="Arial" w:hAnsi="Arial" w:cs="Arial"/>
          <w:sz w:val="24"/>
          <w:szCs w:val="24"/>
          <w:shd w:val="clear" w:color="auto" w:fill="FFFFFF"/>
          <w:lang w:val="en-GB"/>
        </w:rPr>
        <w:t xml:space="preserve">). </w:t>
      </w:r>
      <w:r w:rsidRPr="002D6271">
        <w:rPr>
          <w:rFonts w:ascii="Arial" w:hAnsi="Arial" w:cs="Arial"/>
          <w:i/>
          <w:iCs/>
          <w:sz w:val="24"/>
          <w:szCs w:val="24"/>
          <w:shd w:val="clear" w:color="auto" w:fill="FFFFFF"/>
          <w:lang w:val="en-GB"/>
        </w:rPr>
        <w:t>Skills and opportunities for all</w:t>
      </w:r>
      <w:r w:rsidRPr="002D6271">
        <w:rPr>
          <w:rFonts w:ascii="Arial" w:hAnsi="Arial" w:cs="Arial"/>
          <w:sz w:val="24"/>
          <w:szCs w:val="24"/>
          <w:shd w:val="clear" w:color="auto" w:fill="FFFFFF"/>
          <w:lang w:val="en-GB"/>
        </w:rPr>
        <w:t xml:space="preserve">. Available at: https://www.about.sainsburys.co.uk/sustainability/better-for-everyone/skills-and-opportunities </w:t>
      </w:r>
      <w:r w:rsidRPr="002D6271">
        <w:rPr>
          <w:rFonts w:ascii="Arial" w:hAnsi="Arial" w:eastAsia="Times New Roman" w:cs="Arial"/>
          <w:color w:val="000000" w:themeColor="text1"/>
          <w:sz w:val="24"/>
          <w:szCs w:val="24"/>
          <w:lang w:val="en-GB"/>
        </w:rPr>
        <w:t>(</w:t>
      </w:r>
      <w:r w:rsidRPr="002D6271">
        <w:rPr>
          <w:rFonts w:ascii="Arial" w:hAnsi="Arial" w:eastAsia="Times New Roman" w:cs="Arial"/>
          <w:color w:val="000000" w:themeColor="text1"/>
          <w:sz w:val="24"/>
          <w:szCs w:val="24"/>
          <w:shd w:val="clear" w:color="auto" w:fill="FFFFFF"/>
          <w:lang w:val="en-GB"/>
        </w:rPr>
        <w:t xml:space="preserve">Accessed: </w:t>
      </w:r>
      <w:r>
        <w:rPr>
          <w:rFonts w:ascii="Arial" w:hAnsi="Arial" w:eastAsia="Times New Roman" w:cs="Arial"/>
          <w:color w:val="000000" w:themeColor="text1"/>
          <w:sz w:val="24"/>
          <w:szCs w:val="24"/>
          <w:shd w:val="clear" w:color="auto" w:fill="FFFFFF"/>
          <w:lang w:val="en-GB"/>
        </w:rPr>
        <w:t>9</w:t>
      </w:r>
      <w:r w:rsidRPr="002D6271">
        <w:rPr>
          <w:rFonts w:ascii="Arial" w:hAnsi="Arial" w:eastAsia="Times New Roman" w:cs="Arial"/>
          <w:color w:val="000000" w:themeColor="text1"/>
          <w:sz w:val="24"/>
          <w:szCs w:val="24"/>
          <w:shd w:val="clear" w:color="auto" w:fill="FFFFFF"/>
          <w:lang w:val="en-GB"/>
        </w:rPr>
        <w:t>th October, 2023)</w:t>
      </w:r>
    </w:p>
    <w:p w:rsidRPr="002D6271" w:rsidR="002D6271" w:rsidP="002D6271" w:rsidRDefault="002D6271" w14:paraId="7B6E53EF" w14:textId="77777777">
      <w:pPr>
        <w:spacing w:before="240" w:line="360" w:lineRule="auto"/>
        <w:jc w:val="both"/>
        <w:rPr>
          <w:rFonts w:ascii="Arial" w:hAnsi="Arial" w:cs="Arial"/>
          <w:sz w:val="24"/>
          <w:szCs w:val="24"/>
          <w:shd w:val="clear" w:color="auto" w:fill="FFFFFF"/>
          <w:lang w:val="en-GB"/>
        </w:rPr>
      </w:pPr>
      <w:r w:rsidRPr="002D6271">
        <w:rPr>
          <w:rFonts w:ascii="Arial" w:hAnsi="Arial" w:cs="Arial"/>
          <w:sz w:val="24"/>
          <w:szCs w:val="24"/>
          <w:shd w:val="clear" w:color="auto" w:fill="FFFFFF"/>
          <w:lang w:val="en-GB"/>
        </w:rPr>
        <w:t>Sainsburys, (2023</w:t>
      </w:r>
      <w:r>
        <w:rPr>
          <w:rFonts w:ascii="Arial" w:hAnsi="Arial" w:cs="Arial"/>
          <w:sz w:val="24"/>
          <w:szCs w:val="24"/>
          <w:shd w:val="clear" w:color="auto" w:fill="FFFFFF"/>
          <w:lang w:val="en-GB"/>
        </w:rPr>
        <w:t>e</w:t>
      </w:r>
      <w:r w:rsidRPr="002D6271">
        <w:rPr>
          <w:rFonts w:ascii="Arial" w:hAnsi="Arial" w:cs="Arial"/>
          <w:sz w:val="24"/>
          <w:szCs w:val="24"/>
          <w:shd w:val="clear" w:color="auto" w:fill="FFFFFF"/>
          <w:lang w:val="en-GB"/>
        </w:rPr>
        <w:t xml:space="preserve">). </w:t>
      </w:r>
      <w:r w:rsidRPr="002D6271">
        <w:rPr>
          <w:rFonts w:ascii="Arial" w:hAnsi="Arial" w:cs="Arial"/>
          <w:i/>
          <w:iCs/>
          <w:sz w:val="24"/>
          <w:szCs w:val="24"/>
          <w:shd w:val="clear" w:color="auto" w:fill="FFFFFF"/>
          <w:lang w:val="en-GB"/>
        </w:rPr>
        <w:t>An inclusive place to work and shop</w:t>
      </w:r>
      <w:r w:rsidRPr="002D6271">
        <w:rPr>
          <w:rFonts w:ascii="Arial" w:hAnsi="Arial" w:cs="Arial"/>
          <w:sz w:val="24"/>
          <w:szCs w:val="24"/>
          <w:shd w:val="clear" w:color="auto" w:fill="FFFFFF"/>
          <w:lang w:val="en-GB"/>
        </w:rPr>
        <w:t xml:space="preserve">. Available at: https://www.about.sainsburys.co.uk/sustainability/better-for-everyone/diversity-and-inclusion </w:t>
      </w:r>
      <w:r w:rsidRPr="002D6271">
        <w:rPr>
          <w:rFonts w:ascii="Arial" w:hAnsi="Arial" w:eastAsia="Times New Roman" w:cs="Arial"/>
          <w:color w:val="000000" w:themeColor="text1"/>
          <w:sz w:val="24"/>
          <w:szCs w:val="24"/>
          <w:lang w:val="en-GB"/>
        </w:rPr>
        <w:t>(</w:t>
      </w:r>
      <w:r w:rsidRPr="002D6271">
        <w:rPr>
          <w:rFonts w:ascii="Arial" w:hAnsi="Arial" w:eastAsia="Times New Roman" w:cs="Arial"/>
          <w:color w:val="000000" w:themeColor="text1"/>
          <w:sz w:val="24"/>
          <w:szCs w:val="24"/>
          <w:shd w:val="clear" w:color="auto" w:fill="FFFFFF"/>
          <w:lang w:val="en-GB"/>
        </w:rPr>
        <w:t xml:space="preserve">Accessed: </w:t>
      </w:r>
      <w:r>
        <w:rPr>
          <w:rFonts w:ascii="Arial" w:hAnsi="Arial" w:eastAsia="Times New Roman" w:cs="Arial"/>
          <w:color w:val="000000" w:themeColor="text1"/>
          <w:sz w:val="24"/>
          <w:szCs w:val="24"/>
          <w:shd w:val="clear" w:color="auto" w:fill="FFFFFF"/>
          <w:lang w:val="en-GB"/>
        </w:rPr>
        <w:t>9</w:t>
      </w:r>
      <w:r w:rsidRPr="002D6271">
        <w:rPr>
          <w:rFonts w:ascii="Arial" w:hAnsi="Arial" w:eastAsia="Times New Roman" w:cs="Arial"/>
          <w:color w:val="000000" w:themeColor="text1"/>
          <w:sz w:val="24"/>
          <w:szCs w:val="24"/>
          <w:shd w:val="clear" w:color="auto" w:fill="FFFFFF"/>
          <w:lang w:val="en-GB"/>
        </w:rPr>
        <w:t>th October, 2023)</w:t>
      </w:r>
    </w:p>
    <w:p w:rsidRPr="002D6271" w:rsidR="002D6271" w:rsidP="002D6271" w:rsidRDefault="002D6271" w14:paraId="5296E55E" w14:textId="77777777">
      <w:pPr>
        <w:spacing w:before="240" w:line="360" w:lineRule="auto"/>
        <w:jc w:val="both"/>
        <w:rPr>
          <w:rFonts w:ascii="Arial" w:hAnsi="Arial" w:eastAsia="Times New Roman" w:cs="Arial"/>
          <w:color w:val="000000" w:themeColor="text1"/>
          <w:sz w:val="24"/>
          <w:szCs w:val="24"/>
          <w:lang w:val="en-GB"/>
        </w:rPr>
      </w:pPr>
      <w:r w:rsidRPr="002D6271">
        <w:rPr>
          <w:rFonts w:ascii="Arial" w:hAnsi="Arial" w:eastAsia="Times New Roman" w:cs="Arial"/>
          <w:color w:val="000000" w:themeColor="text1"/>
          <w:sz w:val="24"/>
          <w:szCs w:val="24"/>
          <w:shd w:val="clear" w:color="auto" w:fill="FFFFFF"/>
          <w:lang w:val="en-GB"/>
        </w:rPr>
        <w:lastRenderedPageBreak/>
        <w:t>Shenkar, O., Luo, Y. and Chi, T., (2021). ‘</w:t>
      </w:r>
      <w:r w:rsidRPr="002D6271">
        <w:rPr>
          <w:rFonts w:ascii="Arial" w:hAnsi="Arial" w:eastAsia="Times New Roman" w:cs="Arial"/>
          <w:i/>
          <w:iCs/>
          <w:color w:val="000000" w:themeColor="text1"/>
          <w:sz w:val="24"/>
          <w:szCs w:val="24"/>
          <w:shd w:val="clear" w:color="auto" w:fill="FFFFFF"/>
          <w:lang w:val="en-GB"/>
        </w:rPr>
        <w:t>International business’</w:t>
      </w:r>
      <w:r w:rsidRPr="002D6271">
        <w:rPr>
          <w:rFonts w:ascii="Arial" w:hAnsi="Arial" w:eastAsia="Times New Roman" w:cs="Arial"/>
          <w:color w:val="000000" w:themeColor="text1"/>
          <w:sz w:val="24"/>
          <w:szCs w:val="24"/>
          <w:shd w:val="clear" w:color="auto" w:fill="FFFFFF"/>
          <w:lang w:val="en-GB"/>
        </w:rPr>
        <w:t>. Routledge.</w:t>
      </w:r>
    </w:p>
    <w:p w:rsidRPr="002D6271" w:rsidR="002D6271" w:rsidP="002D6271" w:rsidRDefault="002D6271" w14:paraId="01EA3692" w14:textId="77777777">
      <w:pPr>
        <w:spacing w:before="240" w:line="360" w:lineRule="auto"/>
        <w:jc w:val="both"/>
        <w:rPr>
          <w:rFonts w:ascii="Arial" w:hAnsi="Arial" w:eastAsia="Times New Roman" w:cs="Arial"/>
          <w:color w:val="000000" w:themeColor="text1"/>
          <w:sz w:val="24"/>
          <w:szCs w:val="24"/>
          <w:lang w:val="en-GB"/>
        </w:rPr>
      </w:pPr>
      <w:r w:rsidRPr="002D6271">
        <w:rPr>
          <w:rFonts w:ascii="Arial" w:hAnsi="Arial" w:eastAsia="Times New Roman" w:cs="Arial"/>
          <w:color w:val="000000" w:themeColor="text1"/>
          <w:sz w:val="24"/>
          <w:szCs w:val="24"/>
          <w:shd w:val="clear" w:color="auto" w:fill="FFFFFF"/>
          <w:lang w:val="en-GB"/>
        </w:rPr>
        <w:t>Wirtz, B.W., (2019). ‘</w:t>
      </w:r>
      <w:r w:rsidRPr="002D6271">
        <w:rPr>
          <w:rFonts w:ascii="Arial" w:hAnsi="Arial" w:eastAsia="Times New Roman" w:cs="Arial"/>
          <w:i/>
          <w:iCs/>
          <w:color w:val="000000" w:themeColor="text1"/>
          <w:sz w:val="24"/>
          <w:szCs w:val="24"/>
          <w:shd w:val="clear" w:color="auto" w:fill="FFFFFF"/>
          <w:lang w:val="en-GB"/>
        </w:rPr>
        <w:t>Digital business models: Concepts, models, and the alphabet case study</w:t>
      </w:r>
      <w:r w:rsidRPr="002D6271">
        <w:rPr>
          <w:rFonts w:ascii="Arial" w:hAnsi="Arial" w:eastAsia="Times New Roman" w:cs="Arial"/>
          <w:color w:val="000000" w:themeColor="text1"/>
          <w:sz w:val="24"/>
          <w:szCs w:val="24"/>
          <w:shd w:val="clear" w:color="auto" w:fill="FFFFFF"/>
          <w:lang w:val="en-GB"/>
        </w:rPr>
        <w:t>. Springer’.</w:t>
      </w:r>
    </w:p>
    <w:p w:rsidRPr="002D6271" w:rsidR="00D83CA9" w:rsidP="001D5F3B" w:rsidRDefault="00D83CA9" w14:paraId="3DC81F9B" w14:textId="77777777">
      <w:pPr>
        <w:spacing w:before="240" w:after="0" w:line="360" w:lineRule="auto"/>
        <w:jc w:val="both"/>
        <w:rPr>
          <w:rFonts w:ascii="Arial" w:hAnsi="Arial" w:eastAsia="Times New Roman" w:cs="Arial"/>
          <w:b/>
          <w:bCs/>
          <w:color w:val="000000"/>
          <w:sz w:val="32"/>
          <w:szCs w:val="32"/>
          <w:lang w:val="en-GB"/>
        </w:rPr>
      </w:pPr>
    </w:p>
    <w:p w:rsidRPr="002D6271" w:rsidR="00D83CA9" w:rsidP="00D83CA9" w:rsidRDefault="00D83CA9" w14:paraId="417161CA" w14:textId="77777777">
      <w:pPr>
        <w:spacing w:after="0" w:line="360" w:lineRule="auto"/>
        <w:jc w:val="center"/>
        <w:rPr>
          <w:rFonts w:ascii="Arial" w:hAnsi="Arial" w:eastAsia="Times New Roman" w:cs="Arial"/>
          <w:b/>
          <w:bCs/>
          <w:color w:val="000000"/>
          <w:sz w:val="32"/>
          <w:szCs w:val="32"/>
          <w:lang w:val="en-GB"/>
        </w:rPr>
      </w:pPr>
    </w:p>
    <w:p w:rsidRPr="002D6271" w:rsidR="00D83CA9" w:rsidP="00D83CA9" w:rsidRDefault="00D83CA9" w14:paraId="35C14C1D" w14:textId="77777777">
      <w:pPr>
        <w:spacing w:after="0" w:line="360" w:lineRule="auto"/>
        <w:jc w:val="center"/>
        <w:rPr>
          <w:rFonts w:ascii="Arial" w:hAnsi="Arial" w:eastAsia="Times New Roman" w:cs="Arial"/>
          <w:b/>
          <w:bCs/>
          <w:color w:val="000000"/>
          <w:sz w:val="32"/>
          <w:szCs w:val="32"/>
          <w:lang w:val="en-GB"/>
        </w:rPr>
      </w:pPr>
    </w:p>
    <w:p w:rsidRPr="002D6271" w:rsidR="00D83CA9" w:rsidP="00D83CA9" w:rsidRDefault="00D83CA9" w14:paraId="5391C42F" w14:textId="77777777">
      <w:pPr>
        <w:spacing w:after="0" w:line="360" w:lineRule="auto"/>
        <w:jc w:val="center"/>
        <w:rPr>
          <w:rFonts w:ascii="Arial" w:hAnsi="Arial" w:eastAsia="Times New Roman" w:cs="Arial"/>
          <w:b/>
          <w:bCs/>
          <w:color w:val="000000"/>
          <w:sz w:val="32"/>
          <w:szCs w:val="32"/>
          <w:lang w:val="en-GB"/>
        </w:rPr>
      </w:pPr>
    </w:p>
    <w:p w:rsidRPr="002D6271" w:rsidR="00D83CA9" w:rsidP="00D83CA9" w:rsidRDefault="00D83CA9" w14:paraId="1A201C23" w14:textId="77777777">
      <w:pPr>
        <w:spacing w:after="0" w:line="360" w:lineRule="auto"/>
        <w:jc w:val="center"/>
        <w:rPr>
          <w:rFonts w:ascii="Arial" w:hAnsi="Arial" w:eastAsia="Times New Roman" w:cs="Arial"/>
          <w:b/>
          <w:bCs/>
          <w:color w:val="000000"/>
          <w:sz w:val="32"/>
          <w:szCs w:val="32"/>
          <w:lang w:val="en-GB"/>
        </w:rPr>
      </w:pPr>
    </w:p>
    <w:p w:rsidRPr="002D6271" w:rsidR="00D83CA9" w:rsidP="00D83CA9" w:rsidRDefault="00D83CA9" w14:paraId="5CE4351E" w14:textId="77777777">
      <w:pPr>
        <w:spacing w:after="0" w:line="360" w:lineRule="auto"/>
        <w:jc w:val="center"/>
        <w:rPr>
          <w:rFonts w:ascii="Arial" w:hAnsi="Arial" w:eastAsia="Times New Roman" w:cs="Arial"/>
          <w:b/>
          <w:bCs/>
          <w:color w:val="000000"/>
          <w:sz w:val="32"/>
          <w:szCs w:val="32"/>
          <w:lang w:val="en-GB"/>
        </w:rPr>
      </w:pPr>
    </w:p>
    <w:p w:rsidRPr="002D6271" w:rsidR="004C2454" w:rsidP="00523A97" w:rsidRDefault="004C2454" w14:paraId="39D6A7E6" w14:textId="77777777">
      <w:pPr>
        <w:spacing w:line="360" w:lineRule="auto"/>
        <w:jc w:val="both"/>
        <w:rPr>
          <w:rFonts w:ascii="Arial" w:hAnsi="Arial" w:cs="Arial"/>
          <w:sz w:val="24"/>
          <w:szCs w:val="24"/>
          <w:lang w:val="en-GB"/>
        </w:rPr>
      </w:pPr>
    </w:p>
    <w:sectPr w:rsidRPr="002D6271" w:rsidR="004C2454" w:rsidSect="00F43CBD">
      <w:headerReference w:type="default" r:id="rId9"/>
      <w:footerReference w:type="default" r:id="rId10"/>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A47AF" w:rsidP="00717A89" w:rsidRDefault="002A47AF" w14:paraId="3F64E9C1" w14:textId="77777777">
      <w:pPr>
        <w:spacing w:after="0" w:line="240" w:lineRule="auto"/>
      </w:pPr>
      <w:r>
        <w:separator/>
      </w:r>
    </w:p>
  </w:endnote>
  <w:endnote w:type="continuationSeparator" w:id="0">
    <w:p w:rsidR="002A47AF" w:rsidP="00717A89" w:rsidRDefault="002A47AF" w14:paraId="46CB279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21426410"/>
      <w:docPartObj>
        <w:docPartGallery w:val="Page Numbers (Bottom of Page)"/>
        <w:docPartUnique/>
      </w:docPartObj>
    </w:sdtPr>
    <w:sdtEndPr/>
    <w:sdtContent>
      <w:p w:rsidRPr="00717A89" w:rsidR="00717A89" w:rsidRDefault="00717A89" w14:paraId="2EC83FFD" w14:textId="77777777">
        <w:pPr>
          <w:pStyle w:val="Footer"/>
          <w:jc w:val="right"/>
          <w:rPr>
            <w:rFonts w:ascii="Times New Roman" w:hAnsi="Times New Roman" w:cs="Times New Roman"/>
            <w:sz w:val="20"/>
            <w:szCs w:val="20"/>
          </w:rPr>
        </w:pPr>
        <w:r w:rsidRPr="00717A89">
          <w:rPr>
            <w:rFonts w:ascii="Times New Roman" w:hAnsi="Times New Roman" w:cs="Times New Roman"/>
            <w:sz w:val="20"/>
            <w:szCs w:val="20"/>
          </w:rPr>
          <w:fldChar w:fldCharType="begin"/>
        </w:r>
        <w:r w:rsidRPr="00717A89">
          <w:rPr>
            <w:rFonts w:ascii="Times New Roman" w:hAnsi="Times New Roman" w:cs="Times New Roman"/>
            <w:sz w:val="20"/>
            <w:szCs w:val="20"/>
          </w:rPr>
          <w:instrText xml:space="preserve"> PAGE   \* MERGEFORMAT </w:instrText>
        </w:r>
        <w:r w:rsidRPr="00717A89">
          <w:rPr>
            <w:rFonts w:ascii="Times New Roman" w:hAnsi="Times New Roman" w:cs="Times New Roman"/>
            <w:sz w:val="20"/>
            <w:szCs w:val="20"/>
          </w:rPr>
          <w:fldChar w:fldCharType="separate"/>
        </w:r>
        <w:r w:rsidR="00563470">
          <w:rPr>
            <w:rFonts w:ascii="Times New Roman" w:hAnsi="Times New Roman" w:cs="Times New Roman"/>
            <w:noProof/>
            <w:sz w:val="20"/>
            <w:szCs w:val="20"/>
          </w:rPr>
          <w:t>1</w:t>
        </w:r>
        <w:r w:rsidRPr="00717A89">
          <w:rPr>
            <w:rFonts w:ascii="Times New Roman" w:hAnsi="Times New Roman" w:cs="Times New Roman"/>
            <w:sz w:val="20"/>
            <w:szCs w:val="20"/>
          </w:rPr>
          <w:fldChar w:fldCharType="end"/>
        </w:r>
      </w:p>
    </w:sdtContent>
  </w:sdt>
  <w:p w:rsidRPr="00717A89" w:rsidR="00717A89" w:rsidRDefault="00717A89" w14:paraId="534B96F0" w14:textId="77777777">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A47AF" w:rsidP="00717A89" w:rsidRDefault="002A47AF" w14:paraId="463A89B9" w14:textId="77777777">
      <w:pPr>
        <w:spacing w:after="0" w:line="240" w:lineRule="auto"/>
      </w:pPr>
      <w:r>
        <w:separator/>
      </w:r>
    </w:p>
  </w:footnote>
  <w:footnote w:type="continuationSeparator" w:id="0">
    <w:p w:rsidR="002A47AF" w:rsidP="00717A89" w:rsidRDefault="002A47AF" w14:paraId="12D21DD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p w:rsidR="00150D51" w:rsidRDefault="00150D51" w14:paraId="1A7972D8" w14:textId="77777777">
    <w:pPr>
      <w:pStyle w:val="Header"/>
    </w:pPr>
    <w:r w:rsidRPr="00150D51">
      <w:rPr>
        <w:noProof/>
      </w:rPr>
      <w:drawing>
        <wp:inline distT="0" distB="0" distL="0" distR="0" wp14:anchorId="49476291" wp14:editId="529D2E97">
          <wp:extent cx="1805305" cy="724535"/>
          <wp:effectExtent l="19050" t="0" r="4445" b="0"/>
          <wp:docPr id="4"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
                  <a:srcRect/>
                  <a:stretch>
                    <a:fillRect/>
                  </a:stretch>
                </pic:blipFill>
                <pic:spPr bwMode="auto">
                  <a:xfrm>
                    <a:off x="0" y="0"/>
                    <a:ext cx="1805305" cy="724535"/>
                  </a:xfrm>
                  <a:prstGeom prst="rect">
                    <a:avLst/>
                  </a:prstGeom>
                  <a:noFill/>
                  <a:ln w="9525">
                    <a:noFill/>
                    <a:miter lim="800000"/>
                    <a:headEnd/>
                    <a:tailEnd/>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3A97"/>
    <w:rsid w:val="00073F12"/>
    <w:rsid w:val="000A2D79"/>
    <w:rsid w:val="00150D51"/>
    <w:rsid w:val="00151FCB"/>
    <w:rsid w:val="001D5F3B"/>
    <w:rsid w:val="00292ACC"/>
    <w:rsid w:val="002964E6"/>
    <w:rsid w:val="002A47AF"/>
    <w:rsid w:val="002D6271"/>
    <w:rsid w:val="003F5DB7"/>
    <w:rsid w:val="004C2454"/>
    <w:rsid w:val="00523A97"/>
    <w:rsid w:val="00563470"/>
    <w:rsid w:val="00635B3D"/>
    <w:rsid w:val="00717A89"/>
    <w:rsid w:val="00750D95"/>
    <w:rsid w:val="00B1496C"/>
    <w:rsid w:val="00B61382"/>
    <w:rsid w:val="00C736F1"/>
    <w:rsid w:val="00D62192"/>
    <w:rsid w:val="00D83CA9"/>
    <w:rsid w:val="00E54551"/>
    <w:rsid w:val="00E75799"/>
    <w:rsid w:val="00F27485"/>
    <w:rsid w:val="00F43CBD"/>
    <w:rsid w:val="00F548BE"/>
    <w:rsid w:val="11813B52"/>
    <w:rsid w:val="193D5B01"/>
    <w:rsid w:val="2544BA1E"/>
    <w:rsid w:val="282E522A"/>
    <w:rsid w:val="3C36ED48"/>
    <w:rsid w:val="3DD2BDA9"/>
    <w:rsid w:val="65DFB3EE"/>
    <w:rsid w:val="7F126F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7F067"/>
  <w15:docId w15:val="{048CFC0B-AD81-4B0F-95C2-29158ABA75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F5DB7"/>
  </w:style>
  <w:style w:type="paragraph" w:styleId="Heading1">
    <w:name w:val="heading 1"/>
    <w:basedOn w:val="Normal"/>
    <w:link w:val="Heading1Char"/>
    <w:uiPriority w:val="9"/>
    <w:qFormat/>
    <w:rsid w:val="00073F12"/>
    <w:pPr>
      <w:spacing w:before="100" w:beforeAutospacing="1" w:after="100" w:afterAutospacing="1" w:line="240" w:lineRule="auto"/>
      <w:jc w:val="both"/>
      <w:outlineLvl w:val="0"/>
    </w:pPr>
    <w:rPr>
      <w:rFonts w:ascii="Times New Roman" w:hAnsi="Times New Roman" w:eastAsia="Times New Roman" w:cs="Times New Roman"/>
      <w:b/>
      <w:bCs/>
      <w:color w:val="000000" w:themeColor="text1"/>
      <w:kern w:val="36"/>
      <w:sz w:val="28"/>
      <w:szCs w:val="48"/>
    </w:rPr>
  </w:style>
  <w:style w:type="paragraph" w:styleId="Heading2">
    <w:name w:val="heading 2"/>
    <w:basedOn w:val="Normal"/>
    <w:link w:val="Heading2Char"/>
    <w:uiPriority w:val="9"/>
    <w:qFormat/>
    <w:rsid w:val="00073F12"/>
    <w:pPr>
      <w:spacing w:before="100" w:beforeAutospacing="1" w:after="100" w:afterAutospacing="1" w:line="240" w:lineRule="auto"/>
      <w:jc w:val="both"/>
      <w:outlineLvl w:val="1"/>
    </w:pPr>
    <w:rPr>
      <w:rFonts w:ascii="Times New Roman" w:hAnsi="Times New Roman" w:eastAsia="Times New Roman" w:cs="Times New Roman"/>
      <w:b/>
      <w:bCs/>
      <w:color w:val="000000" w:themeColor="text1"/>
      <w:sz w:val="24"/>
      <w:szCs w:val="36"/>
    </w:rPr>
  </w:style>
  <w:style w:type="paragraph" w:styleId="Heading3">
    <w:name w:val="heading 3"/>
    <w:basedOn w:val="Normal"/>
    <w:next w:val="Normal"/>
    <w:link w:val="Heading3Char"/>
    <w:uiPriority w:val="9"/>
    <w:semiHidden/>
    <w:unhideWhenUsed/>
    <w:qFormat/>
    <w:rsid w:val="000A2D79"/>
    <w:pPr>
      <w:keepNext/>
      <w:keepLines/>
      <w:spacing w:before="40" w:after="0"/>
      <w:outlineLvl w:val="2"/>
    </w:pPr>
    <w:rPr>
      <w:rFonts w:asciiTheme="majorHAnsi" w:hAnsiTheme="majorHAnsi" w:eastAsiaTheme="majorEastAsia" w:cstheme="majorBidi"/>
      <w:color w:val="243F60"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unhideWhenUsed/>
    <w:rsid w:val="00523A97"/>
    <w:pPr>
      <w:spacing w:before="100" w:beforeAutospacing="1" w:after="100" w:afterAutospacing="1" w:line="240" w:lineRule="auto"/>
    </w:pPr>
    <w:rPr>
      <w:rFonts w:ascii="Times New Roman" w:hAnsi="Times New Roman" w:eastAsia="Times New Roman" w:cs="Times New Roman"/>
      <w:sz w:val="24"/>
      <w:szCs w:val="24"/>
    </w:rPr>
  </w:style>
  <w:style w:type="character" w:styleId="Heading1Char" w:customStyle="1">
    <w:name w:val="Heading 1 Char"/>
    <w:basedOn w:val="DefaultParagraphFont"/>
    <w:link w:val="Heading1"/>
    <w:uiPriority w:val="9"/>
    <w:rsid w:val="00073F12"/>
    <w:rPr>
      <w:rFonts w:ascii="Times New Roman" w:hAnsi="Times New Roman" w:eastAsia="Times New Roman" w:cs="Times New Roman"/>
      <w:b/>
      <w:bCs/>
      <w:color w:val="000000" w:themeColor="text1"/>
      <w:kern w:val="36"/>
      <w:sz w:val="28"/>
      <w:szCs w:val="48"/>
    </w:rPr>
  </w:style>
  <w:style w:type="character" w:styleId="Heading2Char" w:customStyle="1">
    <w:name w:val="Heading 2 Char"/>
    <w:basedOn w:val="DefaultParagraphFont"/>
    <w:link w:val="Heading2"/>
    <w:uiPriority w:val="9"/>
    <w:rsid w:val="00073F12"/>
    <w:rPr>
      <w:rFonts w:ascii="Times New Roman" w:hAnsi="Times New Roman" w:eastAsia="Times New Roman" w:cs="Times New Roman"/>
      <w:b/>
      <w:bCs/>
      <w:color w:val="000000" w:themeColor="text1"/>
      <w:sz w:val="24"/>
      <w:szCs w:val="36"/>
    </w:rPr>
  </w:style>
  <w:style w:type="character" w:styleId="Hyperlink">
    <w:name w:val="Hyperlink"/>
    <w:basedOn w:val="DefaultParagraphFont"/>
    <w:uiPriority w:val="99"/>
    <w:unhideWhenUsed/>
    <w:rsid w:val="00F27485"/>
    <w:rPr>
      <w:color w:val="0000FF"/>
      <w:u w:val="single"/>
    </w:rPr>
  </w:style>
  <w:style w:type="paragraph" w:styleId="BalloonText">
    <w:name w:val="Balloon Text"/>
    <w:basedOn w:val="Normal"/>
    <w:link w:val="BalloonTextChar"/>
    <w:uiPriority w:val="99"/>
    <w:semiHidden/>
    <w:unhideWhenUsed/>
    <w:rsid w:val="00F27485"/>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F27485"/>
    <w:rPr>
      <w:rFonts w:ascii="Tahoma" w:hAnsi="Tahoma" w:cs="Tahoma"/>
      <w:sz w:val="16"/>
      <w:szCs w:val="16"/>
    </w:rPr>
  </w:style>
  <w:style w:type="paragraph" w:styleId="TOCHeading">
    <w:name w:val="TOC Heading"/>
    <w:basedOn w:val="Heading1"/>
    <w:next w:val="Normal"/>
    <w:uiPriority w:val="39"/>
    <w:semiHidden/>
    <w:unhideWhenUsed/>
    <w:qFormat/>
    <w:rsid w:val="00635B3D"/>
    <w:pPr>
      <w:keepNext/>
      <w:keepLines/>
      <w:spacing w:before="480" w:beforeAutospacing="0" w:after="0" w:afterAutospacing="0" w:line="276" w:lineRule="auto"/>
      <w:jc w:val="left"/>
      <w:outlineLvl w:val="9"/>
    </w:pPr>
    <w:rPr>
      <w:rFonts w:asciiTheme="majorHAnsi" w:hAnsiTheme="majorHAnsi" w:eastAsiaTheme="majorEastAsia" w:cstheme="majorBidi"/>
      <w:color w:val="365F91" w:themeColor="accent1" w:themeShade="BF"/>
      <w:kern w:val="0"/>
      <w:szCs w:val="28"/>
    </w:rPr>
  </w:style>
  <w:style w:type="paragraph" w:styleId="TOC2">
    <w:name w:val="toc 2"/>
    <w:basedOn w:val="Normal"/>
    <w:next w:val="Normal"/>
    <w:autoRedefine/>
    <w:uiPriority w:val="39"/>
    <w:unhideWhenUsed/>
    <w:rsid w:val="00635B3D"/>
    <w:pPr>
      <w:spacing w:after="100"/>
      <w:ind w:left="220"/>
    </w:pPr>
  </w:style>
  <w:style w:type="paragraph" w:styleId="TOC1">
    <w:name w:val="toc 1"/>
    <w:basedOn w:val="Normal"/>
    <w:next w:val="Normal"/>
    <w:autoRedefine/>
    <w:uiPriority w:val="39"/>
    <w:unhideWhenUsed/>
    <w:rsid w:val="00F548BE"/>
    <w:pPr>
      <w:tabs>
        <w:tab w:val="right" w:leader="dot" w:pos="9350"/>
      </w:tabs>
      <w:spacing w:after="100"/>
    </w:pPr>
  </w:style>
  <w:style w:type="paragraph" w:styleId="Header">
    <w:name w:val="header"/>
    <w:basedOn w:val="Normal"/>
    <w:link w:val="HeaderChar"/>
    <w:uiPriority w:val="99"/>
    <w:semiHidden/>
    <w:unhideWhenUsed/>
    <w:rsid w:val="00717A89"/>
    <w:pPr>
      <w:tabs>
        <w:tab w:val="center" w:pos="4680"/>
        <w:tab w:val="right" w:pos="9360"/>
      </w:tabs>
      <w:spacing w:after="0" w:line="240" w:lineRule="auto"/>
    </w:pPr>
  </w:style>
  <w:style w:type="character" w:styleId="HeaderChar" w:customStyle="1">
    <w:name w:val="Header Char"/>
    <w:basedOn w:val="DefaultParagraphFont"/>
    <w:link w:val="Header"/>
    <w:uiPriority w:val="99"/>
    <w:semiHidden/>
    <w:rsid w:val="00717A89"/>
  </w:style>
  <w:style w:type="paragraph" w:styleId="Footer">
    <w:name w:val="footer"/>
    <w:basedOn w:val="Normal"/>
    <w:link w:val="FooterChar"/>
    <w:uiPriority w:val="99"/>
    <w:unhideWhenUsed/>
    <w:rsid w:val="00717A89"/>
    <w:pPr>
      <w:tabs>
        <w:tab w:val="center" w:pos="4680"/>
        <w:tab w:val="right" w:pos="9360"/>
      </w:tabs>
      <w:spacing w:after="0" w:line="240" w:lineRule="auto"/>
    </w:pPr>
  </w:style>
  <w:style w:type="character" w:styleId="FooterChar" w:customStyle="1">
    <w:name w:val="Footer Char"/>
    <w:basedOn w:val="DefaultParagraphFont"/>
    <w:link w:val="Footer"/>
    <w:uiPriority w:val="99"/>
    <w:rsid w:val="00717A89"/>
  </w:style>
  <w:style w:type="character" w:styleId="UnresolvedMention">
    <w:name w:val="Unresolved Mention"/>
    <w:basedOn w:val="DefaultParagraphFont"/>
    <w:uiPriority w:val="99"/>
    <w:semiHidden/>
    <w:unhideWhenUsed/>
    <w:rsid w:val="00B61382"/>
    <w:rPr>
      <w:color w:val="605E5C"/>
      <w:shd w:val="clear" w:color="auto" w:fill="E1DFDD"/>
    </w:rPr>
  </w:style>
  <w:style w:type="character" w:styleId="Heading3Char" w:customStyle="1">
    <w:name w:val="Heading 3 Char"/>
    <w:basedOn w:val="DefaultParagraphFont"/>
    <w:link w:val="Heading3"/>
    <w:uiPriority w:val="9"/>
    <w:semiHidden/>
    <w:rsid w:val="000A2D79"/>
    <w:rPr>
      <w:rFonts w:asciiTheme="majorHAnsi" w:hAnsiTheme="majorHAnsi" w:eastAsiaTheme="majorEastAsia"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620095">
      <w:bodyDiv w:val="1"/>
      <w:marLeft w:val="0"/>
      <w:marRight w:val="0"/>
      <w:marTop w:val="0"/>
      <w:marBottom w:val="0"/>
      <w:divBdr>
        <w:top w:val="none" w:sz="0" w:space="0" w:color="auto"/>
        <w:left w:val="none" w:sz="0" w:space="0" w:color="auto"/>
        <w:bottom w:val="none" w:sz="0" w:space="0" w:color="auto"/>
        <w:right w:val="none" w:sz="0" w:space="0" w:color="auto"/>
      </w:divBdr>
    </w:div>
    <w:div w:id="506529642">
      <w:bodyDiv w:val="1"/>
      <w:marLeft w:val="0"/>
      <w:marRight w:val="0"/>
      <w:marTop w:val="0"/>
      <w:marBottom w:val="0"/>
      <w:divBdr>
        <w:top w:val="none" w:sz="0" w:space="0" w:color="auto"/>
        <w:left w:val="none" w:sz="0" w:space="0" w:color="auto"/>
        <w:bottom w:val="none" w:sz="0" w:space="0" w:color="auto"/>
        <w:right w:val="none" w:sz="0" w:space="0" w:color="auto"/>
      </w:divBdr>
      <w:divsChild>
        <w:div w:id="2091197739">
          <w:marLeft w:val="75"/>
          <w:marRight w:val="300"/>
          <w:marTop w:val="300"/>
          <w:marBottom w:val="300"/>
          <w:divBdr>
            <w:top w:val="none" w:sz="0" w:space="0" w:color="auto"/>
            <w:left w:val="none" w:sz="0" w:space="0" w:color="auto"/>
            <w:bottom w:val="none" w:sz="0" w:space="0" w:color="auto"/>
            <w:right w:val="none" w:sz="0" w:space="0" w:color="auto"/>
          </w:divBdr>
        </w:div>
      </w:divsChild>
    </w:div>
    <w:div w:id="735929823">
      <w:bodyDiv w:val="1"/>
      <w:marLeft w:val="0"/>
      <w:marRight w:val="0"/>
      <w:marTop w:val="0"/>
      <w:marBottom w:val="0"/>
      <w:divBdr>
        <w:top w:val="none" w:sz="0" w:space="0" w:color="auto"/>
        <w:left w:val="none" w:sz="0" w:space="0" w:color="auto"/>
        <w:bottom w:val="none" w:sz="0" w:space="0" w:color="auto"/>
        <w:right w:val="none" w:sz="0" w:space="0" w:color="auto"/>
      </w:divBdr>
      <w:divsChild>
        <w:div w:id="349769807">
          <w:marLeft w:val="0"/>
          <w:marRight w:val="0"/>
          <w:marTop w:val="0"/>
          <w:marBottom w:val="0"/>
          <w:divBdr>
            <w:top w:val="none" w:sz="0" w:space="0" w:color="auto"/>
            <w:left w:val="none" w:sz="0" w:space="0" w:color="auto"/>
            <w:bottom w:val="none" w:sz="0" w:space="0" w:color="auto"/>
            <w:right w:val="none" w:sz="0" w:space="0" w:color="auto"/>
          </w:divBdr>
          <w:divsChild>
            <w:div w:id="871503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8711347">
      <w:bodyDiv w:val="1"/>
      <w:marLeft w:val="0"/>
      <w:marRight w:val="0"/>
      <w:marTop w:val="0"/>
      <w:marBottom w:val="0"/>
      <w:divBdr>
        <w:top w:val="none" w:sz="0" w:space="0" w:color="auto"/>
        <w:left w:val="none" w:sz="0" w:space="0" w:color="auto"/>
        <w:bottom w:val="none" w:sz="0" w:space="0" w:color="auto"/>
        <w:right w:val="none" w:sz="0" w:space="0" w:color="auto"/>
      </w:divBdr>
    </w:div>
    <w:div w:id="839853511">
      <w:bodyDiv w:val="1"/>
      <w:marLeft w:val="0"/>
      <w:marRight w:val="0"/>
      <w:marTop w:val="0"/>
      <w:marBottom w:val="0"/>
      <w:divBdr>
        <w:top w:val="none" w:sz="0" w:space="0" w:color="auto"/>
        <w:left w:val="none" w:sz="0" w:space="0" w:color="auto"/>
        <w:bottom w:val="none" w:sz="0" w:space="0" w:color="auto"/>
        <w:right w:val="none" w:sz="0" w:space="0" w:color="auto"/>
      </w:divBdr>
    </w:div>
    <w:div w:id="852262471">
      <w:bodyDiv w:val="1"/>
      <w:marLeft w:val="0"/>
      <w:marRight w:val="0"/>
      <w:marTop w:val="0"/>
      <w:marBottom w:val="0"/>
      <w:divBdr>
        <w:top w:val="none" w:sz="0" w:space="0" w:color="auto"/>
        <w:left w:val="none" w:sz="0" w:space="0" w:color="auto"/>
        <w:bottom w:val="none" w:sz="0" w:space="0" w:color="auto"/>
        <w:right w:val="none" w:sz="0" w:space="0" w:color="auto"/>
      </w:divBdr>
    </w:div>
    <w:div w:id="882791464">
      <w:bodyDiv w:val="1"/>
      <w:marLeft w:val="0"/>
      <w:marRight w:val="0"/>
      <w:marTop w:val="0"/>
      <w:marBottom w:val="0"/>
      <w:divBdr>
        <w:top w:val="none" w:sz="0" w:space="0" w:color="auto"/>
        <w:left w:val="none" w:sz="0" w:space="0" w:color="auto"/>
        <w:bottom w:val="none" w:sz="0" w:space="0" w:color="auto"/>
        <w:right w:val="none" w:sz="0" w:space="0" w:color="auto"/>
      </w:divBdr>
    </w:div>
    <w:div w:id="948707984">
      <w:bodyDiv w:val="1"/>
      <w:marLeft w:val="0"/>
      <w:marRight w:val="0"/>
      <w:marTop w:val="0"/>
      <w:marBottom w:val="0"/>
      <w:divBdr>
        <w:top w:val="none" w:sz="0" w:space="0" w:color="auto"/>
        <w:left w:val="none" w:sz="0" w:space="0" w:color="auto"/>
        <w:bottom w:val="none" w:sz="0" w:space="0" w:color="auto"/>
        <w:right w:val="none" w:sz="0" w:space="0" w:color="auto"/>
      </w:divBdr>
    </w:div>
    <w:div w:id="1031229917">
      <w:bodyDiv w:val="1"/>
      <w:marLeft w:val="0"/>
      <w:marRight w:val="0"/>
      <w:marTop w:val="0"/>
      <w:marBottom w:val="0"/>
      <w:divBdr>
        <w:top w:val="none" w:sz="0" w:space="0" w:color="auto"/>
        <w:left w:val="none" w:sz="0" w:space="0" w:color="auto"/>
        <w:bottom w:val="none" w:sz="0" w:space="0" w:color="auto"/>
        <w:right w:val="none" w:sz="0" w:space="0" w:color="auto"/>
      </w:divBdr>
      <w:divsChild>
        <w:div w:id="935329962">
          <w:marLeft w:val="0"/>
          <w:marRight w:val="0"/>
          <w:marTop w:val="0"/>
          <w:marBottom w:val="600"/>
          <w:divBdr>
            <w:top w:val="none" w:sz="0" w:space="15" w:color="auto"/>
            <w:left w:val="none" w:sz="0" w:space="0" w:color="auto"/>
            <w:bottom w:val="single" w:sz="6" w:space="31" w:color="BFBFBF"/>
            <w:right w:val="none" w:sz="0" w:space="0" w:color="auto"/>
          </w:divBdr>
          <w:divsChild>
            <w:div w:id="2088767494">
              <w:marLeft w:val="-225"/>
              <w:marRight w:val="-225"/>
              <w:marTop w:val="0"/>
              <w:marBottom w:val="0"/>
              <w:divBdr>
                <w:top w:val="none" w:sz="0" w:space="0" w:color="auto"/>
                <w:left w:val="none" w:sz="0" w:space="0" w:color="auto"/>
                <w:bottom w:val="none" w:sz="0" w:space="0" w:color="auto"/>
                <w:right w:val="none" w:sz="0" w:space="0" w:color="auto"/>
              </w:divBdr>
              <w:divsChild>
                <w:div w:id="351034631">
                  <w:marLeft w:val="14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8493991">
      <w:bodyDiv w:val="1"/>
      <w:marLeft w:val="0"/>
      <w:marRight w:val="0"/>
      <w:marTop w:val="0"/>
      <w:marBottom w:val="0"/>
      <w:divBdr>
        <w:top w:val="none" w:sz="0" w:space="0" w:color="auto"/>
        <w:left w:val="none" w:sz="0" w:space="0" w:color="auto"/>
        <w:bottom w:val="none" w:sz="0" w:space="0" w:color="auto"/>
        <w:right w:val="none" w:sz="0" w:space="0" w:color="auto"/>
      </w:divBdr>
    </w:div>
    <w:div w:id="1167598139">
      <w:bodyDiv w:val="1"/>
      <w:marLeft w:val="0"/>
      <w:marRight w:val="0"/>
      <w:marTop w:val="0"/>
      <w:marBottom w:val="0"/>
      <w:divBdr>
        <w:top w:val="none" w:sz="0" w:space="0" w:color="auto"/>
        <w:left w:val="none" w:sz="0" w:space="0" w:color="auto"/>
        <w:bottom w:val="none" w:sz="0" w:space="0" w:color="auto"/>
        <w:right w:val="none" w:sz="0" w:space="0" w:color="auto"/>
      </w:divBdr>
    </w:div>
    <w:div w:id="1400592989">
      <w:bodyDiv w:val="1"/>
      <w:marLeft w:val="0"/>
      <w:marRight w:val="0"/>
      <w:marTop w:val="0"/>
      <w:marBottom w:val="0"/>
      <w:divBdr>
        <w:top w:val="none" w:sz="0" w:space="0" w:color="auto"/>
        <w:left w:val="none" w:sz="0" w:space="0" w:color="auto"/>
        <w:bottom w:val="none" w:sz="0" w:space="0" w:color="auto"/>
        <w:right w:val="none" w:sz="0" w:space="0" w:color="auto"/>
      </w:divBdr>
    </w:div>
    <w:div w:id="1418793802">
      <w:bodyDiv w:val="1"/>
      <w:marLeft w:val="0"/>
      <w:marRight w:val="0"/>
      <w:marTop w:val="0"/>
      <w:marBottom w:val="0"/>
      <w:divBdr>
        <w:top w:val="none" w:sz="0" w:space="0" w:color="auto"/>
        <w:left w:val="none" w:sz="0" w:space="0" w:color="auto"/>
        <w:bottom w:val="none" w:sz="0" w:space="0" w:color="auto"/>
        <w:right w:val="none" w:sz="0" w:space="0" w:color="auto"/>
      </w:divBdr>
      <w:divsChild>
        <w:div w:id="1613129277">
          <w:marLeft w:val="392"/>
          <w:marRight w:val="0"/>
          <w:marTop w:val="0"/>
          <w:marBottom w:val="0"/>
          <w:divBdr>
            <w:top w:val="none" w:sz="0" w:space="0" w:color="auto"/>
            <w:left w:val="none" w:sz="0" w:space="0" w:color="auto"/>
            <w:bottom w:val="none" w:sz="0" w:space="0" w:color="auto"/>
            <w:right w:val="none" w:sz="0" w:space="0" w:color="auto"/>
          </w:divBdr>
        </w:div>
      </w:divsChild>
    </w:div>
    <w:div w:id="1455715292">
      <w:bodyDiv w:val="1"/>
      <w:marLeft w:val="0"/>
      <w:marRight w:val="0"/>
      <w:marTop w:val="0"/>
      <w:marBottom w:val="0"/>
      <w:divBdr>
        <w:top w:val="none" w:sz="0" w:space="0" w:color="auto"/>
        <w:left w:val="none" w:sz="0" w:space="0" w:color="auto"/>
        <w:bottom w:val="none" w:sz="0" w:space="0" w:color="auto"/>
        <w:right w:val="none" w:sz="0" w:space="0" w:color="auto"/>
      </w:divBdr>
    </w:div>
    <w:div w:id="1479804767">
      <w:bodyDiv w:val="1"/>
      <w:marLeft w:val="0"/>
      <w:marRight w:val="0"/>
      <w:marTop w:val="0"/>
      <w:marBottom w:val="0"/>
      <w:divBdr>
        <w:top w:val="none" w:sz="0" w:space="0" w:color="auto"/>
        <w:left w:val="none" w:sz="0" w:space="0" w:color="auto"/>
        <w:bottom w:val="none" w:sz="0" w:space="0" w:color="auto"/>
        <w:right w:val="none" w:sz="0" w:space="0" w:color="auto"/>
      </w:divBdr>
    </w:div>
    <w:div w:id="1484736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glossaryDocument" Target="glossary/document.xml" Id="Re2f619f8c90043c5" /></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dfa5861-91a5-4ab7-953e-7efc34e98706}"/>
      </w:docPartPr>
      <w:docPartBody>
        <w:p w14:paraId="1ACB3CB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EEFF72-7D53-442A-9A78-BF85B043808F}">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Admin</dc:creator>
  <keywords/>
  <dc:description/>
  <lastModifiedBy>Sanda Ancuta Vaneata (2128921)</lastModifiedBy>
  <revision>3</revision>
  <dcterms:created xsi:type="dcterms:W3CDTF">2023-10-23T19:00:00.0000000Z</dcterms:created>
  <dcterms:modified xsi:type="dcterms:W3CDTF">2023-10-23T19:12:03.9453750Z</dcterms:modified>
</coreProperties>
</file>