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9AE48C" w14:textId="2A92AABA" w:rsidR="00AC11C2" w:rsidRDefault="00A14525" w:rsidP="008647EC">
      <w:r>
        <w:t xml:space="preserve"> </w:t>
      </w:r>
      <w:r w:rsidR="00D20325">
        <w:t xml:space="preserve">I confirm </w:t>
      </w:r>
      <w:r w:rsidR="00E3113B">
        <w:t xml:space="preserve">that I have not used any AI tools in the research and </w:t>
      </w:r>
      <w:r w:rsidR="00B80085">
        <w:t xml:space="preserve">creation of this assignment. I confirm that </w:t>
      </w:r>
      <w:r w:rsidR="00D13D83">
        <w:t xml:space="preserve">I have not presented any AI </w:t>
      </w:r>
      <w:r w:rsidR="00EC3CB6">
        <w:t xml:space="preserve">generated materials as my own work. I confirm that </w:t>
      </w:r>
      <w:r w:rsidR="008D360E">
        <w:t>I have copies of my drafts</w:t>
      </w:r>
      <w:r w:rsidR="00136BDC">
        <w:t xml:space="preserve">, notes, and other resources I used, which I may be asked </w:t>
      </w:r>
      <w:r w:rsidR="005623A5">
        <w:t>to provide in evidence.</w:t>
      </w:r>
    </w:p>
    <w:p w14:paraId="62228B5F" w14:textId="77777777" w:rsidR="005623A5" w:rsidRDefault="005623A5" w:rsidP="008647EC"/>
    <w:p w14:paraId="3CD3A548" w14:textId="78FC4909" w:rsidR="005623A5" w:rsidRDefault="005623A5" w:rsidP="008647EC">
      <w:r>
        <w:t xml:space="preserve">Component 1 – </w:t>
      </w:r>
      <w:r w:rsidR="002C07C5">
        <w:t>Infographic</w:t>
      </w:r>
    </w:p>
    <w:p w14:paraId="06B5960A" w14:textId="46C8F17A" w:rsidR="005623A5" w:rsidRDefault="005623A5" w:rsidP="005623A5">
      <w:r>
        <w:t xml:space="preserve">Component 2 – </w:t>
      </w:r>
      <w:r w:rsidR="002C07C5">
        <w:t>Discussion</w:t>
      </w:r>
    </w:p>
    <w:p w14:paraId="48F92D55" w14:textId="5B3B5461" w:rsidR="005623A5" w:rsidRDefault="005623A5" w:rsidP="005623A5">
      <w:r>
        <w:t xml:space="preserve">Component 3 </w:t>
      </w:r>
      <w:r w:rsidR="002C07C5">
        <w:t>–</w:t>
      </w:r>
      <w:r>
        <w:t xml:space="preserve"> </w:t>
      </w:r>
      <w:r w:rsidR="002C07C5">
        <w:t>Reflective Pieces</w:t>
      </w:r>
    </w:p>
    <w:p w14:paraId="14E0FA52" w14:textId="77777777" w:rsidR="006C2CA0" w:rsidRDefault="006C2CA0" w:rsidP="005623A5"/>
    <w:p w14:paraId="2DD7DF64" w14:textId="77777777" w:rsidR="006C2CA0" w:rsidRDefault="006C2CA0" w:rsidP="005623A5"/>
    <w:p w14:paraId="5382AA66" w14:textId="77777777" w:rsidR="006C2CA0" w:rsidRDefault="006C2CA0" w:rsidP="005623A5"/>
    <w:p w14:paraId="00B5350F" w14:textId="77777777" w:rsidR="006C2CA0" w:rsidRDefault="006C2CA0" w:rsidP="005623A5"/>
    <w:p w14:paraId="05FAFEEB" w14:textId="77777777" w:rsidR="006C2CA0" w:rsidRDefault="006C2CA0" w:rsidP="005623A5"/>
    <w:p w14:paraId="17E07DEA" w14:textId="77777777" w:rsidR="006C2CA0" w:rsidRDefault="006C2CA0" w:rsidP="005623A5"/>
    <w:p w14:paraId="53980323" w14:textId="77777777" w:rsidR="006C2CA0" w:rsidRDefault="006C2CA0" w:rsidP="005623A5"/>
    <w:p w14:paraId="3B433BD6" w14:textId="77777777" w:rsidR="006C2CA0" w:rsidRDefault="006C2CA0" w:rsidP="005623A5"/>
    <w:p w14:paraId="50EBE320" w14:textId="77777777" w:rsidR="006C2CA0" w:rsidRDefault="006C2CA0" w:rsidP="005623A5"/>
    <w:p w14:paraId="1BAC7496" w14:textId="77777777" w:rsidR="006C2CA0" w:rsidRDefault="006C2CA0" w:rsidP="005623A5"/>
    <w:p w14:paraId="49E8AF4A" w14:textId="77777777" w:rsidR="006C2CA0" w:rsidRDefault="006C2CA0" w:rsidP="005623A5"/>
    <w:p w14:paraId="615F4D63" w14:textId="77777777" w:rsidR="006C2CA0" w:rsidRDefault="006C2CA0" w:rsidP="005623A5"/>
    <w:p w14:paraId="560B5409" w14:textId="77777777" w:rsidR="006C2CA0" w:rsidRDefault="006C2CA0" w:rsidP="005623A5"/>
    <w:p w14:paraId="26B3D0CE" w14:textId="77777777" w:rsidR="006C2CA0" w:rsidRDefault="006C2CA0" w:rsidP="005623A5"/>
    <w:p w14:paraId="49A13755" w14:textId="77777777" w:rsidR="006C2CA0" w:rsidRDefault="006C2CA0" w:rsidP="005623A5"/>
    <w:p w14:paraId="1DA2149F" w14:textId="77777777" w:rsidR="006C2CA0" w:rsidRDefault="006C2CA0" w:rsidP="005623A5"/>
    <w:p w14:paraId="3FAC4F54" w14:textId="77777777" w:rsidR="006C2CA0" w:rsidRDefault="006C2CA0" w:rsidP="005623A5"/>
    <w:p w14:paraId="5286B7FF" w14:textId="77777777" w:rsidR="005623A5" w:rsidRDefault="005623A5" w:rsidP="008647EC"/>
    <w:p w14:paraId="5D62E239" w14:textId="7B3BD1B1" w:rsidR="006C2CA0" w:rsidRDefault="00A07E61" w:rsidP="008647EC">
      <w:r>
        <w:rPr>
          <w:noProof/>
        </w:rPr>
        <w:lastRenderedPageBreak/>
        <mc:AlternateContent>
          <mc:Choice Requires="wps">
            <w:drawing>
              <wp:anchor distT="0" distB="0" distL="114300" distR="114300" simplePos="0" relativeHeight="251679744" behindDoc="0" locked="0" layoutInCell="1" allowOverlap="1" wp14:anchorId="4CD37473" wp14:editId="6AF60F23">
                <wp:simplePos x="0" y="0"/>
                <wp:positionH relativeFrom="column">
                  <wp:posOffset>78013</wp:posOffset>
                </wp:positionH>
                <wp:positionV relativeFrom="paragraph">
                  <wp:posOffset>-65586</wp:posOffset>
                </wp:positionV>
                <wp:extent cx="4162335" cy="1604253"/>
                <wp:effectExtent l="12700" t="12700" r="16510" b="8890"/>
                <wp:wrapNone/>
                <wp:docPr id="1247122687" name="Text Box 15"/>
                <wp:cNvGraphicFramePr/>
                <a:graphic xmlns:a="http://schemas.openxmlformats.org/drawingml/2006/main">
                  <a:graphicData uri="http://schemas.microsoft.com/office/word/2010/wordprocessingShape">
                    <wps:wsp>
                      <wps:cNvSpPr txBox="1"/>
                      <wps:spPr>
                        <a:xfrm>
                          <a:off x="0" y="0"/>
                          <a:ext cx="4162335" cy="1604253"/>
                        </a:xfrm>
                        <a:prstGeom prst="rect">
                          <a:avLst/>
                        </a:prstGeom>
                        <a:solidFill>
                          <a:schemeClr val="bg1">
                            <a:alpha val="65000"/>
                          </a:schemeClr>
                        </a:solidFill>
                        <a:ln w="25400">
                          <a:solidFill>
                            <a:srgbClr val="FFC000"/>
                          </a:solidFill>
                        </a:ln>
                      </wps:spPr>
                      <wps:txbx>
                        <w:txbxContent>
                          <w:p w14:paraId="5C5BD4B8" w14:textId="77777777" w:rsidR="00A07E61" w:rsidRPr="00D93F60" w:rsidRDefault="00A07E61" w:rsidP="00A07E61">
                            <w:pPr>
                              <w:spacing w:line="240" w:lineRule="auto"/>
                              <w:jc w:val="both"/>
                              <w:rPr>
                                <w:sz w:val="16"/>
                                <w:szCs w:val="16"/>
                              </w:rPr>
                            </w:pPr>
                            <w:r w:rsidRPr="00D93F60">
                              <w:rPr>
                                <w:sz w:val="16"/>
                                <w:szCs w:val="16"/>
                              </w:rPr>
                              <w:t>Describing an individual’s need to be faithful to themselves and reaching their truest potential, Maslow (1987 p.22) suggests that self-actualisation needs are unique and expressed differently from person to person. As the last category of Maslow’s hierarchy, many would assume that these needs apply exclusively to adults. However, Capes (2024) describes the role it may play in education, suggesting that children have the potential to fulfil their self-actualisation needs if provided with an environment that encourages creativity and curiosity, and peers who support their interests. Elaborating on this, Aubrey and Riley (2017, pp.14-15) discuss the important role that educational practitioners play in assisting children and students to reach self-actualisation, stating that educators must aim to create a positive learning experience with individual goals to provide students with a sense of accomplishment. Self-actualisation relies heavily on the other categories of Maslow’s hierarchy, but ultimately promotes Maslow’s theory as a whole.</w:t>
                            </w:r>
                          </w:p>
                          <w:p w14:paraId="09212D94" w14:textId="78E09FB5" w:rsidR="005462D0" w:rsidRDefault="005462D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CD37473" id="_x0000_t202" coordsize="21600,21600" o:spt="202" path="m,l,21600r21600,l21600,xe">
                <v:stroke joinstyle="miter"/>
                <v:path gradientshapeok="t" o:connecttype="rect"/>
              </v:shapetype>
              <v:shape id="Text Box 15" o:spid="_x0000_s1026" type="#_x0000_t202" style="position:absolute;margin-left:6.15pt;margin-top:-5.15pt;width:327.75pt;height:126.3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" fillcolor="white [3212]" strokecolor="#ffc000" strokeweight="2pt">
                <v:fill opacity="42662f"/>
                <v:textbox>
                  <w:txbxContent>
                    <w:p w14:paraId="5C5BD4B8" w14:textId="77777777" w:rsidR="00A07E61" w:rsidRPr="00D93F60" w:rsidRDefault="00A07E61" w:rsidP="00A07E61">
                      <w:pPr>
                        <w:spacing w:line="240" w:lineRule="auto"/>
                        <w:jc w:val="both"/>
                        <w:rPr>
                          <w:sz w:val="16"/>
                          <w:szCs w:val="16"/>
                        </w:rPr>
                      </w:pPr>
                      <w:r w:rsidRPr="00D93F60">
                        <w:rPr>
                          <w:sz w:val="16"/>
                          <w:szCs w:val="16"/>
                        </w:rPr>
                        <w:t xml:space="preserve">Describing an individual’s need to be faithful to themselves and reaching their truest potential, Maslow (1987 p.22) suggests that self-actualisation needs are unique and expressed differently from person to person. As the last category of Maslow’s hierarchy, many would assume that these needs apply exclusively to adults. However, Capes (2024) describes the role it may play in education, suggesting that children have the potential to fulfil their self-actualisation needs if provided with an environment that encourages creativity and curiosity, and peers who support their interests. Elaborating on this, Aubrey and Riley (2017, pp.14-15) discuss the important role that educational practitioners play in assisting children and students to reach self-actualisation, stating that educators must aim to create a positive learning experience with individual goals to provide students with a sense of accomplishment. Self-actualisation relies heavily on the other categories of Maslow’s </w:t>
                      </w:r>
                      <w:proofErr w:type="gramStart"/>
                      <w:r w:rsidRPr="00D93F60">
                        <w:rPr>
                          <w:sz w:val="16"/>
                          <w:szCs w:val="16"/>
                        </w:rPr>
                        <w:t>hierarchy, but</w:t>
                      </w:r>
                      <w:proofErr w:type="gramEnd"/>
                      <w:r w:rsidRPr="00D93F60">
                        <w:rPr>
                          <w:sz w:val="16"/>
                          <w:szCs w:val="16"/>
                        </w:rPr>
                        <w:t xml:space="preserve"> ultimately promotes Maslow’s </w:t>
                      </w:r>
                      <w:proofErr w:type="gramStart"/>
                      <w:r w:rsidRPr="00D93F60">
                        <w:rPr>
                          <w:sz w:val="16"/>
                          <w:szCs w:val="16"/>
                        </w:rPr>
                        <w:t>theory as a whole</w:t>
                      </w:r>
                      <w:proofErr w:type="gramEnd"/>
                      <w:r w:rsidRPr="00D93F60">
                        <w:rPr>
                          <w:sz w:val="16"/>
                          <w:szCs w:val="16"/>
                        </w:rPr>
                        <w:t>.</w:t>
                      </w:r>
                    </w:p>
                    <w:p w14:paraId="09212D94" w14:textId="78E09FB5" w:rsidR="005462D0" w:rsidRDefault="005462D0"/>
                  </w:txbxContent>
                </v:textbox>
              </v:shape>
            </w:pict>
          </mc:Fallback>
        </mc:AlternateContent>
      </w:r>
      <w:r>
        <w:rPr>
          <w:noProof/>
        </w:rPr>
        <mc:AlternateContent>
          <mc:Choice Requires="wps">
            <w:drawing>
              <wp:anchor distT="0" distB="0" distL="114300" distR="114300" simplePos="0" relativeHeight="251668480" behindDoc="0" locked="0" layoutInCell="1" allowOverlap="1" wp14:anchorId="724EA883" wp14:editId="723B3FBD">
                <wp:simplePos x="0" y="0"/>
                <wp:positionH relativeFrom="column">
                  <wp:posOffset>0</wp:posOffset>
                </wp:positionH>
                <wp:positionV relativeFrom="page">
                  <wp:posOffset>1789889</wp:posOffset>
                </wp:positionV>
                <wp:extent cx="5378450" cy="1563018"/>
                <wp:effectExtent l="0" t="0" r="0" b="0"/>
                <wp:wrapNone/>
                <wp:docPr id="664563123" name="Pentagon 2"/>
                <wp:cNvGraphicFramePr/>
                <a:graphic xmlns:a="http://schemas.openxmlformats.org/drawingml/2006/main">
                  <a:graphicData uri="http://schemas.microsoft.com/office/word/2010/wordprocessingShape">
                    <wps:wsp>
                      <wps:cNvSpPr/>
                      <wps:spPr>
                        <a:xfrm>
                          <a:off x="0" y="0"/>
                          <a:ext cx="5378450" cy="1563018"/>
                        </a:xfrm>
                        <a:prstGeom prst="homePlate">
                          <a:avLst/>
                        </a:prstGeom>
                        <a:gradFill flip="none" rotWithShape="1">
                          <a:gsLst>
                            <a:gs pos="48000">
                              <a:srgbClr val="0E079C">
                                <a:alpha val="0"/>
                              </a:srgbClr>
                            </a:gs>
                            <a:gs pos="0">
                              <a:srgbClr val="FFADD6"/>
                            </a:gs>
                            <a:gs pos="100000">
                              <a:srgbClr val="7359ED">
                                <a:alpha val="0"/>
                              </a:srgbClr>
                            </a:gs>
                            <a:gs pos="100000">
                              <a:srgbClr val="1F18A6">
                                <a:alpha val="0"/>
                              </a:srgbClr>
                            </a:gs>
                            <a:gs pos="100000">
                              <a:srgbClr val="292AD4">
                                <a:alpha val="0"/>
                              </a:srgbClr>
                            </a:gs>
                            <a:gs pos="100000">
                              <a:srgbClr val="0D069A">
                                <a:alpha val="0"/>
                              </a:srgbClr>
                            </a:gs>
                          </a:gsLst>
                          <a:lin ang="0" scaled="1"/>
                          <a:tileRect/>
                        </a:gra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D32C5FA"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2" o:spid="_x0000_s1026" type="#_x0000_t15" style="position:absolute;margin-left:0;margin-top:140.95pt;width:423.5pt;height:123.05pt;z-index:251668480;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" adj="18461" fillcolor="#ffadd6" stroked="f" strokeweight="1pt">
                <v:fill opacity="0" color2="#0d069a" rotate="t" angle="90" colors="0 #ffadd6;31457f #0e079c;1 #7359ed;1 #1f18a6;1 #292ad4;1 #0d069a" focus="100%" type="gradient"/>
                <w10:wrap anchory="page"/>
              </v:shape>
            </w:pict>
          </mc:Fallback>
        </mc:AlternateContent>
      </w:r>
      <w:r w:rsidR="00C42327">
        <w:rPr>
          <w:noProof/>
        </w:rPr>
        <mc:AlternateContent>
          <mc:Choice Requires="wps">
            <w:drawing>
              <wp:anchor distT="0" distB="0" distL="114300" distR="114300" simplePos="0" relativeHeight="251658239" behindDoc="0" locked="0" layoutInCell="1" allowOverlap="1" wp14:anchorId="78533F56" wp14:editId="5B885DB6">
                <wp:simplePos x="0" y="0"/>
                <wp:positionH relativeFrom="column">
                  <wp:posOffset>0</wp:posOffset>
                </wp:positionH>
                <wp:positionV relativeFrom="page">
                  <wp:posOffset>1822417</wp:posOffset>
                </wp:positionV>
                <wp:extent cx="3817257" cy="8070850"/>
                <wp:effectExtent l="0" t="0" r="5715" b="6350"/>
                <wp:wrapNone/>
                <wp:docPr id="168562578" name="Right Triangle 1"/>
                <wp:cNvGraphicFramePr/>
                <a:graphic xmlns:a="http://schemas.openxmlformats.org/drawingml/2006/main">
                  <a:graphicData uri="http://schemas.microsoft.com/office/word/2010/wordprocessingShape">
                    <wps:wsp>
                      <wps:cNvSpPr/>
                      <wps:spPr>
                        <a:xfrm>
                          <a:off x="0" y="0"/>
                          <a:ext cx="3817257" cy="8070850"/>
                        </a:xfrm>
                        <a:prstGeom prst="rtTriangle">
                          <a:avLst/>
                        </a:prstGeom>
                        <a:gradFill flip="none" rotWithShape="1">
                          <a:gsLst>
                            <a:gs pos="2000">
                              <a:srgbClr val="003C40">
                                <a:alpha val="75000"/>
                              </a:srgbClr>
                            </a:gs>
                            <a:gs pos="44000">
                              <a:srgbClr val="00817A">
                                <a:alpha val="75000"/>
                              </a:srgbClr>
                            </a:gs>
                            <a:gs pos="70000">
                              <a:srgbClr val="479FA9">
                                <a:alpha val="75000"/>
                              </a:srgbClr>
                            </a:gs>
                            <a:gs pos="100000">
                              <a:srgbClr val="9ED5D1">
                                <a:alpha val="75000"/>
                              </a:srgbClr>
                            </a:gs>
                          </a:gsLst>
                          <a:lin ang="5400000" scaled="1"/>
                          <a:tileRect/>
                        </a:gra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4C2AFC9" id="_x0000_t6" coordsize="21600,21600" o:spt="6" path="m,l,21600r21600,xe">
                <v:stroke joinstyle="miter"/>
                <v:path gradientshapeok="t" o:connecttype="custom" o:connectlocs="0,0;0,10800;0,21600;10800,21600;21600,21600;10800,10800" textboxrect="1800,12600,12600,19800"/>
              </v:shapetype>
              <v:shape id="Right Triangle 1" o:spid="_x0000_s1026" type="#_x0000_t6" style="position:absolute;margin-left:0;margin-top:143.5pt;width:300.55pt;height:635.5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" fillcolor="#003c40" stroked="f" strokeweight="1pt">
                <v:fill opacity=".75" color2="#9ed5d1" o:opacity2=".75" rotate="t" colors="0 #003c40;1311f #003c40;28836f #00817a;45875f #479fa9" focus="100%" type="gradient"/>
                <w10:wrap anchory="page"/>
              </v:shape>
            </w:pict>
          </mc:Fallback>
        </mc:AlternateContent>
      </w:r>
      <w:r w:rsidR="00C42327">
        <w:rPr>
          <w:noProof/>
        </w:rPr>
        <mc:AlternateContent>
          <mc:Choice Requires="wps">
            <w:drawing>
              <wp:anchor distT="0" distB="0" distL="114300" distR="114300" simplePos="0" relativeHeight="251657214" behindDoc="0" locked="0" layoutInCell="1" allowOverlap="1" wp14:anchorId="47057715" wp14:editId="2E5B54F2">
                <wp:simplePos x="0" y="0"/>
                <wp:positionH relativeFrom="column">
                  <wp:posOffset>1036</wp:posOffset>
                </wp:positionH>
                <wp:positionV relativeFrom="page">
                  <wp:posOffset>1822116</wp:posOffset>
                </wp:positionV>
                <wp:extent cx="4499429" cy="8070850"/>
                <wp:effectExtent l="0" t="0" r="0" b="6350"/>
                <wp:wrapNone/>
                <wp:docPr id="109206074" name="Right Triangle 1"/>
                <wp:cNvGraphicFramePr/>
                <a:graphic xmlns:a="http://schemas.openxmlformats.org/drawingml/2006/main">
                  <a:graphicData uri="http://schemas.microsoft.com/office/word/2010/wordprocessingShape">
                    <wps:wsp>
                      <wps:cNvSpPr/>
                      <wps:spPr>
                        <a:xfrm>
                          <a:off x="0" y="0"/>
                          <a:ext cx="4499429" cy="8070850"/>
                        </a:xfrm>
                        <a:prstGeom prst="rtTriangle">
                          <a:avLst/>
                        </a:prstGeom>
                        <a:gradFill flip="none" rotWithShape="1">
                          <a:gsLst>
                            <a:gs pos="2000">
                              <a:srgbClr val="003C40">
                                <a:alpha val="50000"/>
                              </a:srgbClr>
                            </a:gs>
                            <a:gs pos="44000">
                              <a:srgbClr val="00817A">
                                <a:alpha val="50000"/>
                              </a:srgbClr>
                            </a:gs>
                            <a:gs pos="70000">
                              <a:srgbClr val="479FA9">
                                <a:alpha val="50000"/>
                              </a:srgbClr>
                            </a:gs>
                            <a:gs pos="100000">
                              <a:srgbClr val="9ED5D1">
                                <a:alpha val="50000"/>
                              </a:srgbClr>
                            </a:gs>
                          </a:gsLst>
                          <a:lin ang="5400000" scaled="1"/>
                          <a:tileRect/>
                        </a:gra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8F57B7" id="Right Triangle 1" o:spid="_x0000_s1026" type="#_x0000_t6" style="position:absolute;margin-left:.1pt;margin-top:143.45pt;width:354.3pt;height:635.5pt;z-index:25165721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" fillcolor="#003c40" stroked="f" strokeweight="1pt">
                <v:fill opacity=".5" color2="#9ed5d1" o:opacity2=".5" rotate="t" colors="0 #003c40;1311f #003c40;28836f #00817a;45875f #479fa9" focus="100%" type="gradient"/>
                <w10:wrap anchory="page"/>
              </v:shape>
            </w:pict>
          </mc:Fallback>
        </mc:AlternateContent>
      </w:r>
      <w:r w:rsidR="0007408C">
        <w:rPr>
          <w:noProof/>
        </w:rPr>
        <mc:AlternateContent>
          <mc:Choice Requires="wps">
            <w:drawing>
              <wp:anchor distT="0" distB="0" distL="114300" distR="114300" simplePos="0" relativeHeight="251669504" behindDoc="0" locked="0" layoutInCell="1" allowOverlap="1" wp14:anchorId="1171F2C8" wp14:editId="7E482812">
                <wp:simplePos x="0" y="0"/>
                <wp:positionH relativeFrom="column">
                  <wp:posOffset>4945770</wp:posOffset>
                </wp:positionH>
                <wp:positionV relativeFrom="page">
                  <wp:posOffset>1722266</wp:posOffset>
                </wp:positionV>
                <wp:extent cx="1308735" cy="1519555"/>
                <wp:effectExtent l="17780" t="0" r="12065" b="24765"/>
                <wp:wrapNone/>
                <wp:docPr id="1413839062" name="Half-frame 3"/>
                <wp:cNvGraphicFramePr/>
                <a:graphic xmlns:a="http://schemas.openxmlformats.org/drawingml/2006/main">
                  <a:graphicData uri="http://schemas.microsoft.com/office/word/2010/wordprocessingShape">
                    <wps:wsp>
                      <wps:cNvSpPr/>
                      <wps:spPr>
                        <a:xfrm rot="5400000">
                          <a:off x="0" y="0"/>
                          <a:ext cx="1308735" cy="1519555"/>
                        </a:xfrm>
                        <a:prstGeom prst="halfFrame">
                          <a:avLst>
                            <a:gd name="adj1" fmla="val 13652"/>
                            <a:gd name="adj2" fmla="val 13652"/>
                          </a:avLst>
                        </a:prstGeom>
                        <a:pattFill prst="ltHorz">
                          <a:fgClr>
                            <a:srgbClr val="45021D"/>
                          </a:fgClr>
                          <a:bgClr>
                            <a:srgbClr val="FFADD6"/>
                          </a:bgClr>
                        </a:patt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190B49C" id="Half-frame 3" o:spid="_x0000_s1026" style="position:absolute;margin-left:389.45pt;margin-top:135.6pt;width:103.05pt;height:119.65pt;rotation:90;z-index:251669504;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coordsize="1308735,151955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" path="m,l1308735,,1154855,178669r-976186,l178669,1312105,,1519555,,xe" fillcolor="#45021d" strokecolor="#030e13 [484]" strokeweight="1pt">
                <v:fill r:id="rId7" o:title="" color2="#ffadd6" type="pattern"/>
                <v:stroke joinstyle="miter"/>
                <v:path arrowok="t" o:connecttype="custom" o:connectlocs="0,0;1308735,0;1154855,178669;178669,178669;178669,1312105;0,1519555;0,0" o:connectangles="0,0,0,0,0,0,0"/>
                <w10:wrap anchory="page"/>
              </v:shape>
            </w:pict>
          </mc:Fallback>
        </mc:AlternateContent>
      </w:r>
      <w:r w:rsidR="0007408C">
        <w:rPr>
          <w:noProof/>
        </w:rPr>
        <mc:AlternateContent>
          <mc:Choice Requires="wps">
            <w:drawing>
              <wp:anchor distT="0" distB="0" distL="114300" distR="114300" simplePos="0" relativeHeight="251655164" behindDoc="0" locked="0" layoutInCell="1" allowOverlap="1" wp14:anchorId="38CEBDDA" wp14:editId="66A80B3C">
                <wp:simplePos x="0" y="0"/>
                <wp:positionH relativeFrom="column">
                  <wp:posOffset>4651978</wp:posOffset>
                </wp:positionH>
                <wp:positionV relativeFrom="page">
                  <wp:posOffset>1864643</wp:posOffset>
                </wp:positionV>
                <wp:extent cx="1548765" cy="1702435"/>
                <wp:effectExtent l="12065" t="635" r="12700" b="25400"/>
                <wp:wrapNone/>
                <wp:docPr id="341946610" name="Half-frame 3"/>
                <wp:cNvGraphicFramePr/>
                <a:graphic xmlns:a="http://schemas.openxmlformats.org/drawingml/2006/main">
                  <a:graphicData uri="http://schemas.microsoft.com/office/word/2010/wordprocessingShape">
                    <wps:wsp>
                      <wps:cNvSpPr/>
                      <wps:spPr>
                        <a:xfrm rot="5400000">
                          <a:off x="0" y="0"/>
                          <a:ext cx="1548765" cy="1702435"/>
                        </a:xfrm>
                        <a:prstGeom prst="halfFrame">
                          <a:avLst>
                            <a:gd name="adj1" fmla="val 13652"/>
                            <a:gd name="adj2" fmla="val 13652"/>
                          </a:avLst>
                        </a:prstGeom>
                        <a:pattFill prst="ltHorz">
                          <a:fgClr>
                            <a:srgbClr val="45021D"/>
                          </a:fgClr>
                          <a:bgClr>
                            <a:srgbClr val="45021D"/>
                          </a:bgClr>
                        </a:patt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2DB39E" id="Half-frame 3" o:spid="_x0000_s1026" style="position:absolute;margin-left:366.3pt;margin-top:146.8pt;width:121.95pt;height:134.05pt;rotation:90;z-index:2516551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coordsize="1548765,17024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" path="m,l1548765,,1356413,211437r-1144976,l211437,1470019,,1702435,,xe" fillcolor="#45021d" strokecolor="#030e13 [484]" strokeweight="1pt">
                <v:fill r:id="rId7" o:title="" color2="#45021d" type="pattern"/>
                <v:stroke joinstyle="miter"/>
                <v:path arrowok="t" o:connecttype="custom" o:connectlocs="0,0;1548765,0;1356413,211437;211437,211437;211437,1470019;0,1702435;0,0" o:connectangles="0,0,0,0,0,0,0"/>
                <w10:wrap anchory="page"/>
              </v:shape>
            </w:pict>
          </mc:Fallback>
        </mc:AlternateContent>
      </w:r>
      <w:r w:rsidR="0007408C">
        <w:rPr>
          <w:noProof/>
        </w:rPr>
        <mc:AlternateContent>
          <mc:Choice Requires="wps">
            <w:drawing>
              <wp:anchor distT="0" distB="0" distL="114300" distR="114300" simplePos="0" relativeHeight="251654139" behindDoc="0" locked="0" layoutInCell="1" allowOverlap="1" wp14:anchorId="36C3FA6E" wp14:editId="42EFD4B5">
                <wp:simplePos x="0" y="0"/>
                <wp:positionH relativeFrom="column">
                  <wp:posOffset>4577714</wp:posOffset>
                </wp:positionH>
                <wp:positionV relativeFrom="page">
                  <wp:posOffset>1936115</wp:posOffset>
                </wp:positionV>
                <wp:extent cx="1701165" cy="6585585"/>
                <wp:effectExtent l="0" t="0" r="635" b="5715"/>
                <wp:wrapNone/>
                <wp:docPr id="1580449454" name="Right Triangle 12"/>
                <wp:cNvGraphicFramePr/>
                <a:graphic xmlns:a="http://schemas.openxmlformats.org/drawingml/2006/main">
                  <a:graphicData uri="http://schemas.microsoft.com/office/word/2010/wordprocessingShape">
                    <wps:wsp>
                      <wps:cNvSpPr/>
                      <wps:spPr>
                        <a:xfrm rot="10800000">
                          <a:off x="0" y="0"/>
                          <a:ext cx="1701165" cy="6585585"/>
                        </a:xfrm>
                        <a:prstGeom prst="rtTriangle">
                          <a:avLst/>
                        </a:prstGeom>
                        <a:pattFill prst="ltVert">
                          <a:fgClr>
                            <a:srgbClr val="A8D379"/>
                          </a:fgClr>
                          <a:bgClr>
                            <a:schemeClr val="bg1"/>
                          </a:bgClr>
                        </a:pattFill>
                        <a:ln>
                          <a:noFill/>
                        </a:ln>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75CF6E" id="_x0000_t6" coordsize="21600,21600" o:spt="6" path="m,l,21600r21600,xe">
                <v:stroke joinstyle="miter"/>
                <v:path gradientshapeok="t" o:connecttype="custom" o:connectlocs="0,0;0,10800;0,21600;10800,21600;21600,21600;10800,10800" textboxrect="1800,12600,12600,19800"/>
              </v:shapetype>
              <v:shape id="Right Triangle 12" o:spid="_x0000_s1026" type="#_x0000_t6" style="position:absolute;margin-left:360.45pt;margin-top:152.45pt;width:133.95pt;height:518.55pt;rotation:180;z-index:251654139;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" fillcolor="#a8d379" stroked="f" strokeweight="1pt">
                <v:fill r:id="rId8" o:title="" color2="white [3212]" type="pattern"/>
                <w10:wrap anchory="page"/>
              </v:shape>
            </w:pict>
          </mc:Fallback>
        </mc:AlternateContent>
      </w:r>
      <w:r w:rsidR="004F2B7F">
        <w:rPr>
          <w:noProof/>
        </w:rPr>
        <mc:AlternateContent>
          <mc:Choice Requires="wps">
            <w:drawing>
              <wp:anchor distT="0" distB="0" distL="114300" distR="114300" simplePos="0" relativeHeight="251659264" behindDoc="0" locked="0" layoutInCell="1" allowOverlap="1" wp14:anchorId="3D711DDB" wp14:editId="39E2711A">
                <wp:simplePos x="0" y="0"/>
                <wp:positionH relativeFrom="column">
                  <wp:posOffset>0</wp:posOffset>
                </wp:positionH>
                <wp:positionV relativeFrom="page">
                  <wp:posOffset>1793126</wp:posOffset>
                </wp:positionV>
                <wp:extent cx="3140710" cy="8070850"/>
                <wp:effectExtent l="0" t="0" r="0" b="6350"/>
                <wp:wrapNone/>
                <wp:docPr id="852547667" name="Right Triangle 1"/>
                <wp:cNvGraphicFramePr/>
                <a:graphic xmlns:a="http://schemas.openxmlformats.org/drawingml/2006/main">
                  <a:graphicData uri="http://schemas.microsoft.com/office/word/2010/wordprocessingShape">
                    <wps:wsp>
                      <wps:cNvSpPr/>
                      <wps:spPr>
                        <a:xfrm>
                          <a:off x="0" y="0"/>
                          <a:ext cx="3140710" cy="8070850"/>
                        </a:xfrm>
                        <a:prstGeom prst="rtTriangle">
                          <a:avLst/>
                        </a:prstGeom>
                        <a:gradFill flip="none" rotWithShape="1">
                          <a:gsLst>
                            <a:gs pos="2000">
                              <a:srgbClr val="003C40"/>
                            </a:gs>
                            <a:gs pos="44000">
                              <a:srgbClr val="00817A"/>
                            </a:gs>
                            <a:gs pos="70000">
                              <a:srgbClr val="479FA9"/>
                            </a:gs>
                            <a:gs pos="100000">
                              <a:srgbClr val="9ED5D1"/>
                            </a:gs>
                          </a:gsLst>
                          <a:lin ang="5400000" scaled="1"/>
                          <a:tileRect/>
                        </a:gra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E56673" id="Right Triangle 1" o:spid="_x0000_s1026" type="#_x0000_t6" style="position:absolute;margin-left:0;margin-top:141.2pt;width:247.3pt;height:63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" fillcolor="#003c40" stroked="f" strokeweight="1pt">
                <v:fill color2="#9ed5d1" rotate="t" colors="0 #003c40;1311f #003c40;28836f #00817a;45875f #479fa9" focus="100%" type="gradient"/>
                <w10:wrap anchory="page"/>
              </v:shape>
            </w:pict>
          </mc:Fallback>
        </mc:AlternateContent>
      </w:r>
      <w:r w:rsidR="00971747">
        <w:rPr>
          <w:noProof/>
        </w:rPr>
        <mc:AlternateContent>
          <mc:Choice Requires="wps">
            <w:drawing>
              <wp:anchor distT="0" distB="0" distL="114300" distR="114300" simplePos="0" relativeHeight="251656189" behindDoc="0" locked="0" layoutInCell="1" allowOverlap="1" wp14:anchorId="10721C19" wp14:editId="151B5B51">
                <wp:simplePos x="0" y="0"/>
                <wp:positionH relativeFrom="column">
                  <wp:posOffset>0</wp:posOffset>
                </wp:positionH>
                <wp:positionV relativeFrom="paragraph">
                  <wp:posOffset>68580</wp:posOffset>
                </wp:positionV>
                <wp:extent cx="5108575" cy="8070850"/>
                <wp:effectExtent l="0" t="0" r="0" b="6350"/>
                <wp:wrapNone/>
                <wp:docPr id="1541268106" name="Right Triangle 1"/>
                <wp:cNvGraphicFramePr/>
                <a:graphic xmlns:a="http://schemas.openxmlformats.org/drawingml/2006/main">
                  <a:graphicData uri="http://schemas.microsoft.com/office/word/2010/wordprocessingShape">
                    <wps:wsp>
                      <wps:cNvSpPr/>
                      <wps:spPr>
                        <a:xfrm>
                          <a:off x="0" y="0"/>
                          <a:ext cx="5108575" cy="8070850"/>
                        </a:xfrm>
                        <a:prstGeom prst="rtTriangle">
                          <a:avLst/>
                        </a:prstGeom>
                        <a:gradFill flip="none" rotWithShape="1">
                          <a:gsLst>
                            <a:gs pos="2000">
                              <a:srgbClr val="003C40">
                                <a:alpha val="25000"/>
                              </a:srgbClr>
                            </a:gs>
                            <a:gs pos="44000">
                              <a:srgbClr val="00817A">
                                <a:alpha val="25000"/>
                              </a:srgbClr>
                            </a:gs>
                            <a:gs pos="70000">
                              <a:srgbClr val="479FA9">
                                <a:alpha val="25000"/>
                              </a:srgbClr>
                            </a:gs>
                            <a:gs pos="100000">
                              <a:srgbClr val="9ED5D1">
                                <a:alpha val="25000"/>
                              </a:srgbClr>
                            </a:gs>
                          </a:gsLst>
                          <a:lin ang="5400000" scaled="1"/>
                          <a:tileRect/>
                        </a:gra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8EAF47" id="Right Triangle 1" o:spid="_x0000_s1026" type="#_x0000_t6" style="position:absolute;margin-left:0;margin-top:5.4pt;width:402.25pt;height:635.5pt;z-index:2516561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" fillcolor="#003c40" stroked="f" strokeweight="1pt">
                <v:fill opacity=".25" color2="#9ed5d1" o:opacity2=".25" rotate="t" colors="0 #003c40;1311f #003c40;28836f #00817a;45875f #479fa9" focus="100%" type="gradient"/>
              </v:shape>
            </w:pict>
          </mc:Fallback>
        </mc:AlternateContent>
      </w:r>
    </w:p>
    <w:p w14:paraId="0410268A" w14:textId="1C8BD264" w:rsidR="00475150" w:rsidRDefault="003803D9" w:rsidP="008647EC">
      <w:r>
        <w:rPr>
          <w:noProof/>
        </w:rPr>
        <mc:AlternateContent>
          <mc:Choice Requires="wps">
            <w:drawing>
              <wp:anchor distT="0" distB="0" distL="114300" distR="114300" simplePos="0" relativeHeight="251707392" behindDoc="0" locked="0" layoutInCell="1" allowOverlap="1" wp14:anchorId="17D414CB" wp14:editId="1E6F96B4">
                <wp:simplePos x="0" y="0"/>
                <wp:positionH relativeFrom="column">
                  <wp:posOffset>-1133328</wp:posOffset>
                </wp:positionH>
                <wp:positionV relativeFrom="paragraph">
                  <wp:posOffset>414683</wp:posOffset>
                </wp:positionV>
                <wp:extent cx="1697900" cy="288290"/>
                <wp:effectExtent l="0" t="0" r="0" b="0"/>
                <wp:wrapNone/>
                <wp:docPr id="1058373614" name="Text Box 23"/>
                <wp:cNvGraphicFramePr/>
                <a:graphic xmlns:a="http://schemas.openxmlformats.org/drawingml/2006/main">
                  <a:graphicData uri="http://schemas.microsoft.com/office/word/2010/wordprocessingShape">
                    <wps:wsp>
                      <wps:cNvSpPr txBox="1"/>
                      <wps:spPr>
                        <a:xfrm rot="16200000">
                          <a:off x="0" y="0"/>
                          <a:ext cx="1697900" cy="288290"/>
                        </a:xfrm>
                        <a:prstGeom prst="rect">
                          <a:avLst/>
                        </a:prstGeom>
                        <a:noFill/>
                        <a:ln w="6350">
                          <a:noFill/>
                        </a:ln>
                      </wps:spPr>
                      <wps:txbx>
                        <w:txbxContent>
                          <w:p w14:paraId="7DA3B914" w14:textId="15DDE246" w:rsidR="00AF3D2B" w:rsidRPr="00DD7A6D" w:rsidRDefault="00DD7A6D" w:rsidP="00AF3D2B">
                            <w:pPr>
                              <w:rPr>
                                <w:rFonts w:ascii="Arial" w:hAnsi="Arial" w:cs="Arial"/>
                                <w:color w:val="000000" w:themeColor="text1"/>
                                <w:sz w:val="20"/>
                                <w:szCs w:val="20"/>
                              </w:rPr>
                            </w:pPr>
                            <w:r w:rsidRPr="00DD7A6D">
                              <w:rPr>
                                <w:rFonts w:ascii="Arial" w:hAnsi="Arial" w:cs="Arial"/>
                                <w:color w:val="000000" w:themeColor="text1"/>
                                <w:sz w:val="20"/>
                                <w:szCs w:val="20"/>
                              </w:rPr>
                              <w:t>SELF-ACTUALISATION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D414CB" id="Text Box 23" o:spid="_x0000_s1027" type="#_x0000_t202" style="position:absolute;margin-left:-89.25pt;margin-top:32.65pt;width:133.7pt;height:22.7pt;rotation:-90;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" filled="f" stroked="f" strokeweight=".5pt">
                <v:textbox>
                  <w:txbxContent>
                    <w:p w14:paraId="7DA3B914" w14:textId="15DDE246" w:rsidR="00AF3D2B" w:rsidRPr="00DD7A6D" w:rsidRDefault="00DD7A6D" w:rsidP="00AF3D2B">
                      <w:pPr>
                        <w:rPr>
                          <w:rFonts w:ascii="Arial" w:hAnsi="Arial" w:cs="Arial"/>
                          <w:color w:val="000000" w:themeColor="text1"/>
                          <w:sz w:val="20"/>
                          <w:szCs w:val="20"/>
                        </w:rPr>
                      </w:pPr>
                      <w:r w:rsidRPr="00DD7A6D">
                        <w:rPr>
                          <w:rFonts w:ascii="Arial" w:hAnsi="Arial" w:cs="Arial"/>
                          <w:color w:val="000000" w:themeColor="text1"/>
                          <w:sz w:val="20"/>
                          <w:szCs w:val="20"/>
                        </w:rPr>
                        <w:t>SELF-ACTUALISATION</w:t>
                      </w:r>
                    </w:p>
                  </w:txbxContent>
                </v:textbox>
              </v:shape>
            </w:pict>
          </mc:Fallback>
        </mc:AlternateContent>
      </w:r>
      <w:r>
        <w:rPr>
          <w:noProof/>
        </w:rPr>
        <mc:AlternateContent>
          <mc:Choice Requires="wps">
            <w:drawing>
              <wp:anchor distT="0" distB="0" distL="114300" distR="114300" simplePos="0" relativeHeight="251678720" behindDoc="0" locked="0" layoutInCell="1" allowOverlap="1" wp14:anchorId="36939086" wp14:editId="292DB850">
                <wp:simplePos x="0" y="0"/>
                <wp:positionH relativeFrom="column">
                  <wp:posOffset>-1021081</wp:posOffset>
                </wp:positionH>
                <wp:positionV relativeFrom="page">
                  <wp:posOffset>2348540</wp:posOffset>
                </wp:positionV>
                <wp:extent cx="1436688" cy="605790"/>
                <wp:effectExtent l="0" t="16510" r="7620" b="7620"/>
                <wp:wrapNone/>
                <wp:docPr id="244367569" name="Pentagon 14"/>
                <wp:cNvGraphicFramePr/>
                <a:graphic xmlns:a="http://schemas.openxmlformats.org/drawingml/2006/main">
                  <a:graphicData uri="http://schemas.microsoft.com/office/word/2010/wordprocessingShape">
                    <wps:wsp>
                      <wps:cNvSpPr/>
                      <wps:spPr>
                        <a:xfrm rot="16200000">
                          <a:off x="0" y="0"/>
                          <a:ext cx="1436688" cy="605790"/>
                        </a:xfrm>
                        <a:prstGeom prst="homePlate">
                          <a:avLst/>
                        </a:prstGeom>
                        <a:pattFill prst="lgGrid">
                          <a:fgClr>
                            <a:srgbClr val="D5FDA9"/>
                          </a:fgClr>
                          <a:bgClr>
                            <a:schemeClr val="bg1"/>
                          </a:bgClr>
                        </a:pattFill>
                        <a:ln>
                          <a:solidFill>
                            <a:srgbClr val="003C4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2C224A4" id="Pentagon 14" o:spid="_x0000_s1026" type="#_x0000_t15" style="position:absolute;margin-left:-80.4pt;margin-top:184.9pt;width:113.15pt;height:47.7pt;rotation:-90;z-index:251678720;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" adj="17046" fillcolor="#d5fda9" strokecolor="#003c40" strokeweight="1pt">
                <v:fill r:id="rId9" o:title="" color2="white [3212]" type="pattern"/>
                <w10:wrap anchory="page"/>
              </v:shape>
            </w:pict>
          </mc:Fallback>
        </mc:AlternateContent>
      </w:r>
      <w:r w:rsidR="009740D0">
        <w:rPr>
          <w:noProof/>
        </w:rPr>
        <mc:AlternateContent>
          <mc:Choice Requires="wps">
            <w:drawing>
              <wp:anchor distT="0" distB="0" distL="114300" distR="114300" simplePos="0" relativeHeight="251688960" behindDoc="0" locked="0" layoutInCell="1" allowOverlap="1" wp14:anchorId="21D150E8" wp14:editId="257ECDEF">
                <wp:simplePos x="0" y="0"/>
                <wp:positionH relativeFrom="column">
                  <wp:posOffset>4318612</wp:posOffset>
                </wp:positionH>
                <wp:positionV relativeFrom="paragraph">
                  <wp:posOffset>189628</wp:posOffset>
                </wp:positionV>
                <wp:extent cx="1652530" cy="3426246"/>
                <wp:effectExtent l="12700" t="12700" r="11430" b="15875"/>
                <wp:wrapNone/>
                <wp:docPr id="936548660" name="Text Box 16"/>
                <wp:cNvGraphicFramePr/>
                <a:graphic xmlns:a="http://schemas.openxmlformats.org/drawingml/2006/main">
                  <a:graphicData uri="http://schemas.microsoft.com/office/word/2010/wordprocessingShape">
                    <wps:wsp>
                      <wps:cNvSpPr txBox="1"/>
                      <wps:spPr>
                        <a:xfrm>
                          <a:off x="0" y="0"/>
                          <a:ext cx="1652530" cy="3426246"/>
                        </a:xfrm>
                        <a:prstGeom prst="rect">
                          <a:avLst/>
                        </a:prstGeom>
                        <a:solidFill>
                          <a:schemeClr val="bg1">
                            <a:alpha val="65000"/>
                          </a:schemeClr>
                        </a:solidFill>
                        <a:ln w="25400">
                          <a:solidFill>
                            <a:srgbClr val="FFC000"/>
                          </a:solidFill>
                        </a:ln>
                      </wps:spPr>
                      <wps:txbx>
                        <w:txbxContent>
                          <w:p w14:paraId="61121D05" w14:textId="4DEDCB1F" w:rsidR="0075004B" w:rsidRPr="00CD7603" w:rsidRDefault="0075004B" w:rsidP="0075004B">
                            <w:pPr>
                              <w:rPr>
                                <w:sz w:val="16"/>
                                <w:szCs w:val="16"/>
                              </w:rPr>
                            </w:pPr>
                            <w:r w:rsidRPr="00CD7603">
                              <w:rPr>
                                <w:sz w:val="16"/>
                                <w:szCs w:val="16"/>
                              </w:rPr>
                              <w:t xml:space="preserve">The Hierarchy of Needs was first proposed in Abraham Maslow’s 1943 essay </w:t>
                            </w:r>
                            <w:r w:rsidRPr="00CD7603">
                              <w:rPr>
                                <w:i/>
                                <w:iCs/>
                                <w:sz w:val="16"/>
                                <w:szCs w:val="16"/>
                              </w:rPr>
                              <w:t>‘A Theory of Human Motivation’</w:t>
                            </w:r>
                            <w:r w:rsidRPr="00CD7603">
                              <w:rPr>
                                <w:sz w:val="16"/>
                                <w:szCs w:val="16"/>
                              </w:rPr>
                              <w:t xml:space="preserve"> (Foley, 2021). It was within this essay that Maslow outlined the importance of researching an individual’s motivations from a holistic standpoint, incorporating both the physiological and the psychological factors, and embracing the complicated nature of human beings – all without excluding clinical data to maintain a scientific basis that is often absent from humanistic psychology (Green, 2000 pp.370-372). This hierarchy composed of five distinct categories of motives, or needs; physiological, safety, belonging, esteem, and finally, self-actualisation (</w:t>
                            </w:r>
                            <w:r w:rsidR="004E43CA">
                              <w:rPr>
                                <w:sz w:val="16"/>
                                <w:szCs w:val="16"/>
                              </w:rPr>
                              <w:t>Rojas</w:t>
                            </w:r>
                            <w:r w:rsidR="002236C7">
                              <w:rPr>
                                <w:sz w:val="16"/>
                                <w:szCs w:val="16"/>
                              </w:rPr>
                              <w:t xml:space="preserve"> </w:t>
                            </w:r>
                            <w:r w:rsidR="002236C7">
                              <w:rPr>
                                <w:i/>
                                <w:iCs/>
                                <w:sz w:val="16"/>
                                <w:szCs w:val="16"/>
                              </w:rPr>
                              <w:t>et al.</w:t>
                            </w:r>
                            <w:r w:rsidRPr="00CD7603">
                              <w:rPr>
                                <w:sz w:val="16"/>
                                <w:szCs w:val="16"/>
                              </w:rPr>
                              <w:t>, 20</w:t>
                            </w:r>
                            <w:r w:rsidR="002236C7">
                              <w:rPr>
                                <w:sz w:val="16"/>
                                <w:szCs w:val="16"/>
                              </w:rPr>
                              <w:t xml:space="preserve">23 </w:t>
                            </w:r>
                            <w:r w:rsidR="00D3028E">
                              <w:rPr>
                                <w:sz w:val="16"/>
                                <w:szCs w:val="16"/>
                              </w:rPr>
                              <w:t>p.1</w:t>
                            </w:r>
                            <w:r w:rsidRPr="00CD7603">
                              <w:rPr>
                                <w:sz w:val="16"/>
                                <w:szCs w:val="16"/>
                              </w:rPr>
                              <w:t>).</w:t>
                            </w:r>
                          </w:p>
                          <w:p w14:paraId="510EF314" w14:textId="348B5A40" w:rsidR="009740D0" w:rsidRDefault="009740D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1D150E8" id="Text Box 16" o:spid="_x0000_s1028" type="#_x0000_t202" style="position:absolute;margin-left:340.05pt;margin-top:14.95pt;width:130.1pt;height:269.8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" fillcolor="white [3212]" strokecolor="#ffc000" strokeweight="2pt">
                <v:fill opacity="42662f"/>
                <v:textbox>
                  <w:txbxContent>
                    <w:p w14:paraId="61121D05" w14:textId="4DEDCB1F" w:rsidR="0075004B" w:rsidRPr="00CD7603" w:rsidRDefault="0075004B" w:rsidP="0075004B">
                      <w:pPr>
                        <w:rPr>
                          <w:sz w:val="16"/>
                          <w:szCs w:val="16"/>
                        </w:rPr>
                      </w:pPr>
                      <w:r w:rsidRPr="00CD7603">
                        <w:rPr>
                          <w:sz w:val="16"/>
                          <w:szCs w:val="16"/>
                        </w:rPr>
                        <w:t xml:space="preserve">The Hierarchy of Needs was first proposed in Abraham Maslow’s 1943 essay </w:t>
                      </w:r>
                      <w:r w:rsidRPr="00CD7603">
                        <w:rPr>
                          <w:i/>
                          <w:iCs/>
                          <w:sz w:val="16"/>
                          <w:szCs w:val="16"/>
                        </w:rPr>
                        <w:t>‘A Theory of Human Motivation’</w:t>
                      </w:r>
                      <w:r w:rsidRPr="00CD7603">
                        <w:rPr>
                          <w:sz w:val="16"/>
                          <w:szCs w:val="16"/>
                        </w:rPr>
                        <w:t xml:space="preserve"> (Foley, 2021). It was within this essay that Maslow outlined the importance of researching an individual’s motivations from a holistic standpoint, incorporating both the physiological and the psychological factors, and embracing the complicated nature of human beings – all without excluding clinical data to maintain a scientific basis that is often absent from humanistic psychology (Green, 2000 pp.370-372). This hierarchy composed of five distinct categories of </w:t>
                      </w:r>
                      <w:proofErr w:type="gramStart"/>
                      <w:r w:rsidRPr="00CD7603">
                        <w:rPr>
                          <w:sz w:val="16"/>
                          <w:szCs w:val="16"/>
                        </w:rPr>
                        <w:t>motives, or</w:t>
                      </w:r>
                      <w:proofErr w:type="gramEnd"/>
                      <w:r w:rsidRPr="00CD7603">
                        <w:rPr>
                          <w:sz w:val="16"/>
                          <w:szCs w:val="16"/>
                        </w:rPr>
                        <w:t xml:space="preserve"> needs; physiological, safety, belonging, esteem, and finally, self-actualisation (</w:t>
                      </w:r>
                      <w:r w:rsidR="004E43CA">
                        <w:rPr>
                          <w:sz w:val="16"/>
                          <w:szCs w:val="16"/>
                        </w:rPr>
                        <w:t>Rojas</w:t>
                      </w:r>
                      <w:r w:rsidR="002236C7">
                        <w:rPr>
                          <w:sz w:val="16"/>
                          <w:szCs w:val="16"/>
                        </w:rPr>
                        <w:t xml:space="preserve"> </w:t>
                      </w:r>
                      <w:r w:rsidR="002236C7">
                        <w:rPr>
                          <w:i/>
                          <w:iCs/>
                          <w:sz w:val="16"/>
                          <w:szCs w:val="16"/>
                        </w:rPr>
                        <w:t>et al.</w:t>
                      </w:r>
                      <w:r w:rsidRPr="00CD7603">
                        <w:rPr>
                          <w:sz w:val="16"/>
                          <w:szCs w:val="16"/>
                        </w:rPr>
                        <w:t>, 20</w:t>
                      </w:r>
                      <w:r w:rsidR="002236C7">
                        <w:rPr>
                          <w:sz w:val="16"/>
                          <w:szCs w:val="16"/>
                        </w:rPr>
                        <w:t xml:space="preserve">23 </w:t>
                      </w:r>
                      <w:r w:rsidR="00D3028E">
                        <w:rPr>
                          <w:sz w:val="16"/>
                          <w:szCs w:val="16"/>
                        </w:rPr>
                        <w:t>p.1</w:t>
                      </w:r>
                      <w:r w:rsidRPr="00CD7603">
                        <w:rPr>
                          <w:sz w:val="16"/>
                          <w:szCs w:val="16"/>
                        </w:rPr>
                        <w:t>).</w:t>
                      </w:r>
                    </w:p>
                    <w:p w14:paraId="510EF314" w14:textId="348B5A40" w:rsidR="009740D0" w:rsidRDefault="009740D0"/>
                  </w:txbxContent>
                </v:textbox>
              </v:shape>
            </w:pict>
          </mc:Fallback>
        </mc:AlternateContent>
      </w:r>
    </w:p>
    <w:p w14:paraId="5FDF56EE" w14:textId="7F6C4C52" w:rsidR="00475150" w:rsidRDefault="00475150" w:rsidP="008647EC"/>
    <w:p w14:paraId="05986E13" w14:textId="00512B96" w:rsidR="00475150" w:rsidRDefault="00685D67" w:rsidP="008647EC">
      <w:r>
        <w:rPr>
          <w:noProof/>
        </w:rPr>
        <mc:AlternateContent>
          <mc:Choice Requires="wps">
            <w:drawing>
              <wp:anchor distT="0" distB="0" distL="114300" distR="114300" simplePos="0" relativeHeight="251692032" behindDoc="0" locked="0" layoutInCell="1" allowOverlap="1" wp14:anchorId="14D4D18D" wp14:editId="10A3993C">
                <wp:simplePos x="0" y="0"/>
                <wp:positionH relativeFrom="column">
                  <wp:posOffset>-851433</wp:posOffset>
                </wp:positionH>
                <wp:positionV relativeFrom="paragraph">
                  <wp:posOffset>307873</wp:posOffset>
                </wp:positionV>
                <wp:extent cx="963327" cy="721182"/>
                <wp:effectExtent l="19685" t="5715" r="0" b="34290"/>
                <wp:wrapNone/>
                <wp:docPr id="1047986289" name="Arc 20"/>
                <wp:cNvGraphicFramePr/>
                <a:graphic xmlns:a="http://schemas.openxmlformats.org/drawingml/2006/main">
                  <a:graphicData uri="http://schemas.microsoft.com/office/word/2010/wordprocessingShape">
                    <wps:wsp>
                      <wps:cNvSpPr/>
                      <wps:spPr>
                        <a:xfrm rot="5400000" flipV="1">
                          <a:off x="0" y="0"/>
                          <a:ext cx="963327" cy="721182"/>
                        </a:xfrm>
                        <a:prstGeom prst="arc">
                          <a:avLst>
                            <a:gd name="adj1" fmla="val 11599401"/>
                            <a:gd name="adj2" fmla="val 0"/>
                          </a:avLst>
                        </a:prstGeom>
                        <a:ln w="25400">
                          <a:solidFill>
                            <a:srgbClr val="00A7A9">
                              <a:alpha val="65000"/>
                            </a:srgbClr>
                          </a:solidFill>
                          <a:prstDash val="dash"/>
                          <a:headEnd type="triangle" w="med" len="lg"/>
                          <a:tailEnd type="diamond"/>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5E914B" id="Arc 20" o:spid="_x0000_s1026" style="position:absolute;margin-left:-67.05pt;margin-top:24.25pt;width:75.85pt;height:56.8pt;rotation:-90;flip: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63327,72118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" path="m22430,251835nsc90492,90760,298811,-13345,523620,1371,772425,17657,963329,173616,963329,360592r-481665,-1l22430,251835xem22430,251835nfc90492,90760,298811,-13345,523620,1371,772425,17657,963329,173616,963329,360592e" filled="f" strokecolor="#00a7a9" strokeweight="2pt">
                <v:stroke dashstyle="dash" startarrow="block" startarrowlength="long" endarrow="diamond" opacity="42662f" joinstyle="miter"/>
                <v:path arrowok="t" o:connecttype="custom" o:connectlocs="22430,251835;523620,1371;963329,360592" o:connectangles="0,0,0"/>
              </v:shape>
            </w:pict>
          </mc:Fallback>
        </mc:AlternateContent>
      </w:r>
    </w:p>
    <w:p w14:paraId="3F1A0D27" w14:textId="20555175" w:rsidR="00475150" w:rsidRDefault="002F0003" w:rsidP="008647EC">
      <w:r>
        <w:rPr>
          <w:noProof/>
        </w:rPr>
        <mc:AlternateContent>
          <mc:Choice Requires="wps">
            <w:drawing>
              <wp:anchor distT="0" distB="0" distL="114300" distR="114300" simplePos="0" relativeHeight="251691008" behindDoc="0" locked="0" layoutInCell="1" allowOverlap="1" wp14:anchorId="1D7B1622" wp14:editId="67DD56E0">
                <wp:simplePos x="0" y="0"/>
                <wp:positionH relativeFrom="column">
                  <wp:posOffset>6359381</wp:posOffset>
                </wp:positionH>
                <wp:positionV relativeFrom="paragraph">
                  <wp:posOffset>205152</wp:posOffset>
                </wp:positionV>
                <wp:extent cx="0" cy="6665811"/>
                <wp:effectExtent l="50800" t="50800" r="63500" b="65405"/>
                <wp:wrapNone/>
                <wp:docPr id="1617809490" name="Straight Connector 18"/>
                <wp:cNvGraphicFramePr/>
                <a:graphic xmlns:a="http://schemas.openxmlformats.org/drawingml/2006/main">
                  <a:graphicData uri="http://schemas.microsoft.com/office/word/2010/wordprocessingShape">
                    <wps:wsp>
                      <wps:cNvCnPr/>
                      <wps:spPr>
                        <a:xfrm>
                          <a:off x="0" y="0"/>
                          <a:ext cx="0" cy="6665811"/>
                        </a:xfrm>
                        <a:prstGeom prst="line">
                          <a:avLst/>
                        </a:prstGeom>
                        <a:ln w="38100">
                          <a:solidFill>
                            <a:srgbClr val="00A7A9">
                              <a:alpha val="75000"/>
                            </a:srgbClr>
                          </a:solidFill>
                          <a:prstDash val="dash"/>
                          <a:headEnd type="diamond"/>
                          <a:tailEnd type="diamond" w="med" len="med"/>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2075C0E" id="Straight Connector 18" o:spid="_x0000_s1026" style="position:absolute;z-index:251691008;visibility:visible;mso-wrap-style:square;mso-wrap-distance-left:9pt;mso-wrap-distance-top:0;mso-wrap-distance-right:9pt;mso-wrap-distance-bottom:0;mso-position-horizontal:absolute;mso-position-horizontal-relative:text;mso-position-vertical:absolute;mso-position-vertical-relative:text" from="500.75pt,16.15pt" to="500.75pt,54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" strokecolor="#00a7a9" strokeweight="3pt">
                <v:stroke dashstyle="dash" startarrow="diamond" endarrow="diamond" opacity="49087f" joinstyle="miter"/>
              </v:line>
            </w:pict>
          </mc:Fallback>
        </mc:AlternateContent>
      </w:r>
    </w:p>
    <w:p w14:paraId="2EB05BA9" w14:textId="2946B034" w:rsidR="00475150" w:rsidRDefault="003803D9" w:rsidP="008647EC">
      <w:r>
        <w:rPr>
          <w:noProof/>
        </w:rPr>
        <mc:AlternateContent>
          <mc:Choice Requires="wps">
            <w:drawing>
              <wp:anchor distT="0" distB="0" distL="114300" distR="114300" simplePos="0" relativeHeight="251676672" behindDoc="0" locked="0" layoutInCell="1" allowOverlap="1" wp14:anchorId="7AA0FAC2" wp14:editId="3C3E8F28">
                <wp:simplePos x="0" y="0"/>
                <wp:positionH relativeFrom="column">
                  <wp:posOffset>-953953</wp:posOffset>
                </wp:positionH>
                <wp:positionV relativeFrom="page">
                  <wp:posOffset>3783418</wp:posOffset>
                </wp:positionV>
                <wp:extent cx="1318409" cy="605790"/>
                <wp:effectExtent l="635" t="12065" r="15875" b="15875"/>
                <wp:wrapNone/>
                <wp:docPr id="511431774" name="Pentagon 14"/>
                <wp:cNvGraphicFramePr/>
                <a:graphic xmlns:a="http://schemas.openxmlformats.org/drawingml/2006/main">
                  <a:graphicData uri="http://schemas.microsoft.com/office/word/2010/wordprocessingShape">
                    <wps:wsp>
                      <wps:cNvSpPr/>
                      <wps:spPr>
                        <a:xfrm rot="16200000">
                          <a:off x="0" y="0"/>
                          <a:ext cx="1318409" cy="605790"/>
                        </a:xfrm>
                        <a:prstGeom prst="homePlate">
                          <a:avLst/>
                        </a:prstGeom>
                        <a:pattFill prst="lgGrid">
                          <a:fgClr>
                            <a:srgbClr val="D5FDA9"/>
                          </a:fgClr>
                          <a:bgClr>
                            <a:schemeClr val="bg1"/>
                          </a:bgClr>
                        </a:pattFill>
                        <a:ln>
                          <a:solidFill>
                            <a:srgbClr val="003C4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7048145" id="Pentagon 14" o:spid="_x0000_s1026" type="#_x0000_t15" style="position:absolute;margin-left:-75.1pt;margin-top:297.9pt;width:103.8pt;height:47.7pt;rotation:-90;z-index:251676672;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" adj="16638" fillcolor="#d5fda9" strokecolor="#003c40" strokeweight="1pt">
                <v:fill r:id="rId9" o:title="" color2="white [3212]" type="pattern"/>
                <w10:wrap anchory="page"/>
              </v:shape>
            </w:pict>
          </mc:Fallback>
        </mc:AlternateContent>
      </w:r>
      <w:r w:rsidR="00A07E61">
        <w:rPr>
          <w:noProof/>
        </w:rPr>
        <mc:AlternateContent>
          <mc:Choice Requires="wps">
            <w:drawing>
              <wp:anchor distT="0" distB="0" distL="114300" distR="114300" simplePos="0" relativeHeight="251666432" behindDoc="0" locked="0" layoutInCell="1" allowOverlap="1" wp14:anchorId="72067B18" wp14:editId="1BB43481">
                <wp:simplePos x="0" y="0"/>
                <wp:positionH relativeFrom="column">
                  <wp:posOffset>-14605</wp:posOffset>
                </wp:positionH>
                <wp:positionV relativeFrom="page">
                  <wp:posOffset>3565607</wp:posOffset>
                </wp:positionV>
                <wp:extent cx="5378450" cy="1167170"/>
                <wp:effectExtent l="0" t="0" r="0" b="1270"/>
                <wp:wrapNone/>
                <wp:docPr id="21700863" name="Pentagon 2"/>
                <wp:cNvGraphicFramePr/>
                <a:graphic xmlns:a="http://schemas.openxmlformats.org/drawingml/2006/main">
                  <a:graphicData uri="http://schemas.microsoft.com/office/word/2010/wordprocessingShape">
                    <wps:wsp>
                      <wps:cNvSpPr/>
                      <wps:spPr>
                        <a:xfrm>
                          <a:off x="0" y="0"/>
                          <a:ext cx="5378450" cy="1167170"/>
                        </a:xfrm>
                        <a:prstGeom prst="homePlate">
                          <a:avLst/>
                        </a:prstGeom>
                        <a:gradFill>
                          <a:gsLst>
                            <a:gs pos="62000">
                              <a:srgbClr val="0E079C">
                                <a:alpha val="0"/>
                              </a:srgbClr>
                            </a:gs>
                            <a:gs pos="0">
                              <a:srgbClr val="D87EAA"/>
                            </a:gs>
                            <a:gs pos="100000">
                              <a:srgbClr val="7359ED">
                                <a:alpha val="0"/>
                              </a:srgbClr>
                            </a:gs>
                            <a:gs pos="100000">
                              <a:srgbClr val="1F18A6">
                                <a:alpha val="0"/>
                              </a:srgbClr>
                            </a:gs>
                            <a:gs pos="100000">
                              <a:srgbClr val="292AD4">
                                <a:alpha val="0"/>
                              </a:srgbClr>
                            </a:gs>
                            <a:gs pos="100000">
                              <a:srgbClr val="0D069A">
                                <a:alpha val="0"/>
                              </a:srgbClr>
                            </a:gs>
                          </a:gsLst>
                          <a:lin ang="0" scaled="1"/>
                        </a:gra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75359C4" id="Pentagon 2" o:spid="_x0000_s1026" type="#_x0000_t15" style="position:absolute;margin-left:-1.15pt;margin-top:280.75pt;width:423.5pt;height:91.9pt;z-index:251666432;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" adj="19256" fillcolor="#d87eaa" stroked="f" strokeweight="1pt">
                <v:fill opacity="0" color2="#0d069a" angle="90" colors="0 #d87eaa;40632f #0e079c;1 #7359ed;1 #1f18a6;1 #292ad4;1 #0d069a" focus="100%" type="gradient"/>
                <w10:wrap anchory="page"/>
              </v:shape>
            </w:pict>
          </mc:Fallback>
        </mc:AlternateContent>
      </w:r>
      <w:r w:rsidR="00A07E61">
        <w:rPr>
          <w:noProof/>
        </w:rPr>
        <mc:AlternateContent>
          <mc:Choice Requires="wps">
            <w:drawing>
              <wp:anchor distT="0" distB="0" distL="114300" distR="114300" simplePos="0" relativeHeight="251681792" behindDoc="0" locked="0" layoutInCell="1" allowOverlap="1" wp14:anchorId="5E2D23CF" wp14:editId="0CC9ECED">
                <wp:simplePos x="0" y="0"/>
                <wp:positionH relativeFrom="column">
                  <wp:posOffset>88900</wp:posOffset>
                </wp:positionH>
                <wp:positionV relativeFrom="paragraph">
                  <wp:posOffset>91629</wp:posOffset>
                </wp:positionV>
                <wp:extent cx="4154170" cy="1251585"/>
                <wp:effectExtent l="12700" t="12700" r="11430" b="18415"/>
                <wp:wrapNone/>
                <wp:docPr id="1693335249" name="Text Box 15"/>
                <wp:cNvGraphicFramePr/>
                <a:graphic xmlns:a="http://schemas.openxmlformats.org/drawingml/2006/main">
                  <a:graphicData uri="http://schemas.microsoft.com/office/word/2010/wordprocessingShape">
                    <wps:wsp>
                      <wps:cNvSpPr txBox="1"/>
                      <wps:spPr>
                        <a:xfrm>
                          <a:off x="0" y="0"/>
                          <a:ext cx="4154170" cy="1251585"/>
                        </a:xfrm>
                        <a:prstGeom prst="rect">
                          <a:avLst/>
                        </a:prstGeom>
                        <a:solidFill>
                          <a:schemeClr val="bg1">
                            <a:alpha val="65000"/>
                          </a:schemeClr>
                        </a:solidFill>
                        <a:ln w="25400">
                          <a:solidFill>
                            <a:srgbClr val="FFC000"/>
                          </a:solidFill>
                        </a:ln>
                      </wps:spPr>
                      <wps:txbx>
                        <w:txbxContent>
                          <w:p w14:paraId="4D98FC8E" w14:textId="77777777" w:rsidR="00FA510A" w:rsidRPr="00D93F60" w:rsidRDefault="00FA510A" w:rsidP="00FA510A">
                            <w:pPr>
                              <w:spacing w:line="240" w:lineRule="auto"/>
                              <w:jc w:val="both"/>
                              <w:rPr>
                                <w:sz w:val="16"/>
                                <w:szCs w:val="16"/>
                              </w:rPr>
                            </w:pPr>
                            <w:r w:rsidRPr="00D93F60">
                              <w:rPr>
                                <w:sz w:val="16"/>
                                <w:szCs w:val="16"/>
                              </w:rPr>
                              <w:t>Maslow (1987 p.21) separates the esteem needs into two distinct classifications; the first being the need for confidence, achievement, and independence, and the second the need for dominance, reputation, and appreciation. The Department of Education (2025) suggests that allowing and encouraging a child to explore their environment independently inspires self-confidence and provides a child with the motivation to learn and, in turn, achieve. Similarly, praise and rewards, such as toys and activities or experiences that a child enjoys, can be used to promote good behaviour and improve a child’s self-esteem (CDC, 2024b). Ultimately, the often understated but crucial role of self-esteem plays a vital position in Maslow’s hierarchy of needs.</w:t>
                            </w:r>
                          </w:p>
                          <w:p w14:paraId="6FCC7ACB" w14:textId="147452CB" w:rsidR="008F6ABB" w:rsidRDefault="008F6ABB" w:rsidP="008F6AB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2D23CF" id="_x0000_s1029" type="#_x0000_t202" style="position:absolute;margin-left:7pt;margin-top:7.2pt;width:327.1pt;height:98.5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" fillcolor="white [3212]" strokecolor="#ffc000" strokeweight="2pt">
                <v:fill opacity="42662f"/>
                <v:textbox>
                  <w:txbxContent>
                    <w:p w14:paraId="4D98FC8E" w14:textId="77777777" w:rsidR="00FA510A" w:rsidRPr="00D93F60" w:rsidRDefault="00FA510A" w:rsidP="00FA510A">
                      <w:pPr>
                        <w:spacing w:line="240" w:lineRule="auto"/>
                        <w:jc w:val="both"/>
                        <w:rPr>
                          <w:sz w:val="16"/>
                          <w:szCs w:val="16"/>
                        </w:rPr>
                      </w:pPr>
                      <w:r w:rsidRPr="00D93F60">
                        <w:rPr>
                          <w:sz w:val="16"/>
                          <w:szCs w:val="16"/>
                        </w:rPr>
                        <w:t xml:space="preserve">Maslow (1987 p.21) separates the esteem needs into two distinct </w:t>
                      </w:r>
                      <w:proofErr w:type="gramStart"/>
                      <w:r w:rsidRPr="00D93F60">
                        <w:rPr>
                          <w:sz w:val="16"/>
                          <w:szCs w:val="16"/>
                        </w:rPr>
                        <w:t>classifications;</w:t>
                      </w:r>
                      <w:proofErr w:type="gramEnd"/>
                      <w:r w:rsidRPr="00D93F60">
                        <w:rPr>
                          <w:sz w:val="16"/>
                          <w:szCs w:val="16"/>
                        </w:rPr>
                        <w:t xml:space="preserve"> the first being the need for confidence, achievement, and independence, and the second the need for dominance, reputation, and appreciation. The Department of Education (2025) suggests that allowing and encouraging a child to explore their environment independently inspires self-confidence and provides a child with the motivation to learn and, in turn, achieve. Similarly, praise and rewards, such as toys and activities or experiences that a child enjoys, can be used to promote good behaviour and improve a child’s self-esteem (CDC, 2024b). Ultimately, the often understated but crucial role of self-esteem plays a vital position in Maslow’s hierarchy of needs.</w:t>
                      </w:r>
                    </w:p>
                    <w:p w14:paraId="6FCC7ACB" w14:textId="147452CB" w:rsidR="008F6ABB" w:rsidRDefault="008F6ABB" w:rsidP="008F6ABB"/>
                  </w:txbxContent>
                </v:textbox>
              </v:shape>
            </w:pict>
          </mc:Fallback>
        </mc:AlternateContent>
      </w:r>
    </w:p>
    <w:p w14:paraId="64009331" w14:textId="10626198" w:rsidR="00475150" w:rsidRDefault="00A07E61" w:rsidP="008647EC">
      <w:r>
        <w:rPr>
          <w:noProof/>
        </w:rPr>
        <mc:AlternateContent>
          <mc:Choice Requires="wps">
            <w:drawing>
              <wp:anchor distT="0" distB="0" distL="114300" distR="114300" simplePos="0" relativeHeight="251705344" behindDoc="0" locked="0" layoutInCell="1" allowOverlap="1" wp14:anchorId="239A85E5" wp14:editId="4FA133AA">
                <wp:simplePos x="0" y="0"/>
                <wp:positionH relativeFrom="column">
                  <wp:posOffset>-965834</wp:posOffset>
                </wp:positionH>
                <wp:positionV relativeFrom="paragraph">
                  <wp:posOffset>244325</wp:posOffset>
                </wp:positionV>
                <wp:extent cx="1377043" cy="288471"/>
                <wp:effectExtent l="0" t="0" r="0" b="0"/>
                <wp:wrapNone/>
                <wp:docPr id="676271368" name="Text Box 23"/>
                <wp:cNvGraphicFramePr/>
                <a:graphic xmlns:a="http://schemas.openxmlformats.org/drawingml/2006/main">
                  <a:graphicData uri="http://schemas.microsoft.com/office/word/2010/wordprocessingShape">
                    <wps:wsp>
                      <wps:cNvSpPr txBox="1"/>
                      <wps:spPr>
                        <a:xfrm rot="16200000">
                          <a:off x="0" y="0"/>
                          <a:ext cx="1377043" cy="288471"/>
                        </a:xfrm>
                        <a:prstGeom prst="rect">
                          <a:avLst/>
                        </a:prstGeom>
                        <a:noFill/>
                        <a:ln w="6350">
                          <a:noFill/>
                        </a:ln>
                      </wps:spPr>
                      <wps:txbx>
                        <w:txbxContent>
                          <w:p w14:paraId="7C29E087" w14:textId="19843D56" w:rsidR="00AF3D2B" w:rsidRPr="00DD7A6D" w:rsidRDefault="00DD7A6D" w:rsidP="00AF3D2B">
                            <w:pPr>
                              <w:rPr>
                                <w:rFonts w:ascii="Arial" w:hAnsi="Arial" w:cs="Arial"/>
                                <w:color w:val="000000" w:themeColor="text1"/>
                                <w:sz w:val="20"/>
                                <w:szCs w:val="20"/>
                              </w:rPr>
                            </w:pPr>
                            <w:r w:rsidRPr="00DD7A6D">
                              <w:rPr>
                                <w:rFonts w:ascii="Arial" w:hAnsi="Arial" w:cs="Arial"/>
                                <w:color w:val="000000" w:themeColor="text1"/>
                                <w:sz w:val="20"/>
                                <w:szCs w:val="20"/>
                              </w:rPr>
                              <w:t>ESTEEM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9A85E5" id="_x0000_s1030" type="#_x0000_t202" style="position:absolute;margin-left:-76.05pt;margin-top:19.25pt;width:108.45pt;height:22.7pt;rotation:-90;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" filled="f" stroked="f" strokeweight=".5pt">
                <v:textbox>
                  <w:txbxContent>
                    <w:p w14:paraId="7C29E087" w14:textId="19843D56" w:rsidR="00AF3D2B" w:rsidRPr="00DD7A6D" w:rsidRDefault="00DD7A6D" w:rsidP="00AF3D2B">
                      <w:pPr>
                        <w:rPr>
                          <w:rFonts w:ascii="Arial" w:hAnsi="Arial" w:cs="Arial"/>
                          <w:color w:val="000000" w:themeColor="text1"/>
                          <w:sz w:val="20"/>
                          <w:szCs w:val="20"/>
                        </w:rPr>
                      </w:pPr>
                      <w:r w:rsidRPr="00DD7A6D">
                        <w:rPr>
                          <w:rFonts w:ascii="Arial" w:hAnsi="Arial" w:cs="Arial"/>
                          <w:color w:val="000000" w:themeColor="text1"/>
                          <w:sz w:val="20"/>
                          <w:szCs w:val="20"/>
                        </w:rPr>
                        <w:t>ESTEEM</w:t>
                      </w:r>
                    </w:p>
                  </w:txbxContent>
                </v:textbox>
              </v:shape>
            </w:pict>
          </mc:Fallback>
        </mc:AlternateContent>
      </w:r>
    </w:p>
    <w:p w14:paraId="0F6255C1" w14:textId="77777777" w:rsidR="00475150" w:rsidRDefault="00475150" w:rsidP="008647EC"/>
    <w:p w14:paraId="3D6D8290" w14:textId="040839E1" w:rsidR="00475150" w:rsidRDefault="00E828D7" w:rsidP="008647EC">
      <w:r>
        <w:rPr>
          <w:noProof/>
        </w:rPr>
        <mc:AlternateContent>
          <mc:Choice Requires="wps">
            <w:drawing>
              <wp:anchor distT="0" distB="0" distL="114300" distR="114300" simplePos="0" relativeHeight="251694080" behindDoc="0" locked="0" layoutInCell="1" allowOverlap="1" wp14:anchorId="69982762" wp14:editId="6425D800">
                <wp:simplePos x="0" y="0"/>
                <wp:positionH relativeFrom="column">
                  <wp:posOffset>-909683</wp:posOffset>
                </wp:positionH>
                <wp:positionV relativeFrom="paragraph">
                  <wp:posOffset>401048</wp:posOffset>
                </wp:positionV>
                <wp:extent cx="963327" cy="721182"/>
                <wp:effectExtent l="19685" t="5715" r="0" b="34290"/>
                <wp:wrapNone/>
                <wp:docPr id="741982737" name="Arc 20"/>
                <wp:cNvGraphicFramePr/>
                <a:graphic xmlns:a="http://schemas.openxmlformats.org/drawingml/2006/main">
                  <a:graphicData uri="http://schemas.microsoft.com/office/word/2010/wordprocessingShape">
                    <wps:wsp>
                      <wps:cNvSpPr/>
                      <wps:spPr>
                        <a:xfrm rot="5400000" flipV="1">
                          <a:off x="0" y="0"/>
                          <a:ext cx="963327" cy="721182"/>
                        </a:xfrm>
                        <a:prstGeom prst="arc">
                          <a:avLst>
                            <a:gd name="adj1" fmla="val 11599401"/>
                            <a:gd name="adj2" fmla="val 0"/>
                          </a:avLst>
                        </a:prstGeom>
                        <a:ln w="25400">
                          <a:solidFill>
                            <a:srgbClr val="00A7A9">
                              <a:alpha val="65000"/>
                            </a:srgbClr>
                          </a:solidFill>
                          <a:prstDash val="dash"/>
                          <a:headEnd type="triangle" w="med" len="lg"/>
                          <a:tailEnd type="diamond"/>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224120" id="Arc 20" o:spid="_x0000_s1026" style="position:absolute;margin-left:-71.65pt;margin-top:31.6pt;width:75.85pt;height:56.8pt;rotation:-90;flip: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63327,72118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" path="m22430,251835nsc90492,90760,298811,-13345,523620,1371,772425,17657,963329,173616,963329,360592r-481665,-1l22430,251835xem22430,251835nfc90492,90760,298811,-13345,523620,1371,772425,17657,963329,173616,963329,360592e" filled="f" strokecolor="#00a7a9" strokeweight="2pt">
                <v:stroke dashstyle="dash" startarrow="block" startarrowlength="long" endarrow="diamond" opacity="42662f" joinstyle="miter"/>
                <v:path arrowok="t" o:connecttype="custom" o:connectlocs="22430,251835;523620,1371;963329,360592" o:connectangles="0,0,0"/>
              </v:shape>
            </w:pict>
          </mc:Fallback>
        </mc:AlternateContent>
      </w:r>
    </w:p>
    <w:p w14:paraId="26A3DD68" w14:textId="6CC4360F" w:rsidR="00475150" w:rsidRDefault="00A07E61" w:rsidP="008647EC">
      <w:r>
        <w:rPr>
          <w:noProof/>
        </w:rPr>
        <mc:AlternateContent>
          <mc:Choice Requires="wps">
            <w:drawing>
              <wp:anchor distT="0" distB="0" distL="114300" distR="114300" simplePos="0" relativeHeight="251683840" behindDoc="0" locked="0" layoutInCell="1" allowOverlap="1" wp14:anchorId="061C02D6" wp14:editId="5A7BB86F">
                <wp:simplePos x="0" y="0"/>
                <wp:positionH relativeFrom="column">
                  <wp:posOffset>79812</wp:posOffset>
                </wp:positionH>
                <wp:positionV relativeFrom="paragraph">
                  <wp:posOffset>188771</wp:posOffset>
                </wp:positionV>
                <wp:extent cx="4162335" cy="1597986"/>
                <wp:effectExtent l="12700" t="12700" r="16510" b="15240"/>
                <wp:wrapNone/>
                <wp:docPr id="1606197749" name="Text Box 15"/>
                <wp:cNvGraphicFramePr/>
                <a:graphic xmlns:a="http://schemas.openxmlformats.org/drawingml/2006/main">
                  <a:graphicData uri="http://schemas.microsoft.com/office/word/2010/wordprocessingShape">
                    <wps:wsp>
                      <wps:cNvSpPr txBox="1"/>
                      <wps:spPr>
                        <a:xfrm>
                          <a:off x="0" y="0"/>
                          <a:ext cx="4162335" cy="1597986"/>
                        </a:xfrm>
                        <a:prstGeom prst="rect">
                          <a:avLst/>
                        </a:prstGeom>
                        <a:solidFill>
                          <a:schemeClr val="bg1">
                            <a:alpha val="65000"/>
                          </a:schemeClr>
                        </a:solidFill>
                        <a:ln w="25400">
                          <a:solidFill>
                            <a:srgbClr val="FFC000"/>
                          </a:solidFill>
                        </a:ln>
                      </wps:spPr>
                      <wps:txbx>
                        <w:txbxContent>
                          <w:p w14:paraId="4008DD79" w14:textId="0401D556" w:rsidR="0032035C" w:rsidRPr="00D93F60" w:rsidRDefault="0032035C" w:rsidP="0032035C">
                            <w:pPr>
                              <w:spacing w:line="240" w:lineRule="auto"/>
                              <w:jc w:val="both"/>
                              <w:rPr>
                                <w:sz w:val="16"/>
                                <w:szCs w:val="16"/>
                              </w:rPr>
                            </w:pPr>
                            <w:r w:rsidRPr="00D93F60">
                              <w:rPr>
                                <w:sz w:val="16"/>
                                <w:szCs w:val="16"/>
                              </w:rPr>
                              <w:t xml:space="preserve">A less scientific category of needs, Maslow (1987 p.20) describes the love need as one encapsulating the exchange of affection, and the belonging need as the ‘deep importance of the neighbourhood, of one’s territory, of one’s clan’. The Welsh Government (2025) discusses the role of affection in a child’s development, suggesting that physical affection provides a child with neurotransmitters that are vital for a child’s brain development. Dopamine and oxytocin, for example, are described by UNICEF (2025) as promoting a child’s social and emotional awareness, in addition to potentially boosting creativity and curiosity. Similarly, the National Children’s Bureau (2024) describes the crucial role that a sense of belonging can play in an individual’s social development and academic or professional success, with a compassionate and secure environment fostering a child’s confidence and promoting ambition and positive mental health. It is clear to see the importance of Maslow’s love and belonging needs, and the role </w:t>
                            </w:r>
                            <w:r w:rsidR="007E5A6D">
                              <w:rPr>
                                <w:sz w:val="16"/>
                                <w:szCs w:val="16"/>
                              </w:rPr>
                              <w:t xml:space="preserve">that </w:t>
                            </w:r>
                            <w:r w:rsidRPr="00D93F60">
                              <w:rPr>
                                <w:sz w:val="16"/>
                                <w:szCs w:val="16"/>
                              </w:rPr>
                              <w:t>they play in development.</w:t>
                            </w:r>
                          </w:p>
                          <w:p w14:paraId="5A4B9FB8" w14:textId="66965FEC" w:rsidR="008F6ABB" w:rsidRDefault="008F6ABB" w:rsidP="008F6AB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1C02D6" id="_x0000_s1031" type="#_x0000_t202" style="position:absolute;margin-left:6.3pt;margin-top:14.85pt;width:327.75pt;height:125.8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" fillcolor="white [3212]" strokecolor="#ffc000" strokeweight="2pt">
                <v:fill opacity="42662f"/>
                <v:textbox>
                  <w:txbxContent>
                    <w:p w14:paraId="4008DD79" w14:textId="0401D556" w:rsidR="0032035C" w:rsidRPr="00D93F60" w:rsidRDefault="0032035C" w:rsidP="0032035C">
                      <w:pPr>
                        <w:spacing w:line="240" w:lineRule="auto"/>
                        <w:jc w:val="both"/>
                        <w:rPr>
                          <w:sz w:val="16"/>
                          <w:szCs w:val="16"/>
                        </w:rPr>
                      </w:pPr>
                      <w:r w:rsidRPr="00D93F60">
                        <w:rPr>
                          <w:sz w:val="16"/>
                          <w:szCs w:val="16"/>
                        </w:rPr>
                        <w:t xml:space="preserve">A less scientific category of needs, Maslow (1987 p.20) describes the love need as one encapsulating the exchange of affection, and the belonging need as the ‘deep importance of the neighbourhood, of one’s territory, of one’s clan’. The Welsh Government (2025) discusses the role of affection in a child’s development, suggesting that physical affection provides a child with neurotransmitters that are vital for a child’s brain development. Dopamine and oxytocin, for example, are described by UNICEF (2025) as promoting a child’s social and emotional awareness, in addition to potentially boosting creativity and curiosity. Similarly, the National Children’s Bureau (2024) describes the crucial role that a sense of belonging can play in an individual’s social development and academic or professional success, with a compassionate and secure environment fostering a child’s confidence and promoting ambition and positive mental health. It is clear to see the importance of Maslow’s love and belonging needs, and the role </w:t>
                      </w:r>
                      <w:r w:rsidR="007E5A6D">
                        <w:rPr>
                          <w:sz w:val="16"/>
                          <w:szCs w:val="16"/>
                        </w:rPr>
                        <w:t xml:space="preserve">that </w:t>
                      </w:r>
                      <w:r w:rsidRPr="00D93F60">
                        <w:rPr>
                          <w:sz w:val="16"/>
                          <w:szCs w:val="16"/>
                        </w:rPr>
                        <w:t>they play in development.</w:t>
                      </w:r>
                    </w:p>
                    <w:p w14:paraId="5A4B9FB8" w14:textId="66965FEC" w:rsidR="008F6ABB" w:rsidRDefault="008F6ABB" w:rsidP="008F6ABB"/>
                  </w:txbxContent>
                </v:textbox>
              </v:shape>
            </w:pict>
          </mc:Fallback>
        </mc:AlternateContent>
      </w:r>
    </w:p>
    <w:p w14:paraId="60DB7C66" w14:textId="3E5ACA9F" w:rsidR="00475150" w:rsidRDefault="003803D9" w:rsidP="008647EC">
      <w:r>
        <w:rPr>
          <w:noProof/>
        </w:rPr>
        <mc:AlternateContent>
          <mc:Choice Requires="wps">
            <w:drawing>
              <wp:anchor distT="0" distB="0" distL="114300" distR="114300" simplePos="0" relativeHeight="251703296" behindDoc="0" locked="0" layoutInCell="1" allowOverlap="1" wp14:anchorId="7FEA5B50" wp14:editId="3851DE40">
                <wp:simplePos x="0" y="0"/>
                <wp:positionH relativeFrom="column">
                  <wp:posOffset>-1344930</wp:posOffset>
                </wp:positionH>
                <wp:positionV relativeFrom="paragraph">
                  <wp:posOffset>172720</wp:posOffset>
                </wp:positionV>
                <wp:extent cx="2399665" cy="518795"/>
                <wp:effectExtent l="0" t="0" r="0" b="0"/>
                <wp:wrapNone/>
                <wp:docPr id="295457131" name="Text Box 23"/>
                <wp:cNvGraphicFramePr/>
                <a:graphic xmlns:a="http://schemas.openxmlformats.org/drawingml/2006/main">
                  <a:graphicData uri="http://schemas.microsoft.com/office/word/2010/wordprocessingShape">
                    <wps:wsp>
                      <wps:cNvSpPr txBox="1"/>
                      <wps:spPr>
                        <a:xfrm rot="16200000">
                          <a:off x="0" y="0"/>
                          <a:ext cx="2399665" cy="518795"/>
                        </a:xfrm>
                        <a:prstGeom prst="rect">
                          <a:avLst/>
                        </a:prstGeom>
                        <a:noFill/>
                        <a:ln w="6350">
                          <a:noFill/>
                        </a:ln>
                      </wps:spPr>
                      <wps:txbx>
                        <w:txbxContent>
                          <w:p w14:paraId="2CD81EEE" w14:textId="5BC9C9FA" w:rsidR="00AF3D2B" w:rsidRPr="00DD7A6D" w:rsidRDefault="00DD7A6D" w:rsidP="00AF3D2B">
                            <w:pPr>
                              <w:rPr>
                                <w:rFonts w:ascii="Arial" w:hAnsi="Arial" w:cs="Arial"/>
                                <w:color w:val="000000" w:themeColor="text1"/>
                                <w:sz w:val="20"/>
                                <w:szCs w:val="20"/>
                              </w:rPr>
                            </w:pPr>
                            <w:r w:rsidRPr="00DD7A6D">
                              <w:rPr>
                                <w:rFonts w:ascii="Arial" w:hAnsi="Arial" w:cs="Arial"/>
                                <w:color w:val="000000" w:themeColor="text1"/>
                                <w:sz w:val="20"/>
                                <w:szCs w:val="20"/>
                              </w:rPr>
                              <w:t>LOVE AND BELONGING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EA5B50" id="_x0000_s1032" type="#_x0000_t202" style="position:absolute;margin-left:-105.9pt;margin-top:13.6pt;width:188.95pt;height:40.85pt;rotation:-90;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" filled="f" stroked="f" strokeweight=".5pt">
                <v:textbox>
                  <w:txbxContent>
                    <w:p w14:paraId="2CD81EEE" w14:textId="5BC9C9FA" w:rsidR="00AF3D2B" w:rsidRPr="00DD7A6D" w:rsidRDefault="00DD7A6D" w:rsidP="00AF3D2B">
                      <w:pPr>
                        <w:rPr>
                          <w:rFonts w:ascii="Arial" w:hAnsi="Arial" w:cs="Arial"/>
                          <w:color w:val="000000" w:themeColor="text1"/>
                          <w:sz w:val="20"/>
                          <w:szCs w:val="20"/>
                        </w:rPr>
                      </w:pPr>
                      <w:r w:rsidRPr="00DD7A6D">
                        <w:rPr>
                          <w:rFonts w:ascii="Arial" w:hAnsi="Arial" w:cs="Arial"/>
                          <w:color w:val="000000" w:themeColor="text1"/>
                          <w:sz w:val="20"/>
                          <w:szCs w:val="20"/>
                        </w:rPr>
                        <w:t>LOVE AND BELONGING</w:t>
                      </w:r>
                    </w:p>
                  </w:txbxContent>
                </v:textbox>
              </v:shape>
            </w:pict>
          </mc:Fallback>
        </mc:AlternateContent>
      </w:r>
      <w:r w:rsidR="00A07E61">
        <w:rPr>
          <w:noProof/>
        </w:rPr>
        <mc:AlternateContent>
          <mc:Choice Requires="wps">
            <w:drawing>
              <wp:anchor distT="0" distB="0" distL="114300" distR="114300" simplePos="0" relativeHeight="251664384" behindDoc="0" locked="0" layoutInCell="1" allowOverlap="1" wp14:anchorId="380C0BE5" wp14:editId="5134A95B">
                <wp:simplePos x="0" y="0"/>
                <wp:positionH relativeFrom="column">
                  <wp:posOffset>-12700</wp:posOffset>
                </wp:positionH>
                <wp:positionV relativeFrom="paragraph">
                  <wp:posOffset>97871</wp:posOffset>
                </wp:positionV>
                <wp:extent cx="5378450" cy="1440000"/>
                <wp:effectExtent l="0" t="0" r="0" b="0"/>
                <wp:wrapNone/>
                <wp:docPr id="2134394752" name="Pentagon 2"/>
                <wp:cNvGraphicFramePr/>
                <a:graphic xmlns:a="http://schemas.openxmlformats.org/drawingml/2006/main">
                  <a:graphicData uri="http://schemas.microsoft.com/office/word/2010/wordprocessingShape">
                    <wps:wsp>
                      <wps:cNvSpPr/>
                      <wps:spPr>
                        <a:xfrm>
                          <a:off x="0" y="0"/>
                          <a:ext cx="5378450" cy="1440000"/>
                        </a:xfrm>
                        <a:prstGeom prst="homePlate">
                          <a:avLst/>
                        </a:prstGeom>
                        <a:gradFill>
                          <a:gsLst>
                            <a:gs pos="74000">
                              <a:srgbClr val="0E079C">
                                <a:alpha val="0"/>
                              </a:srgbClr>
                            </a:gs>
                            <a:gs pos="0">
                              <a:srgbClr val="AB4979"/>
                            </a:gs>
                            <a:gs pos="100000">
                              <a:srgbClr val="7359ED">
                                <a:alpha val="0"/>
                              </a:srgbClr>
                            </a:gs>
                            <a:gs pos="100000">
                              <a:srgbClr val="1F18A6">
                                <a:alpha val="0"/>
                              </a:srgbClr>
                            </a:gs>
                            <a:gs pos="100000">
                              <a:srgbClr val="292AD4">
                                <a:alpha val="0"/>
                              </a:srgbClr>
                            </a:gs>
                            <a:gs pos="100000">
                              <a:srgbClr val="0D069A">
                                <a:alpha val="0"/>
                              </a:srgbClr>
                            </a:gs>
                          </a:gsLst>
                          <a:lin ang="0" scaled="1"/>
                        </a:gra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71CF95E4" w14:textId="77777777" w:rsidR="007E6AD7" w:rsidRDefault="007E6AD7" w:rsidP="007E6AD7"/>
                          <w:p w14:paraId="62A3FEE2" w14:textId="77777777" w:rsidR="007E6AD7" w:rsidRDefault="007E6AD7" w:rsidP="007E6AD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80C0BE5"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2" o:spid="_x0000_s1033" type="#_x0000_t15" style="position:absolute;margin-left:-1pt;margin-top:7.7pt;width:423.5pt;height:113.4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" adj="18708" fillcolor="#ab4979" stroked="f" strokeweight="1pt">
                <v:fill opacity="0" color2="#0d069a" angle="90" colors="0 #ab4979;48497f #0e079c;1 #7359ed;1 #1f18a6;1 #292ad4;1 #0d069a" focus="100%" type="gradient"/>
                <v:textbox>
                  <w:txbxContent>
                    <w:p w14:paraId="71CF95E4" w14:textId="77777777" w:rsidR="007E6AD7" w:rsidRDefault="007E6AD7" w:rsidP="007E6AD7"/>
                    <w:p w14:paraId="62A3FEE2" w14:textId="77777777" w:rsidR="007E6AD7" w:rsidRDefault="007E6AD7" w:rsidP="007E6AD7">
                      <w:pPr>
                        <w:jc w:val="center"/>
                      </w:pPr>
                    </w:p>
                  </w:txbxContent>
                </v:textbox>
              </v:shape>
            </w:pict>
          </mc:Fallback>
        </mc:AlternateContent>
      </w:r>
    </w:p>
    <w:p w14:paraId="3D119054" w14:textId="3CC4E9D6" w:rsidR="00475150" w:rsidRDefault="003A7553" w:rsidP="008647EC">
      <w:r>
        <w:rPr>
          <w:noProof/>
        </w:rPr>
        <mc:AlternateContent>
          <mc:Choice Requires="wps">
            <w:drawing>
              <wp:anchor distT="0" distB="0" distL="114300" distR="114300" simplePos="0" relativeHeight="251674624" behindDoc="0" locked="0" layoutInCell="1" allowOverlap="1" wp14:anchorId="50F0434D" wp14:editId="471924B7">
                <wp:simplePos x="0" y="0"/>
                <wp:positionH relativeFrom="column">
                  <wp:posOffset>-1048067</wp:posOffset>
                </wp:positionH>
                <wp:positionV relativeFrom="page">
                  <wp:posOffset>5401669</wp:posOffset>
                </wp:positionV>
                <wp:extent cx="1502002" cy="605790"/>
                <wp:effectExtent l="3493" t="9207" r="13017" b="13018"/>
                <wp:wrapNone/>
                <wp:docPr id="1285183850" name="Pentagon 14"/>
                <wp:cNvGraphicFramePr/>
                <a:graphic xmlns:a="http://schemas.openxmlformats.org/drawingml/2006/main">
                  <a:graphicData uri="http://schemas.microsoft.com/office/word/2010/wordprocessingShape">
                    <wps:wsp>
                      <wps:cNvSpPr/>
                      <wps:spPr>
                        <a:xfrm rot="16200000">
                          <a:off x="0" y="0"/>
                          <a:ext cx="1502002" cy="605790"/>
                        </a:xfrm>
                        <a:prstGeom prst="homePlate">
                          <a:avLst/>
                        </a:prstGeom>
                        <a:pattFill prst="lgGrid">
                          <a:fgClr>
                            <a:srgbClr val="D5FDA9"/>
                          </a:fgClr>
                          <a:bgClr>
                            <a:schemeClr val="bg1"/>
                          </a:bgClr>
                        </a:pattFill>
                        <a:ln>
                          <a:solidFill>
                            <a:srgbClr val="003C4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E63E6B8" id="Pentagon 14" o:spid="_x0000_s1026" type="#_x0000_t15" style="position:absolute;margin-left:-82.5pt;margin-top:425.35pt;width:118.25pt;height:47.7pt;rotation:-90;z-index:251674624;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" adj="17244" fillcolor="#d5fda9" strokecolor="#003c40" strokeweight="1pt">
                <v:fill r:id="rId9" o:title="" color2="white [3212]" type="pattern"/>
                <w10:wrap anchory="page"/>
              </v:shape>
            </w:pict>
          </mc:Fallback>
        </mc:AlternateContent>
      </w:r>
    </w:p>
    <w:p w14:paraId="3383F6D7" w14:textId="4C14C03A" w:rsidR="007E6AD7" w:rsidRDefault="00771106" w:rsidP="007E6AD7">
      <w:r>
        <w:rPr>
          <w:noProof/>
        </w:rPr>
        <mc:AlternateContent>
          <mc:Choice Requires="wps">
            <w:drawing>
              <wp:anchor distT="0" distB="0" distL="114300" distR="114300" simplePos="0" relativeHeight="251689984" behindDoc="0" locked="0" layoutInCell="1" allowOverlap="1" wp14:anchorId="7341689B" wp14:editId="12755367">
                <wp:simplePos x="0" y="0"/>
                <wp:positionH relativeFrom="column">
                  <wp:posOffset>4315342</wp:posOffset>
                </wp:positionH>
                <wp:positionV relativeFrom="paragraph">
                  <wp:posOffset>204485</wp:posOffset>
                </wp:positionV>
                <wp:extent cx="1652270" cy="3198332"/>
                <wp:effectExtent l="12700" t="12700" r="11430" b="15240"/>
                <wp:wrapNone/>
                <wp:docPr id="363048315" name="Text Box 17"/>
                <wp:cNvGraphicFramePr/>
                <a:graphic xmlns:a="http://schemas.openxmlformats.org/drawingml/2006/main">
                  <a:graphicData uri="http://schemas.microsoft.com/office/word/2010/wordprocessingShape">
                    <wps:wsp>
                      <wps:cNvSpPr txBox="1"/>
                      <wps:spPr>
                        <a:xfrm>
                          <a:off x="0" y="0"/>
                          <a:ext cx="1652270" cy="3198332"/>
                        </a:xfrm>
                        <a:prstGeom prst="rect">
                          <a:avLst/>
                        </a:prstGeom>
                        <a:solidFill>
                          <a:schemeClr val="bg1">
                            <a:alpha val="65000"/>
                          </a:schemeClr>
                        </a:solidFill>
                        <a:ln w="25400">
                          <a:solidFill>
                            <a:srgbClr val="FFC000"/>
                          </a:solidFill>
                        </a:ln>
                      </wps:spPr>
                      <wps:txbx>
                        <w:txbxContent>
                          <w:p w14:paraId="1ADBCAE9" w14:textId="77777777" w:rsidR="00771106" w:rsidRPr="00D93F60" w:rsidRDefault="00771106" w:rsidP="00771106">
                            <w:pPr>
                              <w:spacing w:line="240" w:lineRule="auto"/>
                              <w:jc w:val="both"/>
                              <w:rPr>
                                <w:sz w:val="16"/>
                                <w:szCs w:val="16"/>
                              </w:rPr>
                            </w:pPr>
                            <w:r w:rsidRPr="00D93F60">
                              <w:rPr>
                                <w:sz w:val="16"/>
                                <w:szCs w:val="16"/>
                              </w:rPr>
                              <w:t>To conclude, it is clear that Maslow’s Hierarchy of Needs continues to hold relevance today. It can be applied to all stages of an individual’s life – from birth to late adulthood, and provides a sound framework for understanding why people may behave as they do. Moreover, utilised by the government, child psychologists, and various parties within the educational sector, it acts as a vital aid in understanding child development from a holistic perspective.</w:t>
                            </w:r>
                          </w:p>
                          <w:p w14:paraId="7D04007E" w14:textId="2AD9FB5D" w:rsidR="00771106" w:rsidRPr="00D93F60" w:rsidRDefault="00771106" w:rsidP="00771106">
                            <w:pPr>
                              <w:spacing w:line="240" w:lineRule="auto"/>
                              <w:jc w:val="both"/>
                              <w:rPr>
                                <w:sz w:val="16"/>
                                <w:szCs w:val="16"/>
                              </w:rPr>
                            </w:pPr>
                            <w:r w:rsidRPr="00D93F60">
                              <w:rPr>
                                <w:sz w:val="16"/>
                                <w:szCs w:val="16"/>
                              </w:rPr>
                              <w:t>From explaining physiological needs to those of self-actualisation, Maslow creates an endlessly useful and id</w:t>
                            </w:r>
                            <w:r w:rsidR="00392046">
                              <w:rPr>
                                <w:sz w:val="16"/>
                                <w:szCs w:val="16"/>
                              </w:rPr>
                              <w:t>i</w:t>
                            </w:r>
                            <w:r w:rsidRPr="00D93F60">
                              <w:rPr>
                                <w:sz w:val="16"/>
                                <w:szCs w:val="16"/>
                              </w:rPr>
                              <w:t>ographic theory that draws from both the nature and nurture perspectives to provide a comprehensive explanation of human behaviour.</w:t>
                            </w:r>
                          </w:p>
                          <w:p w14:paraId="3F31817B" w14:textId="02C6ACB2" w:rsidR="009740D0" w:rsidRDefault="009740D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41689B" id="Text Box 17" o:spid="_x0000_s1034" type="#_x0000_t202" style="position:absolute;margin-left:339.8pt;margin-top:16.1pt;width:130.1pt;height:251.8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" fillcolor="white [3212]" strokecolor="#ffc000" strokeweight="2pt">
                <v:fill opacity="42662f"/>
                <v:textbox>
                  <w:txbxContent>
                    <w:p w14:paraId="1ADBCAE9" w14:textId="77777777" w:rsidR="00771106" w:rsidRPr="00D93F60" w:rsidRDefault="00771106" w:rsidP="00771106">
                      <w:pPr>
                        <w:spacing w:line="240" w:lineRule="auto"/>
                        <w:jc w:val="both"/>
                        <w:rPr>
                          <w:sz w:val="16"/>
                          <w:szCs w:val="16"/>
                        </w:rPr>
                      </w:pPr>
                      <w:r w:rsidRPr="00D93F60">
                        <w:rPr>
                          <w:sz w:val="16"/>
                          <w:szCs w:val="16"/>
                        </w:rPr>
                        <w:t xml:space="preserve">To conclude, </w:t>
                      </w:r>
                      <w:proofErr w:type="gramStart"/>
                      <w:r w:rsidRPr="00D93F60">
                        <w:rPr>
                          <w:sz w:val="16"/>
                          <w:szCs w:val="16"/>
                        </w:rPr>
                        <w:t>it is clear that Maslow’s</w:t>
                      </w:r>
                      <w:proofErr w:type="gramEnd"/>
                      <w:r w:rsidRPr="00D93F60">
                        <w:rPr>
                          <w:sz w:val="16"/>
                          <w:szCs w:val="16"/>
                        </w:rPr>
                        <w:t xml:space="preserve"> Hierarchy of Needs continues to hold relevance today. It can be applied to all stages of an individual’s life – from birth to late </w:t>
                      </w:r>
                      <w:proofErr w:type="gramStart"/>
                      <w:r w:rsidRPr="00D93F60">
                        <w:rPr>
                          <w:sz w:val="16"/>
                          <w:szCs w:val="16"/>
                        </w:rPr>
                        <w:t>adulthood, and</w:t>
                      </w:r>
                      <w:proofErr w:type="gramEnd"/>
                      <w:r w:rsidRPr="00D93F60">
                        <w:rPr>
                          <w:sz w:val="16"/>
                          <w:szCs w:val="16"/>
                        </w:rPr>
                        <w:t xml:space="preserve"> provides a sound framework for understanding why people may behave as they do. Moreover, utilised by the government, child psychologists, and various parties within the educational sector, it acts as a vital aid in understanding child development from a holistic perspective.</w:t>
                      </w:r>
                    </w:p>
                    <w:p w14:paraId="7D04007E" w14:textId="2AD9FB5D" w:rsidR="00771106" w:rsidRPr="00D93F60" w:rsidRDefault="00771106" w:rsidP="00771106">
                      <w:pPr>
                        <w:spacing w:line="240" w:lineRule="auto"/>
                        <w:jc w:val="both"/>
                        <w:rPr>
                          <w:sz w:val="16"/>
                          <w:szCs w:val="16"/>
                        </w:rPr>
                      </w:pPr>
                      <w:r w:rsidRPr="00D93F60">
                        <w:rPr>
                          <w:sz w:val="16"/>
                          <w:szCs w:val="16"/>
                        </w:rPr>
                        <w:t>From explaining physiological needs to those of self-actualisation, Maslow creates an endlessly useful and id</w:t>
                      </w:r>
                      <w:r w:rsidR="00392046">
                        <w:rPr>
                          <w:sz w:val="16"/>
                          <w:szCs w:val="16"/>
                        </w:rPr>
                        <w:t>i</w:t>
                      </w:r>
                      <w:r w:rsidRPr="00D93F60">
                        <w:rPr>
                          <w:sz w:val="16"/>
                          <w:szCs w:val="16"/>
                        </w:rPr>
                        <w:t>ographic theory that draws from both the nature and nurture perspectives to provide a comprehensive explanation of human behaviour.</w:t>
                      </w:r>
                    </w:p>
                    <w:p w14:paraId="3F31817B" w14:textId="02C6ACB2" w:rsidR="009740D0" w:rsidRDefault="009740D0"/>
                  </w:txbxContent>
                </v:textbox>
              </v:shape>
            </w:pict>
          </mc:Fallback>
        </mc:AlternateContent>
      </w:r>
    </w:p>
    <w:p w14:paraId="5D3ACAD5" w14:textId="40D87BDE" w:rsidR="00475150" w:rsidRDefault="00475150" w:rsidP="008647EC"/>
    <w:p w14:paraId="7237461D" w14:textId="50F74607" w:rsidR="00475150" w:rsidRDefault="00685D67" w:rsidP="008647EC">
      <w:r>
        <w:rPr>
          <w:noProof/>
        </w:rPr>
        <mc:AlternateContent>
          <mc:Choice Requires="wps">
            <w:drawing>
              <wp:anchor distT="0" distB="0" distL="114300" distR="114300" simplePos="0" relativeHeight="251696128" behindDoc="0" locked="0" layoutInCell="1" allowOverlap="1" wp14:anchorId="36342F31" wp14:editId="575BED43">
                <wp:simplePos x="0" y="0"/>
                <wp:positionH relativeFrom="column">
                  <wp:posOffset>-867715</wp:posOffset>
                </wp:positionH>
                <wp:positionV relativeFrom="paragraph">
                  <wp:posOffset>183058</wp:posOffset>
                </wp:positionV>
                <wp:extent cx="963327" cy="721182"/>
                <wp:effectExtent l="19685" t="5715" r="0" b="34290"/>
                <wp:wrapNone/>
                <wp:docPr id="1697062907" name="Arc 20"/>
                <wp:cNvGraphicFramePr/>
                <a:graphic xmlns:a="http://schemas.openxmlformats.org/drawingml/2006/main">
                  <a:graphicData uri="http://schemas.microsoft.com/office/word/2010/wordprocessingShape">
                    <wps:wsp>
                      <wps:cNvSpPr/>
                      <wps:spPr>
                        <a:xfrm rot="5400000" flipV="1">
                          <a:off x="0" y="0"/>
                          <a:ext cx="963327" cy="721182"/>
                        </a:xfrm>
                        <a:prstGeom prst="arc">
                          <a:avLst>
                            <a:gd name="adj1" fmla="val 11599401"/>
                            <a:gd name="adj2" fmla="val 0"/>
                          </a:avLst>
                        </a:prstGeom>
                        <a:ln w="25400">
                          <a:solidFill>
                            <a:srgbClr val="00A7A9">
                              <a:alpha val="65000"/>
                            </a:srgbClr>
                          </a:solidFill>
                          <a:prstDash val="dash"/>
                          <a:headEnd type="triangle" w="med" len="lg"/>
                          <a:tailEnd type="diamond"/>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0A1CB3" id="Arc 20" o:spid="_x0000_s1026" style="position:absolute;margin-left:-68.3pt;margin-top:14.4pt;width:75.85pt;height:56.8pt;rotation:-90;flip: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63327,72118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" path="m22430,251835nsc90492,90760,298811,-13345,523620,1371,772425,17657,963329,173616,963329,360592r-481665,-1l22430,251835xem22430,251835nfc90492,90760,298811,-13345,523620,1371,772425,17657,963329,173616,963329,360592e" filled="f" strokecolor="#00a7a9" strokeweight="2pt">
                <v:stroke dashstyle="dash" startarrow="block" startarrowlength="long" endarrow="diamond" opacity="42662f" joinstyle="miter"/>
                <v:path arrowok="t" o:connecttype="custom" o:connectlocs="22430,251835;523620,1371;963329,360592" o:connectangles="0,0,0"/>
              </v:shape>
            </w:pict>
          </mc:Fallback>
        </mc:AlternateContent>
      </w:r>
    </w:p>
    <w:p w14:paraId="378EE9F2" w14:textId="3946628B" w:rsidR="00475150" w:rsidRDefault="009E4565" w:rsidP="008647EC">
      <w:r>
        <w:rPr>
          <w:noProof/>
        </w:rPr>
        <mc:AlternateContent>
          <mc:Choice Requires="wps">
            <w:drawing>
              <wp:anchor distT="0" distB="0" distL="114300" distR="114300" simplePos="0" relativeHeight="251685888" behindDoc="0" locked="0" layoutInCell="1" allowOverlap="1" wp14:anchorId="1666CBCA" wp14:editId="56D28AFB">
                <wp:simplePos x="0" y="0"/>
                <wp:positionH relativeFrom="column">
                  <wp:posOffset>78014</wp:posOffset>
                </wp:positionH>
                <wp:positionV relativeFrom="paragraph">
                  <wp:posOffset>3356</wp:posOffset>
                </wp:positionV>
                <wp:extent cx="4162335" cy="1591945"/>
                <wp:effectExtent l="12700" t="12700" r="16510" b="8255"/>
                <wp:wrapNone/>
                <wp:docPr id="1606720816" name="Text Box 15"/>
                <wp:cNvGraphicFramePr/>
                <a:graphic xmlns:a="http://schemas.openxmlformats.org/drawingml/2006/main">
                  <a:graphicData uri="http://schemas.microsoft.com/office/word/2010/wordprocessingShape">
                    <wps:wsp>
                      <wps:cNvSpPr txBox="1"/>
                      <wps:spPr>
                        <a:xfrm>
                          <a:off x="0" y="0"/>
                          <a:ext cx="4162335" cy="1591945"/>
                        </a:xfrm>
                        <a:prstGeom prst="rect">
                          <a:avLst/>
                        </a:prstGeom>
                        <a:solidFill>
                          <a:schemeClr val="bg1">
                            <a:alpha val="65000"/>
                          </a:schemeClr>
                        </a:solidFill>
                        <a:ln w="25400">
                          <a:solidFill>
                            <a:srgbClr val="FFC000"/>
                          </a:solidFill>
                        </a:ln>
                      </wps:spPr>
                      <wps:txbx>
                        <w:txbxContent>
                          <w:p w14:paraId="39577F23" w14:textId="7D232833" w:rsidR="00C454D2" w:rsidRPr="00D93F60" w:rsidRDefault="00C454D2" w:rsidP="00C454D2">
                            <w:pPr>
                              <w:spacing w:line="240" w:lineRule="auto"/>
                              <w:jc w:val="both"/>
                              <w:rPr>
                                <w:sz w:val="16"/>
                                <w:szCs w:val="16"/>
                              </w:rPr>
                            </w:pPr>
                            <w:r w:rsidRPr="00D93F60">
                              <w:rPr>
                                <w:sz w:val="16"/>
                                <w:szCs w:val="16"/>
                              </w:rPr>
                              <w:t>Maslow (1987</w:t>
                            </w:r>
                            <w:r w:rsidR="00FE05CF">
                              <w:rPr>
                                <w:sz w:val="16"/>
                                <w:szCs w:val="16"/>
                              </w:rPr>
                              <w:t>,</w:t>
                            </w:r>
                            <w:r w:rsidRPr="00D93F60">
                              <w:rPr>
                                <w:sz w:val="16"/>
                                <w:szCs w:val="16"/>
                              </w:rPr>
                              <w:t xml:space="preserve"> pp.18-19) suggests that an individual’s safety needs are determined by their values and perception of the world around them, and include concepts such </w:t>
                            </w:r>
                            <w:proofErr w:type="gramStart"/>
                            <w:r w:rsidRPr="00D93F60">
                              <w:rPr>
                                <w:sz w:val="16"/>
                                <w:szCs w:val="16"/>
                              </w:rPr>
                              <w:t>as;</w:t>
                            </w:r>
                            <w:proofErr w:type="gramEnd"/>
                            <w:r w:rsidRPr="00D93F60">
                              <w:rPr>
                                <w:sz w:val="16"/>
                                <w:szCs w:val="16"/>
                              </w:rPr>
                              <w:t xml:space="preserve"> stability, freedom from anxieties, order, and limits. The ICCC (2024) describes the vital role that limits play in children’s development, as an absence of consequences and boundaries can result in power imbalances and behavioural difficulties. Writing for the Children’s Commissioner, Barnes (2018) suggests that a consistent and stable environment allows children to ‘flourish’ and ‘feel safe and ready to succeed’. On this note, Adverse Childhood Experiences (ACEs) that surround a young child with insecurity, can result in a risk of delayed physical and emotional development, in addition to the potentially heightened risk of viral infections such as pneumonia (Webster, 2022 and ACEs Aware, 2025). From this information it can be concluded that Maslow’s Hierarchy continues to hold relevance, providing essential insight into the importance of that which many take for granted – safety.</w:t>
                            </w:r>
                          </w:p>
                          <w:p w14:paraId="6336DCF3" w14:textId="7A993C1B" w:rsidR="008F6ABB" w:rsidRDefault="008F6ABB" w:rsidP="008F6AB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66CBCA" id="_x0000_t202" coordsize="21600,21600" o:spt="202" path="m,l,21600r21600,l21600,xe">
                <v:stroke joinstyle="miter"/>
                <v:path gradientshapeok="t" o:connecttype="rect"/>
              </v:shapetype>
              <v:shape id="_x0000_s1035" type="#_x0000_t202" style="position:absolute;margin-left:6.15pt;margin-top:.25pt;width:327.75pt;height:125.3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" fillcolor="white [3212]" strokecolor="#ffc000" strokeweight="2pt">
                <v:fill opacity="42662f"/>
                <v:textbox>
                  <w:txbxContent>
                    <w:p w14:paraId="39577F23" w14:textId="7D232833" w:rsidR="00C454D2" w:rsidRPr="00D93F60" w:rsidRDefault="00C454D2" w:rsidP="00C454D2">
                      <w:pPr>
                        <w:spacing w:line="240" w:lineRule="auto"/>
                        <w:jc w:val="both"/>
                        <w:rPr>
                          <w:sz w:val="16"/>
                          <w:szCs w:val="16"/>
                        </w:rPr>
                      </w:pPr>
                      <w:r w:rsidRPr="00D93F60">
                        <w:rPr>
                          <w:sz w:val="16"/>
                          <w:szCs w:val="16"/>
                        </w:rPr>
                        <w:t>Maslow (1987</w:t>
                      </w:r>
                      <w:r w:rsidR="00FE05CF">
                        <w:rPr>
                          <w:sz w:val="16"/>
                          <w:szCs w:val="16"/>
                        </w:rPr>
                        <w:t>,</w:t>
                      </w:r>
                      <w:r w:rsidRPr="00D93F60">
                        <w:rPr>
                          <w:sz w:val="16"/>
                          <w:szCs w:val="16"/>
                        </w:rPr>
                        <w:t xml:space="preserve"> pp.18-19) suggests that an individual’s safety needs are determined by their values and perception of the world around them, and include concepts such </w:t>
                      </w:r>
                      <w:proofErr w:type="gramStart"/>
                      <w:r w:rsidRPr="00D93F60">
                        <w:rPr>
                          <w:sz w:val="16"/>
                          <w:szCs w:val="16"/>
                        </w:rPr>
                        <w:t>as;</w:t>
                      </w:r>
                      <w:proofErr w:type="gramEnd"/>
                      <w:r w:rsidRPr="00D93F60">
                        <w:rPr>
                          <w:sz w:val="16"/>
                          <w:szCs w:val="16"/>
                        </w:rPr>
                        <w:t xml:space="preserve"> stability, freedom from anxieties, order, and limits. The ICCC (2024) describes the vital role that limits play in children’s development, as an absence of consequences and boundaries can result in power imbalances and behavioural difficulties. Writing for the Children’s Commissioner, Barnes (2018) suggests that a consistent and stable environment allows children to ‘flourish’ and ‘feel safe and ready to succeed’. On this note, Adverse Childhood Experiences (ACEs) that surround a young child with insecurity, can result in a risk of delayed physical and emotional development, in addition to the potentially heightened risk of viral infections such as pneumonia (Webster, 2022 and ACEs Aware, 2025). From this information it can be concluded that Maslow’s Hierarchy continues to hold relevance, providing essential insight into the importance of that which many take for granted – safety.</w:t>
                      </w:r>
                    </w:p>
                    <w:p w14:paraId="6336DCF3" w14:textId="7A993C1B" w:rsidR="008F6ABB" w:rsidRDefault="008F6ABB" w:rsidP="008F6ABB"/>
                  </w:txbxContent>
                </v:textbox>
              </v:shape>
            </w:pict>
          </mc:Fallback>
        </mc:AlternateContent>
      </w:r>
      <w:r w:rsidR="00440410">
        <w:rPr>
          <w:noProof/>
        </w:rPr>
        <mc:AlternateContent>
          <mc:Choice Requires="wps">
            <w:drawing>
              <wp:anchor distT="0" distB="0" distL="114300" distR="114300" simplePos="0" relativeHeight="251662336" behindDoc="0" locked="0" layoutInCell="1" allowOverlap="1" wp14:anchorId="6F390E95" wp14:editId="11C9B2F8">
                <wp:simplePos x="0" y="0"/>
                <wp:positionH relativeFrom="column">
                  <wp:posOffset>11364</wp:posOffset>
                </wp:positionH>
                <wp:positionV relativeFrom="page">
                  <wp:posOffset>6738390</wp:posOffset>
                </wp:positionV>
                <wp:extent cx="5378450" cy="1440000"/>
                <wp:effectExtent l="0" t="0" r="0" b="0"/>
                <wp:wrapNone/>
                <wp:docPr id="181417238" name="Pentagon 2"/>
                <wp:cNvGraphicFramePr/>
                <a:graphic xmlns:a="http://schemas.openxmlformats.org/drawingml/2006/main">
                  <a:graphicData uri="http://schemas.microsoft.com/office/word/2010/wordprocessingShape">
                    <wps:wsp>
                      <wps:cNvSpPr/>
                      <wps:spPr>
                        <a:xfrm>
                          <a:off x="0" y="0"/>
                          <a:ext cx="5378450" cy="1440000"/>
                        </a:xfrm>
                        <a:prstGeom prst="homePlate">
                          <a:avLst/>
                        </a:prstGeom>
                        <a:gradFill>
                          <a:gsLst>
                            <a:gs pos="86000">
                              <a:srgbClr val="0E079C">
                                <a:alpha val="0"/>
                              </a:srgbClr>
                            </a:gs>
                            <a:gs pos="0">
                              <a:srgbClr val="7B1042"/>
                            </a:gs>
                            <a:gs pos="100000">
                              <a:srgbClr val="7359ED">
                                <a:alpha val="0"/>
                              </a:srgbClr>
                            </a:gs>
                            <a:gs pos="100000">
                              <a:srgbClr val="1F18A6">
                                <a:alpha val="0"/>
                              </a:srgbClr>
                            </a:gs>
                            <a:gs pos="100000">
                              <a:srgbClr val="292AD4">
                                <a:alpha val="0"/>
                              </a:srgbClr>
                            </a:gs>
                            <a:gs pos="100000">
                              <a:srgbClr val="0D069A">
                                <a:alpha val="0"/>
                              </a:srgbClr>
                            </a:gs>
                          </a:gsLst>
                          <a:lin ang="0" scaled="1"/>
                        </a:gra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7018F02" id="Pentagon 2" o:spid="_x0000_s1026" type="#_x0000_t15" style="position:absolute;margin-left:.9pt;margin-top:530.6pt;width:423.5pt;height:113.4pt;z-index:251662336;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" adj="18708" fillcolor="#7b1042" stroked="f" strokeweight="1pt">
                <v:fill opacity="0" color2="#0d069a" angle="90" colors="0 #7b1042;56361f #0e079c;1 #7359ed;1 #1f18a6;1 #292ad4;1 #0d069a" focus="100%" type="gradient"/>
                <w10:wrap anchory="page"/>
              </v:shape>
            </w:pict>
          </mc:Fallback>
        </mc:AlternateContent>
      </w:r>
    </w:p>
    <w:p w14:paraId="3CEE2A47" w14:textId="2750F1A2" w:rsidR="00475150" w:rsidRDefault="00000909" w:rsidP="008647EC">
      <w:r>
        <w:rPr>
          <w:noProof/>
        </w:rPr>
        <mc:AlternateContent>
          <mc:Choice Requires="wps">
            <w:drawing>
              <wp:anchor distT="0" distB="0" distL="114300" distR="114300" simplePos="0" relativeHeight="251672576" behindDoc="0" locked="0" layoutInCell="1" allowOverlap="1" wp14:anchorId="3734F4F0" wp14:editId="63CF51F8">
                <wp:simplePos x="0" y="0"/>
                <wp:positionH relativeFrom="column">
                  <wp:posOffset>-1037738</wp:posOffset>
                </wp:positionH>
                <wp:positionV relativeFrom="page">
                  <wp:posOffset>7121377</wp:posOffset>
                </wp:positionV>
                <wp:extent cx="1496559" cy="605790"/>
                <wp:effectExtent l="635" t="12065" r="15875" b="15875"/>
                <wp:wrapNone/>
                <wp:docPr id="268388948" name="Pentagon 14"/>
                <wp:cNvGraphicFramePr/>
                <a:graphic xmlns:a="http://schemas.openxmlformats.org/drawingml/2006/main">
                  <a:graphicData uri="http://schemas.microsoft.com/office/word/2010/wordprocessingShape">
                    <wps:wsp>
                      <wps:cNvSpPr/>
                      <wps:spPr>
                        <a:xfrm rot="16200000">
                          <a:off x="0" y="0"/>
                          <a:ext cx="1496559" cy="605790"/>
                        </a:xfrm>
                        <a:prstGeom prst="homePlate">
                          <a:avLst/>
                        </a:prstGeom>
                        <a:pattFill prst="lgGrid">
                          <a:fgClr>
                            <a:srgbClr val="D5FDA9"/>
                          </a:fgClr>
                          <a:bgClr>
                            <a:schemeClr val="bg1"/>
                          </a:bgClr>
                        </a:pattFill>
                        <a:ln>
                          <a:solidFill>
                            <a:srgbClr val="003C4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33A7C6F" id="Pentagon 14" o:spid="_x0000_s1026" type="#_x0000_t15" style="position:absolute;margin-left:-81.7pt;margin-top:560.75pt;width:117.85pt;height:47.7pt;rotation:-90;z-index:251672576;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" adj="17228" fillcolor="#d5fda9" strokecolor="#003c40" strokeweight="1pt">
                <v:fill r:id="rId9" o:title="" color2="white [3212]" type="pattern"/>
                <w10:wrap anchory="page"/>
              </v:shape>
            </w:pict>
          </mc:Fallback>
        </mc:AlternateContent>
      </w:r>
    </w:p>
    <w:p w14:paraId="733F0FD6" w14:textId="70BC947F" w:rsidR="00475150" w:rsidRDefault="00AF3D2B" w:rsidP="008647EC">
      <w:r>
        <w:rPr>
          <w:noProof/>
        </w:rPr>
        <mc:AlternateContent>
          <mc:Choice Requires="wps">
            <w:drawing>
              <wp:anchor distT="0" distB="0" distL="114300" distR="114300" simplePos="0" relativeHeight="251701248" behindDoc="0" locked="0" layoutInCell="1" allowOverlap="1" wp14:anchorId="263BAED3" wp14:editId="69E46C18">
                <wp:simplePos x="0" y="0"/>
                <wp:positionH relativeFrom="column">
                  <wp:posOffset>-981075</wp:posOffset>
                </wp:positionH>
                <wp:positionV relativeFrom="paragraph">
                  <wp:posOffset>202565</wp:posOffset>
                </wp:positionV>
                <wp:extent cx="1377043" cy="288471"/>
                <wp:effectExtent l="0" t="0" r="0" b="0"/>
                <wp:wrapNone/>
                <wp:docPr id="821154909" name="Text Box 23"/>
                <wp:cNvGraphicFramePr/>
                <a:graphic xmlns:a="http://schemas.openxmlformats.org/drawingml/2006/main">
                  <a:graphicData uri="http://schemas.microsoft.com/office/word/2010/wordprocessingShape">
                    <wps:wsp>
                      <wps:cNvSpPr txBox="1"/>
                      <wps:spPr>
                        <a:xfrm rot="16200000">
                          <a:off x="0" y="0"/>
                          <a:ext cx="1377043" cy="288471"/>
                        </a:xfrm>
                        <a:prstGeom prst="rect">
                          <a:avLst/>
                        </a:prstGeom>
                        <a:noFill/>
                        <a:ln w="6350">
                          <a:noFill/>
                        </a:ln>
                      </wps:spPr>
                      <wps:txbx>
                        <w:txbxContent>
                          <w:p w14:paraId="7F0E00D1" w14:textId="26355780" w:rsidR="00AF3D2B" w:rsidRPr="00DD7A6D" w:rsidRDefault="00AF3D2B" w:rsidP="00AF3D2B">
                            <w:pPr>
                              <w:rPr>
                                <w:rFonts w:ascii="Arial" w:hAnsi="Arial" w:cs="Arial"/>
                                <w:color w:val="000000" w:themeColor="text1"/>
                                <w:sz w:val="20"/>
                                <w:szCs w:val="20"/>
                              </w:rPr>
                            </w:pPr>
                            <w:r w:rsidRPr="00DD7A6D">
                              <w:rPr>
                                <w:rFonts w:ascii="Arial" w:hAnsi="Arial" w:cs="Arial"/>
                                <w:color w:val="000000" w:themeColor="text1"/>
                                <w:sz w:val="20"/>
                                <w:szCs w:val="20"/>
                              </w:rPr>
                              <w:t>SAFETY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3BAED3" id="_x0000_s1036" type="#_x0000_t202" style="position:absolute;margin-left:-77.25pt;margin-top:15.95pt;width:108.45pt;height:22.7pt;rotation:-90;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" filled="f" stroked="f" strokeweight=".5pt">
                <v:textbox>
                  <w:txbxContent>
                    <w:p w14:paraId="7F0E00D1" w14:textId="26355780" w:rsidR="00AF3D2B" w:rsidRPr="00DD7A6D" w:rsidRDefault="00AF3D2B" w:rsidP="00AF3D2B">
                      <w:pPr>
                        <w:rPr>
                          <w:rFonts w:ascii="Arial" w:hAnsi="Arial" w:cs="Arial"/>
                          <w:color w:val="000000" w:themeColor="text1"/>
                          <w:sz w:val="20"/>
                          <w:szCs w:val="20"/>
                        </w:rPr>
                      </w:pPr>
                      <w:r w:rsidRPr="00DD7A6D">
                        <w:rPr>
                          <w:rFonts w:ascii="Arial" w:hAnsi="Arial" w:cs="Arial"/>
                          <w:color w:val="000000" w:themeColor="text1"/>
                          <w:sz w:val="20"/>
                          <w:szCs w:val="20"/>
                        </w:rPr>
                        <w:t>SAFETY</w:t>
                      </w:r>
                    </w:p>
                  </w:txbxContent>
                </v:textbox>
              </v:shape>
            </w:pict>
          </mc:Fallback>
        </mc:AlternateContent>
      </w:r>
    </w:p>
    <w:p w14:paraId="6416E767" w14:textId="7217804D" w:rsidR="00475150" w:rsidRDefault="00B86455" w:rsidP="008647EC">
      <w:r>
        <w:t xml:space="preserve">   </w:t>
      </w:r>
    </w:p>
    <w:p w14:paraId="03C43F96" w14:textId="084034A3" w:rsidR="00475150" w:rsidRDefault="00E828D7" w:rsidP="008647EC">
      <w:r>
        <w:rPr>
          <w:noProof/>
        </w:rPr>
        <mc:AlternateContent>
          <mc:Choice Requires="wps">
            <w:drawing>
              <wp:anchor distT="0" distB="0" distL="114300" distR="114300" simplePos="0" relativeHeight="251698176" behindDoc="0" locked="0" layoutInCell="1" allowOverlap="1" wp14:anchorId="542BCE7C" wp14:editId="3084DEDA">
                <wp:simplePos x="0" y="0"/>
                <wp:positionH relativeFrom="column">
                  <wp:posOffset>-909321</wp:posOffset>
                </wp:positionH>
                <wp:positionV relativeFrom="paragraph">
                  <wp:posOffset>391704</wp:posOffset>
                </wp:positionV>
                <wp:extent cx="963327" cy="721182"/>
                <wp:effectExtent l="19685" t="5715" r="0" b="34290"/>
                <wp:wrapNone/>
                <wp:docPr id="1635947807" name="Arc 20"/>
                <wp:cNvGraphicFramePr/>
                <a:graphic xmlns:a="http://schemas.openxmlformats.org/drawingml/2006/main">
                  <a:graphicData uri="http://schemas.microsoft.com/office/word/2010/wordprocessingShape">
                    <wps:wsp>
                      <wps:cNvSpPr/>
                      <wps:spPr>
                        <a:xfrm rot="5400000" flipV="1">
                          <a:off x="0" y="0"/>
                          <a:ext cx="963327" cy="721182"/>
                        </a:xfrm>
                        <a:prstGeom prst="arc">
                          <a:avLst>
                            <a:gd name="adj1" fmla="val 11599401"/>
                            <a:gd name="adj2" fmla="val 0"/>
                          </a:avLst>
                        </a:prstGeom>
                        <a:ln w="25400">
                          <a:solidFill>
                            <a:srgbClr val="00A7A9">
                              <a:alpha val="65000"/>
                            </a:srgbClr>
                          </a:solidFill>
                          <a:prstDash val="dash"/>
                          <a:headEnd type="triangle" w="med" len="lg"/>
                          <a:tailEnd type="diamond"/>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4BCD3E" id="Arc 20" o:spid="_x0000_s1026" style="position:absolute;margin-left:-71.6pt;margin-top:30.85pt;width:75.85pt;height:56.8pt;rotation:-90;flip:y;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63327,72118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" path="m22430,251835nsc90492,90760,298811,-13345,523620,1371,772425,17657,963329,173616,963329,360592r-481665,-1l22430,251835xem22430,251835nfc90492,90760,298811,-13345,523620,1371,772425,17657,963329,173616,963329,360592e" filled="f" strokecolor="#00a7a9" strokeweight="2pt">
                <v:stroke dashstyle="dash" startarrow="block" startarrowlength="long" endarrow="diamond" opacity="42662f" joinstyle="miter"/>
                <v:path arrowok="t" o:connecttype="custom" o:connectlocs="22430,251835;523620,1371;963329,360592" o:connectangles="0,0,0"/>
              </v:shape>
            </w:pict>
          </mc:Fallback>
        </mc:AlternateContent>
      </w:r>
    </w:p>
    <w:p w14:paraId="06D87BEF" w14:textId="44F1B882" w:rsidR="00475150" w:rsidRDefault="00C42327" w:rsidP="008647EC">
      <w:r>
        <w:rPr>
          <w:noProof/>
        </w:rPr>
        <mc:AlternateContent>
          <mc:Choice Requires="wps">
            <w:drawing>
              <wp:anchor distT="0" distB="0" distL="114300" distR="114300" simplePos="0" relativeHeight="251687936" behindDoc="0" locked="0" layoutInCell="1" allowOverlap="1" wp14:anchorId="299A6EA8" wp14:editId="3AD0DEA9">
                <wp:simplePos x="0" y="0"/>
                <wp:positionH relativeFrom="column">
                  <wp:posOffset>80794</wp:posOffset>
                </wp:positionH>
                <wp:positionV relativeFrom="paragraph">
                  <wp:posOffset>145618</wp:posOffset>
                </wp:positionV>
                <wp:extent cx="4152900" cy="1544266"/>
                <wp:effectExtent l="12700" t="12700" r="12700" b="18415"/>
                <wp:wrapNone/>
                <wp:docPr id="74980422" name="Text Box 15"/>
                <wp:cNvGraphicFramePr/>
                <a:graphic xmlns:a="http://schemas.openxmlformats.org/drawingml/2006/main">
                  <a:graphicData uri="http://schemas.microsoft.com/office/word/2010/wordprocessingShape">
                    <wps:wsp>
                      <wps:cNvSpPr txBox="1"/>
                      <wps:spPr>
                        <a:xfrm>
                          <a:off x="0" y="0"/>
                          <a:ext cx="4152900" cy="1544266"/>
                        </a:xfrm>
                        <a:prstGeom prst="rect">
                          <a:avLst/>
                        </a:prstGeom>
                        <a:solidFill>
                          <a:schemeClr val="bg1">
                            <a:alpha val="65000"/>
                          </a:schemeClr>
                        </a:solidFill>
                        <a:ln w="25400">
                          <a:solidFill>
                            <a:srgbClr val="FFC000"/>
                          </a:solidFill>
                        </a:ln>
                      </wps:spPr>
                      <wps:txbx>
                        <w:txbxContent>
                          <w:p w14:paraId="7CADC3FB" w14:textId="77777777" w:rsidR="00FE7E20" w:rsidRPr="00D93F60" w:rsidRDefault="00FE7E20" w:rsidP="00FE7E20">
                            <w:pPr>
                              <w:spacing w:line="240" w:lineRule="auto"/>
                              <w:jc w:val="both"/>
                              <w:rPr>
                                <w:sz w:val="16"/>
                                <w:szCs w:val="16"/>
                              </w:rPr>
                            </w:pPr>
                            <w:r w:rsidRPr="00D93F60">
                              <w:rPr>
                                <w:sz w:val="16"/>
                                <w:szCs w:val="16"/>
                              </w:rPr>
                              <w:t>According to Maslow (1987 pp.15-17) an individual’s most basal needs, physiological needs such as the need for sleep and food, are diverse and cannot be summarised in a single defining list. Varying between individuals, it is suggested that these needs can be encapsulated in a single word – ‘</w:t>
                            </w:r>
                            <w:r w:rsidRPr="00D93F60">
                              <w:rPr>
                                <w:i/>
                                <w:iCs/>
                                <w:sz w:val="16"/>
                                <w:szCs w:val="16"/>
                              </w:rPr>
                              <w:t>hunger’</w:t>
                            </w:r>
                            <w:r w:rsidRPr="00D93F60">
                              <w:rPr>
                                <w:sz w:val="16"/>
                                <w:szCs w:val="16"/>
                              </w:rPr>
                              <w:t xml:space="preserve">. In children and infants these physiological needs are especially crucial for healthy development. Rapid eye movement (REM) sleep for example, is vital for healthy cortical plasticity (Dumoulin Bridi </w:t>
                            </w:r>
                            <w:r w:rsidRPr="00D93F60">
                              <w:rPr>
                                <w:i/>
                                <w:iCs/>
                                <w:sz w:val="16"/>
                                <w:szCs w:val="16"/>
                              </w:rPr>
                              <w:t>et al.</w:t>
                            </w:r>
                            <w:r w:rsidRPr="00D93F60">
                              <w:rPr>
                                <w:sz w:val="16"/>
                                <w:szCs w:val="16"/>
                              </w:rPr>
                              <w:t xml:space="preserve">, 2015 cited in Alrousan </w:t>
                            </w:r>
                            <w:r w:rsidRPr="00D93F60">
                              <w:rPr>
                                <w:i/>
                                <w:iCs/>
                                <w:sz w:val="16"/>
                                <w:szCs w:val="16"/>
                              </w:rPr>
                              <w:t xml:space="preserve">et al. </w:t>
                            </w:r>
                            <w:r w:rsidRPr="00D93F60">
                              <w:rPr>
                                <w:sz w:val="16"/>
                                <w:szCs w:val="16"/>
                              </w:rPr>
                              <w:t>2022) and in turn synaptogenesis and cognitive development, allowing young children to acquire motor and language skills (St Martin’s Preparatory School, 2025). Similarly, food and proper nutrition provide young children with all the vitamins and minerals necessary for healthy growth and homeostasis (CDC, 2024a). Therefore, ensuring that these physiological needs are met is crucial, and promotes the continued relevance of Maslow’s theories.</w:t>
                            </w:r>
                          </w:p>
                          <w:p w14:paraId="00D2B1BF" w14:textId="3DE01993" w:rsidR="008F6ABB" w:rsidRPr="00FE7E20" w:rsidRDefault="008F6ABB" w:rsidP="008F6ABB">
                            <w:pPr>
                              <w:rPr>
                                <w:b/>
                                <w:bCs/>
                                <w:color w:val="000000" w:themeColor="text1"/>
                                <w14:textOutline w14:w="9525" w14:cap="rnd" w14:cmpd="sng" w14:algn="ctr">
                                  <w14:noFill/>
                                  <w14:prstDash w14:val="solid"/>
                                  <w14:bevel/>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9A6EA8" id="_x0000_s1037" type="#_x0000_t202" style="position:absolute;margin-left:6.35pt;margin-top:11.45pt;width:327pt;height:121.6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" fillcolor="white [3212]" strokecolor="#ffc000" strokeweight="2pt">
                <v:fill opacity="42662f"/>
                <v:textbox>
                  <w:txbxContent>
                    <w:p w14:paraId="7CADC3FB" w14:textId="77777777" w:rsidR="00FE7E20" w:rsidRPr="00D93F60" w:rsidRDefault="00FE7E20" w:rsidP="00FE7E20">
                      <w:pPr>
                        <w:spacing w:line="240" w:lineRule="auto"/>
                        <w:jc w:val="both"/>
                        <w:rPr>
                          <w:sz w:val="16"/>
                          <w:szCs w:val="16"/>
                        </w:rPr>
                      </w:pPr>
                      <w:r w:rsidRPr="00D93F60">
                        <w:rPr>
                          <w:sz w:val="16"/>
                          <w:szCs w:val="16"/>
                        </w:rPr>
                        <w:t>According to Maslow (1987 pp.15-17) an individual’s most basal needs, physiological needs such as the need for sleep and food, are diverse and cannot be summarised in a single defining list. Varying between individuals, it is suggested that these needs can be encapsulated in a single word – ‘</w:t>
                      </w:r>
                      <w:r w:rsidRPr="00D93F60">
                        <w:rPr>
                          <w:i/>
                          <w:iCs/>
                          <w:sz w:val="16"/>
                          <w:szCs w:val="16"/>
                        </w:rPr>
                        <w:t>hunger’</w:t>
                      </w:r>
                      <w:r w:rsidRPr="00D93F60">
                        <w:rPr>
                          <w:sz w:val="16"/>
                          <w:szCs w:val="16"/>
                        </w:rPr>
                        <w:t xml:space="preserve">. In children and infants these physiological needs are especially crucial for healthy development. Rapid eye movement (REM) sleep for example, is vital for healthy cortical plasticity (Dumoulin </w:t>
                      </w:r>
                      <w:proofErr w:type="spellStart"/>
                      <w:r w:rsidRPr="00D93F60">
                        <w:rPr>
                          <w:sz w:val="16"/>
                          <w:szCs w:val="16"/>
                        </w:rPr>
                        <w:t>Bridi</w:t>
                      </w:r>
                      <w:proofErr w:type="spellEnd"/>
                      <w:r w:rsidRPr="00D93F60">
                        <w:rPr>
                          <w:sz w:val="16"/>
                          <w:szCs w:val="16"/>
                        </w:rPr>
                        <w:t xml:space="preserve"> </w:t>
                      </w:r>
                      <w:r w:rsidRPr="00D93F60">
                        <w:rPr>
                          <w:i/>
                          <w:iCs/>
                          <w:sz w:val="16"/>
                          <w:szCs w:val="16"/>
                        </w:rPr>
                        <w:t>et al.</w:t>
                      </w:r>
                      <w:r w:rsidRPr="00D93F60">
                        <w:rPr>
                          <w:sz w:val="16"/>
                          <w:szCs w:val="16"/>
                        </w:rPr>
                        <w:t xml:space="preserve">, 2015 cited in </w:t>
                      </w:r>
                      <w:proofErr w:type="spellStart"/>
                      <w:r w:rsidRPr="00D93F60">
                        <w:rPr>
                          <w:sz w:val="16"/>
                          <w:szCs w:val="16"/>
                        </w:rPr>
                        <w:t>Alrousan</w:t>
                      </w:r>
                      <w:proofErr w:type="spellEnd"/>
                      <w:r w:rsidRPr="00D93F60">
                        <w:rPr>
                          <w:sz w:val="16"/>
                          <w:szCs w:val="16"/>
                        </w:rPr>
                        <w:t xml:space="preserve"> </w:t>
                      </w:r>
                      <w:r w:rsidRPr="00D93F60">
                        <w:rPr>
                          <w:i/>
                          <w:iCs/>
                          <w:sz w:val="16"/>
                          <w:szCs w:val="16"/>
                        </w:rPr>
                        <w:t xml:space="preserve">et al. </w:t>
                      </w:r>
                      <w:r w:rsidRPr="00D93F60">
                        <w:rPr>
                          <w:sz w:val="16"/>
                          <w:szCs w:val="16"/>
                        </w:rPr>
                        <w:t>2022) and in turn synaptogenesis and cognitive development, allowing young children to acquire motor and language skills (St Martin’s Preparatory School, 2025). Similarly, food and proper nutrition provide young children with all the vitamins and minerals necessary for healthy growth and homeostasis (CDC, 2024a). Therefore, ensuring that these physiological needs are met is crucial, and promotes the continued relevance of Maslow’s theories.</w:t>
                      </w:r>
                    </w:p>
                    <w:p w14:paraId="00D2B1BF" w14:textId="3DE01993" w:rsidR="008F6ABB" w:rsidRPr="00FE7E20" w:rsidRDefault="008F6ABB" w:rsidP="008F6ABB">
                      <w:pPr>
                        <w:rPr>
                          <w:b/>
                          <w:bCs/>
                          <w:color w:val="000000" w:themeColor="text1"/>
                          <w14:textOutline w14:w="9525" w14:cap="rnd" w14:cmpd="sng" w14:algn="ctr">
                            <w14:noFill/>
                            <w14:prstDash w14:val="solid"/>
                            <w14:bevel/>
                          </w14:textOutline>
                        </w:rPr>
                      </w:pPr>
                    </w:p>
                  </w:txbxContent>
                </v:textbox>
              </v:shape>
            </w:pict>
          </mc:Fallback>
        </mc:AlternateContent>
      </w:r>
    </w:p>
    <w:p w14:paraId="297C271A" w14:textId="5E731034" w:rsidR="00475150" w:rsidRDefault="00440410" w:rsidP="008647EC">
      <w:r>
        <w:rPr>
          <w:noProof/>
        </w:rPr>
        <mc:AlternateContent>
          <mc:Choice Requires="wps">
            <w:drawing>
              <wp:anchor distT="0" distB="0" distL="114300" distR="114300" simplePos="0" relativeHeight="251670528" behindDoc="0" locked="0" layoutInCell="1" allowOverlap="1" wp14:anchorId="592AE0AC" wp14:editId="66065390">
                <wp:simplePos x="0" y="0"/>
                <wp:positionH relativeFrom="column">
                  <wp:posOffset>-1088962</wp:posOffset>
                </wp:positionH>
                <wp:positionV relativeFrom="page">
                  <wp:posOffset>8806999</wp:posOffset>
                </wp:positionV>
                <wp:extent cx="1556385" cy="605790"/>
                <wp:effectExtent l="5398" t="7302" r="11112" b="11113"/>
                <wp:wrapNone/>
                <wp:docPr id="1138893594" name="Pentagon 14"/>
                <wp:cNvGraphicFramePr/>
                <a:graphic xmlns:a="http://schemas.openxmlformats.org/drawingml/2006/main">
                  <a:graphicData uri="http://schemas.microsoft.com/office/word/2010/wordprocessingShape">
                    <wps:wsp>
                      <wps:cNvSpPr/>
                      <wps:spPr>
                        <a:xfrm rot="16200000">
                          <a:off x="0" y="0"/>
                          <a:ext cx="1556385" cy="605790"/>
                        </a:xfrm>
                        <a:prstGeom prst="homePlate">
                          <a:avLst/>
                        </a:prstGeom>
                        <a:pattFill prst="lgGrid">
                          <a:fgClr>
                            <a:srgbClr val="D5FDA9"/>
                          </a:fgClr>
                          <a:bgClr>
                            <a:schemeClr val="bg1"/>
                          </a:bgClr>
                        </a:pattFill>
                        <a:ln>
                          <a:solidFill>
                            <a:srgbClr val="003C4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E05C2D7" id="Pentagon 14" o:spid="_x0000_s1026" type="#_x0000_t15" style="position:absolute;margin-left:-85.75pt;margin-top:693.45pt;width:122.55pt;height:47.7pt;rotation:-90;z-index:251670528;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" adj="17396" fillcolor="#d5fda9" strokecolor="#003c40" strokeweight="1pt">
                <v:fill r:id="rId9" o:title="" color2="white [3212]" type="pattern"/>
                <w10:wrap anchory="page"/>
              </v:shape>
            </w:pict>
          </mc:Fallback>
        </mc:AlternateContent>
      </w:r>
      <w:r w:rsidR="00C42327">
        <w:rPr>
          <w:noProof/>
        </w:rPr>
        <mc:AlternateContent>
          <mc:Choice Requires="wps">
            <w:drawing>
              <wp:anchor distT="0" distB="0" distL="114300" distR="114300" simplePos="0" relativeHeight="251660288" behindDoc="0" locked="0" layoutInCell="1" allowOverlap="1" wp14:anchorId="313D8C96" wp14:editId="6A6EDB7D">
                <wp:simplePos x="0" y="0"/>
                <wp:positionH relativeFrom="column">
                  <wp:posOffset>0</wp:posOffset>
                </wp:positionH>
                <wp:positionV relativeFrom="page">
                  <wp:posOffset>8464216</wp:posOffset>
                </wp:positionV>
                <wp:extent cx="5720080" cy="1429418"/>
                <wp:effectExtent l="0" t="0" r="0" b="5715"/>
                <wp:wrapNone/>
                <wp:docPr id="419778944" name="Pentagon 2"/>
                <wp:cNvGraphicFramePr/>
                <a:graphic xmlns:a="http://schemas.openxmlformats.org/drawingml/2006/main">
                  <a:graphicData uri="http://schemas.microsoft.com/office/word/2010/wordprocessingShape">
                    <wps:wsp>
                      <wps:cNvSpPr/>
                      <wps:spPr>
                        <a:xfrm>
                          <a:off x="0" y="0"/>
                          <a:ext cx="5720080" cy="1429418"/>
                        </a:xfrm>
                        <a:prstGeom prst="homePlate">
                          <a:avLst/>
                        </a:prstGeom>
                        <a:gradFill>
                          <a:gsLst>
                            <a:gs pos="91000">
                              <a:srgbClr val="0E079C">
                                <a:alpha val="0"/>
                              </a:srgbClr>
                            </a:gs>
                            <a:gs pos="0">
                              <a:srgbClr val="45021D"/>
                            </a:gs>
                            <a:gs pos="100000">
                              <a:srgbClr val="7359ED">
                                <a:alpha val="0"/>
                              </a:srgbClr>
                            </a:gs>
                            <a:gs pos="100000">
                              <a:srgbClr val="1F18A6">
                                <a:alpha val="0"/>
                              </a:srgbClr>
                            </a:gs>
                            <a:gs pos="100000">
                              <a:srgbClr val="292AD4">
                                <a:alpha val="0"/>
                              </a:srgbClr>
                            </a:gs>
                            <a:gs pos="100000">
                              <a:srgbClr val="0D069A">
                                <a:alpha val="0"/>
                              </a:srgbClr>
                            </a:gs>
                          </a:gsLst>
                          <a:lin ang="0" scaled="1"/>
                        </a:gra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3B8106" id="Pentagon 2" o:spid="_x0000_s1026" type="#_x0000_t15" style="position:absolute;margin-left:0;margin-top:666.45pt;width:450.4pt;height:112.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" adj="18901" fillcolor="#45021d" stroked="f" strokeweight="1pt">
                <v:fill opacity="0" color2="#0d069a" angle="90" colors="0 #45021d;59638f #0e079c;1 #7359ed;1 #1f18a6;1 #292ad4;1 #0d069a" focus="100%" type="gradient"/>
                <w10:wrap anchory="page"/>
              </v:shape>
            </w:pict>
          </mc:Fallback>
        </mc:AlternateContent>
      </w:r>
    </w:p>
    <w:p w14:paraId="3BAB1F4B" w14:textId="600F79C6" w:rsidR="00475150" w:rsidRDefault="00771527" w:rsidP="008647EC">
      <w:r>
        <w:rPr>
          <w:noProof/>
        </w:rPr>
        <mc:AlternateContent>
          <mc:Choice Requires="wps">
            <w:drawing>
              <wp:anchor distT="0" distB="0" distL="114300" distR="114300" simplePos="0" relativeHeight="251708416" behindDoc="0" locked="0" layoutInCell="1" allowOverlap="1" wp14:anchorId="565FF6BA" wp14:editId="3CA16F1F">
                <wp:simplePos x="0" y="0"/>
                <wp:positionH relativeFrom="column">
                  <wp:posOffset>4579620</wp:posOffset>
                </wp:positionH>
                <wp:positionV relativeFrom="paragraph">
                  <wp:posOffset>181124</wp:posOffset>
                </wp:positionV>
                <wp:extent cx="1284267" cy="330740"/>
                <wp:effectExtent l="0" t="0" r="0" b="0"/>
                <wp:wrapNone/>
                <wp:docPr id="414796288" name="Text Box 35"/>
                <wp:cNvGraphicFramePr/>
                <a:graphic xmlns:a="http://schemas.openxmlformats.org/drawingml/2006/main">
                  <a:graphicData uri="http://schemas.microsoft.com/office/word/2010/wordprocessingShape">
                    <wps:wsp>
                      <wps:cNvSpPr txBox="1"/>
                      <wps:spPr>
                        <a:xfrm>
                          <a:off x="0" y="0"/>
                          <a:ext cx="1284267" cy="330740"/>
                        </a:xfrm>
                        <a:prstGeom prst="rect">
                          <a:avLst/>
                        </a:prstGeom>
                        <a:noFill/>
                        <a:ln w="6350">
                          <a:noFill/>
                        </a:ln>
                      </wps:spPr>
                      <wps:txbx>
                        <w:txbxContent>
                          <w:p w14:paraId="334B4E11" w14:textId="4474D77E" w:rsidR="005F548E" w:rsidRPr="00771527" w:rsidRDefault="005F548E">
                            <w:pPr>
                              <w:rPr>
                                <w:rFonts w:ascii="Arial Black" w:hAnsi="Arial Black"/>
                                <w:b/>
                                <w:bCs/>
                                <w:sz w:val="28"/>
                                <w:szCs w:val="28"/>
                              </w:rPr>
                            </w:pPr>
                            <w:r w:rsidRPr="00771527">
                              <w:rPr>
                                <w:rFonts w:ascii="Arial Black" w:hAnsi="Arial Black"/>
                                <w:b/>
                                <w:bCs/>
                                <w:sz w:val="28"/>
                                <w:szCs w:val="28"/>
                              </w:rPr>
                              <w:t>MASLOW’S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5FF6BA" id="Text Box 35" o:spid="_x0000_s1038" type="#_x0000_t202" style="position:absolute;margin-left:360.6pt;margin-top:14.25pt;width:101.1pt;height:26.0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" filled="f" stroked="f" strokeweight=".5pt">
                <v:textbox>
                  <w:txbxContent>
                    <w:p w14:paraId="334B4E11" w14:textId="4474D77E" w:rsidR="005F548E" w:rsidRPr="00771527" w:rsidRDefault="005F548E">
                      <w:pPr>
                        <w:rPr>
                          <w:rFonts w:ascii="Arial Black" w:hAnsi="Arial Black"/>
                          <w:b/>
                          <w:bCs/>
                          <w:sz w:val="28"/>
                          <w:szCs w:val="28"/>
                        </w:rPr>
                      </w:pPr>
                      <w:r w:rsidRPr="00771527">
                        <w:rPr>
                          <w:rFonts w:ascii="Arial Black" w:hAnsi="Arial Black"/>
                          <w:b/>
                          <w:bCs/>
                          <w:sz w:val="28"/>
                          <w:szCs w:val="28"/>
                        </w:rPr>
                        <w:t>MASLOW’S</w:t>
                      </w:r>
                    </w:p>
                  </w:txbxContent>
                </v:textbox>
              </v:shape>
            </w:pict>
          </mc:Fallback>
        </mc:AlternateContent>
      </w:r>
      <w:r w:rsidR="00AF3D2B">
        <w:rPr>
          <w:noProof/>
        </w:rPr>
        <mc:AlternateContent>
          <mc:Choice Requires="wps">
            <w:drawing>
              <wp:anchor distT="0" distB="0" distL="114300" distR="114300" simplePos="0" relativeHeight="251699200" behindDoc="0" locked="0" layoutInCell="1" allowOverlap="1" wp14:anchorId="737E924D" wp14:editId="70D7421D">
                <wp:simplePos x="0" y="0"/>
                <wp:positionH relativeFrom="column">
                  <wp:posOffset>-968556</wp:posOffset>
                </wp:positionH>
                <wp:positionV relativeFrom="paragraph">
                  <wp:posOffset>298949</wp:posOffset>
                </wp:positionV>
                <wp:extent cx="1377043" cy="288471"/>
                <wp:effectExtent l="0" t="0" r="0" b="0"/>
                <wp:wrapNone/>
                <wp:docPr id="1581690708" name="Text Box 23"/>
                <wp:cNvGraphicFramePr/>
                <a:graphic xmlns:a="http://schemas.openxmlformats.org/drawingml/2006/main">
                  <a:graphicData uri="http://schemas.microsoft.com/office/word/2010/wordprocessingShape">
                    <wps:wsp>
                      <wps:cNvSpPr txBox="1"/>
                      <wps:spPr>
                        <a:xfrm rot="16200000">
                          <a:off x="0" y="0"/>
                          <a:ext cx="1377043" cy="288471"/>
                        </a:xfrm>
                        <a:prstGeom prst="rect">
                          <a:avLst/>
                        </a:prstGeom>
                        <a:noFill/>
                        <a:ln w="6350">
                          <a:noFill/>
                        </a:ln>
                      </wps:spPr>
                      <wps:txbx>
                        <w:txbxContent>
                          <w:p w14:paraId="22659966" w14:textId="2B633C74" w:rsidR="00020333" w:rsidRPr="00DD7A6D" w:rsidRDefault="00020333">
                            <w:pPr>
                              <w:rPr>
                                <w:rFonts w:ascii="Arial" w:hAnsi="Arial" w:cs="Arial"/>
                                <w:color w:val="000000" w:themeColor="text1"/>
                                <w:sz w:val="20"/>
                                <w:szCs w:val="20"/>
                              </w:rPr>
                            </w:pPr>
                            <w:r w:rsidRPr="00DD7A6D">
                              <w:rPr>
                                <w:rFonts w:ascii="Arial" w:hAnsi="Arial" w:cs="Arial"/>
                                <w:color w:val="000000" w:themeColor="text1"/>
                                <w:sz w:val="20"/>
                                <w:szCs w:val="20"/>
                              </w:rPr>
                              <w:t>PHYSIOLOGICAL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7E924D" id="_x0000_s1039" type="#_x0000_t202" style="position:absolute;margin-left:-76.25pt;margin-top:23.55pt;width:108.45pt;height:22.7pt;rotation:-90;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" filled="f" stroked="f" strokeweight=".5pt">
                <v:textbox>
                  <w:txbxContent>
                    <w:p w14:paraId="22659966" w14:textId="2B633C74" w:rsidR="00020333" w:rsidRPr="00DD7A6D" w:rsidRDefault="00020333">
                      <w:pPr>
                        <w:rPr>
                          <w:rFonts w:ascii="Arial" w:hAnsi="Arial" w:cs="Arial"/>
                          <w:color w:val="000000" w:themeColor="text1"/>
                          <w:sz w:val="20"/>
                          <w:szCs w:val="20"/>
                        </w:rPr>
                      </w:pPr>
                      <w:r w:rsidRPr="00DD7A6D">
                        <w:rPr>
                          <w:rFonts w:ascii="Arial" w:hAnsi="Arial" w:cs="Arial"/>
                          <w:color w:val="000000" w:themeColor="text1"/>
                          <w:sz w:val="20"/>
                          <w:szCs w:val="20"/>
                        </w:rPr>
                        <w:t>PHYSIOLOGICAL</w:t>
                      </w:r>
                    </w:p>
                  </w:txbxContent>
                </v:textbox>
              </v:shape>
            </w:pict>
          </mc:Fallback>
        </mc:AlternateContent>
      </w:r>
    </w:p>
    <w:p w14:paraId="56EEAA5C" w14:textId="4CBF870E" w:rsidR="00475150" w:rsidRDefault="005A660A" w:rsidP="008647EC">
      <w:r>
        <w:rPr>
          <w:noProof/>
          <w:color w:val="000000" w:themeColor="text1"/>
        </w:rPr>
        <mc:AlternateContent>
          <mc:Choice Requires="wps">
            <w:drawing>
              <wp:anchor distT="0" distB="0" distL="114300" distR="114300" simplePos="0" relativeHeight="251709440" behindDoc="0" locked="0" layoutInCell="1" allowOverlap="1" wp14:anchorId="2E07249D" wp14:editId="04329986">
                <wp:simplePos x="0" y="0"/>
                <wp:positionH relativeFrom="column">
                  <wp:posOffset>4287466</wp:posOffset>
                </wp:positionH>
                <wp:positionV relativeFrom="paragraph">
                  <wp:posOffset>45437</wp:posOffset>
                </wp:positionV>
                <wp:extent cx="1898650" cy="329565"/>
                <wp:effectExtent l="0" t="0" r="0" b="0"/>
                <wp:wrapNone/>
                <wp:docPr id="1532168518" name="Text Box 36"/>
                <wp:cNvGraphicFramePr/>
                <a:graphic xmlns:a="http://schemas.openxmlformats.org/drawingml/2006/main">
                  <a:graphicData uri="http://schemas.microsoft.com/office/word/2010/wordprocessingShape">
                    <wps:wsp>
                      <wps:cNvSpPr txBox="1"/>
                      <wps:spPr>
                        <a:xfrm>
                          <a:off x="0" y="0"/>
                          <a:ext cx="1898650" cy="329565"/>
                        </a:xfrm>
                        <a:prstGeom prst="rect">
                          <a:avLst/>
                        </a:prstGeom>
                        <a:noFill/>
                        <a:ln w="6350">
                          <a:noFill/>
                        </a:ln>
                      </wps:spPr>
                      <wps:txbx>
                        <w:txbxContent>
                          <w:p w14:paraId="69E7127F" w14:textId="5B42C303" w:rsidR="005A660A" w:rsidRPr="005A660A" w:rsidRDefault="005A660A">
                            <w:pPr>
                              <w:rPr>
                                <w:b/>
                                <w:bCs/>
                                <w:sz w:val="36"/>
                                <w:szCs w:val="36"/>
                              </w:rPr>
                            </w:pPr>
                            <w:r w:rsidRPr="005A660A">
                              <w:rPr>
                                <w:b/>
                                <w:bCs/>
                                <w:sz w:val="36"/>
                                <w:szCs w:val="36"/>
                              </w:rPr>
                              <w:t>HIERARCHY OF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07249D" id="Text Box 36" o:spid="_x0000_s1040" type="#_x0000_t202" style="position:absolute;margin-left:337.6pt;margin-top:3.6pt;width:149.5pt;height:25.9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" filled="f" stroked="f" strokeweight=".5pt">
                <v:textbox>
                  <w:txbxContent>
                    <w:p w14:paraId="69E7127F" w14:textId="5B42C303" w:rsidR="005A660A" w:rsidRPr="005A660A" w:rsidRDefault="005A660A">
                      <w:pPr>
                        <w:rPr>
                          <w:b/>
                          <w:bCs/>
                          <w:sz w:val="36"/>
                          <w:szCs w:val="36"/>
                        </w:rPr>
                      </w:pPr>
                      <w:r w:rsidRPr="005A660A">
                        <w:rPr>
                          <w:b/>
                          <w:bCs/>
                          <w:sz w:val="36"/>
                          <w:szCs w:val="36"/>
                        </w:rPr>
                        <w:t>HIERARCHY OF</w:t>
                      </w:r>
                    </w:p>
                  </w:txbxContent>
                </v:textbox>
              </v:shape>
            </w:pict>
          </mc:Fallback>
        </mc:AlternateContent>
      </w:r>
      <w:r>
        <w:rPr>
          <w:noProof/>
          <w:color w:val="000000" w:themeColor="text1"/>
        </w:rPr>
        <mc:AlternateContent>
          <mc:Choice Requires="wps">
            <w:drawing>
              <wp:anchor distT="0" distB="0" distL="114300" distR="114300" simplePos="0" relativeHeight="251710464" behindDoc="0" locked="0" layoutInCell="1" allowOverlap="1" wp14:anchorId="07404F1F" wp14:editId="312B83F9">
                <wp:simplePos x="0" y="0"/>
                <wp:positionH relativeFrom="column">
                  <wp:posOffset>4143983</wp:posOffset>
                </wp:positionH>
                <wp:positionV relativeFrom="paragraph">
                  <wp:posOffset>128243</wp:posOffset>
                </wp:positionV>
                <wp:extent cx="2548350" cy="670817"/>
                <wp:effectExtent l="0" t="0" r="0" b="0"/>
                <wp:wrapNone/>
                <wp:docPr id="1869441600" name="Text Box 37"/>
                <wp:cNvGraphicFramePr/>
                <a:graphic xmlns:a="http://schemas.openxmlformats.org/drawingml/2006/main">
                  <a:graphicData uri="http://schemas.microsoft.com/office/word/2010/wordprocessingShape">
                    <wps:wsp>
                      <wps:cNvSpPr txBox="1"/>
                      <wps:spPr>
                        <a:xfrm>
                          <a:off x="0" y="0"/>
                          <a:ext cx="2548350" cy="670817"/>
                        </a:xfrm>
                        <a:prstGeom prst="rect">
                          <a:avLst/>
                        </a:prstGeom>
                        <a:noFill/>
                        <a:ln w="6350">
                          <a:noFill/>
                        </a:ln>
                      </wps:spPr>
                      <wps:txbx>
                        <w:txbxContent>
                          <w:p w14:paraId="55D91A14" w14:textId="7A034399" w:rsidR="005A660A" w:rsidRPr="005A660A" w:rsidRDefault="005A660A">
                            <w:pPr>
                              <w:rPr>
                                <w:b/>
                                <w:bCs/>
                                <w:sz w:val="96"/>
                                <w:szCs w:val="96"/>
                              </w:rPr>
                            </w:pPr>
                            <w:r w:rsidRPr="005A660A">
                              <w:rPr>
                                <w:b/>
                                <w:bCs/>
                                <w:sz w:val="96"/>
                                <w:szCs w:val="96"/>
                              </w:rPr>
                              <w:t>NEEDS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404F1F" id="Text Box 37" o:spid="_x0000_s1041" type="#_x0000_t202" style="position:absolute;margin-left:326.3pt;margin-top:10.1pt;width:200.65pt;height:52.8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" filled="f" stroked="f" strokeweight=".5pt">
                <v:textbox>
                  <w:txbxContent>
                    <w:p w14:paraId="55D91A14" w14:textId="7A034399" w:rsidR="005A660A" w:rsidRPr="005A660A" w:rsidRDefault="005A660A">
                      <w:pPr>
                        <w:rPr>
                          <w:b/>
                          <w:bCs/>
                          <w:sz w:val="96"/>
                          <w:szCs w:val="96"/>
                        </w:rPr>
                      </w:pPr>
                      <w:r w:rsidRPr="005A660A">
                        <w:rPr>
                          <w:b/>
                          <w:bCs/>
                          <w:sz w:val="96"/>
                          <w:szCs w:val="96"/>
                        </w:rPr>
                        <w:t>NEEDS</w:t>
                      </w:r>
                    </w:p>
                  </w:txbxContent>
                </v:textbox>
              </v:shape>
            </w:pict>
          </mc:Fallback>
        </mc:AlternateContent>
      </w:r>
    </w:p>
    <w:p w14:paraId="36370658" w14:textId="7B5CBA4D" w:rsidR="00475150" w:rsidRPr="00AF3D2B" w:rsidRDefault="00475150" w:rsidP="008647EC">
      <w:pPr>
        <w:rPr>
          <w:color w:val="000000" w:themeColor="text1"/>
        </w:rPr>
      </w:pPr>
    </w:p>
    <w:p w14:paraId="6A6BDB00" w14:textId="1F0426E1" w:rsidR="00475150" w:rsidRPr="008C4ED2" w:rsidRDefault="001D5601" w:rsidP="004F2C79">
      <w:pPr>
        <w:spacing w:line="360" w:lineRule="auto"/>
        <w:rPr>
          <w:rFonts w:ascii="Arial" w:hAnsi="Arial" w:cs="Arial"/>
        </w:rPr>
      </w:pPr>
      <w:r w:rsidRPr="008C4ED2">
        <w:rPr>
          <w:rFonts w:ascii="Arial" w:hAnsi="Arial" w:cs="Arial"/>
        </w:rPr>
        <w:lastRenderedPageBreak/>
        <w:t xml:space="preserve">Component 1 </w:t>
      </w:r>
      <w:r w:rsidR="009233E4" w:rsidRPr="008C4ED2">
        <w:rPr>
          <w:rFonts w:ascii="Arial" w:hAnsi="Arial" w:cs="Arial"/>
        </w:rPr>
        <w:t>References</w:t>
      </w:r>
    </w:p>
    <w:p w14:paraId="0DFF82EE" w14:textId="77777777" w:rsidR="008C4ED2" w:rsidRPr="00324ADB" w:rsidRDefault="008C4ED2" w:rsidP="008C4ED2">
      <w:pPr>
        <w:spacing w:line="360" w:lineRule="auto"/>
        <w:rPr>
          <w:rFonts w:ascii="Arial" w:hAnsi="Arial" w:cs="Arial"/>
        </w:rPr>
      </w:pPr>
      <w:r w:rsidRPr="00324ADB">
        <w:rPr>
          <w:rFonts w:ascii="Arial" w:hAnsi="Arial" w:cs="Arial"/>
        </w:rPr>
        <w:t xml:space="preserve">ACEs Aware (2025), </w:t>
      </w:r>
      <w:r w:rsidRPr="00324ADB">
        <w:rPr>
          <w:rFonts w:ascii="Arial" w:hAnsi="Arial" w:cs="Arial"/>
          <w:i/>
          <w:iCs/>
        </w:rPr>
        <w:t xml:space="preserve">The Science of ACEs &amp; Toxic Stress. </w:t>
      </w:r>
      <w:r w:rsidRPr="00324ADB">
        <w:rPr>
          <w:rFonts w:ascii="Arial" w:hAnsi="Arial" w:cs="Arial"/>
        </w:rPr>
        <w:t xml:space="preserve">Available at: </w:t>
      </w:r>
      <w:hyperlink r:id="rId10" w:history="1">
        <w:r w:rsidRPr="00324ADB">
          <w:rPr>
            <w:rStyle w:val="Hyperlink"/>
            <w:rFonts w:ascii="Arial" w:hAnsi="Arial" w:cs="Arial"/>
          </w:rPr>
          <w:t>https://www.acesaware.org/ace-fundamentals/the-science-of-aces-toxic-stress/</w:t>
        </w:r>
      </w:hyperlink>
      <w:r w:rsidRPr="00324ADB">
        <w:rPr>
          <w:rFonts w:ascii="Arial" w:hAnsi="Arial" w:cs="Arial"/>
        </w:rPr>
        <w:t xml:space="preserve"> (Accessed: 25 November 2025)</w:t>
      </w:r>
    </w:p>
    <w:p w14:paraId="1E4E91A5" w14:textId="77777777" w:rsidR="008C4ED2" w:rsidRPr="00324ADB" w:rsidRDefault="008C4ED2" w:rsidP="008C4ED2">
      <w:pPr>
        <w:spacing w:line="360" w:lineRule="auto"/>
        <w:rPr>
          <w:rFonts w:ascii="Arial" w:hAnsi="Arial" w:cs="Arial"/>
        </w:rPr>
      </w:pPr>
      <w:proofErr w:type="spellStart"/>
      <w:r w:rsidRPr="00324ADB">
        <w:rPr>
          <w:rFonts w:ascii="Arial" w:hAnsi="Arial" w:cs="Arial"/>
        </w:rPr>
        <w:t>Alrousan</w:t>
      </w:r>
      <w:proofErr w:type="spellEnd"/>
      <w:r w:rsidRPr="00324ADB">
        <w:rPr>
          <w:rFonts w:ascii="Arial" w:hAnsi="Arial" w:cs="Arial"/>
        </w:rPr>
        <w:t xml:space="preserve">, G., Hassan, A., Pillai, A.A., </w:t>
      </w:r>
      <w:proofErr w:type="spellStart"/>
      <w:r w:rsidRPr="00324ADB">
        <w:rPr>
          <w:rFonts w:ascii="Arial" w:hAnsi="Arial" w:cs="Arial"/>
        </w:rPr>
        <w:t>Atrooz</w:t>
      </w:r>
      <w:proofErr w:type="spellEnd"/>
      <w:r w:rsidRPr="00324ADB">
        <w:rPr>
          <w:rFonts w:ascii="Arial" w:hAnsi="Arial" w:cs="Arial"/>
        </w:rPr>
        <w:t xml:space="preserve">, F., and Salim, S. (2022), ‘Early Life Sleep Deprivation and Brain Development: Insights From Human and Animal Studies’, </w:t>
      </w:r>
      <w:r w:rsidRPr="00324ADB">
        <w:rPr>
          <w:rFonts w:ascii="Arial" w:hAnsi="Arial" w:cs="Arial"/>
          <w:i/>
          <w:iCs/>
        </w:rPr>
        <w:t>Frontiers in Neuroscience,</w:t>
      </w:r>
      <w:r w:rsidRPr="00324ADB">
        <w:rPr>
          <w:rFonts w:ascii="Arial" w:hAnsi="Arial" w:cs="Arial"/>
        </w:rPr>
        <w:t xml:space="preserve"> 16, 833786. doi: </w:t>
      </w:r>
      <w:hyperlink r:id="rId11" w:history="1">
        <w:r w:rsidRPr="00324ADB">
          <w:rPr>
            <w:rStyle w:val="Hyperlink"/>
            <w:rFonts w:ascii="Arial" w:hAnsi="Arial" w:cs="Arial"/>
          </w:rPr>
          <w:t>https://doi.org/10.3389/fnins.2022.833786</w:t>
        </w:r>
      </w:hyperlink>
      <w:r w:rsidRPr="00324ADB">
        <w:rPr>
          <w:rFonts w:ascii="Arial" w:hAnsi="Arial" w:cs="Arial"/>
        </w:rPr>
        <w:t xml:space="preserve"> </w:t>
      </w:r>
    </w:p>
    <w:p w14:paraId="47362EB9" w14:textId="77777777" w:rsidR="008C4ED2" w:rsidRPr="00324ADB" w:rsidRDefault="008C4ED2" w:rsidP="008C4ED2">
      <w:pPr>
        <w:spacing w:line="360" w:lineRule="auto"/>
        <w:rPr>
          <w:rFonts w:ascii="Arial" w:hAnsi="Arial" w:cs="Arial"/>
        </w:rPr>
      </w:pPr>
      <w:r w:rsidRPr="00324ADB">
        <w:rPr>
          <w:rFonts w:ascii="Arial" w:hAnsi="Arial" w:cs="Arial"/>
        </w:rPr>
        <w:t xml:space="preserve">Aubrey, K. and Riley, A. (2017), </w:t>
      </w:r>
      <w:r w:rsidRPr="00324ADB">
        <w:rPr>
          <w:rFonts w:ascii="Arial" w:hAnsi="Arial" w:cs="Arial"/>
          <w:i/>
          <w:iCs/>
        </w:rPr>
        <w:t xml:space="preserve">Understanding &amp; Using Challenging Educational Theories. </w:t>
      </w:r>
      <w:r w:rsidRPr="00324ADB">
        <w:rPr>
          <w:rFonts w:ascii="Arial" w:hAnsi="Arial" w:cs="Arial"/>
        </w:rPr>
        <w:t>Sage Publications.</w:t>
      </w:r>
    </w:p>
    <w:p w14:paraId="04AB4980" w14:textId="77777777" w:rsidR="008C4ED2" w:rsidRPr="00324ADB" w:rsidRDefault="008C4ED2" w:rsidP="008C4ED2">
      <w:pPr>
        <w:spacing w:line="360" w:lineRule="auto"/>
        <w:rPr>
          <w:rFonts w:ascii="Arial" w:hAnsi="Arial" w:cs="Arial"/>
        </w:rPr>
      </w:pPr>
      <w:r w:rsidRPr="00324ADB">
        <w:rPr>
          <w:rFonts w:ascii="Arial" w:hAnsi="Arial" w:cs="Arial"/>
        </w:rPr>
        <w:t xml:space="preserve">Brooks &amp; Kirk (2024), </w:t>
      </w:r>
      <w:r w:rsidRPr="00324ADB">
        <w:rPr>
          <w:rFonts w:ascii="Arial" w:hAnsi="Arial" w:cs="Arial"/>
          <w:i/>
          <w:iCs/>
        </w:rPr>
        <w:t xml:space="preserve">Understanding Maslow’s Hierarchy of Needs in Education. </w:t>
      </w:r>
      <w:r w:rsidRPr="00324ADB">
        <w:rPr>
          <w:rFonts w:ascii="Arial" w:hAnsi="Arial" w:cs="Arial"/>
        </w:rPr>
        <w:t xml:space="preserve">Available at: </w:t>
      </w:r>
      <w:hyperlink r:id="rId12" w:history="1">
        <w:r w:rsidRPr="00324ADB">
          <w:rPr>
            <w:rStyle w:val="Hyperlink"/>
            <w:rFonts w:ascii="Arial" w:hAnsi="Arial" w:cs="Arial"/>
          </w:rPr>
          <w:t>https://brooksandkirk.co.uk/understanding-maslows-hierarchy-of-needs-in-education/</w:t>
        </w:r>
      </w:hyperlink>
      <w:r w:rsidRPr="00324ADB">
        <w:rPr>
          <w:rFonts w:ascii="Arial" w:hAnsi="Arial" w:cs="Arial"/>
        </w:rPr>
        <w:t xml:space="preserve"> (Accessed: 25 November 2025)</w:t>
      </w:r>
    </w:p>
    <w:p w14:paraId="3A2F6242" w14:textId="77777777" w:rsidR="008C4ED2" w:rsidRPr="00324ADB" w:rsidRDefault="008C4ED2" w:rsidP="008C4ED2">
      <w:pPr>
        <w:spacing w:line="360" w:lineRule="auto"/>
        <w:rPr>
          <w:rFonts w:ascii="Arial" w:hAnsi="Arial" w:cs="Arial"/>
        </w:rPr>
      </w:pPr>
      <w:r w:rsidRPr="00324ADB">
        <w:rPr>
          <w:rFonts w:ascii="Arial" w:hAnsi="Arial" w:cs="Arial"/>
        </w:rPr>
        <w:t xml:space="preserve">Department for Education (2025), </w:t>
      </w:r>
      <w:r w:rsidRPr="00324ADB">
        <w:rPr>
          <w:rFonts w:ascii="Arial" w:hAnsi="Arial" w:cs="Arial"/>
          <w:i/>
          <w:iCs/>
        </w:rPr>
        <w:t>Sense of self</w:t>
      </w:r>
      <w:r w:rsidRPr="00324ADB">
        <w:rPr>
          <w:rFonts w:ascii="Arial" w:hAnsi="Arial" w:cs="Arial"/>
        </w:rPr>
        <w:t xml:space="preserve">. Available at: </w:t>
      </w:r>
      <w:hyperlink r:id="rId13" w:history="1">
        <w:r w:rsidRPr="00324ADB">
          <w:rPr>
            <w:rStyle w:val="Hyperlink"/>
            <w:rFonts w:ascii="Arial" w:hAnsi="Arial" w:cs="Arial"/>
          </w:rPr>
          <w:t>https://help-for-early-years-providers.education.gov.uk/areas-of-learning/personal-social-and-emotional-development/sense-of-self</w:t>
        </w:r>
      </w:hyperlink>
      <w:r w:rsidRPr="00324ADB">
        <w:rPr>
          <w:rFonts w:ascii="Arial" w:hAnsi="Arial" w:cs="Arial"/>
        </w:rPr>
        <w:t xml:space="preserve"> (Accessed: 25 November 2025)</w:t>
      </w:r>
    </w:p>
    <w:p w14:paraId="1744EA0E" w14:textId="52646094" w:rsidR="008C4ED2" w:rsidRPr="00324ADB" w:rsidRDefault="008C4ED2" w:rsidP="008C4ED2">
      <w:pPr>
        <w:pStyle w:val="NormalWeb"/>
        <w:shd w:val="clear" w:color="auto" w:fill="FFFFFF"/>
        <w:spacing w:before="0" w:beforeAutospacing="0" w:after="0" w:afterAutospacing="0" w:line="360" w:lineRule="auto"/>
        <w:rPr>
          <w:rFonts w:ascii="Arial" w:hAnsi="Arial" w:cs="Arial"/>
          <w:color w:val="000000"/>
        </w:rPr>
      </w:pPr>
      <w:r w:rsidRPr="00324ADB">
        <w:rPr>
          <w:rFonts w:ascii="Arial" w:hAnsi="Arial" w:cs="Arial"/>
          <w:color w:val="000000"/>
        </w:rPr>
        <w:t>Foley, R. (2021).</w:t>
      </w:r>
      <w:r w:rsidRPr="00324ADB">
        <w:rPr>
          <w:rStyle w:val="apple-converted-space"/>
          <w:rFonts w:ascii="Arial" w:eastAsiaTheme="majorEastAsia" w:hAnsi="Arial" w:cs="Arial"/>
          <w:color w:val="000000"/>
        </w:rPr>
        <w:t> </w:t>
      </w:r>
      <w:r w:rsidRPr="00324ADB">
        <w:rPr>
          <w:rFonts w:ascii="Arial" w:hAnsi="Arial" w:cs="Arial"/>
          <w:i/>
          <w:iCs/>
          <w:color w:val="000000"/>
        </w:rPr>
        <w:t>Maslow’s Hierarchy of Needs</w:t>
      </w:r>
      <w:r w:rsidRPr="00324ADB">
        <w:rPr>
          <w:rFonts w:ascii="Arial" w:hAnsi="Arial" w:cs="Arial"/>
          <w:color w:val="000000"/>
        </w:rPr>
        <w:t xml:space="preserve">. Available at: </w:t>
      </w:r>
      <w:hyperlink r:id="rId14" w:history="1">
        <w:r w:rsidRPr="00324ADB">
          <w:rPr>
            <w:rStyle w:val="Hyperlink"/>
            <w:rFonts w:ascii="Arial" w:hAnsi="Arial" w:cs="Arial"/>
          </w:rPr>
          <w:t>https://articles.outlier.org/maslows-hierarchy-of-needs</w:t>
        </w:r>
      </w:hyperlink>
      <w:r w:rsidRPr="00324ADB">
        <w:rPr>
          <w:rFonts w:ascii="Arial" w:hAnsi="Arial" w:cs="Arial"/>
          <w:color w:val="000000"/>
        </w:rPr>
        <w:t>. (Accessed: 24 November 2025)</w:t>
      </w:r>
    </w:p>
    <w:p w14:paraId="49D3D1B5" w14:textId="77777777" w:rsidR="008C4ED2" w:rsidRPr="00324ADB" w:rsidRDefault="008C4ED2" w:rsidP="008C4ED2">
      <w:pPr>
        <w:tabs>
          <w:tab w:val="left" w:pos="6196"/>
        </w:tabs>
        <w:spacing w:line="360" w:lineRule="auto"/>
        <w:rPr>
          <w:rFonts w:ascii="Arial" w:hAnsi="Arial" w:cs="Arial"/>
        </w:rPr>
      </w:pPr>
      <w:r w:rsidRPr="00324ADB">
        <w:rPr>
          <w:rFonts w:ascii="Arial" w:hAnsi="Arial" w:cs="Arial"/>
        </w:rPr>
        <w:t xml:space="preserve">Green, C.D. (2000), </w:t>
      </w:r>
      <w:r w:rsidRPr="00324ADB">
        <w:rPr>
          <w:rFonts w:ascii="Arial" w:hAnsi="Arial" w:cs="Arial"/>
          <w:i/>
          <w:iCs/>
        </w:rPr>
        <w:t xml:space="preserve">A Theory of Human Motivation. </w:t>
      </w:r>
      <w:r w:rsidRPr="00324ADB">
        <w:rPr>
          <w:rFonts w:ascii="Arial" w:hAnsi="Arial" w:cs="Arial"/>
        </w:rPr>
        <w:t xml:space="preserve">Available at: </w:t>
      </w:r>
      <w:hyperlink r:id="rId15" w:history="1">
        <w:r w:rsidRPr="00324ADB">
          <w:rPr>
            <w:rStyle w:val="Hyperlink"/>
            <w:rFonts w:ascii="Arial" w:hAnsi="Arial" w:cs="Arial"/>
          </w:rPr>
          <w:t>https://psychclassics.yorku.ca/Maslow/motivation.htm</w:t>
        </w:r>
      </w:hyperlink>
      <w:r w:rsidRPr="00324ADB">
        <w:rPr>
          <w:rFonts w:ascii="Arial" w:hAnsi="Arial" w:cs="Arial"/>
        </w:rPr>
        <w:t xml:space="preserve">  (Accessed: 24 November 2025)</w:t>
      </w:r>
    </w:p>
    <w:p w14:paraId="5E20F68D" w14:textId="77777777" w:rsidR="008C4ED2" w:rsidRPr="00324ADB" w:rsidRDefault="008C4ED2" w:rsidP="008C4ED2">
      <w:pPr>
        <w:spacing w:line="360" w:lineRule="auto"/>
        <w:rPr>
          <w:rFonts w:ascii="Arial" w:hAnsi="Arial" w:cs="Arial"/>
        </w:rPr>
      </w:pPr>
      <w:r w:rsidRPr="00324ADB">
        <w:rPr>
          <w:rFonts w:ascii="Arial" w:hAnsi="Arial" w:cs="Arial"/>
        </w:rPr>
        <w:t xml:space="preserve">International Children’s Creativity </w:t>
      </w:r>
      <w:proofErr w:type="spellStart"/>
      <w:r w:rsidRPr="00324ADB">
        <w:rPr>
          <w:rFonts w:ascii="Arial" w:hAnsi="Arial" w:cs="Arial"/>
        </w:rPr>
        <w:t>Center</w:t>
      </w:r>
      <w:proofErr w:type="spellEnd"/>
      <w:r w:rsidRPr="00324ADB">
        <w:rPr>
          <w:rFonts w:ascii="Arial" w:hAnsi="Arial" w:cs="Arial"/>
        </w:rPr>
        <w:t xml:space="preserve"> (2024), </w:t>
      </w:r>
      <w:r w:rsidRPr="00324ADB">
        <w:rPr>
          <w:rFonts w:ascii="Arial" w:hAnsi="Arial" w:cs="Arial"/>
          <w:i/>
          <w:iCs/>
        </w:rPr>
        <w:t xml:space="preserve">Why Limits Are Good For Children. </w:t>
      </w:r>
      <w:r w:rsidRPr="00324ADB">
        <w:rPr>
          <w:rFonts w:ascii="Arial" w:hAnsi="Arial" w:cs="Arial"/>
        </w:rPr>
        <w:t xml:space="preserve">Available at: </w:t>
      </w:r>
      <w:hyperlink r:id="rId16" w:history="1">
        <w:r w:rsidRPr="00324ADB">
          <w:rPr>
            <w:rStyle w:val="Hyperlink"/>
            <w:rFonts w:ascii="Arial" w:hAnsi="Arial" w:cs="Arial"/>
          </w:rPr>
          <w:t>https://iccf-bg.com/why-limits-are-good-for-children/</w:t>
        </w:r>
      </w:hyperlink>
      <w:r w:rsidRPr="00324ADB">
        <w:rPr>
          <w:rFonts w:ascii="Arial" w:hAnsi="Arial" w:cs="Arial"/>
        </w:rPr>
        <w:t xml:space="preserve"> (Accessed: 25 November 2025)</w:t>
      </w:r>
    </w:p>
    <w:p w14:paraId="319F6B58" w14:textId="77777777" w:rsidR="008C4ED2" w:rsidRPr="00324ADB" w:rsidRDefault="008C4ED2" w:rsidP="008C4ED2">
      <w:pPr>
        <w:spacing w:line="360" w:lineRule="auto"/>
        <w:rPr>
          <w:rFonts w:ascii="Arial" w:hAnsi="Arial" w:cs="Arial"/>
        </w:rPr>
      </w:pPr>
      <w:r w:rsidRPr="00324ADB">
        <w:rPr>
          <w:rFonts w:ascii="Arial" w:hAnsi="Arial" w:cs="Arial"/>
        </w:rPr>
        <w:t xml:space="preserve">Maslow, A. (1987), </w:t>
      </w:r>
      <w:r w:rsidRPr="00324ADB">
        <w:rPr>
          <w:rFonts w:ascii="Arial" w:hAnsi="Arial" w:cs="Arial"/>
          <w:i/>
          <w:iCs/>
        </w:rPr>
        <w:t xml:space="preserve">Motivation and Personality. </w:t>
      </w:r>
      <w:r w:rsidRPr="00324ADB">
        <w:rPr>
          <w:rFonts w:ascii="Arial" w:hAnsi="Arial" w:cs="Arial"/>
        </w:rPr>
        <w:t>3</w:t>
      </w:r>
      <w:r w:rsidRPr="00324ADB">
        <w:rPr>
          <w:rFonts w:ascii="Arial" w:hAnsi="Arial" w:cs="Arial"/>
          <w:vertAlign w:val="superscript"/>
        </w:rPr>
        <w:t>rd</w:t>
      </w:r>
      <w:r w:rsidRPr="00324ADB">
        <w:rPr>
          <w:rFonts w:ascii="Arial" w:hAnsi="Arial" w:cs="Arial"/>
        </w:rPr>
        <w:t xml:space="preserve"> edn. Addison-Wesley Educational Publishers.</w:t>
      </w:r>
    </w:p>
    <w:p w14:paraId="4BE5ECEE" w14:textId="77777777" w:rsidR="008C4ED2" w:rsidRPr="00324ADB" w:rsidRDefault="008C4ED2" w:rsidP="008C4ED2">
      <w:pPr>
        <w:spacing w:line="360" w:lineRule="auto"/>
        <w:rPr>
          <w:rFonts w:ascii="Arial" w:hAnsi="Arial" w:cs="Arial"/>
        </w:rPr>
      </w:pPr>
      <w:r w:rsidRPr="00324ADB">
        <w:rPr>
          <w:rFonts w:ascii="Arial" w:hAnsi="Arial" w:cs="Arial"/>
        </w:rPr>
        <w:lastRenderedPageBreak/>
        <w:t xml:space="preserve">National Children’s Bureau (2024), </w:t>
      </w:r>
      <w:r w:rsidRPr="00324ADB">
        <w:rPr>
          <w:rFonts w:ascii="Arial" w:hAnsi="Arial" w:cs="Arial"/>
          <w:i/>
          <w:iCs/>
        </w:rPr>
        <w:t xml:space="preserve">Nurturing a sense of belonging at school: what helps pupils feel connected? </w:t>
      </w:r>
      <w:r w:rsidRPr="00324ADB">
        <w:rPr>
          <w:rFonts w:ascii="Arial" w:hAnsi="Arial" w:cs="Arial"/>
        </w:rPr>
        <w:t xml:space="preserve">Available at: </w:t>
      </w:r>
      <w:hyperlink r:id="rId17" w:history="1">
        <w:r w:rsidRPr="00324ADB">
          <w:rPr>
            <w:rStyle w:val="Hyperlink"/>
            <w:rFonts w:ascii="Arial" w:hAnsi="Arial" w:cs="Arial"/>
          </w:rPr>
          <w:t>https://www.ncb.org.uk/about-us/media-centre/news-opinion/nurturing-sense-belonging-school-what-helps-pupils-feel</w:t>
        </w:r>
      </w:hyperlink>
      <w:r w:rsidRPr="00324ADB">
        <w:rPr>
          <w:rFonts w:ascii="Arial" w:hAnsi="Arial" w:cs="Arial"/>
        </w:rPr>
        <w:t xml:space="preserve"> (Accessed: 25 November 2025)</w:t>
      </w:r>
    </w:p>
    <w:p w14:paraId="4EBF37C2" w14:textId="77777777" w:rsidR="008C4ED2" w:rsidRPr="00324ADB" w:rsidRDefault="008C4ED2" w:rsidP="008C4ED2">
      <w:pPr>
        <w:tabs>
          <w:tab w:val="left" w:pos="6196"/>
        </w:tabs>
        <w:spacing w:line="360" w:lineRule="auto"/>
        <w:rPr>
          <w:rFonts w:ascii="Arial" w:hAnsi="Arial" w:cs="Arial"/>
        </w:rPr>
      </w:pPr>
      <w:r w:rsidRPr="00324ADB">
        <w:rPr>
          <w:rFonts w:ascii="Arial" w:hAnsi="Arial" w:cs="Arial"/>
        </w:rPr>
        <w:t xml:space="preserve">Rojas, M., Méndez, A. and Watkins-Fassler, K. (2023), ‘The hierarchy of needs empirical examination of Maslow’s theory and lessons for development’, </w:t>
      </w:r>
      <w:r w:rsidRPr="00324ADB">
        <w:rPr>
          <w:rFonts w:ascii="Arial" w:hAnsi="Arial" w:cs="Arial"/>
          <w:i/>
          <w:iCs/>
        </w:rPr>
        <w:t>World Development</w:t>
      </w:r>
      <w:r w:rsidRPr="00324ADB">
        <w:rPr>
          <w:rFonts w:ascii="Arial" w:hAnsi="Arial" w:cs="Arial"/>
        </w:rPr>
        <w:t xml:space="preserve">, 165, 106185. doi: </w:t>
      </w:r>
      <w:hyperlink r:id="rId18" w:history="1">
        <w:r w:rsidRPr="00324ADB">
          <w:rPr>
            <w:rStyle w:val="Hyperlink"/>
            <w:rFonts w:ascii="Arial" w:hAnsi="Arial" w:cs="Arial"/>
          </w:rPr>
          <w:t>https://doi.org/10.1016/j.worlddev.2023.106185</w:t>
        </w:r>
      </w:hyperlink>
      <w:r w:rsidRPr="00324ADB">
        <w:rPr>
          <w:rFonts w:ascii="Arial" w:hAnsi="Arial" w:cs="Arial"/>
        </w:rPr>
        <w:t xml:space="preserve"> </w:t>
      </w:r>
    </w:p>
    <w:p w14:paraId="18CAEA64" w14:textId="77777777" w:rsidR="008C4ED2" w:rsidRPr="00324ADB" w:rsidRDefault="008C4ED2" w:rsidP="008C4ED2">
      <w:pPr>
        <w:spacing w:line="360" w:lineRule="auto"/>
        <w:rPr>
          <w:rFonts w:ascii="Arial" w:hAnsi="Arial" w:cs="Arial"/>
        </w:rPr>
      </w:pPr>
      <w:r w:rsidRPr="00324ADB">
        <w:rPr>
          <w:rFonts w:ascii="Arial" w:hAnsi="Arial" w:cs="Arial"/>
        </w:rPr>
        <w:t xml:space="preserve">St Martin’s School (2025), </w:t>
      </w:r>
      <w:r w:rsidRPr="00324ADB">
        <w:rPr>
          <w:rFonts w:ascii="Arial" w:hAnsi="Arial" w:cs="Arial"/>
          <w:i/>
          <w:iCs/>
        </w:rPr>
        <w:t xml:space="preserve">Child Brain Development 0-6 Years &amp; How Independent School Support Growth. </w:t>
      </w:r>
      <w:r w:rsidRPr="00324ADB">
        <w:rPr>
          <w:rFonts w:ascii="Arial" w:hAnsi="Arial" w:cs="Arial"/>
        </w:rPr>
        <w:t xml:space="preserve">Available at: </w:t>
      </w:r>
      <w:hyperlink r:id="rId19" w:history="1">
        <w:r w:rsidRPr="00324ADB">
          <w:rPr>
            <w:rStyle w:val="Hyperlink"/>
            <w:rFonts w:ascii="Arial" w:hAnsi="Arial" w:cs="Arial"/>
          </w:rPr>
          <w:t>https://www.stmartins.org.uk/child-brain-development-0-6-years-how-independent-schools-support-growth/</w:t>
        </w:r>
      </w:hyperlink>
      <w:r w:rsidRPr="00324ADB">
        <w:rPr>
          <w:rFonts w:ascii="Arial" w:hAnsi="Arial" w:cs="Arial"/>
        </w:rPr>
        <w:t xml:space="preserve"> (Accessed: 24 November 2025)</w:t>
      </w:r>
    </w:p>
    <w:p w14:paraId="3B8EBACC" w14:textId="77777777" w:rsidR="008C4ED2" w:rsidRPr="00324ADB" w:rsidRDefault="008C4ED2" w:rsidP="008C4ED2">
      <w:pPr>
        <w:spacing w:line="360" w:lineRule="auto"/>
        <w:rPr>
          <w:rFonts w:ascii="Arial" w:hAnsi="Arial" w:cs="Arial"/>
        </w:rPr>
      </w:pPr>
      <w:r w:rsidRPr="00324ADB">
        <w:rPr>
          <w:rFonts w:ascii="Arial" w:hAnsi="Arial" w:cs="Arial"/>
        </w:rPr>
        <w:t xml:space="preserve">The Children’s Commissioner (2018), </w:t>
      </w:r>
      <w:r w:rsidRPr="00324ADB">
        <w:rPr>
          <w:rFonts w:ascii="Arial" w:hAnsi="Arial" w:cs="Arial"/>
          <w:i/>
          <w:iCs/>
        </w:rPr>
        <w:t>The Importance of Stability.</w:t>
      </w:r>
      <w:r w:rsidRPr="00324ADB">
        <w:rPr>
          <w:rFonts w:ascii="Arial" w:hAnsi="Arial" w:cs="Arial"/>
        </w:rPr>
        <w:t xml:space="preserve"> Available at: </w:t>
      </w:r>
      <w:hyperlink r:id="rId20" w:history="1">
        <w:r w:rsidRPr="00324ADB">
          <w:rPr>
            <w:rStyle w:val="Hyperlink"/>
            <w:rFonts w:ascii="Arial" w:hAnsi="Arial" w:cs="Arial"/>
          </w:rPr>
          <w:t>https://www.childrenscommissioner.gov.uk/news/the-importance-of-stability/#:~:text=Living%20and%20spending%20time%20in,endure%20or%20any%20compounding%20problems</w:t>
        </w:r>
      </w:hyperlink>
      <w:r w:rsidRPr="00324ADB">
        <w:rPr>
          <w:rFonts w:ascii="Arial" w:hAnsi="Arial" w:cs="Arial"/>
        </w:rPr>
        <w:t xml:space="preserve"> (Accessed: 24 November 2025)</w:t>
      </w:r>
    </w:p>
    <w:p w14:paraId="6DA0EDFC" w14:textId="77777777" w:rsidR="008C4ED2" w:rsidRPr="00324ADB" w:rsidRDefault="008C4ED2" w:rsidP="008C4ED2">
      <w:pPr>
        <w:spacing w:line="360" w:lineRule="auto"/>
        <w:rPr>
          <w:rFonts w:ascii="Arial" w:hAnsi="Arial" w:cs="Arial"/>
        </w:rPr>
      </w:pPr>
      <w:r w:rsidRPr="00324ADB">
        <w:rPr>
          <w:rFonts w:ascii="Arial" w:hAnsi="Arial" w:cs="Arial"/>
        </w:rPr>
        <w:t xml:space="preserve">The Welsh Government (2025), </w:t>
      </w:r>
      <w:r w:rsidRPr="00324ADB">
        <w:rPr>
          <w:rFonts w:ascii="Arial" w:hAnsi="Arial" w:cs="Arial"/>
          <w:i/>
          <w:iCs/>
        </w:rPr>
        <w:t>Parenting. Give it time.</w:t>
      </w:r>
      <w:r w:rsidRPr="00324ADB">
        <w:rPr>
          <w:rFonts w:ascii="Arial" w:hAnsi="Arial" w:cs="Arial"/>
        </w:rPr>
        <w:t xml:space="preserve"> Available at: </w:t>
      </w:r>
      <w:hyperlink r:id="rId21" w:history="1">
        <w:r w:rsidRPr="00324ADB">
          <w:rPr>
            <w:rStyle w:val="Hyperlink"/>
            <w:rFonts w:ascii="Arial" w:hAnsi="Arial" w:cs="Arial"/>
          </w:rPr>
          <w:t>https://www.gov.wales/parenting-give-it-time/guidance-and-advice/parenting-tips/tips-for-guiding-childrens-behaviour/make-time-for-love-and-affection</w:t>
        </w:r>
      </w:hyperlink>
      <w:r w:rsidRPr="00324ADB">
        <w:rPr>
          <w:rFonts w:ascii="Arial" w:hAnsi="Arial" w:cs="Arial"/>
        </w:rPr>
        <w:t xml:space="preserve"> (Accessed: 25 November 2025)</w:t>
      </w:r>
    </w:p>
    <w:p w14:paraId="51D6E07F" w14:textId="77777777" w:rsidR="008C4ED2" w:rsidRPr="00324ADB" w:rsidRDefault="008C4ED2" w:rsidP="008C4ED2">
      <w:pPr>
        <w:spacing w:line="360" w:lineRule="auto"/>
        <w:rPr>
          <w:rFonts w:ascii="Arial" w:hAnsi="Arial" w:cs="Arial"/>
        </w:rPr>
      </w:pPr>
      <w:r w:rsidRPr="00324ADB">
        <w:rPr>
          <w:rFonts w:ascii="Arial" w:hAnsi="Arial" w:cs="Arial"/>
        </w:rPr>
        <w:t xml:space="preserve">U.S Centres For Disease Control And Prevention (2024a), </w:t>
      </w:r>
      <w:r w:rsidRPr="00324ADB">
        <w:rPr>
          <w:rFonts w:ascii="Arial" w:hAnsi="Arial" w:cs="Arial"/>
          <w:i/>
          <w:iCs/>
        </w:rPr>
        <w:t xml:space="preserve">Benefits of Healthy Eating for Children. </w:t>
      </w:r>
      <w:r w:rsidRPr="00324ADB">
        <w:rPr>
          <w:rFonts w:ascii="Arial" w:hAnsi="Arial" w:cs="Arial"/>
        </w:rPr>
        <w:t xml:space="preserve">Available at: </w:t>
      </w:r>
      <w:hyperlink r:id="rId22" w:history="1">
        <w:r w:rsidRPr="00324ADB">
          <w:rPr>
            <w:rStyle w:val="Hyperlink"/>
            <w:rFonts w:ascii="Arial" w:hAnsi="Arial" w:cs="Arial"/>
          </w:rPr>
          <w:t>https://www.cdc.gov/nutrition/php/resources/healthy-eating-benefits-for-children.html</w:t>
        </w:r>
      </w:hyperlink>
      <w:r w:rsidRPr="00324ADB">
        <w:rPr>
          <w:rFonts w:ascii="Arial" w:hAnsi="Arial" w:cs="Arial"/>
        </w:rPr>
        <w:t xml:space="preserve"> (Accessed: 24 November 2025)</w:t>
      </w:r>
    </w:p>
    <w:p w14:paraId="3B6F3D08" w14:textId="77777777" w:rsidR="008C4ED2" w:rsidRPr="00324ADB" w:rsidRDefault="008C4ED2" w:rsidP="008C4ED2">
      <w:pPr>
        <w:spacing w:line="360" w:lineRule="auto"/>
        <w:rPr>
          <w:rFonts w:ascii="Arial" w:hAnsi="Arial" w:cs="Arial"/>
        </w:rPr>
      </w:pPr>
      <w:r w:rsidRPr="00324ADB">
        <w:rPr>
          <w:rFonts w:ascii="Arial" w:hAnsi="Arial" w:cs="Arial"/>
        </w:rPr>
        <w:t xml:space="preserve">U.S Centres For Disease Control And Prevention (2024b), </w:t>
      </w:r>
      <w:r w:rsidRPr="00324ADB">
        <w:rPr>
          <w:rFonts w:ascii="Arial" w:hAnsi="Arial" w:cs="Arial"/>
          <w:i/>
          <w:iCs/>
        </w:rPr>
        <w:t xml:space="preserve">Tips for Using Rewards. </w:t>
      </w:r>
      <w:r w:rsidRPr="00324ADB">
        <w:rPr>
          <w:rFonts w:ascii="Arial" w:hAnsi="Arial" w:cs="Arial"/>
        </w:rPr>
        <w:t xml:space="preserve">Available at: </w:t>
      </w:r>
      <w:hyperlink r:id="rId23" w:history="1">
        <w:r w:rsidRPr="00324ADB">
          <w:rPr>
            <w:rStyle w:val="Hyperlink"/>
            <w:rFonts w:ascii="Arial" w:hAnsi="Arial" w:cs="Arial"/>
          </w:rPr>
          <w:t>https://www.cdc.gov/parenting-toddlers/discipline-consequences/using-rewards.html</w:t>
        </w:r>
      </w:hyperlink>
      <w:r w:rsidRPr="00324ADB">
        <w:rPr>
          <w:rFonts w:ascii="Arial" w:hAnsi="Arial" w:cs="Arial"/>
        </w:rPr>
        <w:t xml:space="preserve"> (Accessed: 25 November 2025)</w:t>
      </w:r>
    </w:p>
    <w:p w14:paraId="35852E07" w14:textId="77777777" w:rsidR="008C4ED2" w:rsidRPr="00324ADB" w:rsidRDefault="008C4ED2" w:rsidP="008C4ED2">
      <w:pPr>
        <w:spacing w:line="360" w:lineRule="auto"/>
        <w:rPr>
          <w:rFonts w:ascii="Arial" w:hAnsi="Arial" w:cs="Arial"/>
        </w:rPr>
      </w:pPr>
      <w:r w:rsidRPr="00324ADB">
        <w:rPr>
          <w:rFonts w:ascii="Arial" w:hAnsi="Arial" w:cs="Arial"/>
        </w:rPr>
        <w:t xml:space="preserve">UNICEF (2025), </w:t>
      </w:r>
      <w:r w:rsidRPr="00324ADB">
        <w:rPr>
          <w:rFonts w:ascii="Arial" w:hAnsi="Arial" w:cs="Arial"/>
          <w:i/>
          <w:iCs/>
        </w:rPr>
        <w:t xml:space="preserve">How music impacts your baby’s development. </w:t>
      </w:r>
      <w:r w:rsidRPr="00324ADB">
        <w:rPr>
          <w:rFonts w:ascii="Arial" w:hAnsi="Arial" w:cs="Arial"/>
        </w:rPr>
        <w:t xml:space="preserve">Available at: </w:t>
      </w:r>
      <w:hyperlink r:id="rId24" w:history="1">
        <w:r w:rsidRPr="00324ADB">
          <w:rPr>
            <w:rStyle w:val="Hyperlink"/>
            <w:rFonts w:ascii="Arial" w:hAnsi="Arial" w:cs="Arial"/>
          </w:rPr>
          <w:t>https://www.unicef.org/parenting/child-development/baby-music-soundtrack-to-development</w:t>
        </w:r>
      </w:hyperlink>
      <w:r w:rsidRPr="00324ADB">
        <w:rPr>
          <w:rFonts w:ascii="Arial" w:hAnsi="Arial" w:cs="Arial"/>
        </w:rPr>
        <w:t xml:space="preserve"> (Accessed: 25 November 2025)</w:t>
      </w:r>
    </w:p>
    <w:p w14:paraId="51439F61" w14:textId="77777777" w:rsidR="008C4ED2" w:rsidRPr="00324ADB" w:rsidRDefault="008C4ED2" w:rsidP="008C4ED2">
      <w:pPr>
        <w:spacing w:line="360" w:lineRule="auto"/>
        <w:rPr>
          <w:rFonts w:ascii="Arial" w:hAnsi="Arial" w:cs="Arial"/>
        </w:rPr>
      </w:pPr>
      <w:r w:rsidRPr="00324ADB">
        <w:rPr>
          <w:rFonts w:ascii="Arial" w:hAnsi="Arial" w:cs="Arial"/>
        </w:rPr>
        <w:lastRenderedPageBreak/>
        <w:t xml:space="preserve">Webster, E.M. (2022), ‘The Impact of Adverse Childhood Experiences on Health and Development in Young Children’, </w:t>
      </w:r>
      <w:r w:rsidRPr="00324ADB">
        <w:rPr>
          <w:rFonts w:ascii="Arial" w:hAnsi="Arial" w:cs="Arial"/>
          <w:i/>
          <w:iCs/>
        </w:rPr>
        <w:t xml:space="preserve">Global </w:t>
      </w:r>
      <w:proofErr w:type="spellStart"/>
      <w:r w:rsidRPr="00324ADB">
        <w:rPr>
          <w:rFonts w:ascii="Arial" w:hAnsi="Arial" w:cs="Arial"/>
          <w:i/>
          <w:iCs/>
        </w:rPr>
        <w:t>Pediatric</w:t>
      </w:r>
      <w:proofErr w:type="spellEnd"/>
      <w:r w:rsidRPr="00324ADB">
        <w:rPr>
          <w:rFonts w:ascii="Arial" w:hAnsi="Arial" w:cs="Arial"/>
          <w:i/>
          <w:iCs/>
        </w:rPr>
        <w:t xml:space="preserve"> Health</w:t>
      </w:r>
      <w:r w:rsidRPr="00324ADB">
        <w:rPr>
          <w:rFonts w:ascii="Arial" w:hAnsi="Arial" w:cs="Arial"/>
        </w:rPr>
        <w:t xml:space="preserve">, 9. doi: </w:t>
      </w:r>
      <w:hyperlink r:id="rId25" w:history="1">
        <w:r w:rsidRPr="00324ADB">
          <w:rPr>
            <w:rStyle w:val="Hyperlink"/>
            <w:rFonts w:ascii="Arial" w:hAnsi="Arial" w:cs="Arial"/>
          </w:rPr>
          <w:t>https://doi.org/10.1177/2333794X221078708</w:t>
        </w:r>
      </w:hyperlink>
      <w:r w:rsidRPr="00324ADB">
        <w:rPr>
          <w:rFonts w:ascii="Arial" w:hAnsi="Arial" w:cs="Arial"/>
        </w:rPr>
        <w:t xml:space="preserve"> </w:t>
      </w:r>
    </w:p>
    <w:p w14:paraId="2BA25765" w14:textId="77777777" w:rsidR="008C4ED2" w:rsidRDefault="008C4ED2" w:rsidP="008647EC"/>
    <w:p w14:paraId="26AD3BEB" w14:textId="77777777" w:rsidR="009233E4" w:rsidRDefault="009233E4" w:rsidP="008647EC"/>
    <w:p w14:paraId="60C3E16A" w14:textId="77777777" w:rsidR="009233E4" w:rsidRDefault="009233E4" w:rsidP="008647EC"/>
    <w:p w14:paraId="31DBF4A8" w14:textId="77777777" w:rsidR="009233E4" w:rsidRDefault="009233E4" w:rsidP="008647EC"/>
    <w:p w14:paraId="2EB0E19A" w14:textId="77777777" w:rsidR="009233E4" w:rsidRDefault="009233E4" w:rsidP="008647EC"/>
    <w:p w14:paraId="6A583335" w14:textId="77777777" w:rsidR="009233E4" w:rsidRDefault="009233E4" w:rsidP="008647EC"/>
    <w:p w14:paraId="340E58B7" w14:textId="77777777" w:rsidR="009233E4" w:rsidRDefault="009233E4" w:rsidP="008647EC"/>
    <w:p w14:paraId="1159A177" w14:textId="77777777" w:rsidR="009233E4" w:rsidRDefault="009233E4" w:rsidP="008647EC"/>
    <w:p w14:paraId="679A8333" w14:textId="77777777" w:rsidR="009233E4" w:rsidRDefault="009233E4" w:rsidP="008647EC"/>
    <w:p w14:paraId="27EBDEEC" w14:textId="77777777" w:rsidR="009233E4" w:rsidRDefault="009233E4" w:rsidP="008647EC"/>
    <w:p w14:paraId="3C369822" w14:textId="77777777" w:rsidR="009233E4" w:rsidRDefault="009233E4" w:rsidP="008647EC"/>
    <w:p w14:paraId="16F972B8" w14:textId="77777777" w:rsidR="009233E4" w:rsidRDefault="009233E4" w:rsidP="008647EC"/>
    <w:p w14:paraId="3428CB34" w14:textId="77777777" w:rsidR="009233E4" w:rsidRDefault="009233E4" w:rsidP="008647EC"/>
    <w:p w14:paraId="07995D9C" w14:textId="77777777" w:rsidR="009233E4" w:rsidRDefault="009233E4" w:rsidP="008647EC"/>
    <w:p w14:paraId="68CDEEBB" w14:textId="77777777" w:rsidR="009233E4" w:rsidRDefault="009233E4" w:rsidP="008647EC"/>
    <w:p w14:paraId="70214BFA" w14:textId="77777777" w:rsidR="009233E4" w:rsidRDefault="009233E4" w:rsidP="008647EC"/>
    <w:p w14:paraId="0ACCB5BF" w14:textId="77777777" w:rsidR="009233E4" w:rsidRDefault="009233E4" w:rsidP="008647EC"/>
    <w:p w14:paraId="4064D1BA" w14:textId="77777777" w:rsidR="009233E4" w:rsidRDefault="009233E4" w:rsidP="008647EC"/>
    <w:p w14:paraId="721D6CF1" w14:textId="77777777" w:rsidR="009233E4" w:rsidRDefault="009233E4" w:rsidP="008647EC"/>
    <w:p w14:paraId="0C537D65" w14:textId="77777777" w:rsidR="004F2C79" w:rsidRDefault="004F2C79" w:rsidP="00F437FC">
      <w:pPr>
        <w:spacing w:line="360" w:lineRule="auto"/>
      </w:pPr>
    </w:p>
    <w:p w14:paraId="61FD3EA4" w14:textId="77777777" w:rsidR="0025164C" w:rsidRDefault="0025164C" w:rsidP="00F437FC">
      <w:pPr>
        <w:spacing w:line="360" w:lineRule="auto"/>
        <w:rPr>
          <w:rFonts w:ascii="Arial" w:hAnsi="Arial" w:cs="Arial"/>
        </w:rPr>
      </w:pPr>
    </w:p>
    <w:p w14:paraId="30790AC8" w14:textId="77777777" w:rsidR="0025164C" w:rsidRDefault="0025164C" w:rsidP="00F437FC">
      <w:pPr>
        <w:spacing w:line="360" w:lineRule="auto"/>
        <w:rPr>
          <w:rFonts w:ascii="Arial" w:hAnsi="Arial" w:cs="Arial"/>
        </w:rPr>
      </w:pPr>
    </w:p>
    <w:p w14:paraId="6BE2BB23" w14:textId="7CC9BA4E" w:rsidR="00F437FC" w:rsidRPr="00F437FC" w:rsidRDefault="00931CE9" w:rsidP="00F437FC">
      <w:pPr>
        <w:spacing w:line="360" w:lineRule="auto"/>
        <w:rPr>
          <w:rFonts w:ascii="Arial" w:hAnsi="Arial" w:cs="Arial"/>
        </w:rPr>
      </w:pPr>
      <w:r w:rsidRPr="00F437FC">
        <w:rPr>
          <w:rFonts w:ascii="Arial" w:hAnsi="Arial" w:cs="Arial"/>
        </w:rPr>
        <w:lastRenderedPageBreak/>
        <w:t xml:space="preserve">Component 2 </w:t>
      </w:r>
    </w:p>
    <w:p w14:paraId="7AEB8B61" w14:textId="77777777" w:rsidR="00F437FC" w:rsidRPr="00F437FC" w:rsidRDefault="00F437FC" w:rsidP="00F437FC">
      <w:pPr>
        <w:spacing w:line="360" w:lineRule="auto"/>
        <w:rPr>
          <w:rFonts w:ascii="Arial" w:hAnsi="Arial" w:cs="Arial"/>
        </w:rPr>
      </w:pPr>
      <w:r w:rsidRPr="00F437FC">
        <w:rPr>
          <w:rFonts w:ascii="Arial" w:eastAsia="Times New Roman" w:hAnsi="Arial" w:cs="Arial"/>
          <w:kern w:val="0"/>
          <w:lang w:eastAsia="en-GB"/>
          <w14:ligatures w14:val="none"/>
        </w:rPr>
        <w:t xml:space="preserve">This essay aims to discuss and answer the prompt; </w:t>
      </w:r>
      <w:r w:rsidRPr="00F437FC">
        <w:rPr>
          <w:rFonts w:ascii="Arial" w:hAnsi="Arial" w:cs="Arial"/>
          <w:i/>
          <w:iCs/>
        </w:rPr>
        <w:t xml:space="preserve">To what extent does Maslow’s Hierarchy of Needs support holistic childhood development, and how significant of a role does the model play? </w:t>
      </w:r>
      <w:proofErr w:type="gramStart"/>
      <w:r w:rsidRPr="00F437FC">
        <w:rPr>
          <w:rFonts w:ascii="Arial" w:eastAsia="Times New Roman" w:hAnsi="Arial" w:cs="Arial"/>
          <w:kern w:val="0"/>
          <w:lang w:eastAsia="en-GB"/>
          <w14:ligatures w14:val="none"/>
        </w:rPr>
        <w:t>In order to</w:t>
      </w:r>
      <w:proofErr w:type="gramEnd"/>
      <w:r w:rsidRPr="00F437FC">
        <w:rPr>
          <w:rFonts w:ascii="Arial" w:eastAsia="Times New Roman" w:hAnsi="Arial" w:cs="Arial"/>
          <w:kern w:val="0"/>
          <w:lang w:eastAsia="en-GB"/>
          <w14:ligatures w14:val="none"/>
        </w:rPr>
        <w:t xml:space="preserve"> do so, the nature of a holistic approach to childhood development will first be defined and evaluated, exploring the many factors that impact a child’s development. This process will then be repeated, albeit centred upon Maslow’s Hierarchy of Needs.</w:t>
      </w:r>
    </w:p>
    <w:p w14:paraId="394F0884" w14:textId="77777777" w:rsidR="00F437FC" w:rsidRPr="00F437FC" w:rsidRDefault="00F437FC" w:rsidP="00F437FC">
      <w:pPr>
        <w:tabs>
          <w:tab w:val="left" w:pos="3125"/>
        </w:tabs>
        <w:spacing w:line="360" w:lineRule="auto"/>
        <w:rPr>
          <w:rFonts w:ascii="Arial" w:eastAsia="Times New Roman" w:hAnsi="Arial" w:cs="Arial"/>
          <w:kern w:val="0"/>
          <w:lang w:eastAsia="en-GB"/>
          <w14:ligatures w14:val="none"/>
        </w:rPr>
      </w:pPr>
      <w:proofErr w:type="gramStart"/>
      <w:r w:rsidRPr="00F437FC">
        <w:rPr>
          <w:rFonts w:ascii="Arial" w:eastAsia="Times New Roman" w:hAnsi="Arial" w:cs="Arial"/>
          <w:kern w:val="0"/>
          <w:lang w:eastAsia="en-GB"/>
          <w14:ligatures w14:val="none"/>
        </w:rPr>
        <w:t>The Cambridge Dictionary (2025),</w:t>
      </w:r>
      <w:proofErr w:type="gramEnd"/>
      <w:r w:rsidRPr="00F437FC">
        <w:rPr>
          <w:rFonts w:ascii="Arial" w:eastAsia="Times New Roman" w:hAnsi="Arial" w:cs="Arial"/>
          <w:kern w:val="0"/>
          <w:lang w:eastAsia="en-GB"/>
          <w14:ligatures w14:val="none"/>
        </w:rPr>
        <w:t xml:space="preserve"> defines holistic as ‘</w:t>
      </w:r>
      <w:r w:rsidRPr="00F437FC">
        <w:rPr>
          <w:rFonts w:ascii="Arial" w:eastAsia="Times New Roman" w:hAnsi="Arial" w:cs="Arial"/>
          <w:i/>
          <w:iCs/>
          <w:kern w:val="0"/>
          <w:lang w:eastAsia="en-GB"/>
          <w14:ligatures w14:val="none"/>
        </w:rPr>
        <w:t>dealing with or treating the whole of something or someone and not just a part’</w:t>
      </w:r>
      <w:r w:rsidRPr="00F437FC">
        <w:rPr>
          <w:rFonts w:ascii="Arial" w:eastAsia="Times New Roman" w:hAnsi="Arial" w:cs="Arial"/>
          <w:kern w:val="0"/>
          <w:lang w:eastAsia="en-GB"/>
          <w14:ligatures w14:val="none"/>
        </w:rPr>
        <w:t xml:space="preserve">. In the context of child development and education, Queen Margeret University (2023) describes a holistic approach as playing a ‘pivotal role’ during early childhood, and comprising of three central areas of </w:t>
      </w:r>
      <w:proofErr w:type="gramStart"/>
      <w:r w:rsidRPr="00F437FC">
        <w:rPr>
          <w:rFonts w:ascii="Arial" w:eastAsia="Times New Roman" w:hAnsi="Arial" w:cs="Arial"/>
          <w:kern w:val="0"/>
          <w:lang w:eastAsia="en-GB"/>
          <w14:ligatures w14:val="none"/>
        </w:rPr>
        <w:t>development;</w:t>
      </w:r>
      <w:proofErr w:type="gramEnd"/>
      <w:r w:rsidRPr="00F437FC">
        <w:rPr>
          <w:rFonts w:ascii="Arial" w:eastAsia="Times New Roman" w:hAnsi="Arial" w:cs="Arial"/>
          <w:kern w:val="0"/>
          <w:lang w:eastAsia="en-GB"/>
          <w14:ligatures w14:val="none"/>
        </w:rPr>
        <w:t xml:space="preserve"> physical, psychological, and social. Similarly, UNICEF (n.d.) approaches the concept of holistic child development from the perspective of providing children with a healthy foundation for growth and maturation; for </w:t>
      </w:r>
      <w:proofErr w:type="gramStart"/>
      <w:r w:rsidRPr="00F437FC">
        <w:rPr>
          <w:rFonts w:ascii="Arial" w:eastAsia="Times New Roman" w:hAnsi="Arial" w:cs="Arial"/>
          <w:kern w:val="0"/>
          <w:lang w:eastAsia="en-GB"/>
          <w14:ligatures w14:val="none"/>
        </w:rPr>
        <w:t>example</w:t>
      </w:r>
      <w:proofErr w:type="gramEnd"/>
      <w:r w:rsidRPr="00F437FC">
        <w:rPr>
          <w:rFonts w:ascii="Arial" w:eastAsia="Times New Roman" w:hAnsi="Arial" w:cs="Arial"/>
          <w:kern w:val="0"/>
          <w:lang w:eastAsia="en-GB"/>
          <w14:ligatures w14:val="none"/>
        </w:rPr>
        <w:t xml:space="preserve"> through adequate nutrition and ‘responsive caregiving’ centred around the exchange of affection and communication.</w:t>
      </w:r>
    </w:p>
    <w:p w14:paraId="28068898" w14:textId="77777777" w:rsidR="00F437FC" w:rsidRPr="00F437FC" w:rsidRDefault="00F437FC" w:rsidP="00F437FC">
      <w:pPr>
        <w:tabs>
          <w:tab w:val="left" w:pos="3125"/>
        </w:tabs>
        <w:spacing w:line="360" w:lineRule="auto"/>
        <w:rPr>
          <w:rFonts w:ascii="Arial" w:eastAsia="Times New Roman" w:hAnsi="Arial" w:cs="Arial"/>
          <w:kern w:val="0"/>
          <w:lang w:eastAsia="en-GB"/>
          <w14:ligatures w14:val="none"/>
        </w:rPr>
      </w:pPr>
      <w:r w:rsidRPr="00F437FC">
        <w:rPr>
          <w:rFonts w:ascii="Arial" w:eastAsia="Times New Roman" w:hAnsi="Arial" w:cs="Arial"/>
          <w:kern w:val="0"/>
          <w:lang w:eastAsia="en-GB"/>
          <w14:ligatures w14:val="none"/>
        </w:rPr>
        <w:t>However, is this holistic approach to child development beneficial or damaging?</w:t>
      </w:r>
    </w:p>
    <w:p w14:paraId="1DB3047D" w14:textId="77777777" w:rsidR="00F437FC" w:rsidRPr="00F437FC" w:rsidRDefault="00F437FC" w:rsidP="00F437FC">
      <w:pPr>
        <w:tabs>
          <w:tab w:val="left" w:pos="912"/>
        </w:tabs>
        <w:spacing w:line="360" w:lineRule="auto"/>
        <w:rPr>
          <w:rFonts w:ascii="Arial" w:hAnsi="Arial" w:cs="Arial"/>
        </w:rPr>
      </w:pPr>
      <w:r w:rsidRPr="00F437FC">
        <w:rPr>
          <w:rFonts w:ascii="Arial" w:eastAsia="Times New Roman" w:hAnsi="Arial" w:cs="Arial"/>
          <w:kern w:val="0"/>
          <w:lang w:eastAsia="en-GB"/>
          <w14:ligatures w14:val="none"/>
        </w:rPr>
        <w:t xml:space="preserve">Foundation Education (2023) describes a holistic approach to child development as one that highlights the importance of a child’s mental and emotional health. Rani </w:t>
      </w:r>
      <w:r w:rsidRPr="00F437FC">
        <w:rPr>
          <w:rFonts w:ascii="Arial" w:eastAsia="Times New Roman" w:hAnsi="Arial" w:cs="Arial"/>
          <w:i/>
          <w:iCs/>
          <w:kern w:val="0"/>
          <w:lang w:eastAsia="en-GB"/>
          <w14:ligatures w14:val="none"/>
        </w:rPr>
        <w:t xml:space="preserve">et al. </w:t>
      </w:r>
      <w:r w:rsidRPr="00F437FC">
        <w:rPr>
          <w:rFonts w:ascii="Arial" w:eastAsia="Times New Roman" w:hAnsi="Arial" w:cs="Arial"/>
          <w:kern w:val="0"/>
          <w:lang w:eastAsia="en-GB"/>
          <w14:ligatures w14:val="none"/>
        </w:rPr>
        <w:t>(2023, pp.</w:t>
      </w:r>
      <w:r w:rsidRPr="00F437FC">
        <w:rPr>
          <w:rFonts w:ascii="Arial" w:hAnsi="Arial" w:cs="Arial"/>
        </w:rPr>
        <w:t>2176-2179) supports this perspective, suggesting that an educational system that encourages children to explore and develop personally will allow them to navigate their environment in a healthy manner. Similarly, a child with positive emotional and mental health is more likely to achieve academically, in addition to developing improved interpersonal and coping skills. In contrast, Amir-</w:t>
      </w:r>
      <w:proofErr w:type="spellStart"/>
      <w:r w:rsidRPr="00F437FC">
        <w:rPr>
          <w:rFonts w:ascii="Arial" w:hAnsi="Arial" w:cs="Arial"/>
        </w:rPr>
        <w:t>Behghadami</w:t>
      </w:r>
      <w:proofErr w:type="spellEnd"/>
      <w:r w:rsidRPr="00F437FC">
        <w:rPr>
          <w:rFonts w:ascii="Arial" w:hAnsi="Arial" w:cs="Arial"/>
        </w:rPr>
        <w:t xml:space="preserve"> </w:t>
      </w:r>
      <w:r w:rsidRPr="00F437FC">
        <w:rPr>
          <w:rFonts w:ascii="Arial" w:hAnsi="Arial" w:cs="Arial"/>
          <w:i/>
          <w:iCs/>
        </w:rPr>
        <w:t>et al.</w:t>
      </w:r>
      <w:r w:rsidRPr="00F437FC">
        <w:rPr>
          <w:rFonts w:ascii="Arial" w:hAnsi="Arial" w:cs="Arial"/>
        </w:rPr>
        <w:t xml:space="preserve"> (2025, pp.2-3) calls attention to a cultural perspective, discussing the Iranian education system and the absence of a holistic view of children’s development. This article states that, in addition to a lack of governmental legislation supporting the country’s health and educational framework, inadequate funding prevents programmes supporting early childhood development from being successfully </w:t>
      </w:r>
      <w:r w:rsidRPr="00F437FC">
        <w:rPr>
          <w:rFonts w:ascii="Arial" w:hAnsi="Arial" w:cs="Arial"/>
        </w:rPr>
        <w:lastRenderedPageBreak/>
        <w:t>implemented. These limitations are not confined to Iran and surrounding areas, such as Egypt (Human Rights Watch, 2025) but also to countries within sub-Saharan Africa (Geneva Global Hub for Education in Emergencies, 2025) and South Asia (Education International, 2023). To summarise, the benefits of a holistic approach to child development are unmistakable and beyond doubt, however cultural and financial factors create an outstanding obstacle for numerous countries.</w:t>
      </w:r>
    </w:p>
    <w:p w14:paraId="77BFFE02" w14:textId="3DBF8A63" w:rsidR="00F437FC" w:rsidRPr="00F437FC" w:rsidRDefault="00F437FC" w:rsidP="00F437FC">
      <w:pPr>
        <w:tabs>
          <w:tab w:val="left" w:pos="912"/>
        </w:tabs>
        <w:spacing w:line="360" w:lineRule="auto"/>
        <w:rPr>
          <w:rFonts w:ascii="Arial" w:hAnsi="Arial" w:cs="Arial"/>
        </w:rPr>
      </w:pPr>
      <w:r w:rsidRPr="00F437FC">
        <w:rPr>
          <w:rFonts w:ascii="Arial" w:hAnsi="Arial" w:cs="Arial"/>
        </w:rPr>
        <w:t xml:space="preserve">A theoretical model commonly associated with a holistic approach to human development is Maslow’s Hierarchy of Needs. Describing the model, Rojas </w:t>
      </w:r>
      <w:r w:rsidRPr="00F437FC">
        <w:rPr>
          <w:rFonts w:ascii="Arial" w:hAnsi="Arial" w:cs="Arial"/>
          <w:i/>
          <w:iCs/>
        </w:rPr>
        <w:t xml:space="preserve">et al. </w:t>
      </w:r>
      <w:r w:rsidRPr="00F437FC">
        <w:rPr>
          <w:rFonts w:ascii="Arial" w:hAnsi="Arial" w:cs="Arial"/>
        </w:rPr>
        <w:t xml:space="preserve">(2023, p.1) highlight the </w:t>
      </w:r>
      <w:proofErr w:type="gramStart"/>
      <w:r w:rsidRPr="00F437FC">
        <w:rPr>
          <w:rFonts w:ascii="Arial" w:hAnsi="Arial" w:cs="Arial"/>
        </w:rPr>
        <w:t>manner in which</w:t>
      </w:r>
      <w:proofErr w:type="gramEnd"/>
      <w:r w:rsidRPr="00F437FC">
        <w:rPr>
          <w:rFonts w:ascii="Arial" w:hAnsi="Arial" w:cs="Arial"/>
        </w:rPr>
        <w:t xml:space="preserve"> Maslow categorises an individual’s needs; grouping them into the classifications of physiological, safety, love and belonging, esteem, and self-actualisation needs. These holistic categories are often displayed in a ‘cognitively contagious’ (Kenrick </w:t>
      </w:r>
      <w:r w:rsidRPr="00F437FC">
        <w:rPr>
          <w:rFonts w:ascii="Arial" w:hAnsi="Arial" w:cs="Arial"/>
          <w:i/>
          <w:iCs/>
        </w:rPr>
        <w:t>et al.,</w:t>
      </w:r>
      <w:r w:rsidRPr="00F437FC">
        <w:rPr>
          <w:rFonts w:ascii="Arial" w:hAnsi="Arial" w:cs="Arial"/>
        </w:rPr>
        <w:t xml:space="preserve"> 2010, p.1) pyramid icon, with physiological needs at the base and self-actualisation needs at the summit. Providing a flexible framework for numerous applications, Maslow’s Hierarchy of Needs can be implemented in a professional context, utilised by employers to motivate employees and improve performance (BBC</w:t>
      </w:r>
      <w:r w:rsidR="0025164C">
        <w:rPr>
          <w:rFonts w:ascii="Arial" w:hAnsi="Arial" w:cs="Arial"/>
        </w:rPr>
        <w:t xml:space="preserve"> Bitesize</w:t>
      </w:r>
      <w:r w:rsidRPr="00F437FC">
        <w:rPr>
          <w:rFonts w:ascii="Arial" w:hAnsi="Arial" w:cs="Arial"/>
        </w:rPr>
        <w:t xml:space="preserve">, 2025). However, Berg (2023) offers an opposing perspective, suggesting that Maslow’s Hierarchy of Needs is too linear and the hierarchies themselves too ambiguous in nature. Too linear, Kenrick </w:t>
      </w:r>
      <w:r w:rsidRPr="00F437FC">
        <w:rPr>
          <w:rFonts w:ascii="Arial" w:hAnsi="Arial" w:cs="Arial"/>
          <w:i/>
          <w:iCs/>
        </w:rPr>
        <w:t xml:space="preserve">et al. </w:t>
      </w:r>
      <w:r w:rsidRPr="00F437FC">
        <w:rPr>
          <w:rFonts w:ascii="Arial" w:hAnsi="Arial" w:cs="Arial"/>
        </w:rPr>
        <w:t>(2010, pp.3-11) argues, describing the classifications as more disordered than the pyramid imagery would suggest, with multiple needs being fulfilled or dissatisfied at once as opposed to being more logical and sequential. Similarly, Maslow himself cannot clearly define the categories of physiological needs and self-actualisation (Maslow, 1987, pp.15-16 and p.22), leaving descriptions vague and ultimately decided by an individual’s interpretation of his work.</w:t>
      </w:r>
    </w:p>
    <w:p w14:paraId="1B808153" w14:textId="77777777" w:rsidR="00F437FC" w:rsidRPr="00F437FC" w:rsidRDefault="00F437FC" w:rsidP="00F437FC">
      <w:pPr>
        <w:tabs>
          <w:tab w:val="left" w:pos="912"/>
        </w:tabs>
        <w:spacing w:line="360" w:lineRule="auto"/>
        <w:rPr>
          <w:rFonts w:ascii="Arial" w:hAnsi="Arial" w:cs="Arial"/>
        </w:rPr>
      </w:pPr>
      <w:proofErr w:type="gramStart"/>
      <w:r w:rsidRPr="00F437FC">
        <w:rPr>
          <w:rFonts w:ascii="Arial" w:hAnsi="Arial" w:cs="Arial"/>
        </w:rPr>
        <w:t>With this in mind, to</w:t>
      </w:r>
      <w:proofErr w:type="gramEnd"/>
      <w:r w:rsidRPr="00F437FC">
        <w:rPr>
          <w:rFonts w:ascii="Arial" w:hAnsi="Arial" w:cs="Arial"/>
        </w:rPr>
        <w:t xml:space="preserve"> what extent does Maslow’s Hierarchy of Needs support holistic childhood development, and how significant of a role does the model play?</w:t>
      </w:r>
    </w:p>
    <w:p w14:paraId="2BEE0487" w14:textId="77777777" w:rsidR="00F437FC" w:rsidRPr="00F437FC" w:rsidRDefault="00F437FC" w:rsidP="00F437FC">
      <w:pPr>
        <w:tabs>
          <w:tab w:val="left" w:pos="912"/>
        </w:tabs>
        <w:spacing w:line="360" w:lineRule="auto"/>
        <w:rPr>
          <w:rFonts w:ascii="Arial" w:hAnsi="Arial" w:cs="Arial"/>
        </w:rPr>
      </w:pPr>
      <w:r w:rsidRPr="00F437FC">
        <w:rPr>
          <w:rFonts w:ascii="Arial" w:hAnsi="Arial" w:cs="Arial"/>
        </w:rPr>
        <w:t xml:space="preserve">As previously mentioned, Maslow’s Hierarchy of Needs takes a holistic approach to human </w:t>
      </w:r>
      <w:proofErr w:type="gramStart"/>
      <w:r w:rsidRPr="00F437FC">
        <w:rPr>
          <w:rFonts w:ascii="Arial" w:hAnsi="Arial" w:cs="Arial"/>
        </w:rPr>
        <w:t>development, and</w:t>
      </w:r>
      <w:proofErr w:type="gramEnd"/>
      <w:r w:rsidRPr="00F437FC">
        <w:rPr>
          <w:rFonts w:ascii="Arial" w:hAnsi="Arial" w:cs="Arial"/>
        </w:rPr>
        <w:t xml:space="preserve"> can be applied to a wide array of contexts and situations. With the base of Maslow’s hierarchy centred upon physiological needs, Brodie </w:t>
      </w:r>
      <w:r w:rsidRPr="00F437FC">
        <w:rPr>
          <w:rFonts w:ascii="Arial" w:hAnsi="Arial" w:cs="Arial"/>
        </w:rPr>
        <w:lastRenderedPageBreak/>
        <w:t xml:space="preserve">(2018, pp.58-69) describes the importance of physical development, stating that physical activity encourages curiosity and discovery as children develop their cognitive and motor skills. Ainsworth </w:t>
      </w:r>
      <w:r w:rsidRPr="00F437FC">
        <w:rPr>
          <w:rFonts w:ascii="Arial" w:hAnsi="Arial" w:cs="Arial"/>
          <w:i/>
          <w:iCs/>
        </w:rPr>
        <w:t>et al.</w:t>
      </w:r>
      <w:r w:rsidRPr="00F437FC">
        <w:rPr>
          <w:rFonts w:ascii="Arial" w:hAnsi="Arial" w:cs="Arial"/>
        </w:rPr>
        <w:t xml:space="preserve"> (2015, cited in NSPCC, 2021) describe curiosity as a personality and behavioural trait that stems from a secure attachment with caregivers and suggests an individual feels a sense of stability, which in turn fulfils Maslow’s safety category. Satisfying their physiological needs with the sleep and nutrients necessary to support physical development, and their safety needs with positive relationships. Wang (2022, pp.5-6) describes the way in which a child may improve their social and emotional awareness, reacting in a more positive manner to new people and overall displaying greater mental well-being, through play and interactions with peers and caregivers alike. In doing so a child may fulfil their esteem and belonging needs. To summarise, it can be concluded that by simply following the basal concepts of Maslow’s Hierarchy of Needs, children can develop positive social, physical, and emotional skills that will prove invaluable as they mature into adolescents and beyond. Similarly, one might also conclude that Maslow’s model connects numerous areas of development to create a roadmap that parents and caregivers alike may utilise to understand and encourage childhood development from a holistic standpoint.</w:t>
      </w:r>
    </w:p>
    <w:p w14:paraId="65306B6F" w14:textId="77777777" w:rsidR="00F437FC" w:rsidRPr="00F437FC" w:rsidRDefault="00F437FC" w:rsidP="00F437FC">
      <w:pPr>
        <w:tabs>
          <w:tab w:val="left" w:pos="912"/>
        </w:tabs>
        <w:spacing w:line="360" w:lineRule="auto"/>
        <w:rPr>
          <w:rFonts w:ascii="Arial" w:hAnsi="Arial" w:cs="Arial"/>
        </w:rPr>
      </w:pPr>
      <w:r w:rsidRPr="00F437FC">
        <w:rPr>
          <w:rFonts w:ascii="Arial" w:hAnsi="Arial" w:cs="Arial"/>
        </w:rPr>
        <w:t>In contrast, as mentioned above, Maslow’s model is not without limitations. In addition to a cultural bias, economic factors, and ambiguity, the Hierarchy of Needs only accounts for a fraction of factors which may motivate an individual to behave in a certain manner (</w:t>
      </w:r>
      <w:proofErr w:type="spellStart"/>
      <w:r w:rsidRPr="00F437FC">
        <w:rPr>
          <w:rFonts w:ascii="Arial" w:hAnsi="Arial" w:cs="Arial"/>
        </w:rPr>
        <w:t>BiteSize</w:t>
      </w:r>
      <w:proofErr w:type="spellEnd"/>
      <w:r w:rsidRPr="00F437FC">
        <w:rPr>
          <w:rFonts w:ascii="Arial" w:hAnsi="Arial" w:cs="Arial"/>
        </w:rPr>
        <w:t xml:space="preserve"> Learning, n.d.). Similarly, it should be noted that Maslow’s Hierarchy of Needs neglects environmental factors. Antony (2022, pp.245-246) discusses Bronfenbrenner’s Ecological Systems theory, which, whilst interactionist in nature, focuses primarily upon external factors and how they impact development as opposed to internal needs – as is part of Maslow’s interactionist focus. In this regard, it may be argued that neither approach is wholly holistic in nature, as both neglect or underestimate certain internal and external factors in favour of calling others to the foreground.</w:t>
      </w:r>
    </w:p>
    <w:p w14:paraId="0D966A9A" w14:textId="77777777" w:rsidR="00F437FC" w:rsidRDefault="00F437FC" w:rsidP="00F437FC">
      <w:pPr>
        <w:tabs>
          <w:tab w:val="left" w:pos="912"/>
        </w:tabs>
        <w:spacing w:line="360" w:lineRule="auto"/>
        <w:rPr>
          <w:rFonts w:ascii="Arial" w:hAnsi="Arial" w:cs="Arial"/>
        </w:rPr>
      </w:pPr>
      <w:r w:rsidRPr="00F437FC">
        <w:rPr>
          <w:rFonts w:ascii="Arial" w:hAnsi="Arial" w:cs="Arial"/>
        </w:rPr>
        <w:lastRenderedPageBreak/>
        <w:t xml:space="preserve">To conclude, in answering the prompt regarding the significance of Maslow’s Hierarchy of Needs in supporting a holistic approach to childhood development, it can be determined that the model is certainly a significant aid in reinforcing an educator or caregiver’s ability to understand a child’s needs. However, the model is not without </w:t>
      </w:r>
      <w:proofErr w:type="gramStart"/>
      <w:r w:rsidRPr="00F437FC">
        <w:rPr>
          <w:rFonts w:ascii="Arial" w:hAnsi="Arial" w:cs="Arial"/>
        </w:rPr>
        <w:t>fault, and</w:t>
      </w:r>
      <w:proofErr w:type="gramEnd"/>
      <w:r w:rsidRPr="00F437FC">
        <w:rPr>
          <w:rFonts w:ascii="Arial" w:hAnsi="Arial" w:cs="Arial"/>
        </w:rPr>
        <w:t xml:space="preserve"> can be considered most effective when employed in tandem with other frameworks, such as Bronfenbrenner’s Ecological Systems Theory, as was discussed above.</w:t>
      </w:r>
    </w:p>
    <w:p w14:paraId="096B44F5" w14:textId="77777777" w:rsidR="00B73989" w:rsidRDefault="00B73989" w:rsidP="00F437FC">
      <w:pPr>
        <w:tabs>
          <w:tab w:val="left" w:pos="912"/>
        </w:tabs>
        <w:spacing w:line="360" w:lineRule="auto"/>
        <w:rPr>
          <w:rFonts w:ascii="Arial" w:hAnsi="Arial" w:cs="Arial"/>
        </w:rPr>
      </w:pPr>
    </w:p>
    <w:p w14:paraId="25DED37A" w14:textId="77777777" w:rsidR="00B73989" w:rsidRDefault="00B73989" w:rsidP="00F437FC">
      <w:pPr>
        <w:tabs>
          <w:tab w:val="left" w:pos="912"/>
        </w:tabs>
        <w:spacing w:line="360" w:lineRule="auto"/>
        <w:rPr>
          <w:rFonts w:ascii="Arial" w:hAnsi="Arial" w:cs="Arial"/>
        </w:rPr>
      </w:pPr>
    </w:p>
    <w:p w14:paraId="3B29A99B" w14:textId="77777777" w:rsidR="00B73989" w:rsidRDefault="00B73989" w:rsidP="00F437FC">
      <w:pPr>
        <w:tabs>
          <w:tab w:val="left" w:pos="912"/>
        </w:tabs>
        <w:spacing w:line="360" w:lineRule="auto"/>
        <w:rPr>
          <w:rFonts w:ascii="Arial" w:hAnsi="Arial" w:cs="Arial"/>
        </w:rPr>
      </w:pPr>
    </w:p>
    <w:p w14:paraId="1FF3A938" w14:textId="77777777" w:rsidR="00B73989" w:rsidRDefault="00B73989" w:rsidP="00F437FC">
      <w:pPr>
        <w:tabs>
          <w:tab w:val="left" w:pos="912"/>
        </w:tabs>
        <w:spacing w:line="360" w:lineRule="auto"/>
        <w:rPr>
          <w:rFonts w:ascii="Arial" w:hAnsi="Arial" w:cs="Arial"/>
        </w:rPr>
      </w:pPr>
    </w:p>
    <w:p w14:paraId="26204145" w14:textId="77777777" w:rsidR="00B73989" w:rsidRDefault="00B73989" w:rsidP="00F437FC">
      <w:pPr>
        <w:tabs>
          <w:tab w:val="left" w:pos="912"/>
        </w:tabs>
        <w:spacing w:line="360" w:lineRule="auto"/>
        <w:rPr>
          <w:rFonts w:ascii="Arial" w:hAnsi="Arial" w:cs="Arial"/>
        </w:rPr>
      </w:pPr>
    </w:p>
    <w:p w14:paraId="20E6DC26" w14:textId="77777777" w:rsidR="00B73989" w:rsidRDefault="00B73989" w:rsidP="00F437FC">
      <w:pPr>
        <w:tabs>
          <w:tab w:val="left" w:pos="912"/>
        </w:tabs>
        <w:spacing w:line="360" w:lineRule="auto"/>
        <w:rPr>
          <w:rFonts w:ascii="Arial" w:hAnsi="Arial" w:cs="Arial"/>
        </w:rPr>
      </w:pPr>
    </w:p>
    <w:p w14:paraId="15228C74" w14:textId="77777777" w:rsidR="00B73989" w:rsidRDefault="00B73989" w:rsidP="00F437FC">
      <w:pPr>
        <w:tabs>
          <w:tab w:val="left" w:pos="912"/>
        </w:tabs>
        <w:spacing w:line="360" w:lineRule="auto"/>
        <w:rPr>
          <w:rFonts w:ascii="Arial" w:hAnsi="Arial" w:cs="Arial"/>
        </w:rPr>
      </w:pPr>
    </w:p>
    <w:p w14:paraId="79A64C53" w14:textId="77777777" w:rsidR="00B73989" w:rsidRDefault="00B73989" w:rsidP="00F437FC">
      <w:pPr>
        <w:tabs>
          <w:tab w:val="left" w:pos="912"/>
        </w:tabs>
        <w:spacing w:line="360" w:lineRule="auto"/>
        <w:rPr>
          <w:rFonts w:ascii="Arial" w:hAnsi="Arial" w:cs="Arial"/>
        </w:rPr>
      </w:pPr>
    </w:p>
    <w:p w14:paraId="38D0C35B" w14:textId="77777777" w:rsidR="00B73989" w:rsidRDefault="00B73989" w:rsidP="00F437FC">
      <w:pPr>
        <w:tabs>
          <w:tab w:val="left" w:pos="912"/>
        </w:tabs>
        <w:spacing w:line="360" w:lineRule="auto"/>
        <w:rPr>
          <w:rFonts w:ascii="Arial" w:hAnsi="Arial" w:cs="Arial"/>
        </w:rPr>
      </w:pPr>
    </w:p>
    <w:p w14:paraId="1B16703B" w14:textId="77777777" w:rsidR="00B73989" w:rsidRDefault="00B73989" w:rsidP="00F437FC">
      <w:pPr>
        <w:tabs>
          <w:tab w:val="left" w:pos="912"/>
        </w:tabs>
        <w:spacing w:line="360" w:lineRule="auto"/>
        <w:rPr>
          <w:rFonts w:ascii="Arial" w:hAnsi="Arial" w:cs="Arial"/>
        </w:rPr>
      </w:pPr>
    </w:p>
    <w:p w14:paraId="09BB8F19" w14:textId="77777777" w:rsidR="00B73989" w:rsidRDefault="00B73989" w:rsidP="00F437FC">
      <w:pPr>
        <w:tabs>
          <w:tab w:val="left" w:pos="912"/>
        </w:tabs>
        <w:spacing w:line="360" w:lineRule="auto"/>
        <w:rPr>
          <w:rFonts w:ascii="Arial" w:hAnsi="Arial" w:cs="Arial"/>
        </w:rPr>
      </w:pPr>
    </w:p>
    <w:p w14:paraId="2CC188F0" w14:textId="77777777" w:rsidR="00B73989" w:rsidRDefault="00B73989" w:rsidP="00F437FC">
      <w:pPr>
        <w:tabs>
          <w:tab w:val="left" w:pos="912"/>
        </w:tabs>
        <w:spacing w:line="360" w:lineRule="auto"/>
        <w:rPr>
          <w:rFonts w:ascii="Arial" w:hAnsi="Arial" w:cs="Arial"/>
        </w:rPr>
      </w:pPr>
    </w:p>
    <w:p w14:paraId="337A0946" w14:textId="77777777" w:rsidR="00B73989" w:rsidRDefault="00B73989" w:rsidP="00F437FC">
      <w:pPr>
        <w:tabs>
          <w:tab w:val="left" w:pos="912"/>
        </w:tabs>
        <w:spacing w:line="360" w:lineRule="auto"/>
        <w:rPr>
          <w:rFonts w:ascii="Arial" w:hAnsi="Arial" w:cs="Arial"/>
        </w:rPr>
      </w:pPr>
    </w:p>
    <w:p w14:paraId="2350DBFC" w14:textId="77777777" w:rsidR="00B73989" w:rsidRDefault="00B73989" w:rsidP="00F437FC">
      <w:pPr>
        <w:tabs>
          <w:tab w:val="left" w:pos="912"/>
        </w:tabs>
        <w:spacing w:line="360" w:lineRule="auto"/>
        <w:rPr>
          <w:rFonts w:ascii="Arial" w:hAnsi="Arial" w:cs="Arial"/>
        </w:rPr>
      </w:pPr>
    </w:p>
    <w:p w14:paraId="4B3DA598" w14:textId="77777777" w:rsidR="00B73989" w:rsidRDefault="00B73989" w:rsidP="00F437FC">
      <w:pPr>
        <w:tabs>
          <w:tab w:val="left" w:pos="912"/>
        </w:tabs>
        <w:spacing w:line="360" w:lineRule="auto"/>
        <w:rPr>
          <w:rFonts w:ascii="Arial" w:hAnsi="Arial" w:cs="Arial"/>
        </w:rPr>
      </w:pPr>
    </w:p>
    <w:p w14:paraId="15141279" w14:textId="77777777" w:rsidR="00B73989" w:rsidRDefault="00B73989" w:rsidP="00F437FC">
      <w:pPr>
        <w:tabs>
          <w:tab w:val="left" w:pos="912"/>
        </w:tabs>
        <w:spacing w:line="360" w:lineRule="auto"/>
        <w:rPr>
          <w:rFonts w:ascii="Arial" w:hAnsi="Arial" w:cs="Arial"/>
        </w:rPr>
      </w:pPr>
    </w:p>
    <w:p w14:paraId="58F48937" w14:textId="77777777" w:rsidR="00B73989" w:rsidRPr="00F437FC" w:rsidRDefault="00B73989" w:rsidP="00F437FC">
      <w:pPr>
        <w:tabs>
          <w:tab w:val="left" w:pos="912"/>
        </w:tabs>
        <w:spacing w:line="360" w:lineRule="auto"/>
        <w:rPr>
          <w:rFonts w:ascii="Arial" w:hAnsi="Arial" w:cs="Arial"/>
          <w:i/>
          <w:iCs/>
        </w:rPr>
      </w:pPr>
    </w:p>
    <w:p w14:paraId="403C2CA9" w14:textId="37956FB7" w:rsidR="00931CE9" w:rsidRDefault="00F437FC" w:rsidP="00F437FC">
      <w:pPr>
        <w:spacing w:line="360" w:lineRule="auto"/>
        <w:rPr>
          <w:rFonts w:ascii="Arial" w:hAnsi="Arial" w:cs="Arial"/>
        </w:rPr>
      </w:pPr>
      <w:r w:rsidRPr="00F437FC">
        <w:rPr>
          <w:rFonts w:ascii="Arial" w:hAnsi="Arial" w:cs="Arial"/>
        </w:rPr>
        <w:lastRenderedPageBreak/>
        <w:t xml:space="preserve">Component 2 </w:t>
      </w:r>
      <w:r w:rsidR="00931CE9" w:rsidRPr="00F437FC">
        <w:rPr>
          <w:rFonts w:ascii="Arial" w:hAnsi="Arial" w:cs="Arial"/>
        </w:rPr>
        <w:t>References</w:t>
      </w:r>
    </w:p>
    <w:p w14:paraId="0EA838D0" w14:textId="77777777" w:rsidR="00A9006F" w:rsidRPr="00BE01EE" w:rsidRDefault="00A9006F" w:rsidP="00A9006F">
      <w:pPr>
        <w:tabs>
          <w:tab w:val="right" w:pos="9026"/>
        </w:tabs>
        <w:spacing w:line="360" w:lineRule="auto"/>
        <w:rPr>
          <w:rFonts w:ascii="Arial" w:hAnsi="Arial" w:cs="Arial"/>
        </w:rPr>
      </w:pPr>
      <w:r w:rsidRPr="00BE01EE">
        <w:rPr>
          <w:rFonts w:ascii="Arial" w:hAnsi="Arial" w:cs="Arial"/>
        </w:rPr>
        <w:t>Amir-</w:t>
      </w:r>
      <w:proofErr w:type="spellStart"/>
      <w:r w:rsidRPr="00BE01EE">
        <w:rPr>
          <w:rFonts w:ascii="Arial" w:hAnsi="Arial" w:cs="Arial"/>
        </w:rPr>
        <w:t>Behghadami</w:t>
      </w:r>
      <w:proofErr w:type="spellEnd"/>
      <w:r w:rsidRPr="00BE01EE">
        <w:rPr>
          <w:rFonts w:ascii="Arial" w:hAnsi="Arial" w:cs="Arial"/>
        </w:rPr>
        <w:t xml:space="preserve">, M., Tabrizi, J.S., </w:t>
      </w:r>
      <w:proofErr w:type="spellStart"/>
      <w:r w:rsidRPr="00BE01EE">
        <w:rPr>
          <w:rFonts w:ascii="Arial" w:hAnsi="Arial" w:cs="Arial"/>
        </w:rPr>
        <w:t>Heidarabady</w:t>
      </w:r>
      <w:proofErr w:type="spellEnd"/>
      <w:r w:rsidRPr="00BE01EE">
        <w:rPr>
          <w:rFonts w:ascii="Arial" w:hAnsi="Arial" w:cs="Arial"/>
        </w:rPr>
        <w:t xml:space="preserve">, S., Barzegar, M., </w:t>
      </w:r>
      <w:proofErr w:type="spellStart"/>
      <w:r w:rsidRPr="00BE01EE">
        <w:rPr>
          <w:rFonts w:ascii="Arial" w:hAnsi="Arial" w:cs="Arial"/>
        </w:rPr>
        <w:t>Nikniaz</w:t>
      </w:r>
      <w:proofErr w:type="spellEnd"/>
      <w:r w:rsidRPr="00BE01EE">
        <w:rPr>
          <w:rFonts w:ascii="Arial" w:hAnsi="Arial" w:cs="Arial"/>
        </w:rPr>
        <w:t>, A., Azami-</w:t>
      </w:r>
      <w:proofErr w:type="spellStart"/>
      <w:r w:rsidRPr="00BE01EE">
        <w:rPr>
          <w:rFonts w:ascii="Arial" w:hAnsi="Arial" w:cs="Arial"/>
        </w:rPr>
        <w:t>Aghdash</w:t>
      </w:r>
      <w:proofErr w:type="spellEnd"/>
      <w:r w:rsidRPr="00BE01EE">
        <w:rPr>
          <w:rFonts w:ascii="Arial" w:hAnsi="Arial" w:cs="Arial"/>
        </w:rPr>
        <w:t xml:space="preserve">, S. (2025), ‘Towards a holistic framework: a scoping review protocol to map early childhood development services’, </w:t>
      </w:r>
      <w:r w:rsidRPr="00BE01EE">
        <w:rPr>
          <w:rFonts w:ascii="Arial" w:hAnsi="Arial" w:cs="Arial"/>
          <w:i/>
          <w:iCs/>
        </w:rPr>
        <w:t xml:space="preserve">Paediatrics Protocol, </w:t>
      </w:r>
      <w:r w:rsidRPr="00BE01EE">
        <w:rPr>
          <w:rFonts w:ascii="Arial" w:hAnsi="Arial" w:cs="Arial"/>
        </w:rPr>
        <w:t xml:space="preserve">15, 097466. doi: </w:t>
      </w:r>
      <w:hyperlink r:id="rId26" w:history="1">
        <w:r w:rsidRPr="00BE01EE">
          <w:rPr>
            <w:rStyle w:val="Hyperlink"/>
            <w:rFonts w:ascii="Arial" w:hAnsi="Arial" w:cs="Arial"/>
          </w:rPr>
          <w:t>https://doi.org/10.1136/bmjopen-2024-097466</w:t>
        </w:r>
      </w:hyperlink>
      <w:r w:rsidRPr="00BE01EE">
        <w:rPr>
          <w:rFonts w:ascii="Arial" w:hAnsi="Arial" w:cs="Arial"/>
        </w:rPr>
        <w:t xml:space="preserve"> </w:t>
      </w:r>
      <w:r w:rsidRPr="00BE01EE">
        <w:rPr>
          <w:rFonts w:ascii="Arial" w:hAnsi="Arial" w:cs="Arial"/>
        </w:rPr>
        <w:tab/>
      </w:r>
    </w:p>
    <w:p w14:paraId="66984B44" w14:textId="77777777" w:rsidR="00A9006F" w:rsidRPr="00BE01EE" w:rsidRDefault="00A9006F" w:rsidP="00A9006F">
      <w:pPr>
        <w:tabs>
          <w:tab w:val="right" w:pos="9026"/>
        </w:tabs>
        <w:spacing w:line="360" w:lineRule="auto"/>
        <w:rPr>
          <w:rFonts w:ascii="Arial" w:hAnsi="Arial" w:cs="Arial"/>
        </w:rPr>
      </w:pPr>
      <w:r w:rsidRPr="00BE01EE">
        <w:rPr>
          <w:rFonts w:ascii="Arial" w:hAnsi="Arial" w:cs="Arial"/>
        </w:rPr>
        <w:t xml:space="preserve">Antony, E.M.A. (2022), ‘Framing Childhood Resilience Through Bronfenbrenner’s Ecological Systems Theory: A Discussion Paper’, </w:t>
      </w:r>
      <w:r w:rsidRPr="00BE01EE">
        <w:rPr>
          <w:rFonts w:ascii="Arial" w:hAnsi="Arial" w:cs="Arial"/>
          <w:i/>
          <w:iCs/>
        </w:rPr>
        <w:t>Cambridge Educational Research e-Journal,</w:t>
      </w:r>
      <w:r w:rsidRPr="00BE01EE">
        <w:rPr>
          <w:rFonts w:ascii="Arial" w:hAnsi="Arial" w:cs="Arial"/>
        </w:rPr>
        <w:t xml:space="preserve"> 9, 244-257. doi: </w:t>
      </w:r>
      <w:hyperlink r:id="rId27" w:history="1">
        <w:r w:rsidRPr="00BE01EE">
          <w:rPr>
            <w:rStyle w:val="Hyperlink"/>
            <w:rFonts w:ascii="Arial" w:hAnsi="Arial" w:cs="Arial"/>
          </w:rPr>
          <w:t>https://doi.org/10.17863/CAM.90564</w:t>
        </w:r>
      </w:hyperlink>
      <w:r w:rsidRPr="00BE01EE">
        <w:rPr>
          <w:rFonts w:ascii="Arial" w:hAnsi="Arial" w:cs="Arial"/>
        </w:rPr>
        <w:t xml:space="preserve"> </w:t>
      </w:r>
    </w:p>
    <w:p w14:paraId="7B8C6962" w14:textId="77777777" w:rsidR="00A9006F" w:rsidRPr="00BE01EE" w:rsidRDefault="00A9006F" w:rsidP="00A9006F">
      <w:pPr>
        <w:tabs>
          <w:tab w:val="left" w:pos="8106"/>
        </w:tabs>
        <w:spacing w:line="360" w:lineRule="auto"/>
        <w:rPr>
          <w:rFonts w:ascii="Arial" w:hAnsi="Arial" w:cs="Arial"/>
        </w:rPr>
      </w:pPr>
      <w:r w:rsidRPr="00BE01EE">
        <w:rPr>
          <w:rFonts w:ascii="Arial" w:hAnsi="Arial" w:cs="Arial"/>
        </w:rPr>
        <w:t xml:space="preserve">BBC Bitesize (2025), </w:t>
      </w:r>
      <w:r w:rsidRPr="00BE01EE">
        <w:rPr>
          <w:rFonts w:ascii="Arial" w:hAnsi="Arial" w:cs="Arial"/>
          <w:i/>
          <w:iCs/>
        </w:rPr>
        <w:t>Motivation and leadership</w:t>
      </w:r>
      <w:r w:rsidRPr="00BE01EE">
        <w:rPr>
          <w:rFonts w:ascii="Arial" w:hAnsi="Arial" w:cs="Arial"/>
        </w:rPr>
        <w:t xml:space="preserve">. Available at: </w:t>
      </w:r>
      <w:hyperlink r:id="rId28" w:history="1">
        <w:r w:rsidRPr="00BE01EE">
          <w:rPr>
            <w:rStyle w:val="Hyperlink"/>
            <w:rFonts w:ascii="Arial" w:hAnsi="Arial" w:cs="Arial"/>
          </w:rPr>
          <w:t>https://www.bbc.co.uk/bitesize/guides/zkt8xyc/revision/4</w:t>
        </w:r>
      </w:hyperlink>
      <w:r w:rsidRPr="00BE01EE">
        <w:rPr>
          <w:rFonts w:ascii="Arial" w:hAnsi="Arial" w:cs="Arial"/>
        </w:rPr>
        <w:t xml:space="preserve"> (Accessed: 27 November 2025)</w:t>
      </w:r>
    </w:p>
    <w:p w14:paraId="54B3D434" w14:textId="77777777" w:rsidR="00A9006F" w:rsidRPr="00BE01EE" w:rsidRDefault="00A9006F" w:rsidP="00A9006F">
      <w:pPr>
        <w:tabs>
          <w:tab w:val="right" w:pos="9026"/>
        </w:tabs>
        <w:spacing w:line="360" w:lineRule="auto"/>
        <w:rPr>
          <w:rFonts w:ascii="Arial" w:hAnsi="Arial" w:cs="Arial"/>
        </w:rPr>
      </w:pPr>
      <w:r w:rsidRPr="00BE01EE">
        <w:rPr>
          <w:rFonts w:ascii="Arial" w:hAnsi="Arial" w:cs="Arial"/>
        </w:rPr>
        <w:t xml:space="preserve">Berg, D. (2023), </w:t>
      </w:r>
      <w:r w:rsidRPr="00BE01EE">
        <w:rPr>
          <w:rFonts w:ascii="Arial" w:hAnsi="Arial" w:cs="Arial"/>
          <w:i/>
          <w:iCs/>
        </w:rPr>
        <w:t>“Maslow’s Hierarchy of Needs” is Wrong—NOW Stop Using It</w:t>
      </w:r>
      <w:r w:rsidRPr="00BE01EE">
        <w:rPr>
          <w:rFonts w:ascii="Arial" w:hAnsi="Arial" w:cs="Arial"/>
        </w:rPr>
        <w:t xml:space="preserve">. Available at: </w:t>
      </w:r>
      <w:hyperlink r:id="rId29" w:history="1">
        <w:r w:rsidRPr="00BE01EE">
          <w:rPr>
            <w:rStyle w:val="Hyperlink"/>
            <w:rFonts w:ascii="Arial" w:hAnsi="Arial" w:cs="Arial"/>
          </w:rPr>
          <w:t>https://www.holisticequity.org/maslows-hierarchy-of-needs.html</w:t>
        </w:r>
      </w:hyperlink>
      <w:r w:rsidRPr="00BE01EE">
        <w:rPr>
          <w:rFonts w:ascii="Arial" w:hAnsi="Arial" w:cs="Arial"/>
        </w:rPr>
        <w:t xml:space="preserve"> (Accessed: 27 November 2025)</w:t>
      </w:r>
      <w:r w:rsidRPr="00BE01EE">
        <w:rPr>
          <w:rFonts w:ascii="Arial" w:hAnsi="Arial" w:cs="Arial"/>
        </w:rPr>
        <w:tab/>
      </w:r>
    </w:p>
    <w:p w14:paraId="11E0B59F" w14:textId="77777777" w:rsidR="00A9006F" w:rsidRPr="00BE01EE" w:rsidRDefault="00A9006F" w:rsidP="00A9006F">
      <w:pPr>
        <w:spacing w:line="360" w:lineRule="auto"/>
        <w:rPr>
          <w:rFonts w:ascii="Arial" w:hAnsi="Arial" w:cs="Arial"/>
        </w:rPr>
      </w:pPr>
      <w:proofErr w:type="spellStart"/>
      <w:r w:rsidRPr="00BE01EE">
        <w:rPr>
          <w:rFonts w:ascii="Arial" w:hAnsi="Arial" w:cs="Arial"/>
        </w:rPr>
        <w:t>BiteSize</w:t>
      </w:r>
      <w:proofErr w:type="spellEnd"/>
      <w:r w:rsidRPr="00BE01EE">
        <w:rPr>
          <w:rFonts w:ascii="Arial" w:hAnsi="Arial" w:cs="Arial"/>
        </w:rPr>
        <w:t xml:space="preserve"> Learning (n.d.</w:t>
      </w:r>
      <w:proofErr w:type="gramStart"/>
      <w:r w:rsidRPr="00BE01EE">
        <w:rPr>
          <w:rFonts w:ascii="Arial" w:hAnsi="Arial" w:cs="Arial"/>
        </w:rPr>
        <w:t xml:space="preserve">),  </w:t>
      </w:r>
      <w:r w:rsidRPr="00BE01EE">
        <w:rPr>
          <w:rFonts w:ascii="Arial" w:hAnsi="Arial" w:cs="Arial"/>
          <w:i/>
          <w:iCs/>
        </w:rPr>
        <w:t>Maslow’s</w:t>
      </w:r>
      <w:proofErr w:type="gramEnd"/>
      <w:r w:rsidRPr="00BE01EE">
        <w:rPr>
          <w:rFonts w:ascii="Arial" w:hAnsi="Arial" w:cs="Arial"/>
          <w:i/>
          <w:iCs/>
        </w:rPr>
        <w:t xml:space="preserve"> hierarchy of needs, explained.</w:t>
      </w:r>
      <w:r w:rsidRPr="00BE01EE">
        <w:rPr>
          <w:rFonts w:ascii="Arial" w:hAnsi="Arial" w:cs="Arial"/>
        </w:rPr>
        <w:t xml:space="preserve"> Available at: </w:t>
      </w:r>
      <w:hyperlink r:id="rId30" w:history="1">
        <w:r w:rsidRPr="00BE01EE">
          <w:rPr>
            <w:rStyle w:val="Hyperlink"/>
            <w:rFonts w:ascii="Arial" w:hAnsi="Arial" w:cs="Arial"/>
          </w:rPr>
          <w:t>https://www.bitesizelearning.co.uk/resources/maslows-hierarchy-of-needs-theory</w:t>
        </w:r>
      </w:hyperlink>
      <w:r w:rsidRPr="00BE01EE">
        <w:rPr>
          <w:rFonts w:ascii="Arial" w:hAnsi="Arial" w:cs="Arial"/>
        </w:rPr>
        <w:t xml:space="preserve"> (Accessed: 27 November 2025)</w:t>
      </w:r>
    </w:p>
    <w:p w14:paraId="74A4495C" w14:textId="77777777" w:rsidR="00A9006F" w:rsidRPr="00BE01EE" w:rsidRDefault="00A9006F" w:rsidP="00A9006F">
      <w:pPr>
        <w:spacing w:line="360" w:lineRule="auto"/>
        <w:rPr>
          <w:rFonts w:ascii="Arial" w:hAnsi="Arial" w:cs="Arial"/>
        </w:rPr>
      </w:pPr>
      <w:r w:rsidRPr="00BE01EE">
        <w:rPr>
          <w:rFonts w:ascii="Arial" w:hAnsi="Arial" w:cs="Arial"/>
        </w:rPr>
        <w:t xml:space="preserve">Brodie, K (2018), </w:t>
      </w:r>
      <w:r w:rsidRPr="00BE01EE">
        <w:rPr>
          <w:rFonts w:ascii="Arial" w:hAnsi="Arial" w:cs="Arial"/>
          <w:i/>
          <w:iCs/>
        </w:rPr>
        <w:t>The Holistic Care and Development of Children From Birth to Three: An Essential Guide for Students and Practitioners.</w:t>
      </w:r>
      <w:r w:rsidRPr="00BE01EE">
        <w:rPr>
          <w:rFonts w:ascii="Arial" w:hAnsi="Arial" w:cs="Arial"/>
        </w:rPr>
        <w:t xml:space="preserve"> Routledge.</w:t>
      </w:r>
    </w:p>
    <w:p w14:paraId="5D9F3BE4" w14:textId="77777777" w:rsidR="00A9006F" w:rsidRPr="00BE01EE" w:rsidRDefault="00A9006F" w:rsidP="00A9006F">
      <w:pPr>
        <w:spacing w:line="360" w:lineRule="auto"/>
        <w:rPr>
          <w:rFonts w:ascii="Arial" w:hAnsi="Arial" w:cs="Arial"/>
        </w:rPr>
      </w:pPr>
      <w:r w:rsidRPr="00BE01EE">
        <w:rPr>
          <w:rFonts w:ascii="Arial" w:hAnsi="Arial" w:cs="Arial"/>
        </w:rPr>
        <w:t xml:space="preserve">Cambridge Dictionary (2025), </w:t>
      </w:r>
      <w:r w:rsidRPr="00BE01EE">
        <w:rPr>
          <w:rFonts w:ascii="Arial" w:hAnsi="Arial" w:cs="Arial"/>
          <w:i/>
          <w:iCs/>
        </w:rPr>
        <w:t>Holistic.</w:t>
      </w:r>
      <w:r w:rsidRPr="00BE01EE">
        <w:rPr>
          <w:rFonts w:ascii="Arial" w:hAnsi="Arial" w:cs="Arial"/>
        </w:rPr>
        <w:t xml:space="preserve"> Available at: </w:t>
      </w:r>
      <w:hyperlink r:id="rId31" w:history="1">
        <w:r w:rsidRPr="00BE01EE">
          <w:rPr>
            <w:rStyle w:val="Hyperlink"/>
            <w:rFonts w:ascii="Arial" w:hAnsi="Arial" w:cs="Arial"/>
          </w:rPr>
          <w:t>https://dictionary.cambridge.org/dictionary/english/holistic</w:t>
        </w:r>
      </w:hyperlink>
      <w:r w:rsidRPr="00BE01EE">
        <w:rPr>
          <w:rFonts w:ascii="Arial" w:hAnsi="Arial" w:cs="Arial"/>
        </w:rPr>
        <w:t xml:space="preserve"> (Accessed: 26 November 2025)</w:t>
      </w:r>
    </w:p>
    <w:p w14:paraId="40C98234" w14:textId="77777777" w:rsidR="00A9006F" w:rsidRPr="00BE01EE" w:rsidRDefault="00A9006F" w:rsidP="00A9006F">
      <w:pPr>
        <w:tabs>
          <w:tab w:val="right" w:pos="9026"/>
        </w:tabs>
        <w:spacing w:line="360" w:lineRule="auto"/>
        <w:rPr>
          <w:rFonts w:ascii="Arial" w:hAnsi="Arial" w:cs="Arial"/>
        </w:rPr>
      </w:pPr>
      <w:r w:rsidRPr="00BE01EE">
        <w:rPr>
          <w:rFonts w:ascii="Arial" w:hAnsi="Arial" w:cs="Arial"/>
        </w:rPr>
        <w:t xml:space="preserve">Education International (2023), </w:t>
      </w:r>
      <w:r w:rsidRPr="00BE01EE">
        <w:rPr>
          <w:rFonts w:ascii="Arial" w:hAnsi="Arial" w:cs="Arial"/>
          <w:i/>
          <w:iCs/>
        </w:rPr>
        <w:t>Educators in South Asia go public to fund education</w:t>
      </w:r>
      <w:r w:rsidRPr="00BE01EE">
        <w:rPr>
          <w:rFonts w:ascii="Arial" w:hAnsi="Arial" w:cs="Arial"/>
        </w:rPr>
        <w:t xml:space="preserve"> Available at: </w:t>
      </w:r>
      <w:hyperlink r:id="rId32" w:history="1">
        <w:r w:rsidRPr="00BE01EE">
          <w:rPr>
            <w:rStyle w:val="Hyperlink"/>
            <w:rFonts w:ascii="Arial" w:hAnsi="Arial" w:cs="Arial"/>
          </w:rPr>
          <w:t>https://www.ei-ie.org/en/item/27713:educators-in-south-asia-go-public-to-fund-education</w:t>
        </w:r>
      </w:hyperlink>
      <w:r w:rsidRPr="00BE01EE">
        <w:rPr>
          <w:rFonts w:ascii="Arial" w:hAnsi="Arial" w:cs="Arial"/>
        </w:rPr>
        <w:t xml:space="preserve"> (Accessed: 27 November 2025)</w:t>
      </w:r>
    </w:p>
    <w:p w14:paraId="0D94DFB5" w14:textId="77777777" w:rsidR="00A9006F" w:rsidRPr="00BE01EE" w:rsidRDefault="00A9006F" w:rsidP="00A9006F">
      <w:pPr>
        <w:spacing w:line="360" w:lineRule="auto"/>
        <w:rPr>
          <w:rFonts w:ascii="Arial" w:hAnsi="Arial" w:cs="Arial"/>
        </w:rPr>
      </w:pPr>
      <w:r w:rsidRPr="00BE01EE">
        <w:rPr>
          <w:rFonts w:ascii="Arial" w:hAnsi="Arial" w:cs="Arial"/>
        </w:rPr>
        <w:lastRenderedPageBreak/>
        <w:t xml:space="preserve">Foundation Education (2023), </w:t>
      </w:r>
      <w:r w:rsidRPr="00BE01EE">
        <w:rPr>
          <w:rFonts w:ascii="Arial" w:hAnsi="Arial" w:cs="Arial"/>
          <w:i/>
          <w:iCs/>
        </w:rPr>
        <w:t>Supporting the holistic development of children.</w:t>
      </w:r>
      <w:r w:rsidRPr="00BE01EE">
        <w:rPr>
          <w:rFonts w:ascii="Arial" w:hAnsi="Arial" w:cs="Arial"/>
        </w:rPr>
        <w:t xml:space="preserve"> Available at: </w:t>
      </w:r>
      <w:hyperlink r:id="rId33" w:history="1">
        <w:r w:rsidRPr="00BE01EE">
          <w:rPr>
            <w:rStyle w:val="Hyperlink"/>
            <w:rFonts w:ascii="Arial" w:hAnsi="Arial" w:cs="Arial"/>
          </w:rPr>
          <w:t>https://www.foundationeducation.edu.au/articles/supporting-the-holistic-development-of-children</w:t>
        </w:r>
      </w:hyperlink>
      <w:r w:rsidRPr="00BE01EE">
        <w:rPr>
          <w:rFonts w:ascii="Arial" w:hAnsi="Arial" w:cs="Arial"/>
        </w:rPr>
        <w:t xml:space="preserve"> (Accessed: 27 November 2025)</w:t>
      </w:r>
    </w:p>
    <w:p w14:paraId="2356DBED" w14:textId="77777777" w:rsidR="00A9006F" w:rsidRPr="00BE01EE" w:rsidRDefault="00A9006F" w:rsidP="00A9006F">
      <w:pPr>
        <w:tabs>
          <w:tab w:val="right" w:pos="9026"/>
        </w:tabs>
        <w:spacing w:line="360" w:lineRule="auto"/>
        <w:rPr>
          <w:rFonts w:ascii="Arial" w:hAnsi="Arial" w:cs="Arial"/>
        </w:rPr>
      </w:pPr>
      <w:r w:rsidRPr="00BE01EE">
        <w:rPr>
          <w:rFonts w:ascii="Arial" w:hAnsi="Arial" w:cs="Arial"/>
        </w:rPr>
        <w:t xml:space="preserve">Geneva Global Hub for Education in Emergencies (2025), </w:t>
      </w:r>
      <w:r w:rsidRPr="00BE01EE">
        <w:rPr>
          <w:rFonts w:ascii="Arial" w:hAnsi="Arial" w:cs="Arial"/>
          <w:i/>
          <w:iCs/>
        </w:rPr>
        <w:t>Funding cuts threaten education in crisis contexts, with nearly one quarter of a billion school-aged children needing support.</w:t>
      </w:r>
      <w:r w:rsidRPr="00BE01EE">
        <w:rPr>
          <w:rFonts w:ascii="Arial" w:hAnsi="Arial" w:cs="Arial"/>
        </w:rPr>
        <w:t xml:space="preserve"> Available at: </w:t>
      </w:r>
      <w:hyperlink r:id="rId34" w:history="1">
        <w:r w:rsidRPr="00BE01EE">
          <w:rPr>
            <w:rStyle w:val="Hyperlink"/>
            <w:rFonts w:ascii="Arial" w:hAnsi="Arial" w:cs="Arial"/>
          </w:rPr>
          <w:t>https://eiehub.org/wp-content/uploads/2025/02/EN_Funding-shortfall_Statement-by-members-of-the-Geneva-Global-Hub-for-EiE_2025.pdf</w:t>
        </w:r>
      </w:hyperlink>
      <w:r w:rsidRPr="00BE01EE">
        <w:rPr>
          <w:rFonts w:ascii="Arial" w:hAnsi="Arial" w:cs="Arial"/>
        </w:rPr>
        <w:t xml:space="preserve"> (Accessed: 27 November 2025)</w:t>
      </w:r>
    </w:p>
    <w:p w14:paraId="563FDD47" w14:textId="77777777" w:rsidR="00A9006F" w:rsidRPr="00BE01EE" w:rsidRDefault="00A9006F" w:rsidP="00A9006F">
      <w:pPr>
        <w:tabs>
          <w:tab w:val="right" w:pos="9026"/>
        </w:tabs>
        <w:spacing w:line="360" w:lineRule="auto"/>
        <w:rPr>
          <w:rFonts w:ascii="Arial" w:hAnsi="Arial" w:cs="Arial"/>
        </w:rPr>
      </w:pPr>
      <w:r w:rsidRPr="00BE01EE">
        <w:rPr>
          <w:rFonts w:ascii="Arial" w:hAnsi="Arial" w:cs="Arial"/>
        </w:rPr>
        <w:t xml:space="preserve">Human Rights Watch (2025), </w:t>
      </w:r>
      <w:r w:rsidRPr="00BE01EE">
        <w:rPr>
          <w:rFonts w:ascii="Arial" w:hAnsi="Arial" w:cs="Arial"/>
          <w:i/>
          <w:iCs/>
        </w:rPr>
        <w:t>Egypt: Declining Funding Undermines Education</w:t>
      </w:r>
      <w:r w:rsidRPr="00BE01EE">
        <w:rPr>
          <w:rFonts w:ascii="Arial" w:hAnsi="Arial" w:cs="Arial"/>
        </w:rPr>
        <w:t xml:space="preserve">. Available at: </w:t>
      </w:r>
      <w:hyperlink r:id="rId35" w:history="1">
        <w:r w:rsidRPr="00BE01EE">
          <w:rPr>
            <w:rStyle w:val="Hyperlink"/>
            <w:rFonts w:ascii="Arial" w:hAnsi="Arial" w:cs="Arial"/>
          </w:rPr>
          <w:t>https://www.hrw.org/news/2025/01/27/egypt-declining-funding-undermines-education</w:t>
        </w:r>
      </w:hyperlink>
      <w:r w:rsidRPr="00BE01EE">
        <w:rPr>
          <w:rFonts w:ascii="Arial" w:hAnsi="Arial" w:cs="Arial"/>
        </w:rPr>
        <w:t xml:space="preserve"> (Accessed 27 November 2025)</w:t>
      </w:r>
    </w:p>
    <w:p w14:paraId="6B18BFE3" w14:textId="77777777" w:rsidR="00A9006F" w:rsidRPr="00BE01EE" w:rsidRDefault="00A9006F" w:rsidP="00A9006F">
      <w:pPr>
        <w:tabs>
          <w:tab w:val="left" w:pos="8106"/>
        </w:tabs>
        <w:spacing w:line="360" w:lineRule="auto"/>
        <w:rPr>
          <w:rFonts w:ascii="Arial" w:hAnsi="Arial" w:cs="Arial"/>
        </w:rPr>
      </w:pPr>
      <w:r w:rsidRPr="00BE01EE">
        <w:rPr>
          <w:rFonts w:ascii="Arial" w:hAnsi="Arial" w:cs="Arial"/>
        </w:rPr>
        <w:t xml:space="preserve">Kenrick, D.T., </w:t>
      </w:r>
      <w:proofErr w:type="spellStart"/>
      <w:r w:rsidRPr="00BE01EE">
        <w:rPr>
          <w:rFonts w:ascii="Arial" w:hAnsi="Arial" w:cs="Arial"/>
        </w:rPr>
        <w:t>Griskevicius</w:t>
      </w:r>
      <w:proofErr w:type="spellEnd"/>
      <w:r w:rsidRPr="00BE01EE">
        <w:rPr>
          <w:rFonts w:ascii="Arial" w:hAnsi="Arial" w:cs="Arial"/>
        </w:rPr>
        <w:t xml:space="preserve">, V., Neuberg, S.L., and Schaller, M. (2010), ‘Renovating the Pyramid of Needs: Contemporary Extensions Built Upon Ancient Foundations’, </w:t>
      </w:r>
      <w:r w:rsidRPr="00BE01EE">
        <w:rPr>
          <w:rFonts w:ascii="Arial" w:hAnsi="Arial" w:cs="Arial"/>
          <w:i/>
          <w:iCs/>
        </w:rPr>
        <w:t xml:space="preserve">Perspective Psychology Science, </w:t>
      </w:r>
      <w:r w:rsidRPr="00BE01EE">
        <w:rPr>
          <w:rFonts w:ascii="Arial" w:hAnsi="Arial" w:cs="Arial"/>
        </w:rPr>
        <w:t xml:space="preserve">5(3), 292-314. doi: </w:t>
      </w:r>
      <w:hyperlink r:id="rId36" w:history="1">
        <w:r w:rsidRPr="00BE01EE">
          <w:rPr>
            <w:rStyle w:val="Hyperlink"/>
            <w:rFonts w:ascii="Arial" w:hAnsi="Arial" w:cs="Arial"/>
          </w:rPr>
          <w:t>https://doi.org/10.1177/1745691610369469</w:t>
        </w:r>
      </w:hyperlink>
      <w:r w:rsidRPr="00BE01EE">
        <w:rPr>
          <w:rFonts w:ascii="Arial" w:hAnsi="Arial" w:cs="Arial"/>
        </w:rPr>
        <w:t xml:space="preserve"> </w:t>
      </w:r>
    </w:p>
    <w:p w14:paraId="2F86522A" w14:textId="77777777" w:rsidR="00A9006F" w:rsidRPr="00BE01EE" w:rsidRDefault="00A9006F" w:rsidP="00A9006F">
      <w:pPr>
        <w:spacing w:line="360" w:lineRule="auto"/>
        <w:rPr>
          <w:rFonts w:ascii="Arial" w:hAnsi="Arial" w:cs="Arial"/>
        </w:rPr>
      </w:pPr>
      <w:r w:rsidRPr="00BE01EE">
        <w:rPr>
          <w:rFonts w:ascii="Arial" w:hAnsi="Arial" w:cs="Arial"/>
        </w:rPr>
        <w:t xml:space="preserve">Maslow, A (1987), </w:t>
      </w:r>
      <w:r w:rsidRPr="00BE01EE">
        <w:rPr>
          <w:rFonts w:ascii="Arial" w:hAnsi="Arial" w:cs="Arial"/>
          <w:i/>
          <w:iCs/>
        </w:rPr>
        <w:t xml:space="preserve">Motivation and Personality. </w:t>
      </w:r>
      <w:r w:rsidRPr="00BE01EE">
        <w:rPr>
          <w:rFonts w:ascii="Arial" w:hAnsi="Arial" w:cs="Arial"/>
        </w:rPr>
        <w:t>3</w:t>
      </w:r>
      <w:r w:rsidRPr="00BE01EE">
        <w:rPr>
          <w:rFonts w:ascii="Arial" w:hAnsi="Arial" w:cs="Arial"/>
          <w:vertAlign w:val="superscript"/>
        </w:rPr>
        <w:t>rd</w:t>
      </w:r>
      <w:r w:rsidRPr="00BE01EE">
        <w:rPr>
          <w:rFonts w:ascii="Arial" w:hAnsi="Arial" w:cs="Arial"/>
        </w:rPr>
        <w:t xml:space="preserve"> edn. Addison-Wesley Educational Publishers.</w:t>
      </w:r>
    </w:p>
    <w:p w14:paraId="4F0AE1E9" w14:textId="77777777" w:rsidR="00A9006F" w:rsidRPr="00BE01EE" w:rsidRDefault="00A9006F" w:rsidP="00A9006F">
      <w:pPr>
        <w:spacing w:line="360" w:lineRule="auto"/>
        <w:rPr>
          <w:rFonts w:ascii="Arial" w:hAnsi="Arial" w:cs="Arial"/>
        </w:rPr>
      </w:pPr>
      <w:r w:rsidRPr="00BE01EE">
        <w:rPr>
          <w:rFonts w:ascii="Arial" w:hAnsi="Arial" w:cs="Arial"/>
        </w:rPr>
        <w:t xml:space="preserve">NSPCC Learning (2021), </w:t>
      </w:r>
      <w:r w:rsidRPr="00BE01EE">
        <w:rPr>
          <w:rFonts w:ascii="Arial" w:hAnsi="Arial" w:cs="Arial"/>
          <w:i/>
          <w:iCs/>
        </w:rPr>
        <w:t>Attachment and child development</w:t>
      </w:r>
      <w:r w:rsidRPr="00BE01EE">
        <w:rPr>
          <w:rFonts w:ascii="Arial" w:hAnsi="Arial" w:cs="Arial"/>
        </w:rPr>
        <w:t xml:space="preserve">. Available at: </w:t>
      </w:r>
      <w:hyperlink r:id="rId37" w:history="1">
        <w:r w:rsidRPr="00BE01EE">
          <w:rPr>
            <w:rStyle w:val="Hyperlink"/>
            <w:rFonts w:ascii="Arial" w:hAnsi="Arial" w:cs="Arial"/>
          </w:rPr>
          <w:t>https://learning.nspcc.org.uk/child-health-development/attachment-early-years#tooltip_content9453</w:t>
        </w:r>
      </w:hyperlink>
      <w:r w:rsidRPr="00BE01EE">
        <w:rPr>
          <w:rFonts w:ascii="Arial" w:hAnsi="Arial" w:cs="Arial"/>
        </w:rPr>
        <w:t xml:space="preserve"> (Accessed: 27 November 2025)</w:t>
      </w:r>
    </w:p>
    <w:p w14:paraId="6F897A83" w14:textId="77777777" w:rsidR="00A9006F" w:rsidRPr="00BE01EE" w:rsidRDefault="00A9006F" w:rsidP="00A9006F">
      <w:pPr>
        <w:spacing w:line="360" w:lineRule="auto"/>
        <w:rPr>
          <w:rFonts w:ascii="Arial" w:hAnsi="Arial" w:cs="Arial"/>
        </w:rPr>
      </w:pPr>
      <w:r w:rsidRPr="00BE01EE">
        <w:rPr>
          <w:rFonts w:ascii="Arial" w:hAnsi="Arial" w:cs="Arial"/>
        </w:rPr>
        <w:t xml:space="preserve">Queen Margaret University (2023), </w:t>
      </w:r>
      <w:r w:rsidRPr="00BE01EE">
        <w:rPr>
          <w:rFonts w:ascii="Arial" w:hAnsi="Arial" w:cs="Arial"/>
          <w:i/>
          <w:iCs/>
        </w:rPr>
        <w:t>Nurturing holistic development in early childhood.</w:t>
      </w:r>
      <w:r w:rsidRPr="00BE01EE">
        <w:rPr>
          <w:rFonts w:ascii="Arial" w:hAnsi="Arial" w:cs="Arial"/>
        </w:rPr>
        <w:t xml:space="preserve"> Available at: </w:t>
      </w:r>
      <w:hyperlink r:id="rId38" w:history="1">
        <w:r w:rsidRPr="00BE01EE">
          <w:rPr>
            <w:rStyle w:val="Hyperlink"/>
            <w:rFonts w:ascii="Arial" w:hAnsi="Arial" w:cs="Arial"/>
          </w:rPr>
          <w:t>https://online.qmu.ac.uk/blogs/nurturing-holistic-development-in-early-childhood/</w:t>
        </w:r>
      </w:hyperlink>
      <w:r w:rsidRPr="00BE01EE">
        <w:rPr>
          <w:rFonts w:ascii="Arial" w:hAnsi="Arial" w:cs="Arial"/>
        </w:rPr>
        <w:t xml:space="preserve"> (Accessed: 26 November 2025)</w:t>
      </w:r>
    </w:p>
    <w:p w14:paraId="082DEFC0" w14:textId="77777777" w:rsidR="00A9006F" w:rsidRPr="00BE01EE" w:rsidRDefault="00A9006F" w:rsidP="00A9006F">
      <w:pPr>
        <w:spacing w:line="360" w:lineRule="auto"/>
        <w:rPr>
          <w:rFonts w:ascii="Arial" w:hAnsi="Arial" w:cs="Arial"/>
        </w:rPr>
      </w:pPr>
      <w:r w:rsidRPr="00BE01EE">
        <w:rPr>
          <w:rFonts w:ascii="Arial" w:hAnsi="Arial" w:cs="Arial"/>
        </w:rPr>
        <w:t xml:space="preserve">Rani, R., Mahapatra, S.K., and Bahri, P. (2023), ‘Positive School Culture and Holistic Development of Students: A Socio-Emotional Perspective’, </w:t>
      </w:r>
      <w:r w:rsidRPr="00BE01EE">
        <w:rPr>
          <w:rFonts w:ascii="Arial" w:hAnsi="Arial" w:cs="Arial"/>
          <w:i/>
          <w:iCs/>
        </w:rPr>
        <w:t xml:space="preserve">Journal for Re Attach Therapy and Developmental Diversities, </w:t>
      </w:r>
      <w:r w:rsidRPr="00BE01EE">
        <w:rPr>
          <w:rFonts w:ascii="Arial" w:hAnsi="Arial" w:cs="Arial"/>
        </w:rPr>
        <w:t xml:space="preserve">6, 2176-2184. Available at: </w:t>
      </w:r>
      <w:hyperlink r:id="rId39" w:history="1">
        <w:r w:rsidRPr="00BE01EE">
          <w:rPr>
            <w:rStyle w:val="Hyperlink"/>
            <w:rFonts w:ascii="Arial" w:hAnsi="Arial" w:cs="Arial"/>
          </w:rPr>
          <w:t>https://www.researchgate.net/profile/Rekha-Rani-28/publication/390455682_Positive_School_Culture_and_Holistic_Development_of_</w:t>
        </w:r>
        <w:r w:rsidRPr="00BE01EE">
          <w:rPr>
            <w:rStyle w:val="Hyperlink"/>
            <w:rFonts w:ascii="Arial" w:hAnsi="Arial" w:cs="Arial"/>
          </w:rPr>
          <w:lastRenderedPageBreak/>
          <w:t>Students_A_Socio-_Emotional_Perspective/links/67ee6da703b8d7280e1e4ec4/Positive-School-Culture-and-Holistic-Development-of-Students-A-Socio-Emotional-Perspective.pdf?_</w:t>
        </w:r>
        <w:r w:rsidRPr="00BE01EE">
          <w:rPr>
            <w:rStyle w:val="Hyperlink"/>
            <w:rFonts w:ascii="Arial" w:hAnsi="Arial" w:cs="Arial"/>
          </w:rPr>
          <w:t>_</w:t>
        </w:r>
        <w:r w:rsidRPr="00BE01EE">
          <w:rPr>
            <w:rStyle w:val="Hyperlink"/>
            <w:rFonts w:ascii="Arial" w:hAnsi="Arial" w:cs="Arial"/>
          </w:rPr>
          <w:t>cf_chl_tk=jR5y2M6Tr37blsvCD_umWzmcsn3mvxI4UiQhgMXzAbU-1764446421-1.0.1.1-DZpFPw.I7kmiTb8.Jl_SWBkjAU5AIQyD7frioOfLdXg</w:t>
        </w:r>
      </w:hyperlink>
      <w:r w:rsidRPr="00BE01EE">
        <w:rPr>
          <w:rFonts w:ascii="Arial" w:hAnsi="Arial" w:cs="Arial"/>
        </w:rPr>
        <w:t xml:space="preserve"> (Accessed: 27 November 2025)</w:t>
      </w:r>
    </w:p>
    <w:p w14:paraId="65534B79" w14:textId="77777777" w:rsidR="00A9006F" w:rsidRPr="00BE01EE" w:rsidRDefault="00A9006F" w:rsidP="00A9006F">
      <w:pPr>
        <w:tabs>
          <w:tab w:val="left" w:pos="6196"/>
        </w:tabs>
        <w:spacing w:line="360" w:lineRule="auto"/>
        <w:rPr>
          <w:rFonts w:ascii="Arial" w:hAnsi="Arial" w:cs="Arial"/>
        </w:rPr>
      </w:pPr>
      <w:r w:rsidRPr="00BE01EE">
        <w:rPr>
          <w:rFonts w:ascii="Arial" w:hAnsi="Arial" w:cs="Arial"/>
        </w:rPr>
        <w:t xml:space="preserve">Rojas, M., Méndez, A. and Watkins-Fassler, K. (2023), ‘The hierarchy of needs empirical examination of Maslow’s theory and lessons for development’, </w:t>
      </w:r>
      <w:r w:rsidRPr="00BE01EE">
        <w:rPr>
          <w:rFonts w:ascii="Arial" w:hAnsi="Arial" w:cs="Arial"/>
          <w:i/>
          <w:iCs/>
        </w:rPr>
        <w:t>World Development</w:t>
      </w:r>
      <w:r w:rsidRPr="00BE01EE">
        <w:rPr>
          <w:rFonts w:ascii="Arial" w:hAnsi="Arial" w:cs="Arial"/>
        </w:rPr>
        <w:t xml:space="preserve">, 165, 106185. doi: </w:t>
      </w:r>
      <w:hyperlink r:id="rId40" w:history="1">
        <w:r w:rsidRPr="00BE01EE">
          <w:rPr>
            <w:rStyle w:val="Hyperlink"/>
            <w:rFonts w:ascii="Arial" w:hAnsi="Arial" w:cs="Arial"/>
          </w:rPr>
          <w:t>https://doi.org/10.1016/j.worlddev.2023.106185</w:t>
        </w:r>
      </w:hyperlink>
      <w:r w:rsidRPr="00BE01EE">
        <w:rPr>
          <w:rFonts w:ascii="Arial" w:hAnsi="Arial" w:cs="Arial"/>
        </w:rPr>
        <w:t xml:space="preserve"> </w:t>
      </w:r>
    </w:p>
    <w:p w14:paraId="47836009" w14:textId="77777777" w:rsidR="00A9006F" w:rsidRPr="00BE01EE" w:rsidRDefault="00A9006F" w:rsidP="00A9006F">
      <w:pPr>
        <w:spacing w:line="360" w:lineRule="auto"/>
        <w:rPr>
          <w:rFonts w:ascii="Arial" w:hAnsi="Arial" w:cs="Arial"/>
        </w:rPr>
      </w:pPr>
      <w:r w:rsidRPr="00BE01EE">
        <w:rPr>
          <w:rFonts w:ascii="Arial" w:hAnsi="Arial" w:cs="Arial"/>
        </w:rPr>
        <w:t xml:space="preserve">UNICEF (2025), </w:t>
      </w:r>
      <w:r w:rsidRPr="00BE01EE">
        <w:rPr>
          <w:rFonts w:ascii="Arial" w:hAnsi="Arial" w:cs="Arial"/>
          <w:i/>
          <w:iCs/>
        </w:rPr>
        <w:t>Early childhood development: For every child, early moments matter.</w:t>
      </w:r>
      <w:r w:rsidRPr="00BE01EE">
        <w:rPr>
          <w:rFonts w:ascii="Arial" w:hAnsi="Arial" w:cs="Arial"/>
        </w:rPr>
        <w:t xml:space="preserve"> Available at: </w:t>
      </w:r>
      <w:hyperlink r:id="rId41" w:history="1">
        <w:r w:rsidRPr="00BE01EE">
          <w:rPr>
            <w:rStyle w:val="Hyperlink"/>
            <w:rFonts w:ascii="Arial" w:hAnsi="Arial" w:cs="Arial"/>
          </w:rPr>
          <w:t>https://www.unicef.org/early-childhood-development</w:t>
        </w:r>
      </w:hyperlink>
      <w:r w:rsidRPr="00BE01EE">
        <w:rPr>
          <w:rFonts w:ascii="Arial" w:hAnsi="Arial" w:cs="Arial"/>
        </w:rPr>
        <w:t xml:space="preserve"> (Accessed: 26 November 2025)</w:t>
      </w:r>
    </w:p>
    <w:p w14:paraId="16081582" w14:textId="77777777" w:rsidR="00A9006F" w:rsidRPr="00BE01EE" w:rsidRDefault="00A9006F" w:rsidP="00A9006F">
      <w:pPr>
        <w:spacing w:line="360" w:lineRule="auto"/>
        <w:rPr>
          <w:rFonts w:ascii="Arial" w:hAnsi="Arial" w:cs="Arial"/>
        </w:rPr>
      </w:pPr>
      <w:r w:rsidRPr="00BE01EE">
        <w:rPr>
          <w:rFonts w:ascii="Arial" w:hAnsi="Arial" w:cs="Arial"/>
        </w:rPr>
        <w:t xml:space="preserve">Wang, C. (2022), ‘The role of physical activity promoting thinking skills and emotional behaviour of preschool children’, </w:t>
      </w:r>
      <w:proofErr w:type="spellStart"/>
      <w:r w:rsidRPr="00BE01EE">
        <w:rPr>
          <w:rFonts w:ascii="Arial" w:hAnsi="Arial" w:cs="Arial"/>
          <w:i/>
          <w:iCs/>
        </w:rPr>
        <w:t>Psicologia</w:t>
      </w:r>
      <w:proofErr w:type="spellEnd"/>
      <w:r w:rsidRPr="00BE01EE">
        <w:rPr>
          <w:rFonts w:ascii="Arial" w:hAnsi="Arial" w:cs="Arial"/>
          <w:i/>
          <w:iCs/>
        </w:rPr>
        <w:t xml:space="preserve">: </w:t>
      </w:r>
      <w:proofErr w:type="spellStart"/>
      <w:r w:rsidRPr="00BE01EE">
        <w:rPr>
          <w:rFonts w:ascii="Arial" w:hAnsi="Arial" w:cs="Arial"/>
          <w:i/>
          <w:iCs/>
        </w:rPr>
        <w:t>Reflexão</w:t>
      </w:r>
      <w:proofErr w:type="spellEnd"/>
      <w:r w:rsidRPr="00BE01EE">
        <w:rPr>
          <w:rFonts w:ascii="Arial" w:hAnsi="Arial" w:cs="Arial"/>
          <w:i/>
          <w:iCs/>
        </w:rPr>
        <w:t xml:space="preserve"> e </w:t>
      </w:r>
      <w:proofErr w:type="spellStart"/>
      <w:r w:rsidRPr="00BE01EE">
        <w:rPr>
          <w:rFonts w:ascii="Arial" w:hAnsi="Arial" w:cs="Arial"/>
          <w:i/>
          <w:iCs/>
        </w:rPr>
        <w:t>Crítica</w:t>
      </w:r>
      <w:proofErr w:type="spellEnd"/>
      <w:r w:rsidRPr="00BE01EE">
        <w:rPr>
          <w:rFonts w:ascii="Arial" w:hAnsi="Arial" w:cs="Arial"/>
        </w:rPr>
        <w:t xml:space="preserve">, 35(1), 24. doi: </w:t>
      </w:r>
      <w:hyperlink r:id="rId42" w:history="1">
        <w:r w:rsidRPr="00BE01EE">
          <w:rPr>
            <w:rStyle w:val="Hyperlink"/>
            <w:rFonts w:ascii="Arial" w:hAnsi="Arial" w:cs="Arial"/>
          </w:rPr>
          <w:t>https://doi.org/10.1186/s41155-022-00223-1</w:t>
        </w:r>
      </w:hyperlink>
      <w:r w:rsidRPr="00BE01EE">
        <w:rPr>
          <w:rFonts w:ascii="Arial" w:hAnsi="Arial" w:cs="Arial"/>
        </w:rPr>
        <w:t xml:space="preserve"> </w:t>
      </w:r>
    </w:p>
    <w:p w14:paraId="0780E69D" w14:textId="77777777" w:rsidR="00A9006F" w:rsidRPr="00F437FC" w:rsidRDefault="00A9006F" w:rsidP="00F437FC">
      <w:pPr>
        <w:spacing w:line="360" w:lineRule="auto"/>
        <w:rPr>
          <w:rFonts w:ascii="Arial" w:hAnsi="Arial" w:cs="Arial"/>
        </w:rPr>
      </w:pPr>
    </w:p>
    <w:p w14:paraId="51B4CD0D" w14:textId="77777777" w:rsidR="00931CE9" w:rsidRDefault="00931CE9" w:rsidP="008647EC"/>
    <w:p w14:paraId="3766137E" w14:textId="77777777" w:rsidR="00931CE9" w:rsidRDefault="00931CE9" w:rsidP="008647EC"/>
    <w:p w14:paraId="341A8CE3" w14:textId="77777777" w:rsidR="00931CE9" w:rsidRDefault="00931CE9" w:rsidP="008647EC"/>
    <w:p w14:paraId="672A29CA" w14:textId="77777777" w:rsidR="00931CE9" w:rsidRDefault="00931CE9" w:rsidP="008647EC"/>
    <w:p w14:paraId="1A9E6F04" w14:textId="77777777" w:rsidR="00931CE9" w:rsidRDefault="00931CE9" w:rsidP="008647EC"/>
    <w:p w14:paraId="1937AD08" w14:textId="77777777" w:rsidR="00931CE9" w:rsidRDefault="00931CE9" w:rsidP="008647EC"/>
    <w:p w14:paraId="797127A2" w14:textId="77777777" w:rsidR="00931CE9" w:rsidRDefault="00931CE9" w:rsidP="008647EC"/>
    <w:p w14:paraId="7B846350" w14:textId="77777777" w:rsidR="00931CE9" w:rsidRDefault="00931CE9" w:rsidP="008647EC"/>
    <w:p w14:paraId="3EE9B90E" w14:textId="77777777" w:rsidR="00931CE9" w:rsidRDefault="00931CE9" w:rsidP="008647EC"/>
    <w:p w14:paraId="737B894E" w14:textId="77777777" w:rsidR="009564B1" w:rsidRDefault="009564B1" w:rsidP="00B73989">
      <w:pPr>
        <w:spacing w:line="360" w:lineRule="auto"/>
      </w:pPr>
    </w:p>
    <w:p w14:paraId="2422437A" w14:textId="2CB694E9" w:rsidR="00931CE9" w:rsidRPr="00B73989" w:rsidRDefault="00931CE9" w:rsidP="00B73989">
      <w:pPr>
        <w:spacing w:line="360" w:lineRule="auto"/>
        <w:rPr>
          <w:rFonts w:ascii="Arial" w:hAnsi="Arial" w:cs="Arial"/>
        </w:rPr>
      </w:pPr>
      <w:r w:rsidRPr="00B73989">
        <w:rPr>
          <w:rFonts w:ascii="Arial" w:hAnsi="Arial" w:cs="Arial"/>
        </w:rPr>
        <w:lastRenderedPageBreak/>
        <w:t>Component 3</w:t>
      </w:r>
    </w:p>
    <w:p w14:paraId="140A826E" w14:textId="77777777" w:rsidR="00B73989" w:rsidRPr="00B73989" w:rsidRDefault="00B73989" w:rsidP="00B73989">
      <w:pPr>
        <w:tabs>
          <w:tab w:val="right" w:pos="9026"/>
        </w:tabs>
        <w:spacing w:line="360" w:lineRule="auto"/>
        <w:rPr>
          <w:rFonts w:ascii="Arial" w:hAnsi="Arial" w:cs="Arial"/>
        </w:rPr>
      </w:pPr>
      <w:r w:rsidRPr="00B73989">
        <w:rPr>
          <w:rFonts w:ascii="Arial" w:hAnsi="Arial" w:cs="Arial"/>
        </w:rPr>
        <w:t>Component three comprises of three reflections, utilising Gibbs’ model (Gibbs, 1998, p.49-50).</w:t>
      </w:r>
    </w:p>
    <w:p w14:paraId="723A6ADC" w14:textId="77777777" w:rsidR="00B73989" w:rsidRPr="00B73989" w:rsidRDefault="00B73989" w:rsidP="00B73989">
      <w:pPr>
        <w:tabs>
          <w:tab w:val="right" w:pos="9026"/>
        </w:tabs>
        <w:spacing w:line="360" w:lineRule="auto"/>
        <w:rPr>
          <w:rFonts w:ascii="Arial" w:hAnsi="Arial" w:cs="Arial"/>
        </w:rPr>
      </w:pPr>
      <w:r w:rsidRPr="00B73989">
        <w:rPr>
          <w:rFonts w:ascii="Arial" w:hAnsi="Arial" w:cs="Arial"/>
        </w:rPr>
        <w:t xml:space="preserve">Within the Sunday school I teach we have recently transitioned to a new curriculum and teaching style, one that follows a more structured framework akin to that of a classroom. This transition has unsettled some of the boys in the class, and as a result they now behave in a more disruptive manner. On one occasion, the first time I taught with this new structure, I found myself struggling to manage these boys. My teaching assistants who I am, as the lead teacher, responsible for were of great help when I spoke to them and formulated an action plan to help us manage the behaviour of these boys. Struggling to teach in line with the new lesson structure, I found myself feeling stressed and overstimulated by the children’s uncharacteristic and chaotic misbehaviour. Once I had worked with my teaching assistants to form an action plan however, I found myself feeling a lot calmer and more ‘in control’. </w:t>
      </w:r>
    </w:p>
    <w:p w14:paraId="46225CE7" w14:textId="77777777" w:rsidR="00B73989" w:rsidRPr="00B73989" w:rsidRDefault="00B73989" w:rsidP="00B73989">
      <w:pPr>
        <w:tabs>
          <w:tab w:val="right" w:pos="9026"/>
        </w:tabs>
        <w:spacing w:line="360" w:lineRule="auto"/>
        <w:rPr>
          <w:rFonts w:ascii="Arial" w:hAnsi="Arial" w:cs="Arial"/>
        </w:rPr>
      </w:pPr>
      <w:r w:rsidRPr="00B73989">
        <w:rPr>
          <w:rFonts w:ascii="Arial" w:hAnsi="Arial" w:cs="Arial"/>
        </w:rPr>
        <w:t>I found that this experience was good, in that it allowed me to build my experience and develop my abilities to work with and understand ‘difficult’ children, in addition to improving my overall patience and leadership skills.</w:t>
      </w:r>
    </w:p>
    <w:p w14:paraId="2F52E1CF" w14:textId="02306FD3" w:rsidR="00B73989" w:rsidRPr="00B73989" w:rsidRDefault="00B73989" w:rsidP="00B73989">
      <w:pPr>
        <w:tabs>
          <w:tab w:val="right" w:pos="9026"/>
        </w:tabs>
        <w:spacing w:line="360" w:lineRule="auto"/>
        <w:rPr>
          <w:rFonts w:ascii="Arial" w:hAnsi="Arial" w:cs="Arial"/>
          <w:sz w:val="16"/>
          <w:szCs w:val="16"/>
        </w:rPr>
      </w:pPr>
      <w:proofErr w:type="spellStart"/>
      <w:proofErr w:type="gramStart"/>
      <w:r w:rsidRPr="00B73989">
        <w:rPr>
          <w:rFonts w:ascii="Arial" w:hAnsi="Arial" w:cs="Arial"/>
        </w:rPr>
        <w:t>MelPeirce</w:t>
      </w:r>
      <w:proofErr w:type="spellEnd"/>
      <w:r w:rsidR="00585DCC">
        <w:rPr>
          <w:rFonts w:ascii="Arial" w:hAnsi="Arial" w:cs="Arial"/>
        </w:rPr>
        <w:t xml:space="preserve"> </w:t>
      </w:r>
      <w:r w:rsidR="0021729F">
        <w:rPr>
          <w:rFonts w:ascii="Arial" w:hAnsi="Arial" w:cs="Arial"/>
        </w:rPr>
        <w:t>Parent Coaching</w:t>
      </w:r>
      <w:r w:rsidRPr="00B73989">
        <w:rPr>
          <w:rFonts w:ascii="Arial" w:hAnsi="Arial" w:cs="Arial"/>
        </w:rPr>
        <w:t xml:space="preserve"> (2023),</w:t>
      </w:r>
      <w:proofErr w:type="gramEnd"/>
      <w:r w:rsidRPr="00B73989">
        <w:rPr>
          <w:rFonts w:ascii="Arial" w:hAnsi="Arial" w:cs="Arial"/>
        </w:rPr>
        <w:t xml:space="preserve"> suggests that children who struggle with new situations and people, or perhaps sudden transitions, may react to these unfamiliar experiences by behaving ‘irrationally’. It is stated that children who react to new situations in this ‘difficult’ manner may find regulating their emotions difficult, and as such react with outbursts and objectively poor behaviour. Maslow (1987, pp.18-19) describes the vital role that stability and consistency play in human development. By Maslow’s definition, people confronted by an absence of security and stability, may struggle with inadequate self-esteem, an inability to build meaningful connections with peers, and a lack of motivation.</w:t>
      </w:r>
    </w:p>
    <w:p w14:paraId="34A6D90A" w14:textId="4242F5BE" w:rsidR="00B73989" w:rsidRPr="00B73989" w:rsidRDefault="00B73989" w:rsidP="00B73989">
      <w:pPr>
        <w:tabs>
          <w:tab w:val="right" w:pos="9026"/>
        </w:tabs>
        <w:spacing w:line="360" w:lineRule="auto"/>
        <w:rPr>
          <w:rFonts w:ascii="Arial" w:hAnsi="Arial" w:cs="Arial"/>
        </w:rPr>
      </w:pPr>
      <w:r w:rsidRPr="00B73989">
        <w:rPr>
          <w:rFonts w:ascii="Arial" w:hAnsi="Arial" w:cs="Arial"/>
        </w:rPr>
        <w:t xml:space="preserve">I feel from this experience that I can conclude that whilst this situation was initially stressful, I am grateful to have been confronted by my impatience and presented </w:t>
      </w:r>
      <w:r w:rsidRPr="00B73989">
        <w:rPr>
          <w:rFonts w:ascii="Arial" w:hAnsi="Arial" w:cs="Arial"/>
        </w:rPr>
        <w:lastRenderedPageBreak/>
        <w:t>with the invaluable opportunity to grow and correct it. Next time, I will use what I have learned to manage my stress levels and take control of the situation. I will also do what I can to make the transition process easier to embrace and understand.</w:t>
      </w:r>
    </w:p>
    <w:p w14:paraId="7FE1191D" w14:textId="77777777" w:rsidR="00B73989" w:rsidRPr="00B73989" w:rsidRDefault="00B73989" w:rsidP="00B73989">
      <w:pPr>
        <w:tabs>
          <w:tab w:val="right" w:pos="9026"/>
        </w:tabs>
        <w:spacing w:line="360" w:lineRule="auto"/>
        <w:rPr>
          <w:rFonts w:ascii="Arial" w:hAnsi="Arial" w:cs="Arial"/>
        </w:rPr>
      </w:pPr>
      <w:r w:rsidRPr="00B73989">
        <w:rPr>
          <w:rFonts w:ascii="Arial" w:hAnsi="Arial" w:cs="Arial"/>
        </w:rPr>
        <w:t xml:space="preserve">In my free time I babysit two young sisters, one is an infant and the other a toddler. I routinely paint with and provide creative activities for the eldest of the two, in addition to teaching her about a variety of subjects -most recently the weather- as she is a curious and intelligent young girl. I enjoy the evenings I spend babysitting these two </w:t>
      </w:r>
      <w:proofErr w:type="gramStart"/>
      <w:r w:rsidRPr="00B73989">
        <w:rPr>
          <w:rFonts w:ascii="Arial" w:hAnsi="Arial" w:cs="Arial"/>
        </w:rPr>
        <w:t>girls, and</w:t>
      </w:r>
      <w:proofErr w:type="gramEnd"/>
      <w:r w:rsidRPr="00B73989">
        <w:rPr>
          <w:rFonts w:ascii="Arial" w:hAnsi="Arial" w:cs="Arial"/>
        </w:rPr>
        <w:t xml:space="preserve"> find myself feeling calm and content despite their energetic personalities. When I am with them my thoughts often turn towards my aspirations for the future, of teaching children and utilising creative activities to do so. Similarly, as an individual who finds themselves mesmerised by a wide variety of subjects, the opportunity to teach the eldest of the two sisters is a privilege and a pleasure that I find myself anticipating with excitement.</w:t>
      </w:r>
    </w:p>
    <w:p w14:paraId="798D6E7C" w14:textId="00FF7574" w:rsidR="00B73989" w:rsidRPr="00B73989" w:rsidRDefault="00B73989" w:rsidP="00B73989">
      <w:pPr>
        <w:tabs>
          <w:tab w:val="right" w:pos="9026"/>
        </w:tabs>
        <w:spacing w:line="360" w:lineRule="auto"/>
        <w:rPr>
          <w:rFonts w:ascii="Arial" w:hAnsi="Arial" w:cs="Arial"/>
        </w:rPr>
      </w:pPr>
      <w:r w:rsidRPr="00B73989">
        <w:rPr>
          <w:rFonts w:ascii="Arial" w:hAnsi="Arial" w:cs="Arial"/>
        </w:rPr>
        <w:t>I feel that I can draw no negative conclusions in evaluating this experience, as I may use it to educate myself on observing milestones such as confident pen grip and both written and verbal language understanding. I can also use these experiences to improve my understanding of infants and their behaviours, in addition to the many ways in which an infant might interact with their environment and caregivers.</w:t>
      </w:r>
    </w:p>
    <w:p w14:paraId="41D47C1D" w14:textId="35EB5A69" w:rsidR="00B73989" w:rsidRPr="00B73989" w:rsidRDefault="00B73989" w:rsidP="00B73989">
      <w:pPr>
        <w:tabs>
          <w:tab w:val="right" w:pos="9026"/>
        </w:tabs>
        <w:spacing w:line="360" w:lineRule="auto"/>
        <w:rPr>
          <w:rFonts w:ascii="Arial" w:hAnsi="Arial" w:cs="Arial"/>
        </w:rPr>
      </w:pPr>
      <w:r w:rsidRPr="00B73989">
        <w:rPr>
          <w:rFonts w:ascii="Arial" w:hAnsi="Arial" w:cs="Arial"/>
        </w:rPr>
        <w:t>Jacob (2019) suggests that children who often interact with the arts and enjoy creative hobbies are more likely to have higher levels of self-esteem than children who do not. Supporting this,</w:t>
      </w:r>
      <w:r w:rsidR="007B7891">
        <w:rPr>
          <w:rFonts w:ascii="Arial" w:hAnsi="Arial" w:cs="Arial"/>
          <w:sz w:val="44"/>
          <w:szCs w:val="44"/>
        </w:rPr>
        <w:t xml:space="preserve"> </w:t>
      </w:r>
      <w:r w:rsidRPr="00B73989">
        <w:rPr>
          <w:rFonts w:ascii="Arial" w:hAnsi="Arial" w:cs="Arial"/>
        </w:rPr>
        <w:t xml:space="preserve">Maslow (1987, p.21) describes the way in which an individual is more likely to find motivation to partake in creative hobbies if they have strong interpersonal relationships and high self-esteem. Within this example of the two sisters I babysit, it is clear to see that the eldest has had all her basal needs </w:t>
      </w:r>
      <w:proofErr w:type="gramStart"/>
      <w:r w:rsidRPr="00B73989">
        <w:rPr>
          <w:rFonts w:ascii="Arial" w:hAnsi="Arial" w:cs="Arial"/>
        </w:rPr>
        <w:t>fulfilled, and</w:t>
      </w:r>
      <w:proofErr w:type="gramEnd"/>
      <w:r w:rsidRPr="00B73989">
        <w:rPr>
          <w:rFonts w:ascii="Arial" w:hAnsi="Arial" w:cs="Arial"/>
        </w:rPr>
        <w:t xml:space="preserve"> so is now seeking to satisfy her self-actualisation needs. </w:t>
      </w:r>
    </w:p>
    <w:p w14:paraId="0FAA4220" w14:textId="77777777" w:rsidR="00B73989" w:rsidRPr="00B73989" w:rsidRDefault="00B73989" w:rsidP="00B73989">
      <w:pPr>
        <w:tabs>
          <w:tab w:val="right" w:pos="9026"/>
        </w:tabs>
        <w:spacing w:line="360" w:lineRule="auto"/>
        <w:rPr>
          <w:rFonts w:ascii="Arial" w:hAnsi="Arial" w:cs="Arial"/>
        </w:rPr>
      </w:pPr>
      <w:r w:rsidRPr="00B73989">
        <w:rPr>
          <w:rFonts w:ascii="Arial" w:hAnsi="Arial" w:cs="Arial"/>
        </w:rPr>
        <w:t xml:space="preserve">From these experiences I can conclude that my passion for creative activities is one that proves beneficial for self-esteem and so I will aim to use it more extensively in other areas of my life, such as within the Sunday school that I teach, and when I am tutoring my youngest siblings. I can also deduce the importance of truly engaging </w:t>
      </w:r>
      <w:r w:rsidRPr="00B73989">
        <w:rPr>
          <w:rFonts w:ascii="Arial" w:hAnsi="Arial" w:cs="Arial"/>
        </w:rPr>
        <w:lastRenderedPageBreak/>
        <w:t>children to ensure their continued attention to a lesson or activity, and the difference that doing so can make in the context of their own experiences. In the future I will continue utilising the arts to improve the quality of my lessons, in addition to making a greater effort to ensure that all children in my classes are engaged and enjoying themselves. I aspire to have them all feel recognised and supported.</w:t>
      </w:r>
    </w:p>
    <w:p w14:paraId="11B77415" w14:textId="36D61DA5" w:rsidR="00B73989" w:rsidRPr="00B73989" w:rsidRDefault="00B73989" w:rsidP="00B73989">
      <w:pPr>
        <w:tabs>
          <w:tab w:val="right" w:pos="9026"/>
        </w:tabs>
        <w:spacing w:line="360" w:lineRule="auto"/>
        <w:rPr>
          <w:rFonts w:ascii="Arial" w:hAnsi="Arial" w:cs="Arial"/>
        </w:rPr>
      </w:pPr>
      <w:r w:rsidRPr="00B73989">
        <w:rPr>
          <w:rFonts w:ascii="Arial" w:hAnsi="Arial" w:cs="Arial"/>
        </w:rPr>
        <w:t xml:space="preserve">On Sundays I also assist in teaching a creche for children aged 0-4. The children are usually well behaved; </w:t>
      </w:r>
      <w:proofErr w:type="gramStart"/>
      <w:r w:rsidRPr="00B73989">
        <w:rPr>
          <w:rFonts w:ascii="Arial" w:hAnsi="Arial" w:cs="Arial"/>
        </w:rPr>
        <w:t>however</w:t>
      </w:r>
      <w:proofErr w:type="gramEnd"/>
      <w:r w:rsidRPr="00B73989">
        <w:rPr>
          <w:rFonts w:ascii="Arial" w:hAnsi="Arial" w:cs="Arial"/>
        </w:rPr>
        <w:t xml:space="preserve"> on one occasion I found myself responsible for two little girls who kept arguing over </w:t>
      </w:r>
      <w:r w:rsidR="0010007B">
        <w:rPr>
          <w:rFonts w:ascii="Arial" w:hAnsi="Arial" w:cs="Arial"/>
        </w:rPr>
        <w:t>a doll</w:t>
      </w:r>
      <w:r w:rsidRPr="00B73989">
        <w:rPr>
          <w:rFonts w:ascii="Arial" w:hAnsi="Arial" w:cs="Arial"/>
        </w:rPr>
        <w:t>. I eventually resolved the argument by distracting the two girls with other toys. Whilst I maintained control of the situation, and the girls eventually came to an agreement regarding who played with what, I found myself feeling stressed and on occasion overstimulated by their volume and pitch. This unfortunately made me speak with more shortness than was perhaps necessary in this situation.</w:t>
      </w:r>
    </w:p>
    <w:p w14:paraId="45ED14C8" w14:textId="77777777" w:rsidR="00B73989" w:rsidRPr="00B73989" w:rsidRDefault="00B73989" w:rsidP="00B73989">
      <w:pPr>
        <w:tabs>
          <w:tab w:val="right" w:pos="9026"/>
        </w:tabs>
        <w:spacing w:line="360" w:lineRule="auto"/>
        <w:rPr>
          <w:rFonts w:ascii="Arial" w:hAnsi="Arial" w:cs="Arial"/>
        </w:rPr>
      </w:pPr>
      <w:r w:rsidRPr="00B73989">
        <w:rPr>
          <w:rFonts w:ascii="Arial" w:hAnsi="Arial" w:cs="Arial"/>
        </w:rPr>
        <w:t>I found this experience beneficial in that it has taught me the value of distraction and communication when helping infants and toddlers recover from disagreements. However, this experience also left me with a headache, and from it I have confirmed my understanding that children, much like adults, will argue over the most pointless – and oftentimes ridiculous – of subjects.</w:t>
      </w:r>
    </w:p>
    <w:p w14:paraId="33431D9D" w14:textId="06F623E1" w:rsidR="00B73989" w:rsidRPr="00B73989" w:rsidRDefault="00B73989" w:rsidP="00B73989">
      <w:pPr>
        <w:tabs>
          <w:tab w:val="right" w:pos="9026"/>
        </w:tabs>
        <w:spacing w:line="360" w:lineRule="auto"/>
        <w:rPr>
          <w:rFonts w:ascii="Arial" w:hAnsi="Arial" w:cs="Arial"/>
        </w:rPr>
      </w:pPr>
      <w:proofErr w:type="spellStart"/>
      <w:r w:rsidRPr="00B73989">
        <w:rPr>
          <w:rFonts w:ascii="Arial" w:hAnsi="Arial" w:cs="Arial"/>
        </w:rPr>
        <w:t>WECHope</w:t>
      </w:r>
      <w:proofErr w:type="spellEnd"/>
      <w:r w:rsidRPr="00B73989">
        <w:rPr>
          <w:rFonts w:ascii="Arial" w:hAnsi="Arial" w:cs="Arial"/>
        </w:rPr>
        <w:t xml:space="preserve"> (2025) describe distraction as a crucial tool in resolving tension between </w:t>
      </w:r>
      <w:proofErr w:type="gramStart"/>
      <w:r w:rsidRPr="00B73989">
        <w:rPr>
          <w:rFonts w:ascii="Arial" w:hAnsi="Arial" w:cs="Arial"/>
        </w:rPr>
        <w:t>children, and</w:t>
      </w:r>
      <w:proofErr w:type="gramEnd"/>
      <w:r w:rsidRPr="00B73989">
        <w:rPr>
          <w:rFonts w:ascii="Arial" w:hAnsi="Arial" w:cs="Arial"/>
        </w:rPr>
        <w:t xml:space="preserve"> promotes the use of toys to do so. Within this context, Maslow’s (1987, p.21) esteem needs are highlighted, as the distraction methods acknowledge</w:t>
      </w:r>
      <w:r w:rsidR="00053D7C">
        <w:rPr>
          <w:rFonts w:ascii="Arial" w:hAnsi="Arial" w:cs="Arial"/>
        </w:rPr>
        <w:t xml:space="preserve"> </w:t>
      </w:r>
      <w:proofErr w:type="gramStart"/>
      <w:r w:rsidRPr="00B73989">
        <w:rPr>
          <w:rFonts w:ascii="Arial" w:hAnsi="Arial" w:cs="Arial"/>
        </w:rPr>
        <w:t>both</w:t>
      </w:r>
      <w:r w:rsidR="00053D7C">
        <w:rPr>
          <w:rFonts w:ascii="Arial" w:hAnsi="Arial" w:cs="Arial"/>
        </w:rPr>
        <w:t xml:space="preserve"> of the</w:t>
      </w:r>
      <w:r w:rsidRPr="00B73989">
        <w:rPr>
          <w:rFonts w:ascii="Arial" w:hAnsi="Arial" w:cs="Arial"/>
        </w:rPr>
        <w:t xml:space="preserve"> children</w:t>
      </w:r>
      <w:proofErr w:type="gramEnd"/>
      <w:r w:rsidRPr="00B73989">
        <w:rPr>
          <w:rFonts w:ascii="Arial" w:hAnsi="Arial" w:cs="Arial"/>
        </w:rPr>
        <w:t xml:space="preserve"> involved and gave them a sense of being appreciated.</w:t>
      </w:r>
    </w:p>
    <w:p w14:paraId="30D3EB86" w14:textId="0346EA39" w:rsidR="00B73989" w:rsidRPr="00B73989" w:rsidRDefault="00B73989" w:rsidP="00B73989">
      <w:pPr>
        <w:tabs>
          <w:tab w:val="right" w:pos="9026"/>
        </w:tabs>
        <w:spacing w:line="360" w:lineRule="auto"/>
        <w:rPr>
          <w:rFonts w:ascii="Arial" w:hAnsi="Arial" w:cs="Arial"/>
        </w:rPr>
      </w:pPr>
      <w:r w:rsidRPr="00B73989">
        <w:rPr>
          <w:rFonts w:ascii="Arial" w:hAnsi="Arial" w:cs="Arial"/>
        </w:rPr>
        <w:t xml:space="preserve">From this situation I conclude that I must work on controlling my temper when I’m overstimulated, I must also develop my communication and conflict resolution skills with young children in the hopes of preventing such instances as the </w:t>
      </w:r>
      <w:proofErr w:type="gramStart"/>
      <w:r w:rsidRPr="00B73989">
        <w:rPr>
          <w:rFonts w:ascii="Arial" w:hAnsi="Arial" w:cs="Arial"/>
        </w:rPr>
        <w:t>aforementioned argument</w:t>
      </w:r>
      <w:proofErr w:type="gramEnd"/>
      <w:r w:rsidRPr="00B73989">
        <w:rPr>
          <w:rFonts w:ascii="Arial" w:hAnsi="Arial" w:cs="Arial"/>
        </w:rPr>
        <w:t xml:space="preserve"> from repeating themselves. Should this happen again in the future, I will approach it with more self-control and calmness, and a grounded understanding that young children respond more positively to distraction and firm but gentle communication tha</w:t>
      </w:r>
      <w:r w:rsidR="009564B1">
        <w:rPr>
          <w:rFonts w:ascii="Arial" w:hAnsi="Arial" w:cs="Arial"/>
        </w:rPr>
        <w:t xml:space="preserve">n </w:t>
      </w:r>
      <w:r w:rsidRPr="00B73989">
        <w:rPr>
          <w:rFonts w:ascii="Arial" w:hAnsi="Arial" w:cs="Arial"/>
        </w:rPr>
        <w:t xml:space="preserve">a short tone. </w:t>
      </w:r>
    </w:p>
    <w:p w14:paraId="281A4D0C" w14:textId="77777777" w:rsidR="00B73989" w:rsidRPr="00B73989" w:rsidRDefault="00B73989" w:rsidP="00B73989">
      <w:pPr>
        <w:spacing w:line="360" w:lineRule="auto"/>
        <w:rPr>
          <w:rFonts w:ascii="Arial" w:hAnsi="Arial" w:cs="Arial"/>
        </w:rPr>
      </w:pPr>
    </w:p>
    <w:p w14:paraId="36D30871" w14:textId="77777777" w:rsidR="00140A4C" w:rsidRPr="00B73989" w:rsidRDefault="00140A4C" w:rsidP="00B73989">
      <w:pPr>
        <w:spacing w:line="360" w:lineRule="auto"/>
        <w:rPr>
          <w:rFonts w:ascii="Arial" w:eastAsia="Times New Roman" w:hAnsi="Arial" w:cs="Arial"/>
          <w:kern w:val="0"/>
          <w:lang w:eastAsia="en-GB"/>
          <w14:ligatures w14:val="none"/>
        </w:rPr>
      </w:pPr>
    </w:p>
    <w:p w14:paraId="0E4354A4" w14:textId="77777777" w:rsidR="009564B1" w:rsidRDefault="009564B1" w:rsidP="00B73989">
      <w:pPr>
        <w:spacing w:line="360" w:lineRule="auto"/>
        <w:rPr>
          <w:rFonts w:ascii="Arial" w:hAnsi="Arial" w:cs="Arial"/>
        </w:rPr>
      </w:pPr>
    </w:p>
    <w:p w14:paraId="164F0F61" w14:textId="77777777" w:rsidR="009564B1" w:rsidRDefault="009564B1" w:rsidP="00B73989">
      <w:pPr>
        <w:spacing w:line="360" w:lineRule="auto"/>
        <w:rPr>
          <w:rFonts w:ascii="Arial" w:hAnsi="Arial" w:cs="Arial"/>
        </w:rPr>
      </w:pPr>
    </w:p>
    <w:p w14:paraId="12880C3E" w14:textId="77777777" w:rsidR="009564B1" w:rsidRDefault="009564B1" w:rsidP="00B73989">
      <w:pPr>
        <w:spacing w:line="360" w:lineRule="auto"/>
        <w:rPr>
          <w:rFonts w:ascii="Arial" w:hAnsi="Arial" w:cs="Arial"/>
        </w:rPr>
      </w:pPr>
    </w:p>
    <w:p w14:paraId="26E189E2" w14:textId="77777777" w:rsidR="009564B1" w:rsidRDefault="009564B1" w:rsidP="00B73989">
      <w:pPr>
        <w:spacing w:line="360" w:lineRule="auto"/>
        <w:rPr>
          <w:rFonts w:ascii="Arial" w:hAnsi="Arial" w:cs="Arial"/>
        </w:rPr>
      </w:pPr>
    </w:p>
    <w:p w14:paraId="25A1F3DF" w14:textId="77777777" w:rsidR="009564B1" w:rsidRDefault="009564B1" w:rsidP="00B73989">
      <w:pPr>
        <w:spacing w:line="360" w:lineRule="auto"/>
        <w:rPr>
          <w:rFonts w:ascii="Arial" w:hAnsi="Arial" w:cs="Arial"/>
        </w:rPr>
      </w:pPr>
    </w:p>
    <w:p w14:paraId="3D1CBB7F" w14:textId="77777777" w:rsidR="009564B1" w:rsidRDefault="009564B1" w:rsidP="00B73989">
      <w:pPr>
        <w:spacing w:line="360" w:lineRule="auto"/>
        <w:rPr>
          <w:rFonts w:ascii="Arial" w:hAnsi="Arial" w:cs="Arial"/>
        </w:rPr>
      </w:pPr>
    </w:p>
    <w:p w14:paraId="66DF2318" w14:textId="77777777" w:rsidR="009564B1" w:rsidRDefault="009564B1" w:rsidP="00B73989">
      <w:pPr>
        <w:spacing w:line="360" w:lineRule="auto"/>
        <w:rPr>
          <w:rFonts w:ascii="Arial" w:hAnsi="Arial" w:cs="Arial"/>
        </w:rPr>
      </w:pPr>
    </w:p>
    <w:p w14:paraId="04A5EFDC" w14:textId="77777777" w:rsidR="009564B1" w:rsidRDefault="009564B1" w:rsidP="00B73989">
      <w:pPr>
        <w:spacing w:line="360" w:lineRule="auto"/>
        <w:rPr>
          <w:rFonts w:ascii="Arial" w:hAnsi="Arial" w:cs="Arial"/>
        </w:rPr>
      </w:pPr>
    </w:p>
    <w:p w14:paraId="3BBC961F" w14:textId="77777777" w:rsidR="009564B1" w:rsidRDefault="009564B1" w:rsidP="00B73989">
      <w:pPr>
        <w:spacing w:line="360" w:lineRule="auto"/>
        <w:rPr>
          <w:rFonts w:ascii="Arial" w:hAnsi="Arial" w:cs="Arial"/>
        </w:rPr>
      </w:pPr>
    </w:p>
    <w:p w14:paraId="161E1439" w14:textId="77777777" w:rsidR="009564B1" w:rsidRDefault="009564B1" w:rsidP="00B73989">
      <w:pPr>
        <w:spacing w:line="360" w:lineRule="auto"/>
        <w:rPr>
          <w:rFonts w:ascii="Arial" w:hAnsi="Arial" w:cs="Arial"/>
        </w:rPr>
      </w:pPr>
    </w:p>
    <w:p w14:paraId="17FC4FC4" w14:textId="77777777" w:rsidR="009564B1" w:rsidRDefault="009564B1" w:rsidP="00B73989">
      <w:pPr>
        <w:spacing w:line="360" w:lineRule="auto"/>
        <w:rPr>
          <w:rFonts w:ascii="Arial" w:hAnsi="Arial" w:cs="Arial"/>
        </w:rPr>
      </w:pPr>
    </w:p>
    <w:p w14:paraId="459C6978" w14:textId="77777777" w:rsidR="009564B1" w:rsidRDefault="009564B1" w:rsidP="00B73989">
      <w:pPr>
        <w:spacing w:line="360" w:lineRule="auto"/>
        <w:rPr>
          <w:rFonts w:ascii="Arial" w:hAnsi="Arial" w:cs="Arial"/>
        </w:rPr>
      </w:pPr>
    </w:p>
    <w:p w14:paraId="7F651B76" w14:textId="77777777" w:rsidR="009564B1" w:rsidRDefault="009564B1" w:rsidP="00B73989">
      <w:pPr>
        <w:spacing w:line="360" w:lineRule="auto"/>
        <w:rPr>
          <w:rFonts w:ascii="Arial" w:hAnsi="Arial" w:cs="Arial"/>
        </w:rPr>
      </w:pPr>
    </w:p>
    <w:p w14:paraId="5277D62F" w14:textId="77777777" w:rsidR="009564B1" w:rsidRDefault="009564B1" w:rsidP="00B73989">
      <w:pPr>
        <w:spacing w:line="360" w:lineRule="auto"/>
        <w:rPr>
          <w:rFonts w:ascii="Arial" w:hAnsi="Arial" w:cs="Arial"/>
        </w:rPr>
      </w:pPr>
    </w:p>
    <w:p w14:paraId="48A45930" w14:textId="77777777" w:rsidR="009564B1" w:rsidRDefault="009564B1" w:rsidP="00B73989">
      <w:pPr>
        <w:spacing w:line="360" w:lineRule="auto"/>
        <w:rPr>
          <w:rFonts w:ascii="Arial" w:hAnsi="Arial" w:cs="Arial"/>
        </w:rPr>
      </w:pPr>
    </w:p>
    <w:p w14:paraId="3141AFA5" w14:textId="77777777" w:rsidR="009564B1" w:rsidRDefault="009564B1" w:rsidP="00B73989">
      <w:pPr>
        <w:spacing w:line="360" w:lineRule="auto"/>
        <w:rPr>
          <w:rFonts w:ascii="Arial" w:hAnsi="Arial" w:cs="Arial"/>
        </w:rPr>
      </w:pPr>
    </w:p>
    <w:p w14:paraId="484BAE1C" w14:textId="77777777" w:rsidR="009564B1" w:rsidRDefault="009564B1" w:rsidP="00B73989">
      <w:pPr>
        <w:spacing w:line="360" w:lineRule="auto"/>
        <w:rPr>
          <w:rFonts w:ascii="Arial" w:hAnsi="Arial" w:cs="Arial"/>
        </w:rPr>
      </w:pPr>
    </w:p>
    <w:p w14:paraId="02D09E53" w14:textId="77777777" w:rsidR="009564B1" w:rsidRDefault="009564B1" w:rsidP="00B73989">
      <w:pPr>
        <w:spacing w:line="360" w:lineRule="auto"/>
        <w:rPr>
          <w:rFonts w:ascii="Arial" w:hAnsi="Arial" w:cs="Arial"/>
        </w:rPr>
      </w:pPr>
    </w:p>
    <w:p w14:paraId="4EAB64D8" w14:textId="0B77825B" w:rsidR="00931CE9" w:rsidRDefault="009A57AA" w:rsidP="00B73989">
      <w:pPr>
        <w:spacing w:line="360" w:lineRule="auto"/>
        <w:rPr>
          <w:rFonts w:ascii="Arial" w:hAnsi="Arial" w:cs="Arial"/>
        </w:rPr>
      </w:pPr>
      <w:r w:rsidRPr="00B73989">
        <w:rPr>
          <w:rFonts w:ascii="Arial" w:hAnsi="Arial" w:cs="Arial"/>
        </w:rPr>
        <w:t>Component 3 References</w:t>
      </w:r>
    </w:p>
    <w:p w14:paraId="3BCCD1ED" w14:textId="77777777" w:rsidR="001F14D6" w:rsidRPr="003816AC" w:rsidRDefault="001F14D6" w:rsidP="001F14D6">
      <w:pPr>
        <w:tabs>
          <w:tab w:val="right" w:pos="9026"/>
        </w:tabs>
        <w:spacing w:line="360" w:lineRule="auto"/>
        <w:rPr>
          <w:rFonts w:ascii="Arial" w:hAnsi="Arial" w:cs="Arial"/>
        </w:rPr>
      </w:pPr>
      <w:r w:rsidRPr="003816AC">
        <w:rPr>
          <w:rFonts w:ascii="Arial" w:hAnsi="Arial" w:cs="Arial"/>
        </w:rPr>
        <w:lastRenderedPageBreak/>
        <w:t xml:space="preserve">Gibbs, G. (1998), </w:t>
      </w:r>
      <w:r w:rsidRPr="003816AC">
        <w:rPr>
          <w:rFonts w:ascii="Arial" w:hAnsi="Arial" w:cs="Arial"/>
          <w:i/>
          <w:iCs/>
        </w:rPr>
        <w:t xml:space="preserve">Learning By Doing. </w:t>
      </w:r>
      <w:r w:rsidRPr="003816AC">
        <w:rPr>
          <w:rFonts w:ascii="Arial" w:hAnsi="Arial" w:cs="Arial"/>
        </w:rPr>
        <w:t>Oxford Centre for Staff and Learning Development.</w:t>
      </w:r>
    </w:p>
    <w:p w14:paraId="3B9E52CE" w14:textId="77777777" w:rsidR="001F14D6" w:rsidRPr="003816AC" w:rsidRDefault="001F14D6" w:rsidP="001F14D6">
      <w:pPr>
        <w:tabs>
          <w:tab w:val="left" w:pos="3436"/>
        </w:tabs>
        <w:spacing w:line="360" w:lineRule="auto"/>
        <w:rPr>
          <w:rFonts w:ascii="Arial" w:hAnsi="Arial" w:cs="Arial"/>
        </w:rPr>
      </w:pPr>
      <w:r w:rsidRPr="003816AC">
        <w:rPr>
          <w:rFonts w:ascii="Arial" w:hAnsi="Arial" w:cs="Arial"/>
        </w:rPr>
        <w:t xml:space="preserve">Jacobs, T. (2019), </w:t>
      </w:r>
      <w:r w:rsidRPr="003816AC">
        <w:rPr>
          <w:rFonts w:ascii="Arial" w:hAnsi="Arial" w:cs="Arial"/>
          <w:i/>
          <w:iCs/>
        </w:rPr>
        <w:t>Why the Arts Matter for Kids’ Self-Esteem.</w:t>
      </w:r>
      <w:r w:rsidRPr="003816AC">
        <w:rPr>
          <w:rFonts w:ascii="Arial" w:hAnsi="Arial" w:cs="Arial"/>
        </w:rPr>
        <w:t xml:space="preserve"> Available at: </w:t>
      </w:r>
      <w:hyperlink r:id="rId43" w:history="1">
        <w:r w:rsidRPr="003816AC">
          <w:rPr>
            <w:rStyle w:val="Hyperlink"/>
            <w:rFonts w:ascii="Arial" w:hAnsi="Arial" w:cs="Arial"/>
          </w:rPr>
          <w:t>https://greatergood.berkeley.edu/article/item/why_the_arts_matter_for_kids_self_esteem</w:t>
        </w:r>
      </w:hyperlink>
      <w:r w:rsidRPr="003816AC">
        <w:rPr>
          <w:rFonts w:ascii="Arial" w:hAnsi="Arial" w:cs="Arial"/>
        </w:rPr>
        <w:t xml:space="preserve"> (Accessed: 28 November 2025)</w:t>
      </w:r>
    </w:p>
    <w:p w14:paraId="43DB7D48" w14:textId="77777777" w:rsidR="001F14D6" w:rsidRPr="003816AC" w:rsidRDefault="001F14D6" w:rsidP="001F14D6">
      <w:pPr>
        <w:spacing w:line="360" w:lineRule="auto"/>
        <w:rPr>
          <w:rFonts w:ascii="Arial" w:hAnsi="Arial" w:cs="Arial"/>
        </w:rPr>
      </w:pPr>
      <w:r w:rsidRPr="003816AC">
        <w:rPr>
          <w:rFonts w:ascii="Arial" w:hAnsi="Arial" w:cs="Arial"/>
        </w:rPr>
        <w:t xml:space="preserve">Maslow, A (1987), </w:t>
      </w:r>
      <w:r w:rsidRPr="003816AC">
        <w:rPr>
          <w:rFonts w:ascii="Arial" w:hAnsi="Arial" w:cs="Arial"/>
          <w:i/>
          <w:iCs/>
        </w:rPr>
        <w:t xml:space="preserve">Motivation and Personality. </w:t>
      </w:r>
      <w:r w:rsidRPr="003816AC">
        <w:rPr>
          <w:rFonts w:ascii="Arial" w:hAnsi="Arial" w:cs="Arial"/>
        </w:rPr>
        <w:t>3</w:t>
      </w:r>
      <w:r w:rsidRPr="003816AC">
        <w:rPr>
          <w:rFonts w:ascii="Arial" w:hAnsi="Arial" w:cs="Arial"/>
          <w:vertAlign w:val="superscript"/>
        </w:rPr>
        <w:t>rd</w:t>
      </w:r>
      <w:r w:rsidRPr="003816AC">
        <w:rPr>
          <w:rFonts w:ascii="Arial" w:hAnsi="Arial" w:cs="Arial"/>
        </w:rPr>
        <w:t xml:space="preserve"> edn. Addison-Wesley Educational Publishers.</w:t>
      </w:r>
      <w:r w:rsidRPr="003816AC">
        <w:rPr>
          <w:rFonts w:ascii="Arial" w:hAnsi="Arial" w:cs="Arial"/>
        </w:rPr>
        <w:tab/>
      </w:r>
    </w:p>
    <w:p w14:paraId="566201D4" w14:textId="6F104090" w:rsidR="001F14D6" w:rsidRPr="003816AC" w:rsidRDefault="001F14D6" w:rsidP="001F14D6">
      <w:pPr>
        <w:tabs>
          <w:tab w:val="left" w:pos="3436"/>
        </w:tabs>
        <w:spacing w:line="360" w:lineRule="auto"/>
        <w:rPr>
          <w:rFonts w:ascii="Arial" w:hAnsi="Arial" w:cs="Arial"/>
        </w:rPr>
      </w:pPr>
      <w:proofErr w:type="spellStart"/>
      <w:r w:rsidRPr="003816AC">
        <w:rPr>
          <w:rFonts w:ascii="Arial" w:hAnsi="Arial" w:cs="Arial"/>
        </w:rPr>
        <w:t>MelP</w:t>
      </w:r>
      <w:r w:rsidR="005B7257">
        <w:rPr>
          <w:rFonts w:ascii="Arial" w:hAnsi="Arial" w:cs="Arial"/>
        </w:rPr>
        <w:t>ei</w:t>
      </w:r>
      <w:r w:rsidRPr="003816AC">
        <w:rPr>
          <w:rFonts w:ascii="Arial" w:hAnsi="Arial" w:cs="Arial"/>
        </w:rPr>
        <w:t>rce</w:t>
      </w:r>
      <w:proofErr w:type="spellEnd"/>
      <w:r w:rsidRPr="003816AC">
        <w:rPr>
          <w:rFonts w:ascii="Arial" w:hAnsi="Arial" w:cs="Arial"/>
        </w:rPr>
        <w:t xml:space="preserve"> Parent Coaching (2023), </w:t>
      </w:r>
      <w:r w:rsidRPr="003816AC">
        <w:rPr>
          <w:rFonts w:ascii="Arial" w:hAnsi="Arial" w:cs="Arial"/>
          <w:i/>
          <w:iCs/>
        </w:rPr>
        <w:t>Understanding kids that struggle with change</w:t>
      </w:r>
      <w:r w:rsidRPr="003816AC">
        <w:rPr>
          <w:rFonts w:ascii="Arial" w:hAnsi="Arial" w:cs="Arial"/>
        </w:rPr>
        <w:t xml:space="preserve">. Available at: </w:t>
      </w:r>
      <w:hyperlink r:id="rId44" w:history="1">
        <w:r w:rsidRPr="003816AC">
          <w:rPr>
            <w:rStyle w:val="Hyperlink"/>
            <w:rFonts w:ascii="Arial" w:hAnsi="Arial" w:cs="Arial"/>
          </w:rPr>
          <w:t>https://www.melpeirce.com/blog/change</w:t>
        </w:r>
      </w:hyperlink>
      <w:r w:rsidRPr="003816AC">
        <w:rPr>
          <w:rFonts w:ascii="Arial" w:hAnsi="Arial" w:cs="Arial"/>
        </w:rPr>
        <w:t xml:space="preserve"> (Accessed: 28 November 2025)</w:t>
      </w:r>
    </w:p>
    <w:p w14:paraId="08ED1795" w14:textId="77777777" w:rsidR="001F14D6" w:rsidRPr="003816AC" w:rsidRDefault="001F14D6" w:rsidP="001F14D6">
      <w:pPr>
        <w:tabs>
          <w:tab w:val="left" w:pos="3436"/>
        </w:tabs>
        <w:spacing w:line="360" w:lineRule="auto"/>
        <w:rPr>
          <w:rFonts w:ascii="Arial" w:hAnsi="Arial" w:cs="Arial"/>
        </w:rPr>
      </w:pPr>
      <w:r w:rsidRPr="003816AC">
        <w:rPr>
          <w:rFonts w:ascii="Arial" w:hAnsi="Arial" w:cs="Arial"/>
        </w:rPr>
        <w:t xml:space="preserve">World Eye Cancer Hope (2025), </w:t>
      </w:r>
      <w:r w:rsidRPr="003816AC">
        <w:rPr>
          <w:rFonts w:ascii="Arial" w:hAnsi="Arial" w:cs="Arial"/>
          <w:i/>
          <w:iCs/>
        </w:rPr>
        <w:t xml:space="preserve">Distraction in Action: How to Build Kids’ Confidence and Comfort in Medical Care. </w:t>
      </w:r>
      <w:r w:rsidRPr="003816AC">
        <w:rPr>
          <w:rFonts w:ascii="Arial" w:hAnsi="Arial" w:cs="Arial"/>
        </w:rPr>
        <w:t xml:space="preserve">Available at: </w:t>
      </w:r>
      <w:hyperlink r:id="rId45" w:history="1">
        <w:r w:rsidRPr="003816AC">
          <w:rPr>
            <w:rStyle w:val="Hyperlink"/>
            <w:rFonts w:ascii="Arial" w:hAnsi="Arial" w:cs="Arial"/>
          </w:rPr>
          <w:t>https://wechope.org/child-life/distraction-in-action-how-to-build-kids-confidence-and-comfort-in-medical-care/</w:t>
        </w:r>
      </w:hyperlink>
      <w:r w:rsidRPr="003816AC">
        <w:rPr>
          <w:rFonts w:ascii="Arial" w:hAnsi="Arial" w:cs="Arial"/>
        </w:rPr>
        <w:t xml:space="preserve"> (Accessed: 28 November 2025)</w:t>
      </w:r>
    </w:p>
    <w:p w14:paraId="2348D2D4" w14:textId="77777777" w:rsidR="001F14D6" w:rsidRPr="00B73989" w:rsidRDefault="001F14D6" w:rsidP="00B73989">
      <w:pPr>
        <w:spacing w:line="360" w:lineRule="auto"/>
        <w:rPr>
          <w:rFonts w:ascii="Arial" w:hAnsi="Arial" w:cs="Arial"/>
        </w:rPr>
      </w:pPr>
    </w:p>
    <w:sectPr w:rsidR="001F14D6" w:rsidRPr="00B73989">
      <w:headerReference w:type="default" r:id="rId46"/>
      <w:footerReference w:type="even"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91B414" w14:textId="77777777" w:rsidR="00406D31" w:rsidRDefault="00406D31" w:rsidP="00E641AA">
      <w:pPr>
        <w:spacing w:after="0" w:line="240" w:lineRule="auto"/>
      </w:pPr>
      <w:r>
        <w:separator/>
      </w:r>
    </w:p>
  </w:endnote>
  <w:endnote w:type="continuationSeparator" w:id="0">
    <w:p w14:paraId="1FEADD2C" w14:textId="77777777" w:rsidR="00406D31" w:rsidRDefault="00406D31" w:rsidP="00E641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53523094"/>
      <w:docPartObj>
        <w:docPartGallery w:val="Page Numbers (Bottom of Page)"/>
        <w:docPartUnique/>
      </w:docPartObj>
    </w:sdtPr>
    <w:sdtContent>
      <w:p w14:paraId="1C200AEC" w14:textId="53E24A86" w:rsidR="00EE7ADE" w:rsidRDefault="00EE7ADE" w:rsidP="00C6185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0B6B3E5" w14:textId="77777777" w:rsidR="00EE7ADE" w:rsidRDefault="00EE7A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30779029"/>
      <w:docPartObj>
        <w:docPartGallery w:val="Page Numbers (Bottom of Page)"/>
        <w:docPartUnique/>
      </w:docPartObj>
    </w:sdtPr>
    <w:sdtContent>
      <w:p w14:paraId="6FF0A401" w14:textId="2557B4BA" w:rsidR="00EE7ADE" w:rsidRDefault="00EE7ADE" w:rsidP="00C6185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C18D6AE" w14:textId="77777777" w:rsidR="00EE7ADE" w:rsidRDefault="00EE7A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76DE26" w14:textId="77777777" w:rsidR="00406D31" w:rsidRDefault="00406D31" w:rsidP="00E641AA">
      <w:pPr>
        <w:spacing w:after="0" w:line="240" w:lineRule="auto"/>
      </w:pPr>
      <w:r>
        <w:separator/>
      </w:r>
    </w:p>
  </w:footnote>
  <w:footnote w:type="continuationSeparator" w:id="0">
    <w:p w14:paraId="1D8AF1F7" w14:textId="77777777" w:rsidR="00406D31" w:rsidRDefault="00406D31" w:rsidP="00E641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173021" w14:textId="0CC9F819" w:rsidR="00E641AA" w:rsidRDefault="00E641AA">
    <w:pPr>
      <w:pStyle w:val="Header"/>
    </w:pPr>
    <w:r>
      <w:t>2517444</w:t>
    </w:r>
  </w:p>
  <w:p w14:paraId="043605DE" w14:textId="17B8C84F" w:rsidR="008B3E76" w:rsidRDefault="008B3E76">
    <w:pPr>
      <w:pStyle w:val="Header"/>
    </w:pPr>
    <w:r>
      <w:t>EC</w:t>
    </w:r>
    <w:r w:rsidR="008C7FC6">
      <w:t>EY4001</w:t>
    </w:r>
  </w:p>
  <w:p w14:paraId="5D3F029C" w14:textId="6A92A052" w:rsidR="008C7FC6" w:rsidRDefault="008C7FC6">
    <w:pPr>
      <w:pStyle w:val="Header"/>
    </w:pPr>
    <w:r>
      <w:t xml:space="preserve">Word </w:t>
    </w:r>
    <w:proofErr w:type="gramStart"/>
    <w:r>
      <w:t>Count</w:t>
    </w:r>
    <w:r w:rsidR="003B5083">
      <w:t>;</w:t>
    </w:r>
    <w:proofErr w:type="gramEnd"/>
  </w:p>
  <w:p w14:paraId="376ECDAE" w14:textId="55DBDE69" w:rsidR="003B5083" w:rsidRDefault="003B5083">
    <w:pPr>
      <w:pStyle w:val="Header"/>
    </w:pPr>
    <w:r>
      <w:t>Component 1 –</w:t>
    </w:r>
    <w:r w:rsidR="00E01920">
      <w:t xml:space="preserve"> 927</w:t>
    </w:r>
  </w:p>
  <w:p w14:paraId="578DE83E" w14:textId="49EFD9C5" w:rsidR="003B5083" w:rsidRDefault="003B5083">
    <w:pPr>
      <w:pStyle w:val="Header"/>
    </w:pPr>
    <w:r>
      <w:t xml:space="preserve">Component 2 – </w:t>
    </w:r>
    <w:r w:rsidR="00617C27">
      <w:t>1064</w:t>
    </w:r>
  </w:p>
  <w:p w14:paraId="7FD739B2" w14:textId="09D90D97" w:rsidR="003B5083" w:rsidRDefault="003B5083">
    <w:pPr>
      <w:pStyle w:val="Header"/>
    </w:pPr>
    <w:r>
      <w:t xml:space="preserve">Component 3 - </w:t>
    </w:r>
    <w:r w:rsidR="000D7ADF">
      <w:t>1103</w:t>
    </w:r>
  </w:p>
  <w:p w14:paraId="0F09C941" w14:textId="77777777" w:rsidR="00E641AA" w:rsidRDefault="00E641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3766D8"/>
    <w:multiLevelType w:val="hybridMultilevel"/>
    <w:tmpl w:val="97CE4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C60357"/>
    <w:multiLevelType w:val="hybridMultilevel"/>
    <w:tmpl w:val="C30C19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08304E"/>
    <w:multiLevelType w:val="multilevel"/>
    <w:tmpl w:val="CA1A0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AB067CF"/>
    <w:multiLevelType w:val="multilevel"/>
    <w:tmpl w:val="761C7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3742BEC"/>
    <w:multiLevelType w:val="hybridMultilevel"/>
    <w:tmpl w:val="910AA1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2AD0767"/>
    <w:multiLevelType w:val="multilevel"/>
    <w:tmpl w:val="59A80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F4D67C1"/>
    <w:multiLevelType w:val="hybridMultilevel"/>
    <w:tmpl w:val="BB4E387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CED1001"/>
    <w:multiLevelType w:val="hybridMultilevel"/>
    <w:tmpl w:val="7584C6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FF55E30"/>
    <w:multiLevelType w:val="multilevel"/>
    <w:tmpl w:val="549A2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85076281">
    <w:abstractNumId w:val="1"/>
  </w:num>
  <w:num w:numId="2" w16cid:durableId="1038430659">
    <w:abstractNumId w:val="4"/>
  </w:num>
  <w:num w:numId="3" w16cid:durableId="1738354778">
    <w:abstractNumId w:val="0"/>
  </w:num>
  <w:num w:numId="4" w16cid:durableId="1018970755">
    <w:abstractNumId w:val="7"/>
  </w:num>
  <w:num w:numId="5" w16cid:durableId="561135608">
    <w:abstractNumId w:val="6"/>
  </w:num>
  <w:num w:numId="6" w16cid:durableId="488601310">
    <w:abstractNumId w:val="3"/>
  </w:num>
  <w:num w:numId="7" w16cid:durableId="1253393866">
    <w:abstractNumId w:val="5"/>
  </w:num>
  <w:num w:numId="8" w16cid:durableId="272591134">
    <w:abstractNumId w:val="2"/>
  </w:num>
  <w:num w:numId="9" w16cid:durableId="194838826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6E3"/>
    <w:rsid w:val="00000909"/>
    <w:rsid w:val="00012C92"/>
    <w:rsid w:val="00020333"/>
    <w:rsid w:val="00020681"/>
    <w:rsid w:val="000214E9"/>
    <w:rsid w:val="00053D7C"/>
    <w:rsid w:val="000611AA"/>
    <w:rsid w:val="0007408C"/>
    <w:rsid w:val="000B032C"/>
    <w:rsid w:val="000B122E"/>
    <w:rsid w:val="000B3F72"/>
    <w:rsid w:val="000B5B9B"/>
    <w:rsid w:val="000B6559"/>
    <w:rsid w:val="000B7C19"/>
    <w:rsid w:val="000C5DB7"/>
    <w:rsid w:val="000C724C"/>
    <w:rsid w:val="000C79BA"/>
    <w:rsid w:val="000D25AB"/>
    <w:rsid w:val="000D4A62"/>
    <w:rsid w:val="000D7ADF"/>
    <w:rsid w:val="0010007B"/>
    <w:rsid w:val="00117755"/>
    <w:rsid w:val="001351AE"/>
    <w:rsid w:val="00136BDC"/>
    <w:rsid w:val="00137C9C"/>
    <w:rsid w:val="00140A4C"/>
    <w:rsid w:val="00151E1F"/>
    <w:rsid w:val="00157E8E"/>
    <w:rsid w:val="0016582E"/>
    <w:rsid w:val="00165D77"/>
    <w:rsid w:val="00183519"/>
    <w:rsid w:val="0019567B"/>
    <w:rsid w:val="00197603"/>
    <w:rsid w:val="00197E75"/>
    <w:rsid w:val="001A0C4A"/>
    <w:rsid w:val="001A19C6"/>
    <w:rsid w:val="001A3A04"/>
    <w:rsid w:val="001B09DE"/>
    <w:rsid w:val="001C2E4D"/>
    <w:rsid w:val="001C58F6"/>
    <w:rsid w:val="001D485E"/>
    <w:rsid w:val="001D5601"/>
    <w:rsid w:val="001E0846"/>
    <w:rsid w:val="001E3160"/>
    <w:rsid w:val="001F14D6"/>
    <w:rsid w:val="001F208A"/>
    <w:rsid w:val="001F5AD2"/>
    <w:rsid w:val="001F7C8A"/>
    <w:rsid w:val="00201124"/>
    <w:rsid w:val="0021729F"/>
    <w:rsid w:val="002236C7"/>
    <w:rsid w:val="00250C9C"/>
    <w:rsid w:val="0025164C"/>
    <w:rsid w:val="00260EF7"/>
    <w:rsid w:val="00270254"/>
    <w:rsid w:val="00280561"/>
    <w:rsid w:val="00281058"/>
    <w:rsid w:val="0029684B"/>
    <w:rsid w:val="002A0CC6"/>
    <w:rsid w:val="002A5EF2"/>
    <w:rsid w:val="002B643F"/>
    <w:rsid w:val="002C07C5"/>
    <w:rsid w:val="002D43FA"/>
    <w:rsid w:val="002E71A5"/>
    <w:rsid w:val="002F0003"/>
    <w:rsid w:val="00301BCA"/>
    <w:rsid w:val="00310EE7"/>
    <w:rsid w:val="003130F8"/>
    <w:rsid w:val="0032035C"/>
    <w:rsid w:val="0034513D"/>
    <w:rsid w:val="003655A0"/>
    <w:rsid w:val="00365769"/>
    <w:rsid w:val="00375A4E"/>
    <w:rsid w:val="00376805"/>
    <w:rsid w:val="003803D9"/>
    <w:rsid w:val="00383154"/>
    <w:rsid w:val="00392046"/>
    <w:rsid w:val="00396E2C"/>
    <w:rsid w:val="003A4056"/>
    <w:rsid w:val="003A7553"/>
    <w:rsid w:val="003B5083"/>
    <w:rsid w:val="003C5344"/>
    <w:rsid w:val="003D6CBF"/>
    <w:rsid w:val="003E222E"/>
    <w:rsid w:val="003E2E6B"/>
    <w:rsid w:val="003F59C8"/>
    <w:rsid w:val="004055BD"/>
    <w:rsid w:val="00406D31"/>
    <w:rsid w:val="004268C5"/>
    <w:rsid w:val="00436B51"/>
    <w:rsid w:val="00440410"/>
    <w:rsid w:val="004411D6"/>
    <w:rsid w:val="00475150"/>
    <w:rsid w:val="004752ED"/>
    <w:rsid w:val="004C7301"/>
    <w:rsid w:val="004E43CA"/>
    <w:rsid w:val="004F2B7F"/>
    <w:rsid w:val="004F2C79"/>
    <w:rsid w:val="00500B38"/>
    <w:rsid w:val="00504BBE"/>
    <w:rsid w:val="005209E2"/>
    <w:rsid w:val="005462D0"/>
    <w:rsid w:val="005463BD"/>
    <w:rsid w:val="00546B87"/>
    <w:rsid w:val="005623A5"/>
    <w:rsid w:val="00585DCC"/>
    <w:rsid w:val="00595D6F"/>
    <w:rsid w:val="005A5D84"/>
    <w:rsid w:val="005A660A"/>
    <w:rsid w:val="005A7C8F"/>
    <w:rsid w:val="005B1818"/>
    <w:rsid w:val="005B7257"/>
    <w:rsid w:val="005F548E"/>
    <w:rsid w:val="005F6FEF"/>
    <w:rsid w:val="00617C27"/>
    <w:rsid w:val="00646B16"/>
    <w:rsid w:val="006528D3"/>
    <w:rsid w:val="006659EF"/>
    <w:rsid w:val="00677D35"/>
    <w:rsid w:val="00685D67"/>
    <w:rsid w:val="006905DD"/>
    <w:rsid w:val="006A1B61"/>
    <w:rsid w:val="006A30BA"/>
    <w:rsid w:val="006A5C42"/>
    <w:rsid w:val="006B2D4F"/>
    <w:rsid w:val="006C2CA0"/>
    <w:rsid w:val="006D6C3C"/>
    <w:rsid w:val="006F64D8"/>
    <w:rsid w:val="00723136"/>
    <w:rsid w:val="007319D0"/>
    <w:rsid w:val="00746A06"/>
    <w:rsid w:val="0075004B"/>
    <w:rsid w:val="00762F66"/>
    <w:rsid w:val="007710D7"/>
    <w:rsid w:val="00771106"/>
    <w:rsid w:val="00771527"/>
    <w:rsid w:val="00773928"/>
    <w:rsid w:val="00781932"/>
    <w:rsid w:val="007A4EB2"/>
    <w:rsid w:val="007A5BEB"/>
    <w:rsid w:val="007B7891"/>
    <w:rsid w:val="007E4110"/>
    <w:rsid w:val="007E5A6D"/>
    <w:rsid w:val="007E6AD7"/>
    <w:rsid w:val="0080098A"/>
    <w:rsid w:val="0080422C"/>
    <w:rsid w:val="00812823"/>
    <w:rsid w:val="00845831"/>
    <w:rsid w:val="008600B7"/>
    <w:rsid w:val="008647EC"/>
    <w:rsid w:val="008A53A8"/>
    <w:rsid w:val="008A5D3A"/>
    <w:rsid w:val="008A62C4"/>
    <w:rsid w:val="008B3E76"/>
    <w:rsid w:val="008C04DC"/>
    <w:rsid w:val="008C4ED2"/>
    <w:rsid w:val="008C7FC6"/>
    <w:rsid w:val="008D221B"/>
    <w:rsid w:val="008D360E"/>
    <w:rsid w:val="008D6C01"/>
    <w:rsid w:val="008E605E"/>
    <w:rsid w:val="008F6ABB"/>
    <w:rsid w:val="009233E4"/>
    <w:rsid w:val="00931CE9"/>
    <w:rsid w:val="009564B1"/>
    <w:rsid w:val="0096434D"/>
    <w:rsid w:val="00965204"/>
    <w:rsid w:val="0097068C"/>
    <w:rsid w:val="00971747"/>
    <w:rsid w:val="009740D0"/>
    <w:rsid w:val="00974F21"/>
    <w:rsid w:val="00993D61"/>
    <w:rsid w:val="009A15FB"/>
    <w:rsid w:val="009A57AA"/>
    <w:rsid w:val="009E4565"/>
    <w:rsid w:val="00A05ED1"/>
    <w:rsid w:val="00A07E61"/>
    <w:rsid w:val="00A1310F"/>
    <w:rsid w:val="00A14525"/>
    <w:rsid w:val="00A15334"/>
    <w:rsid w:val="00A22126"/>
    <w:rsid w:val="00A518DC"/>
    <w:rsid w:val="00A67FF3"/>
    <w:rsid w:val="00A9006F"/>
    <w:rsid w:val="00AA4B08"/>
    <w:rsid w:val="00AB26D8"/>
    <w:rsid w:val="00AB42B9"/>
    <w:rsid w:val="00AC11C2"/>
    <w:rsid w:val="00AE795C"/>
    <w:rsid w:val="00AF3D2B"/>
    <w:rsid w:val="00B104CB"/>
    <w:rsid w:val="00B11729"/>
    <w:rsid w:val="00B147F0"/>
    <w:rsid w:val="00B16340"/>
    <w:rsid w:val="00B341E8"/>
    <w:rsid w:val="00B4231C"/>
    <w:rsid w:val="00B56789"/>
    <w:rsid w:val="00B636F2"/>
    <w:rsid w:val="00B73989"/>
    <w:rsid w:val="00B80085"/>
    <w:rsid w:val="00B807D7"/>
    <w:rsid w:val="00B82EBC"/>
    <w:rsid w:val="00B86455"/>
    <w:rsid w:val="00BC6C34"/>
    <w:rsid w:val="00BE1EC0"/>
    <w:rsid w:val="00BF54EB"/>
    <w:rsid w:val="00C36739"/>
    <w:rsid w:val="00C42327"/>
    <w:rsid w:val="00C454D2"/>
    <w:rsid w:val="00C518BE"/>
    <w:rsid w:val="00C52ED6"/>
    <w:rsid w:val="00C65847"/>
    <w:rsid w:val="00C8375C"/>
    <w:rsid w:val="00C9672C"/>
    <w:rsid w:val="00CD1A1A"/>
    <w:rsid w:val="00CD7603"/>
    <w:rsid w:val="00D016B5"/>
    <w:rsid w:val="00D01A70"/>
    <w:rsid w:val="00D025AF"/>
    <w:rsid w:val="00D06B2A"/>
    <w:rsid w:val="00D13D83"/>
    <w:rsid w:val="00D20325"/>
    <w:rsid w:val="00D3028E"/>
    <w:rsid w:val="00D46DF6"/>
    <w:rsid w:val="00D50C0E"/>
    <w:rsid w:val="00D677CD"/>
    <w:rsid w:val="00D71658"/>
    <w:rsid w:val="00D824A2"/>
    <w:rsid w:val="00D82965"/>
    <w:rsid w:val="00D90649"/>
    <w:rsid w:val="00DA4E6D"/>
    <w:rsid w:val="00DA7966"/>
    <w:rsid w:val="00DC3BF3"/>
    <w:rsid w:val="00DD4FAB"/>
    <w:rsid w:val="00DD7A6D"/>
    <w:rsid w:val="00E01920"/>
    <w:rsid w:val="00E10CFD"/>
    <w:rsid w:val="00E20E9D"/>
    <w:rsid w:val="00E3113B"/>
    <w:rsid w:val="00E5111F"/>
    <w:rsid w:val="00E61EEC"/>
    <w:rsid w:val="00E641AA"/>
    <w:rsid w:val="00E66AC1"/>
    <w:rsid w:val="00E70610"/>
    <w:rsid w:val="00E70F87"/>
    <w:rsid w:val="00E828D7"/>
    <w:rsid w:val="00E95967"/>
    <w:rsid w:val="00EA25CE"/>
    <w:rsid w:val="00EA3D25"/>
    <w:rsid w:val="00EB3A8C"/>
    <w:rsid w:val="00EC1B90"/>
    <w:rsid w:val="00EC3CB6"/>
    <w:rsid w:val="00EE7ADE"/>
    <w:rsid w:val="00EF584C"/>
    <w:rsid w:val="00EF6F74"/>
    <w:rsid w:val="00F1343A"/>
    <w:rsid w:val="00F1495F"/>
    <w:rsid w:val="00F3683B"/>
    <w:rsid w:val="00F437FC"/>
    <w:rsid w:val="00F5726A"/>
    <w:rsid w:val="00F76784"/>
    <w:rsid w:val="00F836E3"/>
    <w:rsid w:val="00F923C5"/>
    <w:rsid w:val="00F96173"/>
    <w:rsid w:val="00FA0A73"/>
    <w:rsid w:val="00FA510A"/>
    <w:rsid w:val="00FB395B"/>
    <w:rsid w:val="00FE05CF"/>
    <w:rsid w:val="00FE7E20"/>
    <w:rsid w:val="00FF0D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31595"/>
  <w15:chartTrackingRefBased/>
  <w15:docId w15:val="{A4656E57-BC44-6B43-93A0-24E67BA4D3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36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36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36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36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36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36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36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36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36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36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36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36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36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36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36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36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36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36E3"/>
    <w:rPr>
      <w:rFonts w:eastAsiaTheme="majorEastAsia" w:cstheme="majorBidi"/>
      <w:color w:val="272727" w:themeColor="text1" w:themeTint="D8"/>
    </w:rPr>
  </w:style>
  <w:style w:type="paragraph" w:styleId="Title">
    <w:name w:val="Title"/>
    <w:basedOn w:val="Normal"/>
    <w:next w:val="Normal"/>
    <w:link w:val="TitleChar"/>
    <w:uiPriority w:val="10"/>
    <w:qFormat/>
    <w:rsid w:val="00F836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36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36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36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36E3"/>
    <w:pPr>
      <w:spacing w:before="160"/>
      <w:jc w:val="center"/>
    </w:pPr>
    <w:rPr>
      <w:i/>
      <w:iCs/>
      <w:color w:val="404040" w:themeColor="text1" w:themeTint="BF"/>
    </w:rPr>
  </w:style>
  <w:style w:type="character" w:customStyle="1" w:styleId="QuoteChar">
    <w:name w:val="Quote Char"/>
    <w:basedOn w:val="DefaultParagraphFont"/>
    <w:link w:val="Quote"/>
    <w:uiPriority w:val="29"/>
    <w:rsid w:val="00F836E3"/>
    <w:rPr>
      <w:i/>
      <w:iCs/>
      <w:color w:val="404040" w:themeColor="text1" w:themeTint="BF"/>
    </w:rPr>
  </w:style>
  <w:style w:type="paragraph" w:styleId="ListParagraph">
    <w:name w:val="List Paragraph"/>
    <w:basedOn w:val="Normal"/>
    <w:uiPriority w:val="34"/>
    <w:qFormat/>
    <w:rsid w:val="00F836E3"/>
    <w:pPr>
      <w:ind w:left="720"/>
      <w:contextualSpacing/>
    </w:pPr>
  </w:style>
  <w:style w:type="character" w:styleId="IntenseEmphasis">
    <w:name w:val="Intense Emphasis"/>
    <w:basedOn w:val="DefaultParagraphFont"/>
    <w:uiPriority w:val="21"/>
    <w:qFormat/>
    <w:rsid w:val="00F836E3"/>
    <w:rPr>
      <w:i/>
      <w:iCs/>
      <w:color w:val="0F4761" w:themeColor="accent1" w:themeShade="BF"/>
    </w:rPr>
  </w:style>
  <w:style w:type="paragraph" w:styleId="IntenseQuote">
    <w:name w:val="Intense Quote"/>
    <w:basedOn w:val="Normal"/>
    <w:next w:val="Normal"/>
    <w:link w:val="IntenseQuoteChar"/>
    <w:uiPriority w:val="30"/>
    <w:qFormat/>
    <w:rsid w:val="00F836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36E3"/>
    <w:rPr>
      <w:i/>
      <w:iCs/>
      <w:color w:val="0F4761" w:themeColor="accent1" w:themeShade="BF"/>
    </w:rPr>
  </w:style>
  <w:style w:type="character" w:styleId="IntenseReference">
    <w:name w:val="Intense Reference"/>
    <w:basedOn w:val="DefaultParagraphFont"/>
    <w:uiPriority w:val="32"/>
    <w:qFormat/>
    <w:rsid w:val="00F836E3"/>
    <w:rPr>
      <w:b/>
      <w:bCs/>
      <w:smallCaps/>
      <w:color w:val="0F4761" w:themeColor="accent1" w:themeShade="BF"/>
      <w:spacing w:val="5"/>
    </w:rPr>
  </w:style>
  <w:style w:type="paragraph" w:styleId="Header">
    <w:name w:val="header"/>
    <w:basedOn w:val="Normal"/>
    <w:link w:val="HeaderChar"/>
    <w:uiPriority w:val="99"/>
    <w:unhideWhenUsed/>
    <w:rsid w:val="00E641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41AA"/>
  </w:style>
  <w:style w:type="paragraph" w:styleId="Footer">
    <w:name w:val="footer"/>
    <w:basedOn w:val="Normal"/>
    <w:link w:val="FooterChar"/>
    <w:uiPriority w:val="99"/>
    <w:unhideWhenUsed/>
    <w:rsid w:val="00E641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41AA"/>
  </w:style>
  <w:style w:type="character" w:styleId="PageNumber">
    <w:name w:val="page number"/>
    <w:basedOn w:val="DefaultParagraphFont"/>
    <w:uiPriority w:val="99"/>
    <w:semiHidden/>
    <w:unhideWhenUsed/>
    <w:rsid w:val="00EE7ADE"/>
  </w:style>
  <w:style w:type="paragraph" w:styleId="NormalWeb">
    <w:name w:val="Normal (Web)"/>
    <w:basedOn w:val="Normal"/>
    <w:uiPriority w:val="99"/>
    <w:unhideWhenUsed/>
    <w:rsid w:val="00931CE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8C4ED2"/>
    <w:rPr>
      <w:color w:val="467886" w:themeColor="hyperlink"/>
      <w:u w:val="single"/>
    </w:rPr>
  </w:style>
  <w:style w:type="character" w:customStyle="1" w:styleId="apple-converted-space">
    <w:name w:val="apple-converted-space"/>
    <w:basedOn w:val="DefaultParagraphFont"/>
    <w:rsid w:val="008C4ED2"/>
  </w:style>
  <w:style w:type="character" w:styleId="FollowedHyperlink">
    <w:name w:val="FollowedHyperlink"/>
    <w:basedOn w:val="DefaultParagraphFont"/>
    <w:uiPriority w:val="99"/>
    <w:semiHidden/>
    <w:unhideWhenUsed/>
    <w:rsid w:val="0025164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elp-for-early-years-providers.education.gov.uk/areas-of-learning/personal-social-and-emotional-development/sense-of-self" TargetMode="External"/><Relationship Id="rId18" Type="http://schemas.openxmlformats.org/officeDocument/2006/relationships/hyperlink" Target="https://doi.org/10.1016/j.worlddev.2023.106185" TargetMode="External"/><Relationship Id="rId26" Type="http://schemas.openxmlformats.org/officeDocument/2006/relationships/hyperlink" Target="https://doi.org/10.1136/bmjopen-2024-097466" TargetMode="External"/><Relationship Id="rId39" Type="http://schemas.openxmlformats.org/officeDocument/2006/relationships/hyperlink" Target="https://www.researchgate.net/profile/Rekha-Rani-28/publication/390455682_Positive_School_Culture_and_Holistic_Development_of_Students_A_Socio-_Emotional_Perspective/links/67ee6da703b8d7280e1e4ec4/Positive-School-Culture-and-Holistic-Development-of-Students-A-Socio-Emotional-Perspective.pdf?__cf_chl_tk=jR5y2M6Tr37blsvCD_umWzmcsn3mvxI4UiQhgMXzAbU-1764446421-1.0.1.1-DZpFPw.I7kmiTb8.Jl_SWBkjAU5AIQyD7frioOfLdXg" TargetMode="External"/><Relationship Id="rId21" Type="http://schemas.openxmlformats.org/officeDocument/2006/relationships/hyperlink" Target="https://www.gov.wales/parenting-give-it-time/guidance-and-advice/parenting-tips/tips-for-guiding-childrens-behaviour/make-time-for-love-and-affection" TargetMode="External"/><Relationship Id="rId34" Type="http://schemas.openxmlformats.org/officeDocument/2006/relationships/hyperlink" Target="https://eiehub.org/wp-content/uploads/2025/02/EN_Funding-shortfall_Statement-by-members-of-the-Geneva-Global-Hub-for-EiE_2025.pdf" TargetMode="External"/><Relationship Id="rId42" Type="http://schemas.openxmlformats.org/officeDocument/2006/relationships/hyperlink" Target="https://doi.org/10.1186/s41155-022-00223-1" TargetMode="External"/><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image" Target="media/image1.gif"/><Relationship Id="rId2" Type="http://schemas.openxmlformats.org/officeDocument/2006/relationships/styles" Target="styles.xml"/><Relationship Id="rId16" Type="http://schemas.openxmlformats.org/officeDocument/2006/relationships/hyperlink" Target="https://iccf-bg.com/why-limits-are-good-for-children/" TargetMode="External"/><Relationship Id="rId29" Type="http://schemas.openxmlformats.org/officeDocument/2006/relationships/hyperlink" Target="https://www.holisticequity.org/maslows-hierarchy-of-needs.html" TargetMode="External"/><Relationship Id="rId11" Type="http://schemas.openxmlformats.org/officeDocument/2006/relationships/hyperlink" Target="https://doi.org/10.3389/fnins.2022.833786" TargetMode="External"/><Relationship Id="rId24" Type="http://schemas.openxmlformats.org/officeDocument/2006/relationships/hyperlink" Target="https://www.unicef.org/parenting/child-development/baby-music-soundtrack-to-development" TargetMode="External"/><Relationship Id="rId32" Type="http://schemas.openxmlformats.org/officeDocument/2006/relationships/hyperlink" Target="https://www.ei-ie.org/en/item/27713:educators-in-south-asia-go-public-to-fund-education" TargetMode="External"/><Relationship Id="rId37" Type="http://schemas.openxmlformats.org/officeDocument/2006/relationships/hyperlink" Target="https://learning.nspcc.org.uk/child-health-development/attachment-early-years#tooltip_content9453" TargetMode="External"/><Relationship Id="rId40" Type="http://schemas.openxmlformats.org/officeDocument/2006/relationships/hyperlink" Target="https://doi.org/10.1016/j.worlddev.2023.106185" TargetMode="External"/><Relationship Id="rId45" Type="http://schemas.openxmlformats.org/officeDocument/2006/relationships/hyperlink" Target="https://wechope.org/child-life/distraction-in-action-how-to-build-kids-confidence-and-comfort-in-medical-care/" TargetMode="External"/><Relationship Id="rId5" Type="http://schemas.openxmlformats.org/officeDocument/2006/relationships/footnotes" Target="footnotes.xml"/><Relationship Id="rId15" Type="http://schemas.openxmlformats.org/officeDocument/2006/relationships/hyperlink" Target="https://psychclassics.yorku.ca/Maslow/motivation.htm" TargetMode="External"/><Relationship Id="rId23" Type="http://schemas.openxmlformats.org/officeDocument/2006/relationships/hyperlink" Target="https://www.cdc.gov/parenting-toddlers/discipline-consequences/using-rewards.html" TargetMode="External"/><Relationship Id="rId28" Type="http://schemas.openxmlformats.org/officeDocument/2006/relationships/hyperlink" Target="https://www.bbc.co.uk/bitesize/guides/zkt8xyc/revision/4" TargetMode="External"/><Relationship Id="rId36" Type="http://schemas.openxmlformats.org/officeDocument/2006/relationships/hyperlink" Target="https://doi.org/10.1177/1745691610369469" TargetMode="External"/><Relationship Id="rId49" Type="http://schemas.openxmlformats.org/officeDocument/2006/relationships/fontTable" Target="fontTable.xml"/><Relationship Id="rId10" Type="http://schemas.openxmlformats.org/officeDocument/2006/relationships/hyperlink" Target="https://www.acesaware.org/ace-fundamentals/the-science-of-aces-toxic-stress/" TargetMode="External"/><Relationship Id="rId19" Type="http://schemas.openxmlformats.org/officeDocument/2006/relationships/hyperlink" Target="https://www.stmartins.org.uk/child-brain-development-0-6-years-how-independent-schools-support-growth/" TargetMode="External"/><Relationship Id="rId31" Type="http://schemas.openxmlformats.org/officeDocument/2006/relationships/hyperlink" Target="https://dictionary.cambridge.org/dictionary/english/holistic" TargetMode="External"/><Relationship Id="rId44" Type="http://schemas.openxmlformats.org/officeDocument/2006/relationships/hyperlink" Target="https://www.melpeirce.com/blog/change" TargetMode="External"/><Relationship Id="rId4" Type="http://schemas.openxmlformats.org/officeDocument/2006/relationships/webSettings" Target="webSettings.xml"/><Relationship Id="rId9" Type="http://schemas.openxmlformats.org/officeDocument/2006/relationships/image" Target="media/image3.gif"/><Relationship Id="rId14" Type="http://schemas.openxmlformats.org/officeDocument/2006/relationships/hyperlink" Target="https://articles.outlier.org/maslows-hierarchy-of-needs" TargetMode="External"/><Relationship Id="rId22" Type="http://schemas.openxmlformats.org/officeDocument/2006/relationships/hyperlink" Target="https://www.cdc.gov/nutrition/php/resources/healthy-eating-benefits-for-children.html" TargetMode="External"/><Relationship Id="rId27" Type="http://schemas.openxmlformats.org/officeDocument/2006/relationships/hyperlink" Target="https://doi.org/10.17863/CAM.90564" TargetMode="External"/><Relationship Id="rId30" Type="http://schemas.openxmlformats.org/officeDocument/2006/relationships/hyperlink" Target="https://www.bitesizelearning.co.uk/resources/maslows-hierarchy-of-needs-theory" TargetMode="External"/><Relationship Id="rId35" Type="http://schemas.openxmlformats.org/officeDocument/2006/relationships/hyperlink" Target="https://www.hrw.org/news/2025/01/27/egypt-declining-funding-undermines-education" TargetMode="External"/><Relationship Id="rId43" Type="http://schemas.openxmlformats.org/officeDocument/2006/relationships/hyperlink" Target="https://greatergood.berkeley.edu/article/item/why_the_arts_matter_for_kids_self_esteem" TargetMode="External"/><Relationship Id="rId48" Type="http://schemas.openxmlformats.org/officeDocument/2006/relationships/footer" Target="footer2.xml"/><Relationship Id="rId8" Type="http://schemas.openxmlformats.org/officeDocument/2006/relationships/image" Target="media/image2.gif"/><Relationship Id="rId3" Type="http://schemas.openxmlformats.org/officeDocument/2006/relationships/settings" Target="settings.xml"/><Relationship Id="rId12" Type="http://schemas.openxmlformats.org/officeDocument/2006/relationships/hyperlink" Target="https://brooksandkirk.co.uk/understanding-maslows-hierarchy-of-needs-in-education/" TargetMode="External"/><Relationship Id="rId17" Type="http://schemas.openxmlformats.org/officeDocument/2006/relationships/hyperlink" Target="https://www.ncb.org.uk/about-us/media-centre/news-opinion/nurturing-sense-belonging-school-what-helps-pupils-feel" TargetMode="External"/><Relationship Id="rId25" Type="http://schemas.openxmlformats.org/officeDocument/2006/relationships/hyperlink" Target="https://doi.org/10.1177/2333794X221078708" TargetMode="External"/><Relationship Id="rId33" Type="http://schemas.openxmlformats.org/officeDocument/2006/relationships/hyperlink" Target="https://www.foundationeducation.edu.au/articles/supporting-the-holistic-development-of-children" TargetMode="External"/><Relationship Id="rId38" Type="http://schemas.openxmlformats.org/officeDocument/2006/relationships/hyperlink" Target="https://online.qmu.ac.uk/blogs/nurturing-holistic-development-in-early-childhood/" TargetMode="External"/><Relationship Id="rId46" Type="http://schemas.openxmlformats.org/officeDocument/2006/relationships/header" Target="header1.xml"/><Relationship Id="rId20" Type="http://schemas.openxmlformats.org/officeDocument/2006/relationships/hyperlink" Target="https://www.childrenscommissioner.gov.uk/news/the-importance-of-stability/#:~:text=Living%20and%20spending%20time%20in,endure%20or%20any%20compounding%20problems" TargetMode="External"/><Relationship Id="rId41" Type="http://schemas.openxmlformats.org/officeDocument/2006/relationships/hyperlink" Target="https://www.unicef.org/early-childhood-development"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436</TotalTime>
  <Pages>17</Pages>
  <Words>4039</Words>
  <Characters>23027</Characters>
  <Application>Microsoft Office Word</Application>
  <DocSecurity>0</DocSecurity>
  <Lines>191</Lines>
  <Paragraphs>54</Paragraphs>
  <ScaleCrop>false</ScaleCrop>
  <Company/>
  <LinksUpToDate>false</LinksUpToDate>
  <CharactersWithSpaces>27012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Dorman (2517444)</dc:creator>
  <cp:keywords/>
  <dc:description/>
  <cp:lastModifiedBy>Elizabeth Dorman (2517444)</cp:lastModifiedBy>
  <cp:revision>243</cp:revision>
  <dcterms:created xsi:type="dcterms:W3CDTF">2025-11-04T09:44:00Z</dcterms:created>
  <dcterms:modified xsi:type="dcterms:W3CDTF">2025-11-29T21:39:00Z</dcterms:modified>
</cp:coreProperties>
</file>