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1A9FCD" w14:textId="272D89DF" w:rsidR="00DF13B5" w:rsidRPr="002E5419" w:rsidRDefault="00E44BBD" w:rsidP="000348DC">
      <w:pPr>
        <w:jc w:val="center"/>
        <w:rPr>
          <w:rFonts w:ascii="Arial" w:eastAsia="Times New Roman" w:hAnsi="Arial" w:cs="Arial"/>
          <w:b/>
          <w:bCs/>
          <w:sz w:val="48"/>
          <w:szCs w:val="48"/>
          <w:lang w:eastAsia="en-GB"/>
        </w:rPr>
      </w:pPr>
      <w:r w:rsidRPr="002E5419">
        <w:rPr>
          <w:rFonts w:ascii="Arial" w:eastAsia="Times New Roman" w:hAnsi="Arial" w:cs="Arial"/>
          <w:b/>
          <w:bCs/>
          <w:sz w:val="48"/>
          <w:szCs w:val="48"/>
          <w:lang w:eastAsia="en-GB"/>
        </w:rPr>
        <w:t>Component 2- Individual Report</w:t>
      </w:r>
    </w:p>
    <w:p w14:paraId="7A3513D0" w14:textId="747E19B0" w:rsidR="00E44BBD" w:rsidRPr="002E5419" w:rsidRDefault="00ED5D30" w:rsidP="000348DC">
      <w:pPr>
        <w:jc w:val="center"/>
        <w:rPr>
          <w:rFonts w:ascii="Arial" w:hAnsi="Arial" w:cs="Arial"/>
          <w:sz w:val="48"/>
          <w:szCs w:val="48"/>
        </w:rPr>
      </w:pPr>
      <w:r w:rsidRPr="002E5419">
        <w:rPr>
          <w:rFonts w:ascii="Arial" w:hAnsi="Arial" w:cs="Arial"/>
          <w:sz w:val="48"/>
          <w:szCs w:val="48"/>
        </w:rPr>
        <w:t>Student name: Fabiana Plesca</w:t>
      </w:r>
    </w:p>
    <w:p w14:paraId="04A41406" w14:textId="05969097" w:rsidR="00ED5D30" w:rsidRPr="002E5419" w:rsidRDefault="0066154F" w:rsidP="000348DC">
      <w:pPr>
        <w:jc w:val="center"/>
        <w:rPr>
          <w:rFonts w:ascii="Arial" w:hAnsi="Arial" w:cs="Arial"/>
          <w:sz w:val="48"/>
          <w:szCs w:val="48"/>
        </w:rPr>
      </w:pPr>
      <w:r w:rsidRPr="002E5419">
        <w:rPr>
          <w:rFonts w:ascii="Arial" w:hAnsi="Arial" w:cs="Arial"/>
          <w:sz w:val="48"/>
          <w:szCs w:val="48"/>
        </w:rPr>
        <w:t>Student number: 2421627</w:t>
      </w:r>
    </w:p>
    <w:p w14:paraId="2EC35B83" w14:textId="37801605" w:rsidR="0066154F" w:rsidRPr="002E5419" w:rsidRDefault="00171A23" w:rsidP="000348DC">
      <w:pPr>
        <w:jc w:val="center"/>
        <w:rPr>
          <w:rFonts w:ascii="Arial" w:hAnsi="Arial" w:cs="Arial"/>
          <w:sz w:val="48"/>
          <w:szCs w:val="48"/>
        </w:rPr>
      </w:pPr>
      <w:r w:rsidRPr="002E5419">
        <w:rPr>
          <w:rFonts w:ascii="Arial" w:hAnsi="Arial" w:cs="Arial"/>
          <w:sz w:val="48"/>
          <w:szCs w:val="48"/>
        </w:rPr>
        <w:t xml:space="preserve">Module code: </w:t>
      </w:r>
      <w:r w:rsidRPr="002E5419">
        <w:rPr>
          <w:rFonts w:ascii="Arial" w:eastAsia="Times New Roman" w:hAnsi="Arial" w:cs="Arial"/>
          <w:bCs/>
          <w:sz w:val="48"/>
          <w:szCs w:val="48"/>
          <w:lang w:eastAsia="en-GB"/>
        </w:rPr>
        <w:t>LCLM5002</w:t>
      </w:r>
    </w:p>
    <w:p w14:paraId="7455911C" w14:textId="44F1B804" w:rsidR="00540EB7" w:rsidRPr="002E5419" w:rsidRDefault="00FB3597" w:rsidP="000348DC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2E5419">
        <w:rPr>
          <w:rFonts w:ascii="Arial" w:hAnsi="Arial" w:cs="Arial"/>
          <w:sz w:val="48"/>
          <w:szCs w:val="48"/>
        </w:rPr>
        <w:t xml:space="preserve">Module name: </w:t>
      </w:r>
      <w:r w:rsidR="00540EB7" w:rsidRPr="002E5419">
        <w:rPr>
          <w:rFonts w:ascii="Arial" w:eastAsia="Times New Roman" w:hAnsi="Arial" w:cs="Arial"/>
          <w:sz w:val="48"/>
          <w:szCs w:val="48"/>
          <w:lang w:eastAsia="en-GB"/>
        </w:rPr>
        <w:t>Developing and Managing Individuals and Teams</w:t>
      </w:r>
    </w:p>
    <w:p w14:paraId="21382137" w14:textId="77777777" w:rsidR="00813824" w:rsidRPr="002E5419" w:rsidRDefault="000C55CD" w:rsidP="000348DC">
      <w:pPr>
        <w:spacing w:before="120" w:after="12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2E5419">
        <w:rPr>
          <w:rFonts w:ascii="Arial" w:eastAsia="Times New Roman" w:hAnsi="Arial" w:cs="Arial"/>
          <w:sz w:val="48"/>
          <w:szCs w:val="48"/>
          <w:lang w:eastAsia="en-GB"/>
        </w:rPr>
        <w:t xml:space="preserve">Lecturer name: </w:t>
      </w:r>
      <w:r w:rsidR="00813824" w:rsidRPr="002E5419">
        <w:rPr>
          <w:rFonts w:ascii="Arial" w:eastAsia="Times New Roman" w:hAnsi="Arial" w:cs="Arial"/>
          <w:sz w:val="48"/>
          <w:szCs w:val="48"/>
          <w:lang w:eastAsia="en-GB"/>
        </w:rPr>
        <w:t xml:space="preserve">Doreen Nyaa </w:t>
      </w:r>
      <w:proofErr w:type="spellStart"/>
      <w:r w:rsidR="00813824" w:rsidRPr="002E5419">
        <w:rPr>
          <w:rFonts w:ascii="Arial" w:eastAsia="Times New Roman" w:hAnsi="Arial" w:cs="Arial"/>
          <w:sz w:val="48"/>
          <w:szCs w:val="48"/>
          <w:lang w:eastAsia="en-GB"/>
        </w:rPr>
        <w:t>Amundam</w:t>
      </w:r>
      <w:proofErr w:type="spellEnd"/>
    </w:p>
    <w:p w14:paraId="5AD5E42D" w14:textId="2416863D" w:rsidR="000348DC" w:rsidRPr="002E5419" w:rsidRDefault="000348DC" w:rsidP="000348DC">
      <w:pPr>
        <w:spacing w:before="120" w:after="120" w:line="240" w:lineRule="auto"/>
        <w:jc w:val="center"/>
        <w:rPr>
          <w:rFonts w:ascii="Arial" w:eastAsia="Times New Roman" w:hAnsi="Arial" w:cs="Arial"/>
          <w:bCs/>
          <w:sz w:val="48"/>
          <w:szCs w:val="48"/>
          <w:lang w:eastAsia="en-GB"/>
        </w:rPr>
      </w:pPr>
      <w:r w:rsidRPr="002E5419">
        <w:rPr>
          <w:rFonts w:ascii="Arial" w:eastAsia="Times New Roman" w:hAnsi="Arial" w:cs="Arial"/>
          <w:bCs/>
          <w:sz w:val="48"/>
          <w:szCs w:val="48"/>
          <w:lang w:eastAsia="en-GB"/>
        </w:rPr>
        <w:t>BA (Hons) Leadership and Management Skills for the Workplace</w:t>
      </w:r>
    </w:p>
    <w:p w14:paraId="2B8DA01B" w14:textId="0F28A555" w:rsidR="009D67EC" w:rsidRPr="002E5419" w:rsidRDefault="000348DC" w:rsidP="000348DC">
      <w:pPr>
        <w:spacing w:before="120" w:after="12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2E5419">
        <w:rPr>
          <w:rFonts w:ascii="Arial" w:eastAsia="Times New Roman" w:hAnsi="Arial" w:cs="Arial"/>
          <w:sz w:val="48"/>
          <w:szCs w:val="48"/>
          <w:lang w:eastAsia="en-GB"/>
        </w:rPr>
        <w:t>LEVEL 5</w:t>
      </w:r>
    </w:p>
    <w:p w14:paraId="3D62787F" w14:textId="77777777" w:rsidR="00813824" w:rsidRPr="002E5419" w:rsidRDefault="00813824" w:rsidP="00813824">
      <w:pPr>
        <w:spacing w:before="120" w:after="120" w:line="240" w:lineRule="auto"/>
        <w:jc w:val="center"/>
        <w:rPr>
          <w:rFonts w:ascii="Arial" w:eastAsia="Times New Roman" w:hAnsi="Arial" w:cs="Arial"/>
          <w:b/>
          <w:bCs/>
          <w:lang w:eastAsia="en-GB"/>
        </w:rPr>
      </w:pPr>
    </w:p>
    <w:p w14:paraId="43808393" w14:textId="015EFC8C" w:rsidR="00540EB7" w:rsidRPr="002E5419" w:rsidRDefault="00540EB7" w:rsidP="00540EB7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3043638C" w14:textId="14D47691" w:rsidR="007559EF" w:rsidRPr="002E5419" w:rsidRDefault="00DF13B5" w:rsidP="00540EB7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21466140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EB106E" w14:textId="0CA563FC" w:rsidR="007559EF" w:rsidRPr="002E5419" w:rsidRDefault="007559EF">
          <w:pPr>
            <w:pStyle w:val="TOCHeading"/>
            <w:rPr>
              <w:rFonts w:ascii="Arial" w:hAnsi="Arial" w:cs="Arial"/>
            </w:rPr>
          </w:pPr>
          <w:r w:rsidRPr="002E5419">
            <w:rPr>
              <w:rFonts w:ascii="Arial" w:hAnsi="Arial" w:cs="Arial"/>
            </w:rPr>
            <w:t>Contents</w:t>
          </w:r>
        </w:p>
        <w:p w14:paraId="523E2CC4" w14:textId="05695859" w:rsidR="006719C0" w:rsidRDefault="007559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2E5419">
            <w:rPr>
              <w:rFonts w:ascii="Arial" w:hAnsi="Arial" w:cs="Arial"/>
            </w:rPr>
            <w:fldChar w:fldCharType="begin"/>
          </w:r>
          <w:r w:rsidRPr="002E5419">
            <w:rPr>
              <w:rFonts w:ascii="Arial" w:hAnsi="Arial" w:cs="Arial"/>
            </w:rPr>
            <w:instrText xml:space="preserve"> TOC \o "1-3" \h \z \u </w:instrText>
          </w:r>
          <w:r w:rsidRPr="002E5419">
            <w:rPr>
              <w:rFonts w:ascii="Arial" w:hAnsi="Arial" w:cs="Arial"/>
            </w:rPr>
            <w:fldChar w:fldCharType="separate"/>
          </w:r>
          <w:hyperlink w:anchor="_Toc223385441" w:history="1">
            <w:r w:rsidR="006719C0" w:rsidRPr="00454AA5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6719C0">
              <w:rPr>
                <w:noProof/>
                <w:webHidden/>
              </w:rPr>
              <w:tab/>
            </w:r>
            <w:r w:rsidR="006719C0">
              <w:rPr>
                <w:noProof/>
                <w:webHidden/>
              </w:rPr>
              <w:fldChar w:fldCharType="begin"/>
            </w:r>
            <w:r w:rsidR="006719C0">
              <w:rPr>
                <w:noProof/>
                <w:webHidden/>
              </w:rPr>
              <w:instrText xml:space="preserve"> PAGEREF _Toc223385441 \h </w:instrText>
            </w:r>
            <w:r w:rsidR="006719C0">
              <w:rPr>
                <w:noProof/>
                <w:webHidden/>
              </w:rPr>
            </w:r>
            <w:r w:rsidR="006719C0">
              <w:rPr>
                <w:noProof/>
                <w:webHidden/>
              </w:rPr>
              <w:fldChar w:fldCharType="separate"/>
            </w:r>
            <w:r w:rsidR="006719C0">
              <w:rPr>
                <w:noProof/>
                <w:webHidden/>
              </w:rPr>
              <w:t>3</w:t>
            </w:r>
            <w:r w:rsidR="006719C0">
              <w:rPr>
                <w:noProof/>
                <w:webHidden/>
              </w:rPr>
              <w:fldChar w:fldCharType="end"/>
            </w:r>
          </w:hyperlink>
        </w:p>
        <w:p w14:paraId="364841DB" w14:textId="7FA1CC81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2" w:history="1">
            <w:r w:rsidRPr="00454AA5">
              <w:rPr>
                <w:rStyle w:val="Hyperlink"/>
                <w:rFonts w:ascii="Arial" w:hAnsi="Arial" w:cs="Arial"/>
                <w:noProof/>
              </w:rPr>
              <w:t>Explanation of key HR challenges facing Boots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3428F" w14:textId="1E316073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3" w:history="1">
            <w:r w:rsidRPr="00454AA5">
              <w:rPr>
                <w:rStyle w:val="Hyperlink"/>
                <w:rFonts w:ascii="Arial" w:hAnsi="Arial" w:cs="Arial"/>
                <w:noProof/>
              </w:rPr>
              <w:t>Evaluation of contemporary HR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D0CD1" w14:textId="2EAD46F1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4" w:history="1">
            <w:r w:rsidRPr="00454AA5">
              <w:rPr>
                <w:rStyle w:val="Hyperlink"/>
                <w:rFonts w:ascii="Arial" w:hAnsi="Arial" w:cs="Arial"/>
                <w:noProof/>
              </w:rPr>
              <w:t>Critical evaluation of the departmental managers’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16F7D" w14:textId="0C74C893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5" w:history="1">
            <w:r w:rsidRPr="00454AA5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EE5C7" w14:textId="5565278C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6" w:history="1">
            <w:r w:rsidRPr="00454AA5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1D530" w14:textId="5198AB3F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7" w:history="1">
            <w:r w:rsidRPr="00454AA5">
              <w:rPr>
                <w:rStyle w:val="Hyperlink"/>
                <w:rFonts w:ascii="Arial" w:hAnsi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8C80BC" w14:textId="1F65FEB5" w:rsidR="006719C0" w:rsidRDefault="006719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385448" w:history="1">
            <w:r w:rsidRPr="00454AA5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_Toc223385448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E22EF1" w14:textId="02336E2A" w:rsidR="007559EF" w:rsidRPr="002E5419" w:rsidRDefault="007559EF">
          <w:pPr>
            <w:rPr>
              <w:rFonts w:ascii="Arial" w:hAnsi="Arial" w:cs="Arial"/>
            </w:rPr>
          </w:pPr>
          <w:r w:rsidRPr="002E541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35D54A5B" w14:textId="77777777" w:rsidR="007559EF" w:rsidRPr="002E5419" w:rsidRDefault="007559EF">
      <w:pPr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br w:type="page"/>
      </w:r>
    </w:p>
    <w:p w14:paraId="1C3F2938" w14:textId="15714B20" w:rsidR="00CF0B78" w:rsidRPr="002E5419" w:rsidRDefault="001357A7" w:rsidP="006F6CF3">
      <w:pPr>
        <w:pStyle w:val="Heading1"/>
        <w:spacing w:line="360" w:lineRule="auto"/>
        <w:jc w:val="both"/>
        <w:rPr>
          <w:rFonts w:ascii="Arial" w:hAnsi="Arial" w:cs="Arial"/>
        </w:rPr>
      </w:pPr>
      <w:bookmarkStart w:id="0" w:name="_Toc223385441"/>
      <w:r w:rsidRPr="002E5419">
        <w:rPr>
          <w:rFonts w:ascii="Arial" w:hAnsi="Arial" w:cs="Arial"/>
        </w:rPr>
        <w:lastRenderedPageBreak/>
        <w:t>Introduction</w:t>
      </w:r>
      <w:bookmarkEnd w:id="0"/>
      <w:r w:rsidRPr="002E5419">
        <w:rPr>
          <w:rFonts w:ascii="Arial" w:hAnsi="Arial" w:cs="Arial"/>
        </w:rPr>
        <w:t xml:space="preserve"> </w:t>
      </w:r>
    </w:p>
    <w:p w14:paraId="4F41CE75" w14:textId="727B568B" w:rsidR="00B31712" w:rsidRPr="002E5419" w:rsidRDefault="00796A4A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Human Resource Management (HRM) is</w:t>
      </w:r>
      <w:r w:rsidR="00946DCF" w:rsidRPr="002E5419">
        <w:rPr>
          <w:rFonts w:ascii="Arial" w:hAnsi="Arial" w:cs="Arial"/>
          <w:sz w:val="22"/>
          <w:szCs w:val="22"/>
        </w:rPr>
        <w:t xml:space="preserve"> widely recognised as </w:t>
      </w:r>
      <w:r w:rsidR="00150C6A" w:rsidRPr="002E5419">
        <w:rPr>
          <w:rFonts w:ascii="Arial" w:hAnsi="Arial" w:cs="Arial"/>
          <w:sz w:val="22"/>
          <w:szCs w:val="22"/>
        </w:rPr>
        <w:t xml:space="preserve">a strategic </w:t>
      </w:r>
      <w:r w:rsidR="00025675" w:rsidRPr="002E5419">
        <w:rPr>
          <w:rFonts w:ascii="Arial" w:hAnsi="Arial" w:cs="Arial"/>
          <w:sz w:val="22"/>
          <w:szCs w:val="22"/>
        </w:rPr>
        <w:t xml:space="preserve">function </w:t>
      </w:r>
      <w:r w:rsidR="00150C6A" w:rsidRPr="002E5419">
        <w:rPr>
          <w:rFonts w:ascii="Arial" w:hAnsi="Arial" w:cs="Arial"/>
          <w:sz w:val="22"/>
          <w:szCs w:val="22"/>
        </w:rPr>
        <w:t xml:space="preserve">that </w:t>
      </w:r>
      <w:r w:rsidR="00025675" w:rsidRPr="002E5419">
        <w:rPr>
          <w:rFonts w:ascii="Arial" w:hAnsi="Arial" w:cs="Arial"/>
          <w:sz w:val="22"/>
          <w:szCs w:val="22"/>
        </w:rPr>
        <w:t>contributes to organisational per</w:t>
      </w:r>
      <w:r w:rsidR="0067113B" w:rsidRPr="002E5419">
        <w:rPr>
          <w:rFonts w:ascii="Arial" w:hAnsi="Arial" w:cs="Arial"/>
          <w:sz w:val="22"/>
          <w:szCs w:val="22"/>
        </w:rPr>
        <w:t xml:space="preserve">formance </w:t>
      </w:r>
      <w:r w:rsidR="008C1B1B" w:rsidRPr="002E5419">
        <w:rPr>
          <w:rFonts w:ascii="Arial" w:hAnsi="Arial" w:cs="Arial"/>
          <w:sz w:val="22"/>
          <w:szCs w:val="22"/>
        </w:rPr>
        <w:t>through</w:t>
      </w:r>
      <w:r w:rsidR="0067113B" w:rsidRPr="002E5419">
        <w:rPr>
          <w:rFonts w:ascii="Arial" w:hAnsi="Arial" w:cs="Arial"/>
          <w:sz w:val="22"/>
          <w:szCs w:val="22"/>
        </w:rPr>
        <w:t xml:space="preserve"> the effective</w:t>
      </w:r>
      <w:r w:rsidR="008C1B1B" w:rsidRPr="002E5419">
        <w:rPr>
          <w:rFonts w:ascii="Arial" w:hAnsi="Arial" w:cs="Arial"/>
          <w:sz w:val="22"/>
          <w:szCs w:val="22"/>
        </w:rPr>
        <w:t xml:space="preserve"> management of its people (Arm</w:t>
      </w:r>
      <w:r w:rsidR="000E48F4" w:rsidRPr="002E5419">
        <w:rPr>
          <w:rFonts w:ascii="Arial" w:hAnsi="Arial" w:cs="Arial"/>
          <w:sz w:val="22"/>
          <w:szCs w:val="22"/>
        </w:rPr>
        <w:t xml:space="preserve">strong and </w:t>
      </w:r>
      <w:r w:rsidR="006F3C4A" w:rsidRPr="002E5419">
        <w:rPr>
          <w:rFonts w:ascii="Arial" w:hAnsi="Arial" w:cs="Arial"/>
          <w:sz w:val="22"/>
          <w:szCs w:val="22"/>
        </w:rPr>
        <w:t>Taylor</w:t>
      </w:r>
      <w:r w:rsidR="000E48F4" w:rsidRPr="002E5419">
        <w:rPr>
          <w:rFonts w:ascii="Arial" w:hAnsi="Arial" w:cs="Arial"/>
          <w:sz w:val="22"/>
          <w:szCs w:val="22"/>
        </w:rPr>
        <w:t>,</w:t>
      </w:r>
      <w:r w:rsidR="007F68BD" w:rsidRPr="002E5419">
        <w:rPr>
          <w:rFonts w:ascii="Arial" w:hAnsi="Arial" w:cs="Arial"/>
          <w:sz w:val="22"/>
          <w:szCs w:val="22"/>
        </w:rPr>
        <w:t xml:space="preserve"> </w:t>
      </w:r>
      <w:r w:rsidR="000E48F4" w:rsidRPr="002E5419">
        <w:rPr>
          <w:rFonts w:ascii="Arial" w:hAnsi="Arial" w:cs="Arial"/>
          <w:sz w:val="22"/>
          <w:szCs w:val="22"/>
        </w:rPr>
        <w:t>2014)</w:t>
      </w:r>
      <w:r w:rsidR="00E003CE" w:rsidRPr="002E5419">
        <w:rPr>
          <w:rFonts w:ascii="Arial" w:hAnsi="Arial" w:cs="Arial"/>
          <w:sz w:val="22"/>
          <w:szCs w:val="22"/>
        </w:rPr>
        <w:t xml:space="preserve">. </w:t>
      </w:r>
      <w:r w:rsidR="000E48F4" w:rsidRPr="002E5419">
        <w:rPr>
          <w:rFonts w:ascii="Arial" w:hAnsi="Arial" w:cs="Arial"/>
          <w:sz w:val="22"/>
          <w:szCs w:val="22"/>
        </w:rPr>
        <w:t xml:space="preserve">In </w:t>
      </w:r>
      <w:r w:rsidR="009B5D42" w:rsidRPr="002E5419">
        <w:rPr>
          <w:rFonts w:ascii="Arial" w:hAnsi="Arial" w:cs="Arial"/>
          <w:sz w:val="22"/>
          <w:szCs w:val="22"/>
        </w:rPr>
        <w:t>modern organisation</w:t>
      </w:r>
      <w:r w:rsidR="000E48F4" w:rsidRPr="002E5419">
        <w:rPr>
          <w:rFonts w:ascii="Arial" w:hAnsi="Arial" w:cs="Arial"/>
          <w:sz w:val="22"/>
          <w:szCs w:val="22"/>
        </w:rPr>
        <w:t>s</w:t>
      </w:r>
      <w:r w:rsidR="00B461EC" w:rsidRPr="002E5419">
        <w:rPr>
          <w:rFonts w:ascii="Arial" w:hAnsi="Arial" w:cs="Arial"/>
          <w:sz w:val="22"/>
          <w:szCs w:val="22"/>
        </w:rPr>
        <w:t>,</w:t>
      </w:r>
      <w:r w:rsidR="009B5D42" w:rsidRPr="002E5419">
        <w:rPr>
          <w:rFonts w:ascii="Arial" w:hAnsi="Arial" w:cs="Arial"/>
          <w:sz w:val="22"/>
          <w:szCs w:val="22"/>
        </w:rPr>
        <w:t xml:space="preserve"> </w:t>
      </w:r>
      <w:r w:rsidR="00B461EC" w:rsidRPr="002E5419">
        <w:rPr>
          <w:rFonts w:ascii="Arial" w:hAnsi="Arial" w:cs="Arial"/>
          <w:sz w:val="22"/>
          <w:szCs w:val="22"/>
        </w:rPr>
        <w:t>HRM</w:t>
      </w:r>
      <w:r w:rsidR="004D5C4A" w:rsidRPr="002E5419">
        <w:rPr>
          <w:rFonts w:ascii="Arial" w:hAnsi="Arial" w:cs="Arial"/>
          <w:sz w:val="22"/>
          <w:szCs w:val="22"/>
        </w:rPr>
        <w:t xml:space="preserve"> extends beyond administrative responsibilities to supporting competitive </w:t>
      </w:r>
      <w:r w:rsidR="00C14EEB" w:rsidRPr="002E5419">
        <w:rPr>
          <w:rFonts w:ascii="Arial" w:hAnsi="Arial" w:cs="Arial"/>
          <w:sz w:val="22"/>
          <w:szCs w:val="22"/>
        </w:rPr>
        <w:t xml:space="preserve">advantage through workforce capability, </w:t>
      </w:r>
      <w:r w:rsidR="00C5085C" w:rsidRPr="002E5419">
        <w:rPr>
          <w:rFonts w:ascii="Arial" w:hAnsi="Arial" w:cs="Arial"/>
          <w:sz w:val="22"/>
          <w:szCs w:val="22"/>
        </w:rPr>
        <w:t>engagement</w:t>
      </w:r>
      <w:r w:rsidR="00C14EEB" w:rsidRPr="002E5419">
        <w:rPr>
          <w:rFonts w:ascii="Arial" w:hAnsi="Arial" w:cs="Arial"/>
          <w:sz w:val="22"/>
          <w:szCs w:val="22"/>
        </w:rPr>
        <w:t xml:space="preserve"> and adaptability</w:t>
      </w:r>
      <w:r w:rsidR="00C5085C" w:rsidRPr="002E5419">
        <w:rPr>
          <w:rFonts w:ascii="Arial" w:hAnsi="Arial" w:cs="Arial"/>
          <w:sz w:val="22"/>
          <w:szCs w:val="22"/>
        </w:rPr>
        <w:t>. The UK retail sector operates within</w:t>
      </w:r>
      <w:r w:rsidR="00DA4D1B" w:rsidRPr="002E5419">
        <w:rPr>
          <w:rFonts w:ascii="Arial" w:hAnsi="Arial" w:cs="Arial"/>
          <w:sz w:val="22"/>
          <w:szCs w:val="22"/>
        </w:rPr>
        <w:t xml:space="preserve"> </w:t>
      </w:r>
      <w:r w:rsidR="00C5085C" w:rsidRPr="002E5419">
        <w:rPr>
          <w:rFonts w:ascii="Arial" w:hAnsi="Arial" w:cs="Arial"/>
          <w:sz w:val="22"/>
          <w:szCs w:val="22"/>
        </w:rPr>
        <w:t xml:space="preserve">a rapidly changing </w:t>
      </w:r>
      <w:r w:rsidR="00E54980" w:rsidRPr="002E5419">
        <w:rPr>
          <w:rFonts w:ascii="Arial" w:hAnsi="Arial" w:cs="Arial"/>
          <w:sz w:val="22"/>
          <w:szCs w:val="22"/>
        </w:rPr>
        <w:t>environment</w:t>
      </w:r>
      <w:r w:rsidR="00DA4D1B" w:rsidRPr="002E5419">
        <w:rPr>
          <w:rFonts w:ascii="Arial" w:hAnsi="Arial" w:cs="Arial"/>
          <w:sz w:val="22"/>
          <w:szCs w:val="22"/>
        </w:rPr>
        <w:t xml:space="preserve"> characterised by </w:t>
      </w:r>
      <w:r w:rsidR="00E54980" w:rsidRPr="002E5419">
        <w:rPr>
          <w:rFonts w:ascii="Arial" w:hAnsi="Arial" w:cs="Arial"/>
          <w:sz w:val="22"/>
          <w:szCs w:val="22"/>
        </w:rPr>
        <w:t xml:space="preserve">labour market competition and increasing expectations </w:t>
      </w:r>
      <w:r w:rsidR="00DA4D1B" w:rsidRPr="002E5419">
        <w:rPr>
          <w:rFonts w:ascii="Arial" w:hAnsi="Arial" w:cs="Arial"/>
          <w:sz w:val="22"/>
          <w:szCs w:val="22"/>
        </w:rPr>
        <w:t xml:space="preserve">around </w:t>
      </w:r>
      <w:r w:rsidR="003C12F2" w:rsidRPr="002E5419">
        <w:rPr>
          <w:rFonts w:ascii="Arial" w:hAnsi="Arial" w:cs="Arial"/>
          <w:sz w:val="22"/>
          <w:szCs w:val="22"/>
        </w:rPr>
        <w:t>diversity, equity and inclusion (DEI).</w:t>
      </w:r>
      <w:r w:rsidR="00321990" w:rsidRPr="002E5419">
        <w:rPr>
          <w:rFonts w:ascii="Arial" w:hAnsi="Arial" w:cs="Arial"/>
          <w:sz w:val="22"/>
          <w:szCs w:val="22"/>
        </w:rPr>
        <w:t xml:space="preserve"> These are the environmental pressures </w:t>
      </w:r>
      <w:r w:rsidR="003E6A8B" w:rsidRPr="002E5419">
        <w:rPr>
          <w:rFonts w:ascii="Arial" w:hAnsi="Arial" w:cs="Arial"/>
          <w:sz w:val="22"/>
          <w:szCs w:val="22"/>
        </w:rPr>
        <w:t xml:space="preserve">that </w:t>
      </w:r>
      <w:r w:rsidR="00321990" w:rsidRPr="002E5419">
        <w:rPr>
          <w:rFonts w:ascii="Arial" w:hAnsi="Arial" w:cs="Arial"/>
          <w:sz w:val="22"/>
          <w:szCs w:val="22"/>
        </w:rPr>
        <w:t xml:space="preserve">require organisations </w:t>
      </w:r>
      <w:r w:rsidR="00B31712" w:rsidRPr="002E5419">
        <w:rPr>
          <w:rFonts w:ascii="Arial" w:hAnsi="Arial" w:cs="Arial"/>
          <w:sz w:val="22"/>
          <w:szCs w:val="22"/>
        </w:rPr>
        <w:t>to align</w:t>
      </w:r>
      <w:r w:rsidR="00657690" w:rsidRPr="002E5419">
        <w:rPr>
          <w:rFonts w:ascii="Arial" w:hAnsi="Arial" w:cs="Arial"/>
          <w:sz w:val="22"/>
          <w:szCs w:val="22"/>
        </w:rPr>
        <w:t xml:space="preserve"> </w:t>
      </w:r>
      <w:r w:rsidR="00B31712" w:rsidRPr="002E5419">
        <w:rPr>
          <w:rFonts w:ascii="Arial" w:hAnsi="Arial" w:cs="Arial"/>
          <w:sz w:val="22"/>
          <w:szCs w:val="22"/>
        </w:rPr>
        <w:t xml:space="preserve">people management practices with broader organisational </w:t>
      </w:r>
      <w:r w:rsidR="00E90959" w:rsidRPr="002E5419">
        <w:rPr>
          <w:rFonts w:ascii="Arial" w:hAnsi="Arial" w:cs="Arial"/>
          <w:sz w:val="22"/>
          <w:szCs w:val="22"/>
        </w:rPr>
        <w:t xml:space="preserve">strategic </w:t>
      </w:r>
      <w:r w:rsidR="003E6A8B" w:rsidRPr="002E5419">
        <w:rPr>
          <w:rFonts w:ascii="Arial" w:hAnsi="Arial" w:cs="Arial"/>
          <w:sz w:val="22"/>
          <w:szCs w:val="22"/>
        </w:rPr>
        <w:t xml:space="preserve">objectives to sustain competitiveness </w:t>
      </w:r>
      <w:r w:rsidR="00B31712" w:rsidRPr="002E5419">
        <w:rPr>
          <w:rFonts w:ascii="Arial" w:hAnsi="Arial" w:cs="Arial"/>
          <w:sz w:val="22"/>
          <w:szCs w:val="22"/>
        </w:rPr>
        <w:t>(Mullins and McLean, 2019).</w:t>
      </w:r>
    </w:p>
    <w:p w14:paraId="641442B7" w14:textId="52C8156D" w:rsidR="00B31712" w:rsidRPr="002E5419" w:rsidRDefault="00741EB2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As a leading health and beauty </w:t>
      </w:r>
      <w:r w:rsidR="009F4798" w:rsidRPr="002E5419">
        <w:rPr>
          <w:rFonts w:ascii="Arial" w:hAnsi="Arial" w:cs="Arial"/>
          <w:sz w:val="22"/>
          <w:szCs w:val="22"/>
        </w:rPr>
        <w:t xml:space="preserve">retailer with a diverse workforce, Boots UK must </w:t>
      </w:r>
      <w:r w:rsidR="0037160A" w:rsidRPr="002E5419">
        <w:rPr>
          <w:rFonts w:ascii="Arial" w:hAnsi="Arial" w:cs="Arial"/>
          <w:sz w:val="22"/>
          <w:szCs w:val="22"/>
        </w:rPr>
        <w:t>ensure</w:t>
      </w:r>
      <w:r w:rsidR="009F4798" w:rsidRPr="002E5419">
        <w:rPr>
          <w:rFonts w:ascii="Arial" w:hAnsi="Arial" w:cs="Arial"/>
          <w:sz w:val="22"/>
          <w:szCs w:val="22"/>
        </w:rPr>
        <w:t xml:space="preserve"> its HR practices </w:t>
      </w:r>
      <w:r w:rsidR="0037160A" w:rsidRPr="002E5419">
        <w:rPr>
          <w:rFonts w:ascii="Arial" w:hAnsi="Arial" w:cs="Arial"/>
          <w:sz w:val="22"/>
          <w:szCs w:val="22"/>
        </w:rPr>
        <w:t xml:space="preserve">effectively address these challenges. </w:t>
      </w:r>
      <w:r w:rsidR="003C76E0" w:rsidRPr="002E5419">
        <w:rPr>
          <w:rFonts w:ascii="Arial" w:hAnsi="Arial" w:cs="Arial"/>
          <w:sz w:val="22"/>
          <w:szCs w:val="22"/>
        </w:rPr>
        <w:t xml:space="preserve">Retail organisations </w:t>
      </w:r>
      <w:r w:rsidR="001029B4" w:rsidRPr="002E5419">
        <w:rPr>
          <w:rFonts w:ascii="Arial" w:hAnsi="Arial" w:cs="Arial"/>
          <w:sz w:val="22"/>
          <w:szCs w:val="22"/>
        </w:rPr>
        <w:t>frequently experience high employee turnover, skills shortage and operational pressures</w:t>
      </w:r>
      <w:r w:rsidR="0067164A" w:rsidRPr="002E5419">
        <w:rPr>
          <w:rFonts w:ascii="Arial" w:hAnsi="Arial" w:cs="Arial"/>
          <w:sz w:val="22"/>
          <w:szCs w:val="22"/>
        </w:rPr>
        <w:t xml:space="preserve"> which directly impact </w:t>
      </w:r>
      <w:r w:rsidR="000777C6" w:rsidRPr="002E5419">
        <w:rPr>
          <w:rFonts w:ascii="Arial" w:hAnsi="Arial" w:cs="Arial"/>
          <w:sz w:val="22"/>
          <w:szCs w:val="22"/>
        </w:rPr>
        <w:t>performance. This</w:t>
      </w:r>
      <w:r w:rsidR="00915D74" w:rsidRPr="002E5419">
        <w:rPr>
          <w:rFonts w:ascii="Arial" w:hAnsi="Arial" w:cs="Arial"/>
          <w:sz w:val="22"/>
          <w:szCs w:val="22"/>
        </w:rPr>
        <w:t xml:space="preserve"> report therefore focuses on three key HR challenges facing Boots UK</w:t>
      </w:r>
      <w:r w:rsidR="006F3C4A" w:rsidRPr="002E5419">
        <w:rPr>
          <w:rFonts w:ascii="Arial" w:hAnsi="Arial" w:cs="Arial"/>
          <w:sz w:val="22"/>
          <w:szCs w:val="22"/>
        </w:rPr>
        <w:t>,</w:t>
      </w:r>
      <w:r w:rsidR="0045255B" w:rsidRPr="002E5419">
        <w:rPr>
          <w:rFonts w:ascii="Arial" w:hAnsi="Arial" w:cs="Arial"/>
          <w:sz w:val="22"/>
          <w:szCs w:val="22"/>
        </w:rPr>
        <w:t xml:space="preserve"> </w:t>
      </w:r>
      <w:r w:rsidR="00E07FF6" w:rsidRPr="002E5419">
        <w:rPr>
          <w:rFonts w:ascii="Arial" w:hAnsi="Arial" w:cs="Arial"/>
          <w:sz w:val="22"/>
          <w:szCs w:val="22"/>
        </w:rPr>
        <w:t xml:space="preserve">namely </w:t>
      </w:r>
      <w:r w:rsidR="0045255B" w:rsidRPr="002E5419">
        <w:rPr>
          <w:rFonts w:ascii="Arial" w:hAnsi="Arial" w:cs="Arial"/>
          <w:sz w:val="22"/>
          <w:szCs w:val="22"/>
        </w:rPr>
        <w:t xml:space="preserve">technological change, talent </w:t>
      </w:r>
      <w:r w:rsidR="000777C6" w:rsidRPr="002E5419">
        <w:rPr>
          <w:rFonts w:ascii="Arial" w:hAnsi="Arial" w:cs="Arial"/>
          <w:sz w:val="22"/>
          <w:szCs w:val="22"/>
        </w:rPr>
        <w:t>acquisition</w:t>
      </w:r>
      <w:r w:rsidR="0045255B" w:rsidRPr="002E5419">
        <w:rPr>
          <w:rFonts w:ascii="Arial" w:hAnsi="Arial" w:cs="Arial"/>
          <w:sz w:val="22"/>
          <w:szCs w:val="22"/>
        </w:rPr>
        <w:t xml:space="preserve"> and retention</w:t>
      </w:r>
      <w:r w:rsidR="00FC7FC8" w:rsidRPr="002E5419">
        <w:rPr>
          <w:rFonts w:ascii="Arial" w:hAnsi="Arial" w:cs="Arial"/>
          <w:sz w:val="22"/>
          <w:szCs w:val="22"/>
        </w:rPr>
        <w:t xml:space="preserve">, and DEI, </w:t>
      </w:r>
      <w:r w:rsidR="00BF0D2D" w:rsidRPr="002E5419">
        <w:rPr>
          <w:rFonts w:ascii="Arial" w:hAnsi="Arial" w:cs="Arial"/>
          <w:sz w:val="22"/>
          <w:szCs w:val="22"/>
        </w:rPr>
        <w:t xml:space="preserve">alongside </w:t>
      </w:r>
      <w:r w:rsidR="007071A6" w:rsidRPr="002E5419">
        <w:rPr>
          <w:rFonts w:ascii="Arial" w:hAnsi="Arial" w:cs="Arial"/>
          <w:sz w:val="22"/>
          <w:szCs w:val="22"/>
        </w:rPr>
        <w:t xml:space="preserve">the role </w:t>
      </w:r>
      <w:r w:rsidR="00BF0D2D" w:rsidRPr="002E5419">
        <w:rPr>
          <w:rFonts w:ascii="Arial" w:hAnsi="Arial" w:cs="Arial"/>
          <w:sz w:val="22"/>
          <w:szCs w:val="22"/>
        </w:rPr>
        <w:t xml:space="preserve">of </w:t>
      </w:r>
      <w:r w:rsidR="007071A6" w:rsidRPr="002E5419">
        <w:rPr>
          <w:rFonts w:ascii="Arial" w:hAnsi="Arial" w:cs="Arial"/>
          <w:sz w:val="22"/>
          <w:szCs w:val="22"/>
        </w:rPr>
        <w:t xml:space="preserve">department managers </w:t>
      </w:r>
      <w:r w:rsidR="00F11A65" w:rsidRPr="002E5419">
        <w:rPr>
          <w:rFonts w:ascii="Arial" w:hAnsi="Arial" w:cs="Arial"/>
          <w:sz w:val="22"/>
          <w:szCs w:val="22"/>
        </w:rPr>
        <w:t xml:space="preserve">in </w:t>
      </w:r>
      <w:r w:rsidR="00F400AE" w:rsidRPr="002E5419">
        <w:rPr>
          <w:rFonts w:ascii="Arial" w:hAnsi="Arial" w:cs="Arial"/>
          <w:sz w:val="22"/>
          <w:szCs w:val="22"/>
        </w:rPr>
        <w:t xml:space="preserve">ensuring effective implementation. </w:t>
      </w:r>
    </w:p>
    <w:p w14:paraId="29F4CDA1" w14:textId="063E11D1" w:rsidR="00F11A65" w:rsidRPr="002E5419" w:rsidRDefault="004D7138" w:rsidP="006F6CF3">
      <w:pPr>
        <w:pStyle w:val="Heading1"/>
        <w:spacing w:line="360" w:lineRule="auto"/>
        <w:jc w:val="both"/>
        <w:rPr>
          <w:rFonts w:ascii="Arial" w:hAnsi="Arial" w:cs="Arial"/>
        </w:rPr>
      </w:pPr>
      <w:bookmarkStart w:id="1" w:name="_Toc223385442"/>
      <w:r w:rsidRPr="002E5419">
        <w:rPr>
          <w:rFonts w:ascii="Arial" w:hAnsi="Arial" w:cs="Arial"/>
        </w:rPr>
        <w:t>Explanation of key HR challenges facing Boots UK</w:t>
      </w:r>
      <w:bookmarkEnd w:id="1"/>
    </w:p>
    <w:p w14:paraId="4A5D244C" w14:textId="7051A3DA" w:rsidR="00F11A65" w:rsidRPr="002E5419" w:rsidRDefault="00F11A65" w:rsidP="006F6CF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t xml:space="preserve">Meeting Technological Advancement </w:t>
      </w:r>
    </w:p>
    <w:p w14:paraId="53AABEA1" w14:textId="22577515" w:rsidR="00F11A65" w:rsidRPr="002E5419" w:rsidRDefault="00FC0C06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Technological advancement</w:t>
      </w:r>
      <w:r w:rsidR="00635191" w:rsidRPr="002E5419">
        <w:rPr>
          <w:rFonts w:ascii="Arial" w:hAnsi="Arial" w:cs="Arial"/>
          <w:sz w:val="22"/>
          <w:szCs w:val="22"/>
        </w:rPr>
        <w:t xml:space="preserve"> represents both an operational necessity and a strategic risk for Boots UK. </w:t>
      </w:r>
      <w:r w:rsidR="00241841" w:rsidRPr="002E5419">
        <w:rPr>
          <w:rFonts w:ascii="Arial" w:hAnsi="Arial" w:cs="Arial"/>
          <w:sz w:val="22"/>
          <w:szCs w:val="22"/>
        </w:rPr>
        <w:t xml:space="preserve">Rees (2015) argues that effective management of technological </w:t>
      </w:r>
      <w:r w:rsidR="00BC2959" w:rsidRPr="002E5419">
        <w:rPr>
          <w:rFonts w:ascii="Arial" w:hAnsi="Arial" w:cs="Arial"/>
          <w:sz w:val="22"/>
          <w:szCs w:val="22"/>
        </w:rPr>
        <w:t>change depends on leadership capability and employee engagement, rein</w:t>
      </w:r>
      <w:r w:rsidR="001B7512" w:rsidRPr="002E5419">
        <w:rPr>
          <w:rFonts w:ascii="Arial" w:hAnsi="Arial" w:cs="Arial"/>
          <w:sz w:val="22"/>
          <w:szCs w:val="22"/>
        </w:rPr>
        <w:t xml:space="preserve">forcing the need for behavioural alignment during digital transformation. </w:t>
      </w:r>
      <w:r w:rsidRPr="002E5419">
        <w:rPr>
          <w:rFonts w:ascii="Arial" w:hAnsi="Arial" w:cs="Arial"/>
          <w:sz w:val="22"/>
          <w:szCs w:val="22"/>
        </w:rPr>
        <w:t xml:space="preserve">In the current </w:t>
      </w:r>
      <w:r w:rsidR="00D16498" w:rsidRPr="002E5419">
        <w:rPr>
          <w:rFonts w:ascii="Arial" w:hAnsi="Arial" w:cs="Arial"/>
          <w:sz w:val="22"/>
          <w:szCs w:val="22"/>
        </w:rPr>
        <w:t xml:space="preserve">retail </w:t>
      </w:r>
      <w:r w:rsidR="00397914" w:rsidRPr="002E5419">
        <w:rPr>
          <w:rFonts w:ascii="Arial" w:hAnsi="Arial" w:cs="Arial"/>
          <w:sz w:val="22"/>
          <w:szCs w:val="22"/>
        </w:rPr>
        <w:t>environment</w:t>
      </w:r>
      <w:r w:rsidR="005409E6" w:rsidRPr="002E5419">
        <w:rPr>
          <w:rFonts w:ascii="Arial" w:hAnsi="Arial" w:cs="Arial"/>
          <w:sz w:val="22"/>
          <w:szCs w:val="22"/>
        </w:rPr>
        <w:t xml:space="preserve">, </w:t>
      </w:r>
      <w:r w:rsidR="00144AC4" w:rsidRPr="002E5419">
        <w:rPr>
          <w:rFonts w:ascii="Arial" w:hAnsi="Arial" w:cs="Arial"/>
          <w:sz w:val="22"/>
          <w:szCs w:val="22"/>
        </w:rPr>
        <w:t>digital transformation includes e-</w:t>
      </w:r>
      <w:r w:rsidR="00880986" w:rsidRPr="002E5419">
        <w:rPr>
          <w:rFonts w:ascii="Arial" w:hAnsi="Arial" w:cs="Arial"/>
          <w:sz w:val="22"/>
          <w:szCs w:val="22"/>
        </w:rPr>
        <w:t>commerce</w:t>
      </w:r>
      <w:r w:rsidR="00144AC4" w:rsidRPr="002E5419">
        <w:rPr>
          <w:rFonts w:ascii="Arial" w:hAnsi="Arial" w:cs="Arial"/>
          <w:sz w:val="22"/>
          <w:szCs w:val="22"/>
        </w:rPr>
        <w:t xml:space="preserve"> </w:t>
      </w:r>
      <w:r w:rsidR="00880986" w:rsidRPr="002E5419">
        <w:rPr>
          <w:rFonts w:ascii="Arial" w:hAnsi="Arial" w:cs="Arial"/>
          <w:sz w:val="22"/>
          <w:szCs w:val="22"/>
        </w:rPr>
        <w:t xml:space="preserve">integration, workforce analytics and electronic human resource management </w:t>
      </w:r>
      <w:r w:rsidR="00267E5C" w:rsidRPr="002E5419">
        <w:rPr>
          <w:rFonts w:ascii="Arial" w:hAnsi="Arial" w:cs="Arial"/>
          <w:sz w:val="22"/>
          <w:szCs w:val="22"/>
        </w:rPr>
        <w:t>(e-HRM) systems.</w:t>
      </w:r>
      <w:r w:rsidR="00447AD1" w:rsidRPr="002E5419">
        <w:rPr>
          <w:rFonts w:ascii="Arial" w:hAnsi="Arial" w:cs="Arial"/>
          <w:sz w:val="22"/>
          <w:szCs w:val="22"/>
        </w:rPr>
        <w:t xml:space="preserve"> Armstrong and Taylor </w:t>
      </w:r>
      <w:r w:rsidR="008C17BA" w:rsidRPr="002E5419">
        <w:rPr>
          <w:rFonts w:ascii="Arial" w:hAnsi="Arial" w:cs="Arial"/>
          <w:sz w:val="22"/>
          <w:szCs w:val="22"/>
        </w:rPr>
        <w:t xml:space="preserve">(2014) argue that strategic HRM entails linking </w:t>
      </w:r>
      <w:r w:rsidR="002F1824" w:rsidRPr="002E5419">
        <w:rPr>
          <w:rFonts w:ascii="Arial" w:hAnsi="Arial" w:cs="Arial"/>
          <w:sz w:val="22"/>
          <w:szCs w:val="22"/>
        </w:rPr>
        <w:t>technological</w:t>
      </w:r>
      <w:r w:rsidR="008B52C0" w:rsidRPr="002E5419">
        <w:rPr>
          <w:rFonts w:ascii="Arial" w:hAnsi="Arial" w:cs="Arial"/>
          <w:sz w:val="22"/>
          <w:szCs w:val="22"/>
        </w:rPr>
        <w:t xml:space="preserve"> advancement</w:t>
      </w:r>
      <w:r w:rsidR="002F1824" w:rsidRPr="002E5419">
        <w:rPr>
          <w:rFonts w:ascii="Arial" w:hAnsi="Arial" w:cs="Arial"/>
          <w:sz w:val="22"/>
          <w:szCs w:val="22"/>
        </w:rPr>
        <w:t xml:space="preserve"> with organisational </w:t>
      </w:r>
      <w:r w:rsidR="008B52C0" w:rsidRPr="002E5419">
        <w:rPr>
          <w:rFonts w:ascii="Arial" w:hAnsi="Arial" w:cs="Arial"/>
          <w:sz w:val="22"/>
          <w:szCs w:val="22"/>
        </w:rPr>
        <w:t>objectives</w:t>
      </w:r>
      <w:r w:rsidR="002F1824" w:rsidRPr="002E5419">
        <w:rPr>
          <w:rFonts w:ascii="Arial" w:hAnsi="Arial" w:cs="Arial"/>
          <w:sz w:val="22"/>
          <w:szCs w:val="22"/>
        </w:rPr>
        <w:t xml:space="preserve"> </w:t>
      </w:r>
      <w:r w:rsidR="008B52C0" w:rsidRPr="002E5419">
        <w:rPr>
          <w:rFonts w:ascii="Arial" w:hAnsi="Arial" w:cs="Arial"/>
          <w:sz w:val="22"/>
          <w:szCs w:val="22"/>
        </w:rPr>
        <w:t xml:space="preserve">to enhance efficiency and competitive advantage. </w:t>
      </w:r>
      <w:r w:rsidR="00371491" w:rsidRPr="002E5419">
        <w:rPr>
          <w:rFonts w:ascii="Arial" w:hAnsi="Arial" w:cs="Arial"/>
          <w:sz w:val="22"/>
          <w:szCs w:val="22"/>
        </w:rPr>
        <w:t xml:space="preserve">However, technological implementation does not </w:t>
      </w:r>
      <w:r w:rsidR="003562B7" w:rsidRPr="002E5419">
        <w:rPr>
          <w:rFonts w:ascii="Arial" w:hAnsi="Arial" w:cs="Arial"/>
          <w:sz w:val="22"/>
          <w:szCs w:val="22"/>
        </w:rPr>
        <w:t xml:space="preserve">automatically </w:t>
      </w:r>
      <w:r w:rsidR="007E3975" w:rsidRPr="002E5419">
        <w:rPr>
          <w:rFonts w:ascii="Arial" w:hAnsi="Arial" w:cs="Arial"/>
          <w:sz w:val="22"/>
          <w:szCs w:val="22"/>
        </w:rPr>
        <w:t xml:space="preserve">translate into improved </w:t>
      </w:r>
      <w:r w:rsidR="006F3C4A" w:rsidRPr="002E5419">
        <w:rPr>
          <w:rFonts w:ascii="Arial" w:hAnsi="Arial" w:cs="Arial"/>
          <w:sz w:val="22"/>
          <w:szCs w:val="22"/>
        </w:rPr>
        <w:t>organisational</w:t>
      </w:r>
      <w:r w:rsidR="00371491" w:rsidRPr="002E5419">
        <w:rPr>
          <w:rFonts w:ascii="Arial" w:hAnsi="Arial" w:cs="Arial"/>
          <w:sz w:val="22"/>
          <w:szCs w:val="22"/>
        </w:rPr>
        <w:t xml:space="preserve"> performance.</w:t>
      </w:r>
      <w:r w:rsidR="00447AD1" w:rsidRPr="002E5419">
        <w:rPr>
          <w:rFonts w:ascii="Arial" w:hAnsi="Arial" w:cs="Arial"/>
          <w:sz w:val="22"/>
          <w:szCs w:val="22"/>
        </w:rPr>
        <w:t xml:space="preserve"> </w:t>
      </w:r>
    </w:p>
    <w:p w14:paraId="54B328E5" w14:textId="682A788E" w:rsidR="00AA05C6" w:rsidRPr="002E5419" w:rsidRDefault="00AA05C6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Mullins and McL</w:t>
      </w:r>
      <w:r w:rsidR="00C77BD3" w:rsidRPr="002E5419">
        <w:rPr>
          <w:rFonts w:ascii="Arial" w:hAnsi="Arial" w:cs="Arial"/>
          <w:sz w:val="22"/>
          <w:szCs w:val="22"/>
        </w:rPr>
        <w:t xml:space="preserve">ean (2019) emphasise </w:t>
      </w:r>
      <w:r w:rsidR="006F3C4A" w:rsidRPr="002E5419">
        <w:rPr>
          <w:rFonts w:ascii="Arial" w:hAnsi="Arial" w:cs="Arial"/>
          <w:sz w:val="22"/>
          <w:szCs w:val="22"/>
        </w:rPr>
        <w:t xml:space="preserve">that </w:t>
      </w:r>
      <w:r w:rsidR="00C77BD3" w:rsidRPr="002E5419">
        <w:rPr>
          <w:rFonts w:ascii="Arial" w:hAnsi="Arial" w:cs="Arial"/>
          <w:sz w:val="22"/>
          <w:szCs w:val="22"/>
        </w:rPr>
        <w:t>organisational change is behavioural rather than technical</w:t>
      </w:r>
      <w:r w:rsidR="00D97D23" w:rsidRPr="002E5419">
        <w:rPr>
          <w:rFonts w:ascii="Arial" w:hAnsi="Arial" w:cs="Arial"/>
          <w:sz w:val="22"/>
          <w:szCs w:val="22"/>
        </w:rPr>
        <w:t xml:space="preserve">. In the context of </w:t>
      </w:r>
      <w:r w:rsidR="00C83267" w:rsidRPr="002E5419">
        <w:rPr>
          <w:rFonts w:ascii="Arial" w:hAnsi="Arial" w:cs="Arial"/>
          <w:sz w:val="22"/>
          <w:szCs w:val="22"/>
        </w:rPr>
        <w:t>Boots</w:t>
      </w:r>
      <w:r w:rsidR="00B332B3" w:rsidRPr="002E5419">
        <w:rPr>
          <w:rFonts w:ascii="Arial" w:hAnsi="Arial" w:cs="Arial"/>
          <w:sz w:val="22"/>
          <w:szCs w:val="22"/>
        </w:rPr>
        <w:t xml:space="preserve"> UK</w:t>
      </w:r>
      <w:r w:rsidR="00811930" w:rsidRPr="002E5419">
        <w:rPr>
          <w:rFonts w:ascii="Arial" w:hAnsi="Arial" w:cs="Arial"/>
          <w:sz w:val="22"/>
          <w:szCs w:val="22"/>
        </w:rPr>
        <w:t xml:space="preserve">, </w:t>
      </w:r>
      <w:r w:rsidR="007E3975" w:rsidRPr="002E5419">
        <w:rPr>
          <w:rFonts w:ascii="Arial" w:hAnsi="Arial" w:cs="Arial"/>
          <w:sz w:val="22"/>
          <w:szCs w:val="22"/>
        </w:rPr>
        <w:t xml:space="preserve">this </w:t>
      </w:r>
      <w:r w:rsidR="00811930" w:rsidRPr="002E5419">
        <w:rPr>
          <w:rFonts w:ascii="Arial" w:hAnsi="Arial" w:cs="Arial"/>
          <w:sz w:val="22"/>
          <w:szCs w:val="22"/>
        </w:rPr>
        <w:t>sugge</w:t>
      </w:r>
      <w:r w:rsidR="008469C3" w:rsidRPr="002E5419">
        <w:rPr>
          <w:rFonts w:ascii="Arial" w:hAnsi="Arial" w:cs="Arial"/>
          <w:sz w:val="22"/>
          <w:szCs w:val="22"/>
        </w:rPr>
        <w:t>sts</w:t>
      </w:r>
      <w:r w:rsidR="00811930" w:rsidRPr="002E5419">
        <w:rPr>
          <w:rFonts w:ascii="Arial" w:hAnsi="Arial" w:cs="Arial"/>
          <w:sz w:val="22"/>
          <w:szCs w:val="22"/>
        </w:rPr>
        <w:t xml:space="preserve"> that employee attitudes and </w:t>
      </w:r>
      <w:r w:rsidR="002F1469" w:rsidRPr="002E5419">
        <w:rPr>
          <w:rFonts w:ascii="Arial" w:hAnsi="Arial" w:cs="Arial"/>
          <w:sz w:val="22"/>
          <w:szCs w:val="22"/>
        </w:rPr>
        <w:t>managerial</w:t>
      </w:r>
      <w:r w:rsidR="00811930" w:rsidRPr="002E5419">
        <w:rPr>
          <w:rFonts w:ascii="Arial" w:hAnsi="Arial" w:cs="Arial"/>
          <w:sz w:val="22"/>
          <w:szCs w:val="22"/>
        </w:rPr>
        <w:t xml:space="preserve"> capability determine </w:t>
      </w:r>
      <w:r w:rsidR="002F1469" w:rsidRPr="002E5419">
        <w:rPr>
          <w:rFonts w:ascii="Arial" w:hAnsi="Arial" w:cs="Arial"/>
          <w:sz w:val="22"/>
          <w:szCs w:val="22"/>
        </w:rPr>
        <w:t xml:space="preserve">successful transformation. </w:t>
      </w:r>
      <w:r w:rsidR="008800B5" w:rsidRPr="002E5419">
        <w:rPr>
          <w:rFonts w:ascii="Arial" w:hAnsi="Arial" w:cs="Arial"/>
          <w:sz w:val="22"/>
          <w:szCs w:val="22"/>
        </w:rPr>
        <w:t>Customer-facing</w:t>
      </w:r>
      <w:r w:rsidR="00265BE1" w:rsidRPr="002E5419">
        <w:rPr>
          <w:rFonts w:ascii="Arial" w:hAnsi="Arial" w:cs="Arial"/>
          <w:sz w:val="22"/>
          <w:szCs w:val="22"/>
        </w:rPr>
        <w:t xml:space="preserve"> employees may perceive digital monitoring systems as increasing </w:t>
      </w:r>
      <w:r w:rsidR="008800B5" w:rsidRPr="002E5419">
        <w:rPr>
          <w:rFonts w:ascii="Arial" w:hAnsi="Arial" w:cs="Arial"/>
          <w:sz w:val="22"/>
          <w:szCs w:val="22"/>
        </w:rPr>
        <w:t xml:space="preserve">surveillance or threatening job security, potentially undermining </w:t>
      </w:r>
      <w:r w:rsidR="008469C3" w:rsidRPr="002E5419">
        <w:rPr>
          <w:rFonts w:ascii="Arial" w:hAnsi="Arial" w:cs="Arial"/>
          <w:sz w:val="22"/>
          <w:szCs w:val="22"/>
        </w:rPr>
        <w:t xml:space="preserve">employee </w:t>
      </w:r>
      <w:r w:rsidR="008800B5" w:rsidRPr="002E5419">
        <w:rPr>
          <w:rFonts w:ascii="Arial" w:hAnsi="Arial" w:cs="Arial"/>
          <w:sz w:val="22"/>
          <w:szCs w:val="22"/>
        </w:rPr>
        <w:t>trust and engagement.</w:t>
      </w:r>
      <w:r w:rsidR="00732228" w:rsidRPr="002E5419">
        <w:rPr>
          <w:rFonts w:ascii="Arial" w:hAnsi="Arial" w:cs="Arial"/>
          <w:sz w:val="22"/>
          <w:szCs w:val="22"/>
        </w:rPr>
        <w:t xml:space="preserve"> </w:t>
      </w:r>
      <w:r w:rsidR="001B7AA7" w:rsidRPr="002E5419">
        <w:rPr>
          <w:rFonts w:ascii="Arial" w:hAnsi="Arial" w:cs="Arial"/>
          <w:sz w:val="22"/>
          <w:szCs w:val="22"/>
        </w:rPr>
        <w:t xml:space="preserve">While technology </w:t>
      </w:r>
      <w:r w:rsidR="00C83267" w:rsidRPr="002E5419">
        <w:rPr>
          <w:rFonts w:ascii="Arial" w:hAnsi="Arial" w:cs="Arial"/>
          <w:sz w:val="22"/>
          <w:szCs w:val="22"/>
        </w:rPr>
        <w:t xml:space="preserve">promises cost efficiency and </w:t>
      </w:r>
      <w:r w:rsidR="00C83267" w:rsidRPr="002E5419">
        <w:rPr>
          <w:rFonts w:ascii="Arial" w:hAnsi="Arial" w:cs="Arial"/>
          <w:sz w:val="22"/>
          <w:szCs w:val="22"/>
        </w:rPr>
        <w:lastRenderedPageBreak/>
        <w:t xml:space="preserve">improved data-driven </w:t>
      </w:r>
      <w:r w:rsidR="006F3C4A" w:rsidRPr="002E5419">
        <w:rPr>
          <w:rFonts w:ascii="Arial" w:hAnsi="Arial" w:cs="Arial"/>
          <w:sz w:val="22"/>
          <w:szCs w:val="22"/>
        </w:rPr>
        <w:t>decision-making,</w:t>
      </w:r>
      <w:r w:rsidR="00C83267" w:rsidRPr="002E5419">
        <w:rPr>
          <w:rFonts w:ascii="Arial" w:hAnsi="Arial" w:cs="Arial"/>
          <w:sz w:val="22"/>
          <w:szCs w:val="22"/>
        </w:rPr>
        <w:t xml:space="preserve"> it may reduce employee engagement if poorly implemented.</w:t>
      </w:r>
      <w:r w:rsidR="002F1469" w:rsidRPr="002E5419">
        <w:rPr>
          <w:rFonts w:ascii="Arial" w:hAnsi="Arial" w:cs="Arial"/>
          <w:sz w:val="22"/>
          <w:szCs w:val="22"/>
        </w:rPr>
        <w:t xml:space="preserve"> </w:t>
      </w:r>
    </w:p>
    <w:p w14:paraId="46A8821D" w14:textId="3B64A570" w:rsidR="007120C9" w:rsidRPr="002E5419" w:rsidRDefault="00DD7F83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Recent studies provide further support for this behavioural approach. Ren and </w:t>
      </w:r>
      <w:r w:rsidR="006F3C4A" w:rsidRPr="002E5419">
        <w:rPr>
          <w:rFonts w:ascii="Arial" w:hAnsi="Arial" w:cs="Arial"/>
          <w:sz w:val="22"/>
          <w:szCs w:val="22"/>
        </w:rPr>
        <w:t>Chowdhury</w:t>
      </w:r>
      <w:r w:rsidR="00B37DE3" w:rsidRPr="002E5419">
        <w:rPr>
          <w:rFonts w:ascii="Arial" w:hAnsi="Arial" w:cs="Arial"/>
          <w:sz w:val="22"/>
          <w:szCs w:val="22"/>
        </w:rPr>
        <w:t xml:space="preserve"> (2025) identify two types of employee experience of automation and augmentation. Their study </w:t>
      </w:r>
      <w:r w:rsidR="002454F1" w:rsidRPr="002E5419">
        <w:rPr>
          <w:rFonts w:ascii="Arial" w:hAnsi="Arial" w:cs="Arial"/>
          <w:sz w:val="22"/>
          <w:szCs w:val="22"/>
        </w:rPr>
        <w:t>suggests</w:t>
      </w:r>
      <w:r w:rsidR="00B37DE3" w:rsidRPr="002E5419">
        <w:rPr>
          <w:rFonts w:ascii="Arial" w:hAnsi="Arial" w:cs="Arial"/>
          <w:sz w:val="22"/>
          <w:szCs w:val="22"/>
        </w:rPr>
        <w:t xml:space="preserve"> that </w:t>
      </w:r>
      <w:r w:rsidR="00B510D3" w:rsidRPr="002E5419">
        <w:rPr>
          <w:rFonts w:ascii="Arial" w:hAnsi="Arial" w:cs="Arial"/>
          <w:sz w:val="22"/>
          <w:szCs w:val="22"/>
        </w:rPr>
        <w:t xml:space="preserve">with </w:t>
      </w:r>
      <w:r w:rsidR="00B37DE3" w:rsidRPr="002E5419">
        <w:rPr>
          <w:rFonts w:ascii="Arial" w:hAnsi="Arial" w:cs="Arial"/>
          <w:sz w:val="22"/>
          <w:szCs w:val="22"/>
        </w:rPr>
        <w:t xml:space="preserve">automation </w:t>
      </w:r>
      <w:r w:rsidR="003C4E51" w:rsidRPr="002E5419">
        <w:rPr>
          <w:rFonts w:ascii="Arial" w:hAnsi="Arial" w:cs="Arial"/>
          <w:sz w:val="22"/>
          <w:szCs w:val="22"/>
        </w:rPr>
        <w:t>(where technology replaces human tasks)</w:t>
      </w:r>
      <w:r w:rsidR="006F3C4A" w:rsidRPr="002E5419">
        <w:rPr>
          <w:rFonts w:ascii="Arial" w:hAnsi="Arial" w:cs="Arial"/>
          <w:sz w:val="22"/>
          <w:szCs w:val="22"/>
        </w:rPr>
        <w:t>,</w:t>
      </w:r>
      <w:r w:rsidR="003C4E51" w:rsidRPr="002E5419">
        <w:rPr>
          <w:rFonts w:ascii="Arial" w:hAnsi="Arial" w:cs="Arial"/>
          <w:sz w:val="22"/>
          <w:szCs w:val="22"/>
        </w:rPr>
        <w:t xml:space="preserve"> </w:t>
      </w:r>
      <w:r w:rsidR="00425E80" w:rsidRPr="002E5419">
        <w:rPr>
          <w:rFonts w:ascii="Arial" w:hAnsi="Arial" w:cs="Arial"/>
          <w:sz w:val="22"/>
          <w:szCs w:val="22"/>
        </w:rPr>
        <w:t xml:space="preserve">employees experience lower </w:t>
      </w:r>
      <w:r w:rsidR="00F72737" w:rsidRPr="002E5419">
        <w:rPr>
          <w:rFonts w:ascii="Arial" w:hAnsi="Arial" w:cs="Arial"/>
          <w:sz w:val="22"/>
          <w:szCs w:val="22"/>
        </w:rPr>
        <w:t>job satisfaction and organisational commitment.</w:t>
      </w:r>
      <w:r w:rsidR="00304B5C" w:rsidRPr="002E5419">
        <w:rPr>
          <w:rFonts w:ascii="Arial" w:hAnsi="Arial" w:cs="Arial"/>
          <w:sz w:val="22"/>
          <w:szCs w:val="22"/>
        </w:rPr>
        <w:t xml:space="preserve"> In contrast, </w:t>
      </w:r>
      <w:r w:rsidR="00225D21" w:rsidRPr="002E5419">
        <w:rPr>
          <w:rFonts w:ascii="Arial" w:hAnsi="Arial" w:cs="Arial"/>
          <w:sz w:val="22"/>
          <w:szCs w:val="22"/>
        </w:rPr>
        <w:t xml:space="preserve">augmentation (where </w:t>
      </w:r>
      <w:r w:rsidR="005E203E" w:rsidRPr="002E5419">
        <w:rPr>
          <w:rFonts w:ascii="Arial" w:hAnsi="Arial" w:cs="Arial"/>
          <w:sz w:val="22"/>
          <w:szCs w:val="22"/>
        </w:rPr>
        <w:t xml:space="preserve">technology enhances employee capability) leads to more positive </w:t>
      </w:r>
      <w:r w:rsidR="002454F1" w:rsidRPr="002E5419">
        <w:rPr>
          <w:rFonts w:ascii="Arial" w:hAnsi="Arial" w:cs="Arial"/>
          <w:sz w:val="22"/>
          <w:szCs w:val="22"/>
        </w:rPr>
        <w:t>job attitudes and higher engagement</w:t>
      </w:r>
      <w:r w:rsidR="005D322D" w:rsidRPr="002E5419">
        <w:rPr>
          <w:rFonts w:ascii="Arial" w:hAnsi="Arial" w:cs="Arial"/>
          <w:sz w:val="22"/>
          <w:szCs w:val="22"/>
        </w:rPr>
        <w:t>.</w:t>
      </w:r>
      <w:r w:rsidR="000B41AB" w:rsidRPr="002E5419">
        <w:rPr>
          <w:rFonts w:ascii="Arial" w:hAnsi="Arial" w:cs="Arial"/>
          <w:sz w:val="22"/>
          <w:szCs w:val="22"/>
        </w:rPr>
        <w:t xml:space="preserve"> For Boots UK, this distinction is significant. </w:t>
      </w:r>
      <w:r w:rsidR="00F17BF4" w:rsidRPr="002E5419">
        <w:rPr>
          <w:rFonts w:ascii="Arial" w:hAnsi="Arial" w:cs="Arial"/>
          <w:sz w:val="22"/>
          <w:szCs w:val="22"/>
        </w:rPr>
        <w:t>If digital initiatives are framed</w:t>
      </w:r>
      <w:r w:rsidR="003042A6" w:rsidRPr="002E5419">
        <w:rPr>
          <w:rFonts w:ascii="Arial" w:hAnsi="Arial" w:cs="Arial"/>
          <w:sz w:val="22"/>
          <w:szCs w:val="22"/>
        </w:rPr>
        <w:t xml:space="preserve"> </w:t>
      </w:r>
      <w:r w:rsidR="001E2E15" w:rsidRPr="002E5419">
        <w:rPr>
          <w:rFonts w:ascii="Arial" w:hAnsi="Arial" w:cs="Arial"/>
          <w:sz w:val="22"/>
          <w:szCs w:val="22"/>
        </w:rPr>
        <w:t>primarily</w:t>
      </w:r>
      <w:r w:rsidR="00F17BF4" w:rsidRPr="002E5419">
        <w:rPr>
          <w:rFonts w:ascii="Arial" w:hAnsi="Arial" w:cs="Arial"/>
          <w:sz w:val="22"/>
          <w:szCs w:val="22"/>
        </w:rPr>
        <w:t xml:space="preserve"> as </w:t>
      </w:r>
      <w:r w:rsidR="001E2E15" w:rsidRPr="002E5419">
        <w:rPr>
          <w:rFonts w:ascii="Arial" w:hAnsi="Arial" w:cs="Arial"/>
          <w:sz w:val="22"/>
          <w:szCs w:val="22"/>
        </w:rPr>
        <w:t>cost-reduction</w:t>
      </w:r>
      <w:r w:rsidR="000A76CD" w:rsidRPr="002E5419">
        <w:rPr>
          <w:rFonts w:ascii="Arial" w:hAnsi="Arial" w:cs="Arial"/>
          <w:sz w:val="22"/>
          <w:szCs w:val="22"/>
        </w:rPr>
        <w:t xml:space="preserve"> mechanisms that </w:t>
      </w:r>
      <w:r w:rsidR="00E12DAA" w:rsidRPr="002E5419">
        <w:rPr>
          <w:rFonts w:ascii="Arial" w:hAnsi="Arial" w:cs="Arial"/>
          <w:sz w:val="22"/>
          <w:szCs w:val="22"/>
        </w:rPr>
        <w:t xml:space="preserve">diminish </w:t>
      </w:r>
      <w:r w:rsidR="000A76CD" w:rsidRPr="002E5419">
        <w:rPr>
          <w:rFonts w:ascii="Arial" w:hAnsi="Arial" w:cs="Arial"/>
          <w:sz w:val="22"/>
          <w:szCs w:val="22"/>
        </w:rPr>
        <w:t xml:space="preserve">workforce value, employee resistance and disengagement may increase. </w:t>
      </w:r>
      <w:r w:rsidR="004B36C6" w:rsidRPr="002E5419">
        <w:rPr>
          <w:rFonts w:ascii="Arial" w:hAnsi="Arial" w:cs="Arial"/>
          <w:sz w:val="22"/>
          <w:szCs w:val="22"/>
        </w:rPr>
        <w:t xml:space="preserve">However, positioning </w:t>
      </w:r>
      <w:r w:rsidR="001211FD" w:rsidRPr="002E5419">
        <w:rPr>
          <w:rFonts w:ascii="Arial" w:hAnsi="Arial" w:cs="Arial"/>
          <w:sz w:val="22"/>
          <w:szCs w:val="22"/>
        </w:rPr>
        <w:t xml:space="preserve">technology as a tool that supports </w:t>
      </w:r>
      <w:r w:rsidR="00CD3FAF" w:rsidRPr="002E5419">
        <w:rPr>
          <w:rFonts w:ascii="Arial" w:hAnsi="Arial" w:cs="Arial"/>
          <w:sz w:val="22"/>
          <w:szCs w:val="22"/>
        </w:rPr>
        <w:t>pharmacists</w:t>
      </w:r>
      <w:r w:rsidR="007C5C06" w:rsidRPr="002E5419">
        <w:rPr>
          <w:rFonts w:ascii="Arial" w:hAnsi="Arial" w:cs="Arial"/>
          <w:sz w:val="22"/>
          <w:szCs w:val="22"/>
        </w:rPr>
        <w:t xml:space="preserve">, retail </w:t>
      </w:r>
      <w:r w:rsidR="00CD3FAF" w:rsidRPr="002E5419">
        <w:rPr>
          <w:rFonts w:ascii="Arial" w:hAnsi="Arial" w:cs="Arial"/>
          <w:sz w:val="22"/>
          <w:szCs w:val="22"/>
        </w:rPr>
        <w:t xml:space="preserve">assistants </w:t>
      </w:r>
      <w:r w:rsidR="007C5C06" w:rsidRPr="002E5419">
        <w:rPr>
          <w:rFonts w:ascii="Arial" w:hAnsi="Arial" w:cs="Arial"/>
          <w:sz w:val="22"/>
          <w:szCs w:val="22"/>
        </w:rPr>
        <w:t xml:space="preserve">and </w:t>
      </w:r>
      <w:r w:rsidR="006F3C4A" w:rsidRPr="002E5419">
        <w:rPr>
          <w:rFonts w:ascii="Arial" w:hAnsi="Arial" w:cs="Arial"/>
          <w:sz w:val="22"/>
          <w:szCs w:val="22"/>
        </w:rPr>
        <w:t>managers</w:t>
      </w:r>
      <w:r w:rsidR="007C5C06" w:rsidRPr="002E5419">
        <w:rPr>
          <w:rFonts w:ascii="Arial" w:hAnsi="Arial" w:cs="Arial"/>
          <w:sz w:val="22"/>
          <w:szCs w:val="22"/>
        </w:rPr>
        <w:t xml:space="preserve"> in delivering improved customer service may strengthen </w:t>
      </w:r>
      <w:r w:rsidR="00CD3FAF" w:rsidRPr="002E5419">
        <w:rPr>
          <w:rFonts w:ascii="Arial" w:hAnsi="Arial" w:cs="Arial"/>
          <w:sz w:val="22"/>
          <w:szCs w:val="22"/>
        </w:rPr>
        <w:t xml:space="preserve">engagement </w:t>
      </w:r>
      <w:r w:rsidR="007C5C06" w:rsidRPr="002E5419">
        <w:rPr>
          <w:rFonts w:ascii="Arial" w:hAnsi="Arial" w:cs="Arial"/>
          <w:sz w:val="22"/>
          <w:szCs w:val="22"/>
        </w:rPr>
        <w:t>and adaptability.</w:t>
      </w:r>
      <w:r w:rsidR="00304B5C" w:rsidRPr="002E5419">
        <w:rPr>
          <w:rFonts w:ascii="Arial" w:hAnsi="Arial" w:cs="Arial"/>
          <w:sz w:val="22"/>
          <w:szCs w:val="22"/>
        </w:rPr>
        <w:t xml:space="preserve"> </w:t>
      </w:r>
      <w:r w:rsidR="005C405E" w:rsidRPr="002E5419">
        <w:rPr>
          <w:rFonts w:ascii="Arial" w:hAnsi="Arial" w:cs="Arial"/>
          <w:sz w:val="22"/>
          <w:szCs w:val="22"/>
        </w:rPr>
        <w:t xml:space="preserve">Therefore, technological advancement should be </w:t>
      </w:r>
      <w:r w:rsidR="001B1454" w:rsidRPr="002E5419">
        <w:rPr>
          <w:rFonts w:ascii="Arial" w:hAnsi="Arial" w:cs="Arial"/>
          <w:sz w:val="22"/>
          <w:szCs w:val="22"/>
        </w:rPr>
        <w:t xml:space="preserve">treated as </w:t>
      </w:r>
      <w:r w:rsidR="001D2A25" w:rsidRPr="002E5419">
        <w:rPr>
          <w:rFonts w:ascii="Arial" w:hAnsi="Arial" w:cs="Arial"/>
          <w:sz w:val="22"/>
          <w:szCs w:val="22"/>
        </w:rPr>
        <w:t xml:space="preserve">a strategic change process requiring </w:t>
      </w:r>
      <w:r w:rsidR="00727225" w:rsidRPr="002E5419">
        <w:rPr>
          <w:rFonts w:ascii="Arial" w:hAnsi="Arial" w:cs="Arial"/>
          <w:sz w:val="22"/>
          <w:szCs w:val="22"/>
        </w:rPr>
        <w:t xml:space="preserve">behavioural alignment, rather than purely </w:t>
      </w:r>
      <w:r w:rsidR="00CB35B1" w:rsidRPr="002E5419">
        <w:rPr>
          <w:rFonts w:ascii="Arial" w:hAnsi="Arial" w:cs="Arial"/>
          <w:sz w:val="22"/>
          <w:szCs w:val="22"/>
        </w:rPr>
        <w:t xml:space="preserve">an </w:t>
      </w:r>
      <w:r w:rsidR="00727225" w:rsidRPr="002E5419">
        <w:rPr>
          <w:rFonts w:ascii="Arial" w:hAnsi="Arial" w:cs="Arial"/>
          <w:sz w:val="22"/>
          <w:szCs w:val="22"/>
        </w:rPr>
        <w:t xml:space="preserve">operational upgrade. </w:t>
      </w:r>
      <w:r w:rsidR="00D54A1A">
        <w:rPr>
          <w:rFonts w:ascii="Arial" w:hAnsi="Arial" w:cs="Arial"/>
          <w:sz w:val="22"/>
          <w:szCs w:val="22"/>
        </w:rPr>
        <w:t xml:space="preserve">This distinction </w:t>
      </w:r>
      <w:r w:rsidR="008F7D5B">
        <w:rPr>
          <w:rFonts w:ascii="Arial" w:hAnsi="Arial" w:cs="Arial"/>
          <w:sz w:val="22"/>
          <w:szCs w:val="22"/>
        </w:rPr>
        <w:t>highlights</w:t>
      </w:r>
      <w:r w:rsidR="00D54A1A">
        <w:rPr>
          <w:rFonts w:ascii="Arial" w:hAnsi="Arial" w:cs="Arial"/>
          <w:sz w:val="22"/>
          <w:szCs w:val="22"/>
        </w:rPr>
        <w:t xml:space="preserve"> that technological transformation is not inherently beneficial</w:t>
      </w:r>
      <w:r w:rsidR="00B52AA0">
        <w:rPr>
          <w:rFonts w:ascii="Arial" w:hAnsi="Arial" w:cs="Arial"/>
          <w:sz w:val="22"/>
          <w:szCs w:val="22"/>
        </w:rPr>
        <w:t xml:space="preserve">; its organisational impact is contingent upon managerial framing, employee </w:t>
      </w:r>
      <w:r w:rsidR="008F7D5B">
        <w:rPr>
          <w:rFonts w:ascii="Arial" w:hAnsi="Arial" w:cs="Arial"/>
          <w:sz w:val="22"/>
          <w:szCs w:val="22"/>
        </w:rPr>
        <w:t>perception</w:t>
      </w:r>
      <w:r w:rsidR="00B52AA0">
        <w:rPr>
          <w:rFonts w:ascii="Arial" w:hAnsi="Arial" w:cs="Arial"/>
          <w:sz w:val="22"/>
          <w:szCs w:val="22"/>
        </w:rPr>
        <w:t xml:space="preserve"> and the alignment of digital systems with human capability. </w:t>
      </w:r>
    </w:p>
    <w:p w14:paraId="6F6625AE" w14:textId="77777777" w:rsidR="00A47F5C" w:rsidRPr="002E5419" w:rsidRDefault="00A47F5C" w:rsidP="006F6CF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t>Talent Acquisition and Retention</w:t>
      </w:r>
    </w:p>
    <w:p w14:paraId="70510083" w14:textId="1FC651BD" w:rsidR="00462A89" w:rsidRPr="002E5419" w:rsidRDefault="00FA4079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Talent </w:t>
      </w:r>
      <w:r w:rsidR="009462D4" w:rsidRPr="002E5419">
        <w:rPr>
          <w:rFonts w:ascii="Arial" w:hAnsi="Arial" w:cs="Arial"/>
          <w:sz w:val="22"/>
          <w:szCs w:val="22"/>
        </w:rPr>
        <w:t>acquisition</w:t>
      </w:r>
      <w:r w:rsidRPr="002E5419">
        <w:rPr>
          <w:rFonts w:ascii="Arial" w:hAnsi="Arial" w:cs="Arial"/>
          <w:sz w:val="22"/>
          <w:szCs w:val="22"/>
        </w:rPr>
        <w:t xml:space="preserve"> and retention remain </w:t>
      </w:r>
      <w:r w:rsidR="009462D4" w:rsidRPr="002E5419">
        <w:rPr>
          <w:rFonts w:ascii="Arial" w:hAnsi="Arial" w:cs="Arial"/>
          <w:sz w:val="22"/>
          <w:szCs w:val="22"/>
        </w:rPr>
        <w:t xml:space="preserve">significant challenges within the retail sector due to high turnover and competitive labour markets. </w:t>
      </w:r>
      <w:r w:rsidR="008716EB" w:rsidRPr="002E5419">
        <w:rPr>
          <w:rFonts w:ascii="Arial" w:hAnsi="Arial" w:cs="Arial"/>
          <w:sz w:val="22"/>
          <w:szCs w:val="22"/>
        </w:rPr>
        <w:t xml:space="preserve">Armstrong and Taylor </w:t>
      </w:r>
      <w:r w:rsidR="00E06595" w:rsidRPr="002E5419">
        <w:rPr>
          <w:rFonts w:ascii="Arial" w:hAnsi="Arial" w:cs="Arial"/>
          <w:sz w:val="22"/>
          <w:szCs w:val="22"/>
        </w:rPr>
        <w:t xml:space="preserve">(2014) define talent management as a systematic approach to </w:t>
      </w:r>
      <w:r w:rsidR="00256559" w:rsidRPr="002E5419">
        <w:rPr>
          <w:rFonts w:ascii="Arial" w:hAnsi="Arial" w:cs="Arial"/>
          <w:sz w:val="22"/>
          <w:szCs w:val="22"/>
        </w:rPr>
        <w:t>attracting,</w:t>
      </w:r>
      <w:r w:rsidR="00E06595" w:rsidRPr="002E5419">
        <w:rPr>
          <w:rFonts w:ascii="Arial" w:hAnsi="Arial" w:cs="Arial"/>
          <w:sz w:val="22"/>
          <w:szCs w:val="22"/>
        </w:rPr>
        <w:t xml:space="preserve"> developing</w:t>
      </w:r>
      <w:r w:rsidR="00256559" w:rsidRPr="002E5419">
        <w:rPr>
          <w:rFonts w:ascii="Arial" w:hAnsi="Arial" w:cs="Arial"/>
          <w:sz w:val="22"/>
          <w:szCs w:val="22"/>
        </w:rPr>
        <w:t xml:space="preserve"> and retaining individuals who contribute to organisational </w:t>
      </w:r>
      <w:r w:rsidR="00462A89" w:rsidRPr="002E5419">
        <w:rPr>
          <w:rFonts w:ascii="Arial" w:hAnsi="Arial" w:cs="Arial"/>
          <w:sz w:val="22"/>
          <w:szCs w:val="22"/>
        </w:rPr>
        <w:t xml:space="preserve">objectives. </w:t>
      </w:r>
      <w:r w:rsidR="0063516C" w:rsidRPr="002E5419">
        <w:rPr>
          <w:rFonts w:ascii="Arial" w:hAnsi="Arial" w:cs="Arial"/>
          <w:sz w:val="22"/>
          <w:szCs w:val="22"/>
        </w:rPr>
        <w:t>However, retail</w:t>
      </w:r>
      <w:r w:rsidR="0012727A" w:rsidRPr="002E5419">
        <w:rPr>
          <w:rFonts w:ascii="Arial" w:hAnsi="Arial" w:cs="Arial"/>
          <w:sz w:val="22"/>
          <w:szCs w:val="22"/>
        </w:rPr>
        <w:t xml:space="preserve"> </w:t>
      </w:r>
      <w:r w:rsidR="00462A89" w:rsidRPr="002E5419">
        <w:rPr>
          <w:rFonts w:ascii="Arial" w:hAnsi="Arial" w:cs="Arial"/>
          <w:sz w:val="22"/>
          <w:szCs w:val="22"/>
        </w:rPr>
        <w:t>organisations</w:t>
      </w:r>
      <w:r w:rsidR="0012727A" w:rsidRPr="002E5419">
        <w:rPr>
          <w:rFonts w:ascii="Arial" w:hAnsi="Arial" w:cs="Arial"/>
          <w:sz w:val="22"/>
          <w:szCs w:val="22"/>
        </w:rPr>
        <w:t xml:space="preserve"> </w:t>
      </w:r>
      <w:r w:rsidR="00460015" w:rsidRPr="002E5419">
        <w:rPr>
          <w:rFonts w:ascii="Arial" w:hAnsi="Arial" w:cs="Arial"/>
          <w:sz w:val="22"/>
          <w:szCs w:val="22"/>
        </w:rPr>
        <w:t>frequently</w:t>
      </w:r>
      <w:r w:rsidR="0012727A" w:rsidRPr="002E5419">
        <w:rPr>
          <w:rFonts w:ascii="Arial" w:hAnsi="Arial" w:cs="Arial"/>
          <w:sz w:val="22"/>
          <w:szCs w:val="22"/>
        </w:rPr>
        <w:t xml:space="preserve"> </w:t>
      </w:r>
      <w:r w:rsidR="007626E5" w:rsidRPr="002E5419">
        <w:rPr>
          <w:rFonts w:ascii="Arial" w:hAnsi="Arial" w:cs="Arial"/>
          <w:sz w:val="22"/>
          <w:szCs w:val="22"/>
        </w:rPr>
        <w:t>adopt a short-term approach to recruitment, which</w:t>
      </w:r>
      <w:r w:rsidR="00E12DAA" w:rsidRPr="002E5419">
        <w:rPr>
          <w:rFonts w:ascii="Arial" w:hAnsi="Arial" w:cs="Arial"/>
          <w:sz w:val="22"/>
          <w:szCs w:val="22"/>
        </w:rPr>
        <w:t xml:space="preserve"> may</w:t>
      </w:r>
      <w:r w:rsidR="007626E5" w:rsidRPr="002E5419">
        <w:rPr>
          <w:rFonts w:ascii="Arial" w:hAnsi="Arial" w:cs="Arial"/>
          <w:sz w:val="22"/>
          <w:szCs w:val="22"/>
        </w:rPr>
        <w:t xml:space="preserve"> undermine workforce capability and </w:t>
      </w:r>
      <w:r w:rsidR="00462A89" w:rsidRPr="002E5419">
        <w:rPr>
          <w:rFonts w:ascii="Arial" w:hAnsi="Arial" w:cs="Arial"/>
          <w:sz w:val="22"/>
          <w:szCs w:val="22"/>
        </w:rPr>
        <w:t>increase</w:t>
      </w:r>
      <w:r w:rsidR="005F2C29" w:rsidRPr="002E5419">
        <w:rPr>
          <w:rFonts w:ascii="Arial" w:hAnsi="Arial" w:cs="Arial"/>
          <w:sz w:val="22"/>
          <w:szCs w:val="22"/>
        </w:rPr>
        <w:t xml:space="preserve"> long-term </w:t>
      </w:r>
      <w:r w:rsidR="00462A89" w:rsidRPr="002E5419">
        <w:rPr>
          <w:rFonts w:ascii="Arial" w:hAnsi="Arial" w:cs="Arial"/>
          <w:sz w:val="22"/>
          <w:szCs w:val="22"/>
        </w:rPr>
        <w:t>operational costs.</w:t>
      </w:r>
      <w:r w:rsidR="00256559" w:rsidRPr="002E5419">
        <w:rPr>
          <w:rFonts w:ascii="Arial" w:hAnsi="Arial" w:cs="Arial"/>
          <w:sz w:val="22"/>
          <w:szCs w:val="22"/>
        </w:rPr>
        <w:t xml:space="preserve"> </w:t>
      </w:r>
    </w:p>
    <w:p w14:paraId="571BF238" w14:textId="77777777" w:rsidR="00C30B65" w:rsidRDefault="009B237E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High turnover affects customer service</w:t>
      </w:r>
      <w:r w:rsidR="004B5468" w:rsidRPr="002E5419">
        <w:rPr>
          <w:rFonts w:ascii="Arial" w:hAnsi="Arial" w:cs="Arial"/>
          <w:sz w:val="22"/>
          <w:szCs w:val="22"/>
        </w:rPr>
        <w:t xml:space="preserve"> conti</w:t>
      </w:r>
      <w:r w:rsidR="00390BF6" w:rsidRPr="002E5419">
        <w:rPr>
          <w:rFonts w:ascii="Arial" w:hAnsi="Arial" w:cs="Arial"/>
          <w:sz w:val="22"/>
          <w:szCs w:val="22"/>
        </w:rPr>
        <w:t xml:space="preserve">nuity </w:t>
      </w:r>
      <w:r w:rsidRPr="002E5419">
        <w:rPr>
          <w:rFonts w:ascii="Arial" w:hAnsi="Arial" w:cs="Arial"/>
          <w:sz w:val="22"/>
          <w:szCs w:val="22"/>
        </w:rPr>
        <w:t xml:space="preserve">and </w:t>
      </w:r>
      <w:r w:rsidR="00390BF6" w:rsidRPr="002E5419">
        <w:rPr>
          <w:rFonts w:ascii="Arial" w:hAnsi="Arial" w:cs="Arial"/>
          <w:sz w:val="22"/>
          <w:szCs w:val="22"/>
        </w:rPr>
        <w:t xml:space="preserve">results in the loss </w:t>
      </w:r>
      <w:r w:rsidRPr="002E5419">
        <w:rPr>
          <w:rFonts w:ascii="Arial" w:hAnsi="Arial" w:cs="Arial"/>
          <w:sz w:val="22"/>
          <w:szCs w:val="22"/>
        </w:rPr>
        <w:t>of organisational knowledge.</w:t>
      </w:r>
      <w:r w:rsidR="00311F87" w:rsidRPr="002E5419">
        <w:rPr>
          <w:rFonts w:ascii="Arial" w:hAnsi="Arial" w:cs="Arial"/>
          <w:sz w:val="22"/>
          <w:szCs w:val="22"/>
        </w:rPr>
        <w:t xml:space="preserve"> Effective</w:t>
      </w:r>
      <w:r w:rsidR="0064712A" w:rsidRPr="002E5419">
        <w:rPr>
          <w:rFonts w:ascii="Arial" w:hAnsi="Arial" w:cs="Arial"/>
          <w:sz w:val="22"/>
          <w:szCs w:val="22"/>
        </w:rPr>
        <w:t xml:space="preserve"> performance management is </w:t>
      </w:r>
      <w:r w:rsidR="00BA41F7" w:rsidRPr="002E5419">
        <w:rPr>
          <w:rFonts w:ascii="Arial" w:hAnsi="Arial" w:cs="Arial"/>
          <w:sz w:val="22"/>
          <w:szCs w:val="22"/>
        </w:rPr>
        <w:t xml:space="preserve">therefore </w:t>
      </w:r>
      <w:r w:rsidR="0064712A" w:rsidRPr="002E5419">
        <w:rPr>
          <w:rFonts w:ascii="Arial" w:hAnsi="Arial" w:cs="Arial"/>
          <w:sz w:val="22"/>
          <w:szCs w:val="22"/>
        </w:rPr>
        <w:t xml:space="preserve">essential. According to Hutchinson </w:t>
      </w:r>
      <w:r w:rsidR="00982CD1" w:rsidRPr="002E5419">
        <w:rPr>
          <w:rFonts w:ascii="Arial" w:hAnsi="Arial" w:cs="Arial"/>
          <w:sz w:val="22"/>
          <w:szCs w:val="22"/>
        </w:rPr>
        <w:t xml:space="preserve">(2013), performance management </w:t>
      </w:r>
      <w:r w:rsidR="00C11ECB" w:rsidRPr="002E5419">
        <w:rPr>
          <w:rFonts w:ascii="Arial" w:hAnsi="Arial" w:cs="Arial"/>
          <w:sz w:val="22"/>
          <w:szCs w:val="22"/>
        </w:rPr>
        <w:t xml:space="preserve">should </w:t>
      </w:r>
      <w:r w:rsidR="004D5C19" w:rsidRPr="002E5419">
        <w:rPr>
          <w:rFonts w:ascii="Arial" w:hAnsi="Arial" w:cs="Arial"/>
          <w:sz w:val="22"/>
          <w:szCs w:val="22"/>
        </w:rPr>
        <w:t xml:space="preserve">align </w:t>
      </w:r>
      <w:r w:rsidR="00303816" w:rsidRPr="002E5419">
        <w:rPr>
          <w:rFonts w:ascii="Arial" w:hAnsi="Arial" w:cs="Arial"/>
          <w:sz w:val="22"/>
          <w:szCs w:val="22"/>
        </w:rPr>
        <w:t xml:space="preserve">individual goals with organisational strategy while fostering continuous development. </w:t>
      </w:r>
      <w:r w:rsidR="00956A33" w:rsidRPr="002E5419">
        <w:rPr>
          <w:rFonts w:ascii="Arial" w:hAnsi="Arial" w:cs="Arial"/>
          <w:sz w:val="22"/>
          <w:szCs w:val="22"/>
        </w:rPr>
        <w:t xml:space="preserve">However, if line managers treat </w:t>
      </w:r>
      <w:r w:rsidR="00C22CA9" w:rsidRPr="002E5419">
        <w:rPr>
          <w:rFonts w:ascii="Arial" w:hAnsi="Arial" w:cs="Arial"/>
          <w:sz w:val="22"/>
          <w:szCs w:val="22"/>
        </w:rPr>
        <w:t xml:space="preserve">appraisal systems as administrative exercises </w:t>
      </w:r>
      <w:r w:rsidR="00C6414F" w:rsidRPr="002E5419">
        <w:rPr>
          <w:rFonts w:ascii="Arial" w:hAnsi="Arial" w:cs="Arial"/>
          <w:sz w:val="22"/>
          <w:szCs w:val="22"/>
        </w:rPr>
        <w:t>rather</w:t>
      </w:r>
      <w:r w:rsidR="00C22CA9" w:rsidRPr="002E5419">
        <w:rPr>
          <w:rFonts w:ascii="Arial" w:hAnsi="Arial" w:cs="Arial"/>
          <w:sz w:val="22"/>
          <w:szCs w:val="22"/>
        </w:rPr>
        <w:t xml:space="preserve"> than developmental</w:t>
      </w:r>
      <w:r w:rsidR="00C6414F" w:rsidRPr="002E5419">
        <w:rPr>
          <w:rFonts w:ascii="Arial" w:hAnsi="Arial" w:cs="Arial"/>
          <w:sz w:val="22"/>
          <w:szCs w:val="22"/>
        </w:rPr>
        <w:t xml:space="preserve">, </w:t>
      </w:r>
      <w:r w:rsidR="00F965EE" w:rsidRPr="002E5419">
        <w:rPr>
          <w:rFonts w:ascii="Arial" w:hAnsi="Arial" w:cs="Arial"/>
          <w:sz w:val="22"/>
          <w:szCs w:val="22"/>
        </w:rPr>
        <w:t>their</w:t>
      </w:r>
      <w:r w:rsidR="00C6414F" w:rsidRPr="002E5419">
        <w:rPr>
          <w:rFonts w:ascii="Arial" w:hAnsi="Arial" w:cs="Arial"/>
          <w:sz w:val="22"/>
          <w:szCs w:val="22"/>
        </w:rPr>
        <w:t xml:space="preserve"> impact on engagement </w:t>
      </w:r>
      <w:r w:rsidR="00D6418F" w:rsidRPr="002E5419">
        <w:rPr>
          <w:rFonts w:ascii="Arial" w:hAnsi="Arial" w:cs="Arial"/>
          <w:sz w:val="22"/>
          <w:szCs w:val="22"/>
        </w:rPr>
        <w:t xml:space="preserve">and retention </w:t>
      </w:r>
      <w:r w:rsidR="00C6414F" w:rsidRPr="002E5419">
        <w:rPr>
          <w:rFonts w:ascii="Arial" w:hAnsi="Arial" w:cs="Arial"/>
          <w:sz w:val="22"/>
          <w:szCs w:val="22"/>
        </w:rPr>
        <w:t xml:space="preserve">may be </w:t>
      </w:r>
      <w:r w:rsidR="000B24D3" w:rsidRPr="002E5419">
        <w:rPr>
          <w:rFonts w:ascii="Arial" w:hAnsi="Arial" w:cs="Arial"/>
          <w:sz w:val="22"/>
          <w:szCs w:val="22"/>
        </w:rPr>
        <w:t>limited</w:t>
      </w:r>
      <w:r w:rsidR="00C6414F" w:rsidRPr="002E5419">
        <w:rPr>
          <w:rFonts w:ascii="Arial" w:hAnsi="Arial" w:cs="Arial"/>
          <w:sz w:val="22"/>
          <w:szCs w:val="22"/>
        </w:rPr>
        <w:t>.</w:t>
      </w:r>
      <w:r w:rsidR="000B24D3" w:rsidRPr="002E5419">
        <w:rPr>
          <w:rFonts w:ascii="Arial" w:hAnsi="Arial" w:cs="Arial"/>
          <w:sz w:val="22"/>
          <w:szCs w:val="22"/>
        </w:rPr>
        <w:t xml:space="preserve"> This </w:t>
      </w:r>
      <w:r w:rsidR="00B40742" w:rsidRPr="002E5419">
        <w:rPr>
          <w:rFonts w:ascii="Arial" w:hAnsi="Arial" w:cs="Arial"/>
          <w:sz w:val="22"/>
          <w:szCs w:val="22"/>
        </w:rPr>
        <w:t xml:space="preserve">reinforces </w:t>
      </w:r>
      <w:r w:rsidR="000B24D3" w:rsidRPr="002E5419">
        <w:rPr>
          <w:rFonts w:ascii="Arial" w:hAnsi="Arial" w:cs="Arial"/>
          <w:sz w:val="22"/>
          <w:szCs w:val="22"/>
        </w:rPr>
        <w:t>the importance of managerial capability in trans</w:t>
      </w:r>
      <w:r w:rsidR="00460861" w:rsidRPr="002E5419">
        <w:rPr>
          <w:rFonts w:ascii="Arial" w:hAnsi="Arial" w:cs="Arial"/>
          <w:sz w:val="22"/>
          <w:szCs w:val="22"/>
        </w:rPr>
        <w:t>lating HR strategy into employee experience.</w:t>
      </w:r>
    </w:p>
    <w:p w14:paraId="02F1B51D" w14:textId="00EC8D23" w:rsidR="002F1BAE" w:rsidRPr="002E5419" w:rsidRDefault="0000386B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 un</w:t>
      </w:r>
      <w:r w:rsidR="00731B94">
        <w:rPr>
          <w:rFonts w:ascii="Arial" w:hAnsi="Arial" w:cs="Arial"/>
          <w:sz w:val="22"/>
          <w:szCs w:val="22"/>
        </w:rPr>
        <w:t xml:space="preserve">derstanding of the challenges in retention can be gained by considering </w:t>
      </w:r>
      <w:r w:rsidR="00DD35E6">
        <w:rPr>
          <w:rFonts w:ascii="Arial" w:hAnsi="Arial" w:cs="Arial"/>
          <w:sz w:val="22"/>
          <w:szCs w:val="22"/>
        </w:rPr>
        <w:t xml:space="preserve">Herzberg’s (1959) Two-Factor Theory. While hygiene </w:t>
      </w:r>
      <w:r w:rsidR="004C2A37">
        <w:rPr>
          <w:rFonts w:ascii="Arial" w:hAnsi="Arial" w:cs="Arial"/>
          <w:sz w:val="22"/>
          <w:szCs w:val="22"/>
        </w:rPr>
        <w:t xml:space="preserve">factors </w:t>
      </w:r>
      <w:r w:rsidR="00C174F1">
        <w:rPr>
          <w:rFonts w:ascii="Arial" w:hAnsi="Arial" w:cs="Arial"/>
          <w:sz w:val="22"/>
          <w:szCs w:val="22"/>
        </w:rPr>
        <w:t>like</w:t>
      </w:r>
      <w:r w:rsidR="004C2A37">
        <w:rPr>
          <w:rFonts w:ascii="Arial" w:hAnsi="Arial" w:cs="Arial"/>
          <w:sz w:val="22"/>
          <w:szCs w:val="22"/>
        </w:rPr>
        <w:t xml:space="preserve"> salar</w:t>
      </w:r>
      <w:r w:rsidR="00DC5404">
        <w:rPr>
          <w:rFonts w:ascii="Arial" w:hAnsi="Arial" w:cs="Arial"/>
          <w:sz w:val="22"/>
          <w:szCs w:val="22"/>
        </w:rPr>
        <w:t>ies</w:t>
      </w:r>
      <w:r w:rsidR="004C2A37">
        <w:rPr>
          <w:rFonts w:ascii="Arial" w:hAnsi="Arial" w:cs="Arial"/>
          <w:sz w:val="22"/>
          <w:szCs w:val="22"/>
        </w:rPr>
        <w:t xml:space="preserve">, </w:t>
      </w:r>
      <w:r w:rsidR="00C24B28">
        <w:rPr>
          <w:rFonts w:ascii="Arial" w:hAnsi="Arial" w:cs="Arial"/>
          <w:sz w:val="22"/>
          <w:szCs w:val="22"/>
        </w:rPr>
        <w:t>policies</w:t>
      </w:r>
      <w:r w:rsidR="004C2A37">
        <w:rPr>
          <w:rFonts w:ascii="Arial" w:hAnsi="Arial" w:cs="Arial"/>
          <w:sz w:val="22"/>
          <w:szCs w:val="22"/>
        </w:rPr>
        <w:t xml:space="preserve"> and working conditions </w:t>
      </w:r>
      <w:r w:rsidR="00DC5404">
        <w:rPr>
          <w:rFonts w:ascii="Arial" w:hAnsi="Arial" w:cs="Arial"/>
          <w:sz w:val="22"/>
          <w:szCs w:val="22"/>
        </w:rPr>
        <w:t xml:space="preserve">may </w:t>
      </w:r>
      <w:r w:rsidR="004C2A37">
        <w:rPr>
          <w:rFonts w:ascii="Arial" w:hAnsi="Arial" w:cs="Arial"/>
          <w:sz w:val="22"/>
          <w:szCs w:val="22"/>
        </w:rPr>
        <w:t xml:space="preserve">prevent dissatisfaction, </w:t>
      </w:r>
      <w:r w:rsidR="00DC5404">
        <w:rPr>
          <w:rFonts w:ascii="Arial" w:hAnsi="Arial" w:cs="Arial"/>
          <w:sz w:val="22"/>
          <w:szCs w:val="22"/>
        </w:rPr>
        <w:t xml:space="preserve">but </w:t>
      </w:r>
      <w:r w:rsidR="004C2A37">
        <w:rPr>
          <w:rFonts w:ascii="Arial" w:hAnsi="Arial" w:cs="Arial"/>
          <w:sz w:val="22"/>
          <w:szCs w:val="22"/>
        </w:rPr>
        <w:t xml:space="preserve">they do not </w:t>
      </w:r>
      <w:r w:rsidR="00DC5404">
        <w:rPr>
          <w:rFonts w:ascii="Arial" w:hAnsi="Arial" w:cs="Arial"/>
          <w:sz w:val="22"/>
          <w:szCs w:val="22"/>
        </w:rPr>
        <w:t xml:space="preserve">lead </w:t>
      </w:r>
      <w:r w:rsidR="00002473">
        <w:rPr>
          <w:rFonts w:ascii="Arial" w:hAnsi="Arial" w:cs="Arial"/>
          <w:sz w:val="22"/>
          <w:szCs w:val="22"/>
        </w:rPr>
        <w:t xml:space="preserve">to </w:t>
      </w:r>
      <w:r w:rsidR="0067598F">
        <w:rPr>
          <w:rFonts w:ascii="Arial" w:hAnsi="Arial" w:cs="Arial"/>
          <w:sz w:val="22"/>
          <w:szCs w:val="22"/>
        </w:rPr>
        <w:t xml:space="preserve">commitment. Motivators like recognition, achievement </w:t>
      </w:r>
      <w:r w:rsidR="00C24B28">
        <w:rPr>
          <w:rFonts w:ascii="Arial" w:hAnsi="Arial" w:cs="Arial"/>
          <w:sz w:val="22"/>
          <w:szCs w:val="22"/>
        </w:rPr>
        <w:t xml:space="preserve">and responsibility are the drivers of job satisfaction. </w:t>
      </w:r>
      <w:r w:rsidR="001962B0">
        <w:rPr>
          <w:rFonts w:ascii="Arial" w:hAnsi="Arial" w:cs="Arial"/>
          <w:sz w:val="22"/>
          <w:szCs w:val="22"/>
        </w:rPr>
        <w:t xml:space="preserve">For Boots UK, focusing </w:t>
      </w:r>
      <w:r w:rsidR="001962B0">
        <w:rPr>
          <w:rFonts w:ascii="Arial" w:hAnsi="Arial" w:cs="Arial"/>
          <w:sz w:val="22"/>
          <w:szCs w:val="22"/>
        </w:rPr>
        <w:lastRenderedPageBreak/>
        <w:t xml:space="preserve">solely on pay </w:t>
      </w:r>
      <w:r w:rsidR="00EF6DF2">
        <w:rPr>
          <w:rFonts w:ascii="Arial" w:hAnsi="Arial" w:cs="Arial"/>
          <w:sz w:val="22"/>
          <w:szCs w:val="22"/>
        </w:rPr>
        <w:t>adjustments</w:t>
      </w:r>
      <w:r w:rsidR="001962B0">
        <w:rPr>
          <w:rFonts w:ascii="Arial" w:hAnsi="Arial" w:cs="Arial"/>
          <w:sz w:val="22"/>
          <w:szCs w:val="22"/>
        </w:rPr>
        <w:t xml:space="preserve"> may reduce </w:t>
      </w:r>
      <w:r w:rsidR="00641ABF">
        <w:rPr>
          <w:rFonts w:ascii="Arial" w:hAnsi="Arial" w:cs="Arial"/>
          <w:sz w:val="22"/>
          <w:szCs w:val="22"/>
        </w:rPr>
        <w:t xml:space="preserve">turnover temporarily, but investing in the progression and </w:t>
      </w:r>
      <w:r w:rsidR="00EF6DF2">
        <w:rPr>
          <w:rFonts w:ascii="Arial" w:hAnsi="Arial" w:cs="Arial"/>
          <w:sz w:val="22"/>
          <w:szCs w:val="22"/>
        </w:rPr>
        <w:t>meaningful responsibility is more likely to secure long-term retention.</w:t>
      </w:r>
    </w:p>
    <w:p w14:paraId="4B0DEDAC" w14:textId="77777777" w:rsidR="009D4FF4" w:rsidRPr="002E5419" w:rsidRDefault="009D4FF4" w:rsidP="006F6CF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t>Diversity, Equity and Inclusion (DEI)</w:t>
      </w:r>
    </w:p>
    <w:p w14:paraId="738948EB" w14:textId="4C374900" w:rsidR="00D01C0D" w:rsidRPr="002E5419" w:rsidRDefault="004613CC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Diversity, Equity and Inclusion (DEI) is increasingly </w:t>
      </w:r>
      <w:r w:rsidR="00002473">
        <w:rPr>
          <w:rFonts w:ascii="Arial" w:hAnsi="Arial" w:cs="Arial"/>
          <w:sz w:val="22"/>
          <w:szCs w:val="22"/>
        </w:rPr>
        <w:t xml:space="preserve">being seen </w:t>
      </w:r>
      <w:r w:rsidRPr="002E5419">
        <w:rPr>
          <w:rFonts w:ascii="Arial" w:hAnsi="Arial" w:cs="Arial"/>
          <w:sz w:val="22"/>
          <w:szCs w:val="22"/>
        </w:rPr>
        <w:t xml:space="preserve">as a strategic </w:t>
      </w:r>
      <w:r w:rsidR="00002473">
        <w:rPr>
          <w:rFonts w:ascii="Arial" w:hAnsi="Arial" w:cs="Arial"/>
          <w:sz w:val="22"/>
          <w:szCs w:val="22"/>
        </w:rPr>
        <w:t>im</w:t>
      </w:r>
      <w:r w:rsidR="00831A40">
        <w:rPr>
          <w:rFonts w:ascii="Arial" w:hAnsi="Arial" w:cs="Arial"/>
          <w:sz w:val="22"/>
          <w:szCs w:val="22"/>
        </w:rPr>
        <w:t xml:space="preserve">perative </w:t>
      </w:r>
      <w:r w:rsidRPr="002E5419">
        <w:rPr>
          <w:rFonts w:ascii="Arial" w:hAnsi="Arial" w:cs="Arial"/>
          <w:sz w:val="22"/>
          <w:szCs w:val="22"/>
        </w:rPr>
        <w:t xml:space="preserve">that </w:t>
      </w:r>
      <w:r w:rsidR="00831A40">
        <w:rPr>
          <w:rFonts w:ascii="Arial" w:hAnsi="Arial" w:cs="Arial"/>
          <w:sz w:val="22"/>
          <w:szCs w:val="22"/>
        </w:rPr>
        <w:t>drives</w:t>
      </w:r>
      <w:r w:rsidRPr="002E5419">
        <w:rPr>
          <w:rFonts w:ascii="Arial" w:hAnsi="Arial" w:cs="Arial"/>
          <w:sz w:val="22"/>
          <w:szCs w:val="22"/>
        </w:rPr>
        <w:t xml:space="preserve"> organisational </w:t>
      </w:r>
      <w:r w:rsidR="007E558A" w:rsidRPr="002E5419">
        <w:rPr>
          <w:rFonts w:ascii="Arial" w:hAnsi="Arial" w:cs="Arial"/>
          <w:sz w:val="22"/>
          <w:szCs w:val="22"/>
        </w:rPr>
        <w:t xml:space="preserve">effectiveness and employee engagement. Armstrong and Taylor (2014) </w:t>
      </w:r>
      <w:r w:rsidR="008B3F8A" w:rsidRPr="002E5419">
        <w:rPr>
          <w:rFonts w:ascii="Arial" w:hAnsi="Arial" w:cs="Arial"/>
          <w:sz w:val="22"/>
          <w:szCs w:val="22"/>
        </w:rPr>
        <w:t>argue that effective diversity management enhances performance</w:t>
      </w:r>
      <w:r w:rsidR="00B3636B" w:rsidRPr="002E5419">
        <w:rPr>
          <w:rFonts w:ascii="Arial" w:hAnsi="Arial" w:cs="Arial"/>
          <w:sz w:val="22"/>
          <w:szCs w:val="22"/>
        </w:rPr>
        <w:t xml:space="preserve"> </w:t>
      </w:r>
      <w:r w:rsidR="00251BBD" w:rsidRPr="002E5419">
        <w:rPr>
          <w:rFonts w:ascii="Arial" w:hAnsi="Arial" w:cs="Arial"/>
          <w:sz w:val="22"/>
          <w:szCs w:val="22"/>
        </w:rPr>
        <w:t>by harnessing the strengths</w:t>
      </w:r>
      <w:r w:rsidR="003672AC" w:rsidRPr="002E5419">
        <w:rPr>
          <w:rFonts w:ascii="Arial" w:hAnsi="Arial" w:cs="Arial"/>
          <w:sz w:val="22"/>
          <w:szCs w:val="22"/>
        </w:rPr>
        <w:t xml:space="preserve"> of diverse views.</w:t>
      </w:r>
      <w:r w:rsidRPr="002E5419">
        <w:rPr>
          <w:rFonts w:ascii="Arial" w:hAnsi="Arial" w:cs="Arial"/>
          <w:sz w:val="22"/>
          <w:szCs w:val="22"/>
        </w:rPr>
        <w:t xml:space="preserve"> </w:t>
      </w:r>
      <w:r w:rsidR="00766EB3" w:rsidRPr="002E5419">
        <w:rPr>
          <w:rFonts w:ascii="Arial" w:hAnsi="Arial" w:cs="Arial"/>
          <w:sz w:val="22"/>
          <w:szCs w:val="22"/>
        </w:rPr>
        <w:t xml:space="preserve">For Boots UK, which has a diverse client profile </w:t>
      </w:r>
      <w:r w:rsidR="00BE6BBC" w:rsidRPr="002E5419">
        <w:rPr>
          <w:rFonts w:ascii="Arial" w:hAnsi="Arial" w:cs="Arial"/>
          <w:sz w:val="22"/>
          <w:szCs w:val="22"/>
        </w:rPr>
        <w:t xml:space="preserve">across the UK, inclusive employment practices can strengthen both culture and brand reputation. However, </w:t>
      </w:r>
      <w:r w:rsidR="000227BD" w:rsidRPr="002E5419">
        <w:rPr>
          <w:rFonts w:ascii="Arial" w:hAnsi="Arial" w:cs="Arial"/>
          <w:sz w:val="22"/>
          <w:szCs w:val="22"/>
        </w:rPr>
        <w:t xml:space="preserve">representation alone is insufficient without genuine </w:t>
      </w:r>
      <w:r w:rsidR="00153F76" w:rsidRPr="002E5419">
        <w:rPr>
          <w:rFonts w:ascii="Arial" w:hAnsi="Arial" w:cs="Arial"/>
          <w:sz w:val="22"/>
          <w:szCs w:val="22"/>
        </w:rPr>
        <w:t xml:space="preserve">inclusion and equity. </w:t>
      </w:r>
    </w:p>
    <w:p w14:paraId="79BADA14" w14:textId="1B8F125B" w:rsidR="00592F3D" w:rsidRPr="002E5419" w:rsidRDefault="003334FE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Equity Theory (A</w:t>
      </w:r>
      <w:r w:rsidR="004A2A65">
        <w:rPr>
          <w:rFonts w:ascii="Arial" w:hAnsi="Arial" w:cs="Arial"/>
          <w:sz w:val="22"/>
          <w:szCs w:val="22"/>
        </w:rPr>
        <w:t xml:space="preserve">dams,1963) suggests that employees compare their inputs </w:t>
      </w:r>
      <w:r w:rsidR="00555D8A">
        <w:rPr>
          <w:rFonts w:ascii="Arial" w:hAnsi="Arial" w:cs="Arial"/>
          <w:sz w:val="22"/>
          <w:szCs w:val="22"/>
        </w:rPr>
        <w:t xml:space="preserve">and outputs with others and perceive </w:t>
      </w:r>
      <w:r w:rsidR="004C22AE">
        <w:rPr>
          <w:rFonts w:ascii="Arial" w:hAnsi="Arial" w:cs="Arial"/>
          <w:sz w:val="22"/>
          <w:szCs w:val="22"/>
        </w:rPr>
        <w:t>unfairness</w:t>
      </w:r>
      <w:r w:rsidR="00555D8A">
        <w:rPr>
          <w:rFonts w:ascii="Arial" w:hAnsi="Arial" w:cs="Arial"/>
          <w:sz w:val="22"/>
          <w:szCs w:val="22"/>
        </w:rPr>
        <w:t xml:space="preserve"> when imbalance exists. </w:t>
      </w:r>
      <w:r w:rsidR="00DE5BB7">
        <w:rPr>
          <w:rFonts w:ascii="Arial" w:hAnsi="Arial" w:cs="Arial"/>
          <w:sz w:val="22"/>
          <w:szCs w:val="22"/>
        </w:rPr>
        <w:t>Inconsistent promotion decisions or unequal recognition may therefore undermine inclus</w:t>
      </w:r>
      <w:r w:rsidR="004C22AE">
        <w:rPr>
          <w:rFonts w:ascii="Arial" w:hAnsi="Arial" w:cs="Arial"/>
          <w:sz w:val="22"/>
          <w:szCs w:val="22"/>
        </w:rPr>
        <w:t>ion and initiatives and reduce engagement.</w:t>
      </w:r>
      <w:r w:rsidR="004A2A65">
        <w:rPr>
          <w:rFonts w:ascii="Arial" w:hAnsi="Arial" w:cs="Arial"/>
          <w:sz w:val="22"/>
          <w:szCs w:val="22"/>
        </w:rPr>
        <w:t xml:space="preserve"> </w:t>
      </w:r>
      <w:r w:rsidR="00E270FD" w:rsidRPr="002E5419">
        <w:rPr>
          <w:rFonts w:ascii="Arial" w:hAnsi="Arial" w:cs="Arial"/>
          <w:sz w:val="22"/>
          <w:szCs w:val="22"/>
        </w:rPr>
        <w:t xml:space="preserve">Moreover, Naoum, </w:t>
      </w:r>
      <w:proofErr w:type="spellStart"/>
      <w:r w:rsidR="00E270FD" w:rsidRPr="002E5419">
        <w:rPr>
          <w:rFonts w:ascii="Arial" w:hAnsi="Arial" w:cs="Arial"/>
          <w:sz w:val="22"/>
          <w:szCs w:val="22"/>
        </w:rPr>
        <w:t>Szakadati</w:t>
      </w:r>
      <w:proofErr w:type="spellEnd"/>
      <w:r w:rsidR="00E270FD" w:rsidRPr="002E5419">
        <w:rPr>
          <w:rFonts w:ascii="Arial" w:hAnsi="Arial" w:cs="Arial"/>
          <w:sz w:val="22"/>
          <w:szCs w:val="22"/>
        </w:rPr>
        <w:t xml:space="preserve"> and </w:t>
      </w:r>
      <w:r w:rsidR="00945D64" w:rsidRPr="002E5419">
        <w:rPr>
          <w:rFonts w:ascii="Arial" w:hAnsi="Arial" w:cs="Arial"/>
          <w:sz w:val="22"/>
          <w:szCs w:val="22"/>
        </w:rPr>
        <w:t xml:space="preserve">Balogh (2026) find that artificial intelligence </w:t>
      </w:r>
      <w:r w:rsidR="00BC7BA3" w:rsidRPr="002E5419">
        <w:rPr>
          <w:rFonts w:ascii="Arial" w:hAnsi="Arial" w:cs="Arial"/>
          <w:sz w:val="22"/>
          <w:szCs w:val="22"/>
        </w:rPr>
        <w:t xml:space="preserve">in HRM can have a contradictory effect on DEI </w:t>
      </w:r>
      <w:r w:rsidR="00F965EE" w:rsidRPr="002E5419">
        <w:rPr>
          <w:rFonts w:ascii="Arial" w:hAnsi="Arial" w:cs="Arial"/>
          <w:sz w:val="22"/>
          <w:szCs w:val="22"/>
        </w:rPr>
        <w:t>results</w:t>
      </w:r>
      <w:r w:rsidR="00123131" w:rsidRPr="002E5419">
        <w:rPr>
          <w:rFonts w:ascii="Arial" w:hAnsi="Arial" w:cs="Arial"/>
          <w:sz w:val="22"/>
          <w:szCs w:val="22"/>
        </w:rPr>
        <w:t xml:space="preserve">. AI may reduce human </w:t>
      </w:r>
      <w:r w:rsidR="00DE4908" w:rsidRPr="002E5419">
        <w:rPr>
          <w:rFonts w:ascii="Arial" w:hAnsi="Arial" w:cs="Arial"/>
          <w:sz w:val="22"/>
          <w:szCs w:val="22"/>
        </w:rPr>
        <w:t xml:space="preserve">biases in </w:t>
      </w:r>
      <w:r w:rsidR="006529A8" w:rsidRPr="002E5419">
        <w:rPr>
          <w:rFonts w:ascii="Arial" w:hAnsi="Arial" w:cs="Arial"/>
          <w:sz w:val="22"/>
          <w:szCs w:val="22"/>
        </w:rPr>
        <w:t>recruitment but</w:t>
      </w:r>
      <w:r w:rsidR="00DE4908" w:rsidRPr="002E5419">
        <w:rPr>
          <w:rFonts w:ascii="Arial" w:hAnsi="Arial" w:cs="Arial"/>
          <w:sz w:val="22"/>
          <w:szCs w:val="22"/>
        </w:rPr>
        <w:t xml:space="preserve"> can also reproduce structural inequalities </w:t>
      </w:r>
      <w:r w:rsidR="00F965EE" w:rsidRPr="002E5419">
        <w:rPr>
          <w:rFonts w:ascii="Arial" w:hAnsi="Arial" w:cs="Arial"/>
          <w:sz w:val="22"/>
          <w:szCs w:val="22"/>
        </w:rPr>
        <w:t>if</w:t>
      </w:r>
      <w:r w:rsidR="00DE4908" w:rsidRPr="002E5419">
        <w:rPr>
          <w:rFonts w:ascii="Arial" w:hAnsi="Arial" w:cs="Arial"/>
          <w:sz w:val="22"/>
          <w:szCs w:val="22"/>
        </w:rPr>
        <w:t xml:space="preserve"> biased data is used. </w:t>
      </w:r>
      <w:r w:rsidR="009554B9" w:rsidRPr="002E5419">
        <w:rPr>
          <w:rFonts w:ascii="Arial" w:hAnsi="Arial" w:cs="Arial"/>
          <w:sz w:val="22"/>
          <w:szCs w:val="22"/>
        </w:rPr>
        <w:t xml:space="preserve">This suggests Boots is required to integrate DEI strategies with transparent governance </w:t>
      </w:r>
      <w:r w:rsidR="00F965EE" w:rsidRPr="002E5419">
        <w:rPr>
          <w:rFonts w:ascii="Arial" w:hAnsi="Arial" w:cs="Arial"/>
          <w:sz w:val="22"/>
          <w:szCs w:val="22"/>
        </w:rPr>
        <w:t xml:space="preserve">and </w:t>
      </w:r>
      <w:r w:rsidR="009554B9" w:rsidRPr="002E5419">
        <w:rPr>
          <w:rFonts w:ascii="Arial" w:hAnsi="Arial" w:cs="Arial"/>
          <w:sz w:val="22"/>
          <w:szCs w:val="22"/>
        </w:rPr>
        <w:t xml:space="preserve">ethical use of </w:t>
      </w:r>
      <w:r w:rsidR="00491030" w:rsidRPr="002E5419">
        <w:rPr>
          <w:rFonts w:ascii="Arial" w:hAnsi="Arial" w:cs="Arial"/>
          <w:sz w:val="22"/>
          <w:szCs w:val="22"/>
        </w:rPr>
        <w:t xml:space="preserve">digital HR technologies. </w:t>
      </w:r>
      <w:r w:rsidR="00C7121E" w:rsidRPr="002E5419">
        <w:rPr>
          <w:rFonts w:ascii="Arial" w:hAnsi="Arial" w:cs="Arial"/>
          <w:sz w:val="22"/>
          <w:szCs w:val="22"/>
        </w:rPr>
        <w:t xml:space="preserve">Embedding DEI into performance </w:t>
      </w:r>
      <w:r w:rsidR="00FE56BA" w:rsidRPr="002E5419">
        <w:rPr>
          <w:rFonts w:ascii="Arial" w:hAnsi="Arial" w:cs="Arial"/>
          <w:sz w:val="22"/>
          <w:szCs w:val="22"/>
        </w:rPr>
        <w:t xml:space="preserve">metrics and managerial accountability reinforces inclusive behaviours </w:t>
      </w:r>
      <w:r w:rsidR="002A42E3" w:rsidRPr="002E5419">
        <w:rPr>
          <w:rFonts w:ascii="Arial" w:hAnsi="Arial" w:cs="Arial"/>
          <w:sz w:val="22"/>
          <w:szCs w:val="22"/>
        </w:rPr>
        <w:t>and ensures initiatives are transformational rather than symbolic.</w:t>
      </w:r>
    </w:p>
    <w:p w14:paraId="5D41DDB1" w14:textId="2D18D1CF" w:rsidR="00E13C55" w:rsidRPr="002E5419" w:rsidRDefault="00AD796A" w:rsidP="006F6CF3">
      <w:pPr>
        <w:pStyle w:val="Heading1"/>
        <w:spacing w:line="360" w:lineRule="auto"/>
        <w:jc w:val="both"/>
        <w:rPr>
          <w:rFonts w:ascii="Arial" w:hAnsi="Arial" w:cs="Arial"/>
        </w:rPr>
      </w:pPr>
      <w:bookmarkStart w:id="2" w:name="_Toc223385443"/>
      <w:r w:rsidRPr="002E5419">
        <w:rPr>
          <w:rFonts w:ascii="Arial" w:hAnsi="Arial" w:cs="Arial"/>
        </w:rPr>
        <w:t xml:space="preserve">Evaluation </w:t>
      </w:r>
      <w:r w:rsidR="006E76E1" w:rsidRPr="002E5419">
        <w:rPr>
          <w:rFonts w:ascii="Arial" w:hAnsi="Arial" w:cs="Arial"/>
        </w:rPr>
        <w:t>of contemporary HR practices</w:t>
      </w:r>
      <w:bookmarkEnd w:id="2"/>
    </w:p>
    <w:p w14:paraId="4B6C3CDA" w14:textId="77777777" w:rsidR="00E13C55" w:rsidRPr="002E5419" w:rsidRDefault="00E13C55" w:rsidP="006F6CF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t xml:space="preserve">Addressing technological advancement </w:t>
      </w:r>
    </w:p>
    <w:p w14:paraId="29A4C561" w14:textId="68F75B73" w:rsidR="00AB57B7" w:rsidRPr="002E5419" w:rsidRDefault="00441C09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For Boots UK to be able to address techno</w:t>
      </w:r>
      <w:r w:rsidR="00973703" w:rsidRPr="002E5419">
        <w:rPr>
          <w:rFonts w:ascii="Arial" w:hAnsi="Arial" w:cs="Arial"/>
          <w:sz w:val="22"/>
          <w:szCs w:val="22"/>
        </w:rPr>
        <w:t>logical advancement effectively</w:t>
      </w:r>
      <w:r w:rsidR="00F965EE" w:rsidRPr="002E5419">
        <w:rPr>
          <w:rFonts w:ascii="Arial" w:hAnsi="Arial" w:cs="Arial"/>
          <w:sz w:val="22"/>
          <w:szCs w:val="22"/>
        </w:rPr>
        <w:t>,</w:t>
      </w:r>
      <w:r w:rsidR="00973703" w:rsidRPr="002E5419">
        <w:rPr>
          <w:rFonts w:ascii="Arial" w:hAnsi="Arial" w:cs="Arial"/>
          <w:sz w:val="22"/>
          <w:szCs w:val="22"/>
        </w:rPr>
        <w:t xml:space="preserve"> </w:t>
      </w:r>
      <w:r w:rsidR="00CF6BCA" w:rsidRPr="002E5419">
        <w:rPr>
          <w:rFonts w:ascii="Arial" w:hAnsi="Arial" w:cs="Arial"/>
          <w:sz w:val="22"/>
          <w:szCs w:val="22"/>
        </w:rPr>
        <w:t>it</w:t>
      </w:r>
      <w:r w:rsidR="00973703" w:rsidRPr="002E5419">
        <w:rPr>
          <w:rFonts w:ascii="Arial" w:hAnsi="Arial" w:cs="Arial"/>
          <w:sz w:val="22"/>
          <w:szCs w:val="22"/>
        </w:rPr>
        <w:t xml:space="preserve"> must adopt strategic </w:t>
      </w:r>
      <w:r w:rsidR="00204A53" w:rsidRPr="002E5419">
        <w:rPr>
          <w:rFonts w:ascii="Arial" w:hAnsi="Arial" w:cs="Arial"/>
          <w:sz w:val="22"/>
          <w:szCs w:val="22"/>
        </w:rPr>
        <w:t xml:space="preserve">digital </w:t>
      </w:r>
      <w:r w:rsidR="00973703" w:rsidRPr="002E5419">
        <w:rPr>
          <w:rFonts w:ascii="Arial" w:hAnsi="Arial" w:cs="Arial"/>
          <w:sz w:val="22"/>
          <w:szCs w:val="22"/>
        </w:rPr>
        <w:t>HR practices</w:t>
      </w:r>
      <w:r w:rsidR="001F2543" w:rsidRPr="002E5419">
        <w:rPr>
          <w:rFonts w:ascii="Arial" w:hAnsi="Arial" w:cs="Arial"/>
          <w:sz w:val="22"/>
          <w:szCs w:val="22"/>
        </w:rPr>
        <w:t xml:space="preserve"> that combine data-driven </w:t>
      </w:r>
      <w:r w:rsidR="00CF6BCA" w:rsidRPr="002E5419">
        <w:rPr>
          <w:rFonts w:ascii="Arial" w:hAnsi="Arial" w:cs="Arial"/>
          <w:sz w:val="22"/>
          <w:szCs w:val="22"/>
        </w:rPr>
        <w:t>decision-making</w:t>
      </w:r>
      <w:r w:rsidR="004F3314" w:rsidRPr="002E5419">
        <w:rPr>
          <w:rFonts w:ascii="Arial" w:hAnsi="Arial" w:cs="Arial"/>
          <w:sz w:val="22"/>
          <w:szCs w:val="22"/>
        </w:rPr>
        <w:t xml:space="preserve"> with employee engagement. Contemporary research highli</w:t>
      </w:r>
      <w:r w:rsidR="00895DB2" w:rsidRPr="002E5419">
        <w:rPr>
          <w:rFonts w:ascii="Arial" w:hAnsi="Arial" w:cs="Arial"/>
          <w:sz w:val="22"/>
          <w:szCs w:val="22"/>
        </w:rPr>
        <w:t xml:space="preserve">ghts the increasing importance of HR analytics in enhancing </w:t>
      </w:r>
      <w:r w:rsidR="002A550A" w:rsidRPr="002E5419">
        <w:rPr>
          <w:rFonts w:ascii="Arial" w:hAnsi="Arial" w:cs="Arial"/>
          <w:sz w:val="22"/>
          <w:szCs w:val="22"/>
        </w:rPr>
        <w:t xml:space="preserve">organisational performance and reducing attrition </w:t>
      </w:r>
      <w:r w:rsidR="00F965EE" w:rsidRPr="002E5419">
        <w:rPr>
          <w:rFonts w:ascii="Arial" w:hAnsi="Arial" w:cs="Arial"/>
          <w:sz w:val="22"/>
          <w:szCs w:val="22"/>
        </w:rPr>
        <w:t>through</w:t>
      </w:r>
      <w:r w:rsidR="002A550A" w:rsidRPr="002E5419">
        <w:rPr>
          <w:rFonts w:ascii="Arial" w:hAnsi="Arial" w:cs="Arial"/>
          <w:sz w:val="22"/>
          <w:szCs w:val="22"/>
        </w:rPr>
        <w:t xml:space="preserve"> predictive workforce insights </w:t>
      </w:r>
      <w:r w:rsidR="006C0856" w:rsidRPr="002E5419">
        <w:rPr>
          <w:rFonts w:ascii="Arial" w:hAnsi="Arial" w:cs="Arial"/>
          <w:sz w:val="22"/>
          <w:szCs w:val="22"/>
        </w:rPr>
        <w:t>(Kiran,</w:t>
      </w:r>
      <w:r w:rsidR="00B929D2" w:rsidRPr="002E5419">
        <w:rPr>
          <w:rFonts w:ascii="Arial" w:hAnsi="Arial" w:cs="Arial"/>
          <w:sz w:val="22"/>
          <w:szCs w:val="22"/>
        </w:rPr>
        <w:t xml:space="preserve"> </w:t>
      </w:r>
      <w:r w:rsidR="006C0856" w:rsidRPr="002E5419">
        <w:rPr>
          <w:rFonts w:ascii="Arial" w:hAnsi="Arial" w:cs="Arial"/>
          <w:sz w:val="22"/>
          <w:szCs w:val="22"/>
        </w:rPr>
        <w:t>Chaubey</w:t>
      </w:r>
      <w:r w:rsidR="00B929D2" w:rsidRPr="002E5419">
        <w:rPr>
          <w:rFonts w:ascii="Arial" w:hAnsi="Arial" w:cs="Arial"/>
          <w:sz w:val="22"/>
          <w:szCs w:val="22"/>
        </w:rPr>
        <w:t xml:space="preserve"> </w:t>
      </w:r>
      <w:r w:rsidR="006C0856" w:rsidRPr="002E5419">
        <w:rPr>
          <w:rFonts w:ascii="Arial" w:hAnsi="Arial" w:cs="Arial"/>
          <w:sz w:val="22"/>
          <w:szCs w:val="22"/>
        </w:rPr>
        <w:t>and Shastri,</w:t>
      </w:r>
      <w:r w:rsidR="000E548C" w:rsidRPr="002E5419">
        <w:rPr>
          <w:rFonts w:ascii="Arial" w:hAnsi="Arial" w:cs="Arial"/>
          <w:sz w:val="22"/>
          <w:szCs w:val="22"/>
        </w:rPr>
        <w:t xml:space="preserve"> </w:t>
      </w:r>
      <w:r w:rsidR="006C0856" w:rsidRPr="002E5419">
        <w:rPr>
          <w:rFonts w:ascii="Arial" w:hAnsi="Arial" w:cs="Arial"/>
          <w:sz w:val="22"/>
          <w:szCs w:val="22"/>
        </w:rPr>
        <w:t>2024).</w:t>
      </w:r>
      <w:r w:rsidR="00386984" w:rsidRPr="002E5419">
        <w:rPr>
          <w:rFonts w:ascii="Arial" w:hAnsi="Arial" w:cs="Arial"/>
          <w:sz w:val="22"/>
          <w:szCs w:val="22"/>
        </w:rPr>
        <w:t xml:space="preserve"> </w:t>
      </w:r>
      <w:r w:rsidR="00DB2A3C" w:rsidRPr="002E5419">
        <w:rPr>
          <w:rFonts w:ascii="Arial" w:hAnsi="Arial" w:cs="Arial"/>
          <w:sz w:val="22"/>
          <w:szCs w:val="22"/>
        </w:rPr>
        <w:t xml:space="preserve">By leveraging analytics, Boots could identify </w:t>
      </w:r>
      <w:r w:rsidR="000A4BB4" w:rsidRPr="002E5419">
        <w:rPr>
          <w:rFonts w:ascii="Arial" w:hAnsi="Arial" w:cs="Arial"/>
          <w:sz w:val="22"/>
          <w:szCs w:val="22"/>
        </w:rPr>
        <w:t>turnover risks</w:t>
      </w:r>
      <w:r w:rsidR="00C2141B" w:rsidRPr="002E5419">
        <w:rPr>
          <w:rFonts w:ascii="Arial" w:hAnsi="Arial" w:cs="Arial"/>
          <w:sz w:val="22"/>
          <w:szCs w:val="22"/>
        </w:rPr>
        <w:t>, skill gaps and performance trends, enabling more proactive workforce planning</w:t>
      </w:r>
      <w:r w:rsidR="00426945" w:rsidRPr="002E5419">
        <w:rPr>
          <w:rFonts w:ascii="Arial" w:hAnsi="Arial" w:cs="Arial"/>
          <w:sz w:val="22"/>
          <w:szCs w:val="22"/>
        </w:rPr>
        <w:t xml:space="preserve">. Nonetheless, </w:t>
      </w:r>
      <w:r w:rsidR="00F965EE" w:rsidRPr="002E5419">
        <w:rPr>
          <w:rFonts w:ascii="Arial" w:hAnsi="Arial" w:cs="Arial"/>
          <w:sz w:val="22"/>
          <w:szCs w:val="22"/>
        </w:rPr>
        <w:t>data-driven</w:t>
      </w:r>
      <w:r w:rsidR="00426945" w:rsidRPr="002E5419">
        <w:rPr>
          <w:rFonts w:ascii="Arial" w:hAnsi="Arial" w:cs="Arial"/>
          <w:sz w:val="22"/>
          <w:szCs w:val="22"/>
        </w:rPr>
        <w:t xml:space="preserve"> approaches alone do not ensure </w:t>
      </w:r>
      <w:r w:rsidR="00F72DF6" w:rsidRPr="002E5419">
        <w:rPr>
          <w:rFonts w:ascii="Arial" w:hAnsi="Arial" w:cs="Arial"/>
          <w:sz w:val="22"/>
          <w:szCs w:val="22"/>
        </w:rPr>
        <w:t>successful transformation.</w:t>
      </w:r>
      <w:r w:rsidR="002809F7" w:rsidRPr="002E5419">
        <w:rPr>
          <w:rFonts w:ascii="Arial" w:hAnsi="Arial" w:cs="Arial"/>
          <w:sz w:val="22"/>
          <w:szCs w:val="22"/>
        </w:rPr>
        <w:t xml:space="preserve"> Moreover, the effectiveness of HR analytics depends on data quality and managerial interpretation, highlighting </w:t>
      </w:r>
      <w:r w:rsidR="008A0D50" w:rsidRPr="002E5419">
        <w:rPr>
          <w:rFonts w:ascii="Arial" w:hAnsi="Arial" w:cs="Arial"/>
          <w:sz w:val="22"/>
          <w:szCs w:val="22"/>
        </w:rPr>
        <w:t xml:space="preserve">the limitations of purely technological solutions. </w:t>
      </w:r>
    </w:p>
    <w:p w14:paraId="6AE69A1A" w14:textId="2CCCBEBB" w:rsidR="001342C6" w:rsidRPr="002E5419" w:rsidRDefault="00AB57B7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Organisational change research highlights that digital transformation is impacted by employee </w:t>
      </w:r>
      <w:r w:rsidR="001B7E3D" w:rsidRPr="002E5419">
        <w:rPr>
          <w:rFonts w:ascii="Arial" w:hAnsi="Arial" w:cs="Arial"/>
          <w:sz w:val="22"/>
          <w:szCs w:val="22"/>
        </w:rPr>
        <w:t xml:space="preserve">perceptions and managerial capability (Mullins and McLean,2019). </w:t>
      </w:r>
      <w:r w:rsidR="00757CC6" w:rsidRPr="002E5419">
        <w:rPr>
          <w:rFonts w:ascii="Arial" w:hAnsi="Arial" w:cs="Arial"/>
          <w:sz w:val="22"/>
          <w:szCs w:val="22"/>
        </w:rPr>
        <w:t xml:space="preserve">Ren and Chowdhury (2025) differentiate between </w:t>
      </w:r>
      <w:r w:rsidR="00153DC3" w:rsidRPr="002E5419">
        <w:rPr>
          <w:rFonts w:ascii="Arial" w:hAnsi="Arial" w:cs="Arial"/>
          <w:sz w:val="22"/>
          <w:szCs w:val="22"/>
        </w:rPr>
        <w:t>automation, which is task replacement, and augmentation</w:t>
      </w:r>
      <w:r w:rsidR="005F5B65" w:rsidRPr="002E5419">
        <w:rPr>
          <w:rFonts w:ascii="Arial" w:hAnsi="Arial" w:cs="Arial"/>
          <w:sz w:val="22"/>
          <w:szCs w:val="22"/>
        </w:rPr>
        <w:t xml:space="preserve">, which </w:t>
      </w:r>
      <w:r w:rsidR="005F5B65" w:rsidRPr="002E5419">
        <w:rPr>
          <w:rFonts w:ascii="Arial" w:hAnsi="Arial" w:cs="Arial"/>
          <w:sz w:val="22"/>
          <w:szCs w:val="22"/>
        </w:rPr>
        <w:lastRenderedPageBreak/>
        <w:t>is the enhancement of human capability. Their finding</w:t>
      </w:r>
      <w:r w:rsidR="001F167F" w:rsidRPr="002E5419">
        <w:rPr>
          <w:rFonts w:ascii="Arial" w:hAnsi="Arial" w:cs="Arial"/>
          <w:sz w:val="22"/>
          <w:szCs w:val="22"/>
        </w:rPr>
        <w:t>s</w:t>
      </w:r>
      <w:r w:rsidR="005F5B65" w:rsidRPr="002E5419">
        <w:rPr>
          <w:rFonts w:ascii="Arial" w:hAnsi="Arial" w:cs="Arial"/>
          <w:sz w:val="22"/>
          <w:szCs w:val="22"/>
        </w:rPr>
        <w:t xml:space="preserve"> suggest that </w:t>
      </w:r>
      <w:r w:rsidR="00B94467" w:rsidRPr="002E5419">
        <w:rPr>
          <w:rFonts w:ascii="Arial" w:hAnsi="Arial" w:cs="Arial"/>
          <w:sz w:val="22"/>
          <w:szCs w:val="22"/>
        </w:rPr>
        <w:t>automation</w:t>
      </w:r>
      <w:r w:rsidR="005F5B65" w:rsidRPr="002E5419">
        <w:rPr>
          <w:rFonts w:ascii="Arial" w:hAnsi="Arial" w:cs="Arial"/>
          <w:sz w:val="22"/>
          <w:szCs w:val="22"/>
        </w:rPr>
        <w:t xml:space="preserve"> may </w:t>
      </w:r>
      <w:r w:rsidR="00B94467" w:rsidRPr="002E5419">
        <w:rPr>
          <w:rFonts w:ascii="Arial" w:hAnsi="Arial" w:cs="Arial"/>
          <w:sz w:val="22"/>
          <w:szCs w:val="22"/>
        </w:rPr>
        <w:t>reduce</w:t>
      </w:r>
      <w:r w:rsidR="005F5B65" w:rsidRPr="002E5419">
        <w:rPr>
          <w:rFonts w:ascii="Arial" w:hAnsi="Arial" w:cs="Arial"/>
          <w:sz w:val="22"/>
          <w:szCs w:val="22"/>
        </w:rPr>
        <w:t xml:space="preserve"> </w:t>
      </w:r>
      <w:r w:rsidR="004D3C01" w:rsidRPr="002E5419">
        <w:rPr>
          <w:rFonts w:ascii="Arial" w:hAnsi="Arial" w:cs="Arial"/>
          <w:sz w:val="22"/>
          <w:szCs w:val="22"/>
        </w:rPr>
        <w:t xml:space="preserve">job satisfaction and commitment, while </w:t>
      </w:r>
      <w:r w:rsidR="00B94467" w:rsidRPr="002E5419">
        <w:rPr>
          <w:rFonts w:ascii="Arial" w:hAnsi="Arial" w:cs="Arial"/>
          <w:sz w:val="22"/>
          <w:szCs w:val="22"/>
        </w:rPr>
        <w:t>augmentation</w:t>
      </w:r>
      <w:r w:rsidR="004D3C01" w:rsidRPr="002E5419">
        <w:rPr>
          <w:rFonts w:ascii="Arial" w:hAnsi="Arial" w:cs="Arial"/>
          <w:sz w:val="22"/>
          <w:szCs w:val="22"/>
        </w:rPr>
        <w:t xml:space="preserve"> </w:t>
      </w:r>
      <w:r w:rsidR="00B94467" w:rsidRPr="002E5419">
        <w:rPr>
          <w:rFonts w:ascii="Arial" w:hAnsi="Arial" w:cs="Arial"/>
          <w:sz w:val="22"/>
          <w:szCs w:val="22"/>
        </w:rPr>
        <w:t>leads to increased engagement.</w:t>
      </w:r>
      <w:r w:rsidR="00F72DF6" w:rsidRPr="002E5419">
        <w:rPr>
          <w:rFonts w:ascii="Arial" w:hAnsi="Arial" w:cs="Arial"/>
          <w:sz w:val="22"/>
          <w:szCs w:val="22"/>
        </w:rPr>
        <w:t xml:space="preserve"> </w:t>
      </w:r>
      <w:r w:rsidR="009F22F0" w:rsidRPr="002E5419">
        <w:rPr>
          <w:rFonts w:ascii="Arial" w:hAnsi="Arial" w:cs="Arial"/>
          <w:sz w:val="22"/>
          <w:szCs w:val="22"/>
        </w:rPr>
        <w:t xml:space="preserve">This indicates that Boots should position digital </w:t>
      </w:r>
      <w:r w:rsidR="00801D7C" w:rsidRPr="002E5419">
        <w:rPr>
          <w:rFonts w:ascii="Arial" w:hAnsi="Arial" w:cs="Arial"/>
          <w:sz w:val="22"/>
          <w:szCs w:val="22"/>
        </w:rPr>
        <w:t xml:space="preserve">initiatives as supportive tools </w:t>
      </w:r>
      <w:r w:rsidR="008F26FA" w:rsidRPr="002E5419">
        <w:rPr>
          <w:rFonts w:ascii="Arial" w:hAnsi="Arial" w:cs="Arial"/>
          <w:sz w:val="22"/>
          <w:szCs w:val="22"/>
        </w:rPr>
        <w:t xml:space="preserve">that can enhance employee capability rather than being </w:t>
      </w:r>
      <w:r w:rsidR="00F965EE" w:rsidRPr="002E5419">
        <w:rPr>
          <w:rFonts w:ascii="Arial" w:hAnsi="Arial" w:cs="Arial"/>
          <w:sz w:val="22"/>
          <w:szCs w:val="22"/>
        </w:rPr>
        <w:t>cost-cutting</w:t>
      </w:r>
      <w:r w:rsidR="008F26FA" w:rsidRPr="002E5419">
        <w:rPr>
          <w:rFonts w:ascii="Arial" w:hAnsi="Arial" w:cs="Arial"/>
          <w:sz w:val="22"/>
          <w:szCs w:val="22"/>
        </w:rPr>
        <w:t xml:space="preserve"> mechanisms.</w:t>
      </w:r>
      <w:r w:rsidR="00FA73EF" w:rsidRPr="002E5419">
        <w:rPr>
          <w:rFonts w:ascii="Arial" w:hAnsi="Arial" w:cs="Arial"/>
          <w:sz w:val="22"/>
          <w:szCs w:val="22"/>
        </w:rPr>
        <w:t xml:space="preserve"> </w:t>
      </w:r>
      <w:r w:rsidR="000628D2" w:rsidRPr="002E5419">
        <w:rPr>
          <w:rFonts w:ascii="Arial" w:hAnsi="Arial" w:cs="Arial"/>
          <w:sz w:val="22"/>
          <w:szCs w:val="22"/>
        </w:rPr>
        <w:t xml:space="preserve">Therefore, </w:t>
      </w:r>
      <w:r w:rsidR="00DA1C7A" w:rsidRPr="002E5419">
        <w:rPr>
          <w:rFonts w:ascii="Arial" w:hAnsi="Arial" w:cs="Arial"/>
          <w:sz w:val="22"/>
          <w:szCs w:val="22"/>
        </w:rPr>
        <w:t xml:space="preserve">effective integration of technology in the organisation </w:t>
      </w:r>
      <w:r w:rsidR="00F62F67" w:rsidRPr="002E5419">
        <w:rPr>
          <w:rFonts w:ascii="Arial" w:hAnsi="Arial" w:cs="Arial"/>
          <w:sz w:val="22"/>
          <w:szCs w:val="22"/>
        </w:rPr>
        <w:t>requires</w:t>
      </w:r>
      <w:r w:rsidR="00DA1C7A" w:rsidRPr="002E5419">
        <w:rPr>
          <w:rFonts w:ascii="Arial" w:hAnsi="Arial" w:cs="Arial"/>
          <w:sz w:val="22"/>
          <w:szCs w:val="22"/>
        </w:rPr>
        <w:t xml:space="preserve"> not only </w:t>
      </w:r>
      <w:r w:rsidR="00F62F67" w:rsidRPr="002E5419">
        <w:rPr>
          <w:rFonts w:ascii="Arial" w:hAnsi="Arial" w:cs="Arial"/>
          <w:sz w:val="22"/>
          <w:szCs w:val="22"/>
        </w:rPr>
        <w:t>investment</w:t>
      </w:r>
      <w:r w:rsidR="00DA1C7A" w:rsidRPr="002E5419">
        <w:rPr>
          <w:rFonts w:ascii="Arial" w:hAnsi="Arial" w:cs="Arial"/>
          <w:sz w:val="22"/>
          <w:szCs w:val="22"/>
        </w:rPr>
        <w:t xml:space="preserve"> in analytics and AI systems but also structured training</w:t>
      </w:r>
      <w:r w:rsidR="00C96256" w:rsidRPr="002E5419">
        <w:rPr>
          <w:rFonts w:ascii="Arial" w:hAnsi="Arial" w:cs="Arial"/>
          <w:sz w:val="22"/>
          <w:szCs w:val="22"/>
        </w:rPr>
        <w:t xml:space="preserve">, </w:t>
      </w:r>
      <w:r w:rsidR="00F62F67" w:rsidRPr="002E5419">
        <w:rPr>
          <w:rFonts w:ascii="Arial" w:hAnsi="Arial" w:cs="Arial"/>
          <w:sz w:val="22"/>
          <w:szCs w:val="22"/>
        </w:rPr>
        <w:t>participative</w:t>
      </w:r>
      <w:r w:rsidR="00C96256" w:rsidRPr="002E5419">
        <w:rPr>
          <w:rFonts w:ascii="Arial" w:hAnsi="Arial" w:cs="Arial"/>
          <w:sz w:val="22"/>
          <w:szCs w:val="22"/>
        </w:rPr>
        <w:t xml:space="preserve"> change and strong leadership support to </w:t>
      </w:r>
      <w:r w:rsidR="00F62F67" w:rsidRPr="002E5419">
        <w:rPr>
          <w:rFonts w:ascii="Arial" w:hAnsi="Arial" w:cs="Arial"/>
          <w:sz w:val="22"/>
          <w:szCs w:val="22"/>
        </w:rPr>
        <w:t>maintain</w:t>
      </w:r>
      <w:r w:rsidR="00C96256" w:rsidRPr="002E5419">
        <w:rPr>
          <w:rFonts w:ascii="Arial" w:hAnsi="Arial" w:cs="Arial"/>
          <w:sz w:val="22"/>
          <w:szCs w:val="22"/>
        </w:rPr>
        <w:t xml:space="preserve"> </w:t>
      </w:r>
      <w:r w:rsidR="00F62F67" w:rsidRPr="002E5419">
        <w:rPr>
          <w:rFonts w:ascii="Arial" w:hAnsi="Arial" w:cs="Arial"/>
          <w:sz w:val="22"/>
          <w:szCs w:val="22"/>
        </w:rPr>
        <w:t xml:space="preserve">trust and engagement. </w:t>
      </w:r>
    </w:p>
    <w:p w14:paraId="73391C30" w14:textId="73A1E7AD" w:rsidR="001342C6" w:rsidRPr="002E5419" w:rsidRDefault="00096F45" w:rsidP="006F6CF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t xml:space="preserve">Addressing </w:t>
      </w:r>
      <w:r w:rsidR="001342C6" w:rsidRPr="002E5419">
        <w:rPr>
          <w:rFonts w:ascii="Arial" w:hAnsi="Arial" w:cs="Arial"/>
          <w:b/>
          <w:bCs/>
          <w:sz w:val="22"/>
          <w:szCs w:val="22"/>
        </w:rPr>
        <w:t xml:space="preserve">Talent Acquisition and Retention </w:t>
      </w:r>
    </w:p>
    <w:p w14:paraId="65DBA779" w14:textId="1B423850" w:rsidR="00EC609E" w:rsidRPr="002E5419" w:rsidRDefault="00E57B26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Talent acquisition and retention remain significant </w:t>
      </w:r>
      <w:r w:rsidR="00C15D00" w:rsidRPr="002E5419">
        <w:rPr>
          <w:rFonts w:ascii="Arial" w:hAnsi="Arial" w:cs="Arial"/>
          <w:sz w:val="22"/>
          <w:szCs w:val="22"/>
        </w:rPr>
        <w:t>challenges</w:t>
      </w:r>
      <w:r w:rsidRPr="002E5419">
        <w:rPr>
          <w:rFonts w:ascii="Arial" w:hAnsi="Arial" w:cs="Arial"/>
          <w:sz w:val="22"/>
          <w:szCs w:val="22"/>
        </w:rPr>
        <w:t xml:space="preserve"> within the retail sector </w:t>
      </w:r>
      <w:r w:rsidR="00C15D00" w:rsidRPr="002E5419">
        <w:rPr>
          <w:rFonts w:ascii="Arial" w:hAnsi="Arial" w:cs="Arial"/>
          <w:sz w:val="22"/>
          <w:szCs w:val="22"/>
        </w:rPr>
        <w:t>d</w:t>
      </w:r>
      <w:r w:rsidR="00EA1BFD" w:rsidRPr="002E5419">
        <w:rPr>
          <w:rFonts w:ascii="Arial" w:hAnsi="Arial" w:cs="Arial"/>
          <w:sz w:val="22"/>
          <w:szCs w:val="22"/>
        </w:rPr>
        <w:t>ue</w:t>
      </w:r>
      <w:r w:rsidR="00C15D00" w:rsidRPr="002E5419">
        <w:rPr>
          <w:rFonts w:ascii="Arial" w:hAnsi="Arial" w:cs="Arial"/>
          <w:sz w:val="22"/>
          <w:szCs w:val="22"/>
        </w:rPr>
        <w:t xml:space="preserve"> to high turnover and competitive labour markets.</w:t>
      </w:r>
      <w:r w:rsidR="0048350B" w:rsidRPr="002E5419">
        <w:rPr>
          <w:rFonts w:ascii="Arial" w:hAnsi="Arial" w:cs="Arial"/>
          <w:sz w:val="22"/>
          <w:szCs w:val="22"/>
        </w:rPr>
        <w:t xml:space="preserve"> Leatherbarrow and Fletcher </w:t>
      </w:r>
      <w:r w:rsidR="007B5A4E" w:rsidRPr="002E5419">
        <w:rPr>
          <w:rFonts w:ascii="Arial" w:hAnsi="Arial" w:cs="Arial"/>
          <w:sz w:val="22"/>
          <w:szCs w:val="22"/>
        </w:rPr>
        <w:t>(2019) emphasise that sustainable retention requires an integrated approach combining reward</w:t>
      </w:r>
      <w:r w:rsidR="00D37449" w:rsidRPr="002E5419">
        <w:rPr>
          <w:rFonts w:ascii="Arial" w:hAnsi="Arial" w:cs="Arial"/>
          <w:sz w:val="22"/>
          <w:szCs w:val="22"/>
        </w:rPr>
        <w:t xml:space="preserve">, development and supportive leadership practices. </w:t>
      </w:r>
      <w:r w:rsidR="00166769" w:rsidRPr="002E5419">
        <w:rPr>
          <w:rFonts w:ascii="Arial" w:hAnsi="Arial" w:cs="Arial"/>
          <w:sz w:val="22"/>
          <w:szCs w:val="22"/>
        </w:rPr>
        <w:t>Although st</w:t>
      </w:r>
      <w:r w:rsidR="009A4A5E" w:rsidRPr="002E5419">
        <w:rPr>
          <w:rFonts w:ascii="Arial" w:hAnsi="Arial" w:cs="Arial"/>
          <w:sz w:val="22"/>
          <w:szCs w:val="22"/>
        </w:rPr>
        <w:t xml:space="preserve">rategic HRM emphasises the need for alignment </w:t>
      </w:r>
      <w:r w:rsidR="00885FEE" w:rsidRPr="002E5419">
        <w:rPr>
          <w:rFonts w:ascii="Arial" w:hAnsi="Arial" w:cs="Arial"/>
          <w:sz w:val="22"/>
          <w:szCs w:val="22"/>
        </w:rPr>
        <w:t xml:space="preserve">between workforce planning and </w:t>
      </w:r>
      <w:r w:rsidR="0051788E" w:rsidRPr="002E5419">
        <w:rPr>
          <w:rFonts w:ascii="Arial" w:hAnsi="Arial" w:cs="Arial"/>
          <w:sz w:val="22"/>
          <w:szCs w:val="22"/>
        </w:rPr>
        <w:t>organisational</w:t>
      </w:r>
      <w:r w:rsidR="00885FEE" w:rsidRPr="002E5419">
        <w:rPr>
          <w:rFonts w:ascii="Arial" w:hAnsi="Arial" w:cs="Arial"/>
          <w:sz w:val="22"/>
          <w:szCs w:val="22"/>
        </w:rPr>
        <w:t xml:space="preserve"> </w:t>
      </w:r>
      <w:r w:rsidR="0051788E" w:rsidRPr="002E5419">
        <w:rPr>
          <w:rFonts w:ascii="Arial" w:hAnsi="Arial" w:cs="Arial"/>
          <w:sz w:val="22"/>
          <w:szCs w:val="22"/>
        </w:rPr>
        <w:t>objectives</w:t>
      </w:r>
      <w:r w:rsidR="00AF0A35" w:rsidRPr="002E5419">
        <w:rPr>
          <w:rFonts w:ascii="Arial" w:hAnsi="Arial" w:cs="Arial"/>
          <w:sz w:val="22"/>
          <w:szCs w:val="22"/>
        </w:rPr>
        <w:t xml:space="preserve">, the retail industry has specific </w:t>
      </w:r>
      <w:r w:rsidR="00D61AFC" w:rsidRPr="002E5419">
        <w:rPr>
          <w:rFonts w:ascii="Arial" w:hAnsi="Arial" w:cs="Arial"/>
          <w:sz w:val="22"/>
          <w:szCs w:val="22"/>
        </w:rPr>
        <w:t xml:space="preserve">evidence that highlights the financial capability </w:t>
      </w:r>
      <w:r w:rsidR="0051788E" w:rsidRPr="002E5419">
        <w:rPr>
          <w:rFonts w:ascii="Arial" w:hAnsi="Arial" w:cs="Arial"/>
          <w:sz w:val="22"/>
          <w:szCs w:val="22"/>
        </w:rPr>
        <w:t>risks</w:t>
      </w:r>
      <w:r w:rsidR="00D61AFC" w:rsidRPr="002E5419">
        <w:rPr>
          <w:rFonts w:ascii="Arial" w:hAnsi="Arial" w:cs="Arial"/>
          <w:sz w:val="22"/>
          <w:szCs w:val="22"/>
        </w:rPr>
        <w:t xml:space="preserve"> </w:t>
      </w:r>
      <w:r w:rsidR="0051788E" w:rsidRPr="002E5419">
        <w:rPr>
          <w:rFonts w:ascii="Arial" w:hAnsi="Arial" w:cs="Arial"/>
          <w:sz w:val="22"/>
          <w:szCs w:val="22"/>
        </w:rPr>
        <w:t>associated</w:t>
      </w:r>
      <w:r w:rsidR="00D61AFC" w:rsidRPr="002E5419">
        <w:rPr>
          <w:rFonts w:ascii="Arial" w:hAnsi="Arial" w:cs="Arial"/>
          <w:sz w:val="22"/>
          <w:szCs w:val="22"/>
        </w:rPr>
        <w:t xml:space="preserve"> with </w:t>
      </w:r>
      <w:r w:rsidR="0051788E" w:rsidRPr="002E5419">
        <w:rPr>
          <w:rFonts w:ascii="Arial" w:hAnsi="Arial" w:cs="Arial"/>
          <w:sz w:val="22"/>
          <w:szCs w:val="22"/>
        </w:rPr>
        <w:t>retail</w:t>
      </w:r>
      <w:r w:rsidR="00D61AFC" w:rsidRPr="002E5419">
        <w:rPr>
          <w:rFonts w:ascii="Arial" w:hAnsi="Arial" w:cs="Arial"/>
          <w:sz w:val="22"/>
          <w:szCs w:val="22"/>
        </w:rPr>
        <w:t xml:space="preserve"> </w:t>
      </w:r>
      <w:r w:rsidR="0051788E" w:rsidRPr="002E5419">
        <w:rPr>
          <w:rFonts w:ascii="Arial" w:hAnsi="Arial" w:cs="Arial"/>
          <w:sz w:val="22"/>
          <w:szCs w:val="22"/>
        </w:rPr>
        <w:t xml:space="preserve">turnover. </w:t>
      </w:r>
      <w:r w:rsidR="00034BBF" w:rsidRPr="002E5419">
        <w:rPr>
          <w:rFonts w:ascii="Arial" w:hAnsi="Arial" w:cs="Arial"/>
          <w:sz w:val="22"/>
          <w:szCs w:val="22"/>
        </w:rPr>
        <w:t xml:space="preserve">Nilsson and Backman (2025) </w:t>
      </w:r>
      <w:r w:rsidR="00806C9B" w:rsidRPr="002E5419">
        <w:rPr>
          <w:rFonts w:ascii="Arial" w:hAnsi="Arial" w:cs="Arial"/>
          <w:sz w:val="22"/>
          <w:szCs w:val="22"/>
        </w:rPr>
        <w:t>demonstrate</w:t>
      </w:r>
      <w:r w:rsidR="00034BBF" w:rsidRPr="002E5419">
        <w:rPr>
          <w:rFonts w:ascii="Arial" w:hAnsi="Arial" w:cs="Arial"/>
          <w:sz w:val="22"/>
          <w:szCs w:val="22"/>
        </w:rPr>
        <w:t xml:space="preserve"> </w:t>
      </w:r>
      <w:r w:rsidR="002719A7" w:rsidRPr="002E5419">
        <w:rPr>
          <w:rFonts w:ascii="Arial" w:hAnsi="Arial" w:cs="Arial"/>
          <w:sz w:val="22"/>
          <w:szCs w:val="22"/>
        </w:rPr>
        <w:t xml:space="preserve">that employee turnover in retail often leads to the loss of </w:t>
      </w:r>
      <w:r w:rsidR="00806C9B" w:rsidRPr="002E5419">
        <w:rPr>
          <w:rFonts w:ascii="Arial" w:hAnsi="Arial" w:cs="Arial"/>
          <w:sz w:val="22"/>
          <w:szCs w:val="22"/>
        </w:rPr>
        <w:t>valuable</w:t>
      </w:r>
      <w:r w:rsidR="002719A7" w:rsidRPr="002E5419">
        <w:rPr>
          <w:rFonts w:ascii="Arial" w:hAnsi="Arial" w:cs="Arial"/>
          <w:sz w:val="22"/>
          <w:szCs w:val="22"/>
        </w:rPr>
        <w:t xml:space="preserve"> human capital, particularly when </w:t>
      </w:r>
      <w:r w:rsidR="00806C9B" w:rsidRPr="002E5419">
        <w:rPr>
          <w:rFonts w:ascii="Arial" w:hAnsi="Arial" w:cs="Arial"/>
          <w:sz w:val="22"/>
          <w:szCs w:val="22"/>
        </w:rPr>
        <w:t>experienced</w:t>
      </w:r>
      <w:r w:rsidR="002719A7" w:rsidRPr="002E5419">
        <w:rPr>
          <w:rFonts w:ascii="Arial" w:hAnsi="Arial" w:cs="Arial"/>
          <w:sz w:val="22"/>
          <w:szCs w:val="22"/>
        </w:rPr>
        <w:t xml:space="preserve"> employees </w:t>
      </w:r>
      <w:r w:rsidR="00806C9B" w:rsidRPr="002E5419">
        <w:rPr>
          <w:rFonts w:ascii="Arial" w:hAnsi="Arial" w:cs="Arial"/>
          <w:sz w:val="22"/>
          <w:szCs w:val="22"/>
        </w:rPr>
        <w:t xml:space="preserve">transition to </w:t>
      </w:r>
      <w:r w:rsidR="00F965EE" w:rsidRPr="002E5419">
        <w:rPr>
          <w:rFonts w:ascii="Arial" w:hAnsi="Arial" w:cs="Arial"/>
          <w:sz w:val="22"/>
          <w:szCs w:val="22"/>
        </w:rPr>
        <w:t>higher-skilled</w:t>
      </w:r>
      <w:r w:rsidR="00806C9B" w:rsidRPr="002E5419">
        <w:rPr>
          <w:rFonts w:ascii="Arial" w:hAnsi="Arial" w:cs="Arial"/>
          <w:sz w:val="22"/>
          <w:szCs w:val="22"/>
        </w:rPr>
        <w:t xml:space="preserve"> roles elsewhere. </w:t>
      </w:r>
      <w:r w:rsidR="00D26C59" w:rsidRPr="002E5419">
        <w:rPr>
          <w:rFonts w:ascii="Arial" w:hAnsi="Arial" w:cs="Arial"/>
          <w:sz w:val="22"/>
          <w:szCs w:val="22"/>
        </w:rPr>
        <w:t xml:space="preserve">This </w:t>
      </w:r>
      <w:r w:rsidR="00591BE9" w:rsidRPr="002E5419">
        <w:rPr>
          <w:rFonts w:ascii="Arial" w:hAnsi="Arial" w:cs="Arial"/>
          <w:sz w:val="22"/>
          <w:szCs w:val="22"/>
        </w:rPr>
        <w:t xml:space="preserve">reframes retention as a strategic </w:t>
      </w:r>
      <w:r w:rsidR="00A47D69" w:rsidRPr="002E5419">
        <w:rPr>
          <w:rFonts w:ascii="Arial" w:hAnsi="Arial" w:cs="Arial"/>
          <w:sz w:val="22"/>
          <w:szCs w:val="22"/>
        </w:rPr>
        <w:t>inevitability rather than an operational expense.</w:t>
      </w:r>
      <w:r w:rsidR="008722C6" w:rsidRPr="002E5419">
        <w:rPr>
          <w:rFonts w:ascii="Arial" w:hAnsi="Arial" w:cs="Arial"/>
          <w:sz w:val="22"/>
          <w:szCs w:val="22"/>
        </w:rPr>
        <w:t xml:space="preserve"> </w:t>
      </w:r>
    </w:p>
    <w:p w14:paraId="48F63ACD" w14:textId="128F0FB0" w:rsidR="00B43DE1" w:rsidRPr="002E5419" w:rsidRDefault="000E093D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Therefore, contemporary HR practices </w:t>
      </w:r>
      <w:r w:rsidR="007843CB" w:rsidRPr="002E5419">
        <w:rPr>
          <w:rFonts w:ascii="Arial" w:hAnsi="Arial" w:cs="Arial"/>
          <w:sz w:val="22"/>
          <w:szCs w:val="22"/>
        </w:rPr>
        <w:t xml:space="preserve">focus on </w:t>
      </w:r>
      <w:r w:rsidR="00824548" w:rsidRPr="002E5419">
        <w:rPr>
          <w:rFonts w:ascii="Arial" w:hAnsi="Arial" w:cs="Arial"/>
          <w:sz w:val="22"/>
          <w:szCs w:val="22"/>
        </w:rPr>
        <w:t>development-oriented</w:t>
      </w:r>
      <w:r w:rsidR="00C73FDE" w:rsidRPr="002E5419">
        <w:rPr>
          <w:rFonts w:ascii="Arial" w:hAnsi="Arial" w:cs="Arial"/>
          <w:sz w:val="22"/>
          <w:szCs w:val="22"/>
        </w:rPr>
        <w:t xml:space="preserve"> retention strategies. </w:t>
      </w:r>
      <w:r w:rsidR="00824548" w:rsidRPr="002E5419">
        <w:rPr>
          <w:rFonts w:ascii="Arial" w:hAnsi="Arial" w:cs="Arial"/>
          <w:sz w:val="22"/>
          <w:szCs w:val="22"/>
        </w:rPr>
        <w:t>Hutchinson (2013)</w:t>
      </w:r>
      <w:r w:rsidR="008C100B" w:rsidRPr="002E5419">
        <w:rPr>
          <w:rFonts w:ascii="Arial" w:hAnsi="Arial" w:cs="Arial"/>
          <w:sz w:val="22"/>
          <w:szCs w:val="22"/>
        </w:rPr>
        <w:t xml:space="preserve"> argues that performance management systems </w:t>
      </w:r>
      <w:r w:rsidR="008F7D2E" w:rsidRPr="002E5419">
        <w:rPr>
          <w:rFonts w:ascii="Arial" w:hAnsi="Arial" w:cs="Arial"/>
          <w:sz w:val="22"/>
          <w:szCs w:val="22"/>
        </w:rPr>
        <w:t xml:space="preserve">promoting continuous feedback and career progression </w:t>
      </w:r>
      <w:r w:rsidR="000E37DC" w:rsidRPr="002E5419">
        <w:rPr>
          <w:rFonts w:ascii="Arial" w:hAnsi="Arial" w:cs="Arial"/>
          <w:sz w:val="22"/>
          <w:szCs w:val="22"/>
        </w:rPr>
        <w:t>improve engagem</w:t>
      </w:r>
      <w:r w:rsidR="001D6ED3" w:rsidRPr="002E5419">
        <w:rPr>
          <w:rFonts w:ascii="Arial" w:hAnsi="Arial" w:cs="Arial"/>
          <w:sz w:val="22"/>
          <w:szCs w:val="22"/>
        </w:rPr>
        <w:t xml:space="preserve">ent and decrease voluntary turnover. </w:t>
      </w:r>
      <w:r w:rsidR="00623767" w:rsidRPr="002E5419">
        <w:rPr>
          <w:rFonts w:ascii="Arial" w:hAnsi="Arial" w:cs="Arial"/>
          <w:sz w:val="22"/>
          <w:szCs w:val="22"/>
        </w:rPr>
        <w:t xml:space="preserve">However, such systems are only effective when supported by competent </w:t>
      </w:r>
      <w:r w:rsidR="00B71004" w:rsidRPr="002E5419">
        <w:rPr>
          <w:rFonts w:ascii="Arial" w:hAnsi="Arial" w:cs="Arial"/>
          <w:sz w:val="22"/>
          <w:szCs w:val="22"/>
        </w:rPr>
        <w:t>line managers</w:t>
      </w:r>
      <w:r w:rsidR="000C14CB" w:rsidRPr="002E5419">
        <w:rPr>
          <w:rFonts w:ascii="Arial" w:hAnsi="Arial" w:cs="Arial"/>
          <w:sz w:val="22"/>
          <w:szCs w:val="22"/>
        </w:rPr>
        <w:t xml:space="preserve">; without managerial capability, performance management risks becoming </w:t>
      </w:r>
      <w:r w:rsidR="00326E4B" w:rsidRPr="002E5419">
        <w:rPr>
          <w:rFonts w:ascii="Arial" w:hAnsi="Arial" w:cs="Arial"/>
          <w:sz w:val="22"/>
          <w:szCs w:val="22"/>
        </w:rPr>
        <w:t xml:space="preserve">a </w:t>
      </w:r>
      <w:r w:rsidR="005F70FC" w:rsidRPr="002E5419">
        <w:rPr>
          <w:rFonts w:ascii="Arial" w:hAnsi="Arial" w:cs="Arial"/>
          <w:sz w:val="22"/>
          <w:szCs w:val="22"/>
        </w:rPr>
        <w:t>compliance-driven</w:t>
      </w:r>
      <w:r w:rsidR="00326E4B" w:rsidRPr="002E5419">
        <w:rPr>
          <w:rFonts w:ascii="Arial" w:hAnsi="Arial" w:cs="Arial"/>
          <w:sz w:val="22"/>
          <w:szCs w:val="22"/>
        </w:rPr>
        <w:t xml:space="preserve"> exercise rather than a development</w:t>
      </w:r>
      <w:r w:rsidR="00084643" w:rsidRPr="002E5419">
        <w:rPr>
          <w:rFonts w:ascii="Arial" w:hAnsi="Arial" w:cs="Arial"/>
          <w:sz w:val="22"/>
          <w:szCs w:val="22"/>
        </w:rPr>
        <w:t>al</w:t>
      </w:r>
      <w:r w:rsidR="00326E4B" w:rsidRPr="002E5419">
        <w:rPr>
          <w:rFonts w:ascii="Arial" w:hAnsi="Arial" w:cs="Arial"/>
          <w:sz w:val="22"/>
          <w:szCs w:val="22"/>
        </w:rPr>
        <w:t xml:space="preserve"> tool. </w:t>
      </w:r>
      <w:r w:rsidR="00537EDF" w:rsidRPr="002E5419">
        <w:rPr>
          <w:rFonts w:ascii="Arial" w:hAnsi="Arial" w:cs="Arial"/>
          <w:sz w:val="22"/>
          <w:szCs w:val="22"/>
        </w:rPr>
        <w:t xml:space="preserve">Furthermore, while digital recruitment platforms widen talent </w:t>
      </w:r>
      <w:r w:rsidR="00772124" w:rsidRPr="002E5419">
        <w:rPr>
          <w:rFonts w:ascii="Arial" w:hAnsi="Arial" w:cs="Arial"/>
          <w:sz w:val="22"/>
          <w:szCs w:val="22"/>
        </w:rPr>
        <w:t>pools,</w:t>
      </w:r>
      <w:r w:rsidR="00537EDF" w:rsidRPr="002E5419">
        <w:rPr>
          <w:rFonts w:ascii="Arial" w:hAnsi="Arial" w:cs="Arial"/>
          <w:sz w:val="22"/>
          <w:szCs w:val="22"/>
        </w:rPr>
        <w:t xml:space="preserve"> </w:t>
      </w:r>
      <w:r w:rsidR="00772124" w:rsidRPr="002E5419">
        <w:rPr>
          <w:rFonts w:ascii="Arial" w:hAnsi="Arial" w:cs="Arial"/>
          <w:sz w:val="22"/>
          <w:szCs w:val="22"/>
        </w:rPr>
        <w:t>over</w:t>
      </w:r>
      <w:r w:rsidR="007E1997" w:rsidRPr="002E5419">
        <w:rPr>
          <w:rFonts w:ascii="Arial" w:hAnsi="Arial" w:cs="Arial"/>
          <w:sz w:val="22"/>
          <w:szCs w:val="22"/>
        </w:rPr>
        <w:t>-</w:t>
      </w:r>
      <w:r w:rsidR="00772124" w:rsidRPr="002E5419">
        <w:rPr>
          <w:rFonts w:ascii="Arial" w:hAnsi="Arial" w:cs="Arial"/>
          <w:sz w:val="22"/>
          <w:szCs w:val="22"/>
        </w:rPr>
        <w:t>reliance</w:t>
      </w:r>
      <w:r w:rsidR="00537EDF" w:rsidRPr="002E5419">
        <w:rPr>
          <w:rFonts w:ascii="Arial" w:hAnsi="Arial" w:cs="Arial"/>
          <w:sz w:val="22"/>
          <w:szCs w:val="22"/>
        </w:rPr>
        <w:t xml:space="preserve"> </w:t>
      </w:r>
      <w:r w:rsidR="00561093" w:rsidRPr="002E5419">
        <w:rPr>
          <w:rFonts w:ascii="Arial" w:hAnsi="Arial" w:cs="Arial"/>
          <w:sz w:val="22"/>
          <w:szCs w:val="22"/>
        </w:rPr>
        <w:t xml:space="preserve">on </w:t>
      </w:r>
      <w:r w:rsidR="00772124" w:rsidRPr="002E5419">
        <w:rPr>
          <w:rFonts w:ascii="Arial" w:hAnsi="Arial" w:cs="Arial"/>
          <w:sz w:val="22"/>
          <w:szCs w:val="22"/>
        </w:rPr>
        <w:t>external</w:t>
      </w:r>
      <w:r w:rsidR="00561093" w:rsidRPr="002E5419">
        <w:rPr>
          <w:rFonts w:ascii="Arial" w:hAnsi="Arial" w:cs="Arial"/>
          <w:sz w:val="22"/>
          <w:szCs w:val="22"/>
        </w:rPr>
        <w:t xml:space="preserve"> recruitment could </w:t>
      </w:r>
      <w:r w:rsidR="00772124" w:rsidRPr="002E5419">
        <w:rPr>
          <w:rFonts w:ascii="Arial" w:hAnsi="Arial" w:cs="Arial"/>
          <w:sz w:val="22"/>
          <w:szCs w:val="22"/>
        </w:rPr>
        <w:t>weaken internal capability development.</w:t>
      </w:r>
      <w:r w:rsidR="0083659F" w:rsidRPr="002E5419">
        <w:rPr>
          <w:rFonts w:ascii="Arial" w:hAnsi="Arial" w:cs="Arial"/>
          <w:sz w:val="22"/>
          <w:szCs w:val="22"/>
        </w:rPr>
        <w:t xml:space="preserve"> For Boots</w:t>
      </w:r>
      <w:r w:rsidR="00F965EE" w:rsidRPr="002E5419">
        <w:rPr>
          <w:rFonts w:ascii="Arial" w:hAnsi="Arial" w:cs="Arial"/>
          <w:sz w:val="22"/>
          <w:szCs w:val="22"/>
        </w:rPr>
        <w:t>,</w:t>
      </w:r>
      <w:r w:rsidR="0083659F" w:rsidRPr="002E5419">
        <w:rPr>
          <w:rFonts w:ascii="Arial" w:hAnsi="Arial" w:cs="Arial"/>
          <w:sz w:val="22"/>
          <w:szCs w:val="22"/>
        </w:rPr>
        <w:t xml:space="preserve"> </w:t>
      </w:r>
      <w:r w:rsidR="006E6859" w:rsidRPr="002E5419">
        <w:rPr>
          <w:rFonts w:ascii="Arial" w:hAnsi="Arial" w:cs="Arial"/>
          <w:sz w:val="22"/>
          <w:szCs w:val="22"/>
        </w:rPr>
        <w:t>strengthening</w:t>
      </w:r>
      <w:r w:rsidR="0083659F" w:rsidRPr="002E5419">
        <w:rPr>
          <w:rFonts w:ascii="Arial" w:hAnsi="Arial" w:cs="Arial"/>
          <w:sz w:val="22"/>
          <w:szCs w:val="22"/>
        </w:rPr>
        <w:t xml:space="preserve"> succession planning, </w:t>
      </w:r>
      <w:r w:rsidR="00A918DB" w:rsidRPr="002E5419">
        <w:rPr>
          <w:rFonts w:ascii="Arial" w:hAnsi="Arial" w:cs="Arial"/>
          <w:sz w:val="22"/>
          <w:szCs w:val="22"/>
        </w:rPr>
        <w:t>internal</w:t>
      </w:r>
      <w:r w:rsidR="0083659F" w:rsidRPr="002E5419">
        <w:rPr>
          <w:rFonts w:ascii="Arial" w:hAnsi="Arial" w:cs="Arial"/>
          <w:sz w:val="22"/>
          <w:szCs w:val="22"/>
        </w:rPr>
        <w:t xml:space="preserve"> </w:t>
      </w:r>
      <w:r w:rsidR="00A918DB" w:rsidRPr="002E5419">
        <w:rPr>
          <w:rFonts w:ascii="Arial" w:hAnsi="Arial" w:cs="Arial"/>
          <w:sz w:val="22"/>
          <w:szCs w:val="22"/>
        </w:rPr>
        <w:t xml:space="preserve">mobility and </w:t>
      </w:r>
      <w:r w:rsidR="006E6859" w:rsidRPr="002E5419">
        <w:rPr>
          <w:rFonts w:ascii="Arial" w:hAnsi="Arial" w:cs="Arial"/>
          <w:sz w:val="22"/>
          <w:szCs w:val="22"/>
        </w:rPr>
        <w:t>structured</w:t>
      </w:r>
      <w:r w:rsidR="00A918DB" w:rsidRPr="002E5419">
        <w:rPr>
          <w:rFonts w:ascii="Arial" w:hAnsi="Arial" w:cs="Arial"/>
          <w:sz w:val="22"/>
          <w:szCs w:val="22"/>
        </w:rPr>
        <w:t xml:space="preserve"> development </w:t>
      </w:r>
      <w:r w:rsidR="006E6859" w:rsidRPr="002E5419">
        <w:rPr>
          <w:rFonts w:ascii="Arial" w:hAnsi="Arial" w:cs="Arial"/>
          <w:sz w:val="22"/>
          <w:szCs w:val="22"/>
        </w:rPr>
        <w:t>programmes</w:t>
      </w:r>
      <w:r w:rsidR="00A918DB" w:rsidRPr="002E5419">
        <w:rPr>
          <w:rFonts w:ascii="Arial" w:hAnsi="Arial" w:cs="Arial"/>
          <w:sz w:val="22"/>
          <w:szCs w:val="22"/>
        </w:rPr>
        <w:t xml:space="preserve"> would protect human </w:t>
      </w:r>
      <w:r w:rsidR="006E6859" w:rsidRPr="002E5419">
        <w:rPr>
          <w:rFonts w:ascii="Arial" w:hAnsi="Arial" w:cs="Arial"/>
          <w:sz w:val="22"/>
          <w:szCs w:val="22"/>
        </w:rPr>
        <w:t>capital</w:t>
      </w:r>
      <w:r w:rsidR="00A918DB" w:rsidRPr="002E5419">
        <w:rPr>
          <w:rFonts w:ascii="Arial" w:hAnsi="Arial" w:cs="Arial"/>
          <w:sz w:val="22"/>
          <w:szCs w:val="22"/>
        </w:rPr>
        <w:t xml:space="preserve"> and </w:t>
      </w:r>
      <w:r w:rsidR="006E6859" w:rsidRPr="002E5419">
        <w:rPr>
          <w:rFonts w:ascii="Arial" w:hAnsi="Arial" w:cs="Arial"/>
          <w:sz w:val="22"/>
          <w:szCs w:val="22"/>
        </w:rPr>
        <w:t>enhance</w:t>
      </w:r>
      <w:r w:rsidR="00A918DB" w:rsidRPr="002E5419">
        <w:rPr>
          <w:rFonts w:ascii="Arial" w:hAnsi="Arial" w:cs="Arial"/>
          <w:sz w:val="22"/>
          <w:szCs w:val="22"/>
        </w:rPr>
        <w:t xml:space="preserve"> </w:t>
      </w:r>
      <w:r w:rsidR="007E1997" w:rsidRPr="002E5419">
        <w:rPr>
          <w:rFonts w:ascii="Arial" w:hAnsi="Arial" w:cs="Arial"/>
          <w:sz w:val="22"/>
          <w:szCs w:val="22"/>
        </w:rPr>
        <w:t>long-term</w:t>
      </w:r>
      <w:r w:rsidR="00A918DB" w:rsidRPr="002E5419">
        <w:rPr>
          <w:rFonts w:ascii="Arial" w:hAnsi="Arial" w:cs="Arial"/>
          <w:sz w:val="22"/>
          <w:szCs w:val="22"/>
        </w:rPr>
        <w:t xml:space="preserve"> </w:t>
      </w:r>
      <w:r w:rsidR="006E6859" w:rsidRPr="002E5419">
        <w:rPr>
          <w:rFonts w:ascii="Arial" w:hAnsi="Arial" w:cs="Arial"/>
          <w:sz w:val="22"/>
          <w:szCs w:val="22"/>
        </w:rPr>
        <w:t>workforce stability</w:t>
      </w:r>
      <w:r w:rsidR="00A918DB" w:rsidRPr="002E5419">
        <w:rPr>
          <w:rFonts w:ascii="Arial" w:hAnsi="Arial" w:cs="Arial"/>
          <w:sz w:val="22"/>
          <w:szCs w:val="22"/>
        </w:rPr>
        <w:t>.</w:t>
      </w:r>
      <w:r w:rsidR="00EC2409" w:rsidRPr="002E5419">
        <w:rPr>
          <w:rFonts w:ascii="Arial" w:hAnsi="Arial" w:cs="Arial"/>
          <w:sz w:val="22"/>
          <w:szCs w:val="22"/>
        </w:rPr>
        <w:t xml:space="preserve"> </w:t>
      </w:r>
    </w:p>
    <w:p w14:paraId="4B9D697E" w14:textId="77777777" w:rsidR="00B43DE1" w:rsidRPr="002E5419" w:rsidRDefault="00B43DE1" w:rsidP="006F6CF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E5419">
        <w:rPr>
          <w:rFonts w:ascii="Arial" w:hAnsi="Arial" w:cs="Arial"/>
          <w:b/>
          <w:bCs/>
          <w:sz w:val="22"/>
          <w:szCs w:val="22"/>
        </w:rPr>
        <w:t>Addressing Diversity, Equity and Inclusion (DEI)</w:t>
      </w:r>
    </w:p>
    <w:p w14:paraId="48ED959C" w14:textId="41C5044A" w:rsidR="00A60F96" w:rsidRPr="002E5419" w:rsidRDefault="00DF2A3B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Many organisations now recognise diversity, equity and inclusion as</w:t>
      </w:r>
      <w:r w:rsidR="00CE6B62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strategic drivers</w:t>
      </w:r>
      <w:r w:rsidR="00CE6B62">
        <w:rPr>
          <w:rFonts w:ascii="Arial" w:hAnsi="Arial" w:cs="Arial"/>
          <w:sz w:val="22"/>
          <w:szCs w:val="22"/>
        </w:rPr>
        <w:t xml:space="preserve"> of performance </w:t>
      </w:r>
      <w:r w:rsidR="00A6778D">
        <w:rPr>
          <w:rFonts w:ascii="Arial" w:hAnsi="Arial" w:cs="Arial"/>
          <w:sz w:val="22"/>
          <w:szCs w:val="22"/>
        </w:rPr>
        <w:t>rather</w:t>
      </w:r>
      <w:r w:rsidR="00CE6B62">
        <w:rPr>
          <w:rFonts w:ascii="Arial" w:hAnsi="Arial" w:cs="Arial"/>
          <w:sz w:val="22"/>
          <w:szCs w:val="22"/>
        </w:rPr>
        <w:t xml:space="preserve"> than just compliance </w:t>
      </w:r>
      <w:r w:rsidR="00A6778D">
        <w:rPr>
          <w:rFonts w:ascii="Arial" w:hAnsi="Arial" w:cs="Arial"/>
          <w:sz w:val="22"/>
          <w:szCs w:val="22"/>
        </w:rPr>
        <w:t>requirements.</w:t>
      </w:r>
      <w:r>
        <w:rPr>
          <w:rFonts w:ascii="Arial" w:hAnsi="Arial" w:cs="Arial"/>
          <w:sz w:val="22"/>
          <w:szCs w:val="22"/>
        </w:rPr>
        <w:t xml:space="preserve"> </w:t>
      </w:r>
      <w:r w:rsidR="00070B15" w:rsidRPr="002E5419">
        <w:rPr>
          <w:rFonts w:ascii="Arial" w:hAnsi="Arial" w:cs="Arial"/>
          <w:sz w:val="22"/>
          <w:szCs w:val="22"/>
        </w:rPr>
        <w:t>Wickham, Fiedler</w:t>
      </w:r>
      <w:r w:rsidR="005A1453" w:rsidRPr="002E5419">
        <w:rPr>
          <w:rFonts w:ascii="Arial" w:hAnsi="Arial" w:cs="Arial"/>
          <w:sz w:val="22"/>
          <w:szCs w:val="22"/>
        </w:rPr>
        <w:t xml:space="preserve"> and Donnelly (2025) use a resource-based perspective to argue that best practices in DEI can constitute </w:t>
      </w:r>
      <w:r w:rsidR="008506A5" w:rsidRPr="002E5419">
        <w:rPr>
          <w:rFonts w:ascii="Arial" w:hAnsi="Arial" w:cs="Arial"/>
          <w:sz w:val="22"/>
          <w:szCs w:val="22"/>
        </w:rPr>
        <w:t xml:space="preserve">a valuable organisational resource when embedded within core systems and leadership behaviours. </w:t>
      </w:r>
      <w:r w:rsidR="00493A3F" w:rsidRPr="002E5419">
        <w:rPr>
          <w:rFonts w:ascii="Arial" w:hAnsi="Arial" w:cs="Arial"/>
          <w:sz w:val="22"/>
          <w:szCs w:val="22"/>
        </w:rPr>
        <w:t xml:space="preserve">For Boots UK, whose workforce </w:t>
      </w:r>
      <w:r w:rsidR="00DF5626" w:rsidRPr="002E5419">
        <w:rPr>
          <w:rFonts w:ascii="Arial" w:hAnsi="Arial" w:cs="Arial"/>
          <w:sz w:val="22"/>
          <w:szCs w:val="22"/>
        </w:rPr>
        <w:t xml:space="preserve">and customer base reflect diverse demographics, inclusive employment practices can enhance innovation, reputation and long-term competitiveness. </w:t>
      </w:r>
    </w:p>
    <w:p w14:paraId="3658E279" w14:textId="77777777" w:rsidR="00CD5A91" w:rsidRPr="002E5419" w:rsidRDefault="00EF66E7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lastRenderedPageBreak/>
        <w:t>However</w:t>
      </w:r>
      <w:r w:rsidR="00A60F96" w:rsidRPr="002E5419">
        <w:rPr>
          <w:rFonts w:ascii="Arial" w:hAnsi="Arial" w:cs="Arial"/>
          <w:sz w:val="22"/>
          <w:szCs w:val="22"/>
        </w:rPr>
        <w:t xml:space="preserve">, the effectiveness </w:t>
      </w:r>
      <w:r w:rsidRPr="002E5419">
        <w:rPr>
          <w:rFonts w:ascii="Arial" w:hAnsi="Arial" w:cs="Arial"/>
          <w:sz w:val="22"/>
          <w:szCs w:val="22"/>
        </w:rPr>
        <w:t xml:space="preserve">of DEI initiatives is also </w:t>
      </w:r>
      <w:r w:rsidR="0060180B" w:rsidRPr="002E5419">
        <w:rPr>
          <w:rFonts w:ascii="Arial" w:hAnsi="Arial" w:cs="Arial"/>
          <w:sz w:val="22"/>
          <w:szCs w:val="22"/>
        </w:rPr>
        <w:t>dependent</w:t>
      </w:r>
      <w:r w:rsidRPr="002E5419">
        <w:rPr>
          <w:rFonts w:ascii="Arial" w:hAnsi="Arial" w:cs="Arial"/>
          <w:sz w:val="22"/>
          <w:szCs w:val="22"/>
        </w:rPr>
        <w:t xml:space="preserve"> on the organisational culture and leadership consistency. </w:t>
      </w:r>
      <w:r w:rsidR="0060180B" w:rsidRPr="002E5419">
        <w:rPr>
          <w:rFonts w:ascii="Arial" w:hAnsi="Arial" w:cs="Arial"/>
          <w:sz w:val="22"/>
          <w:szCs w:val="22"/>
        </w:rPr>
        <w:t>According</w:t>
      </w:r>
      <w:r w:rsidR="00227E4E" w:rsidRPr="002E5419">
        <w:rPr>
          <w:rFonts w:ascii="Arial" w:hAnsi="Arial" w:cs="Arial"/>
          <w:sz w:val="22"/>
          <w:szCs w:val="22"/>
        </w:rPr>
        <w:t xml:space="preserve"> to Mullins and McLean (2019), </w:t>
      </w:r>
      <w:r w:rsidR="00626DE3" w:rsidRPr="002E5419">
        <w:rPr>
          <w:rFonts w:ascii="Arial" w:hAnsi="Arial" w:cs="Arial"/>
          <w:sz w:val="22"/>
          <w:szCs w:val="22"/>
        </w:rPr>
        <w:t xml:space="preserve">psychological safety and equitable treatment arise </w:t>
      </w:r>
      <w:r w:rsidR="002A502E" w:rsidRPr="002E5419">
        <w:rPr>
          <w:rFonts w:ascii="Arial" w:hAnsi="Arial" w:cs="Arial"/>
          <w:sz w:val="22"/>
          <w:szCs w:val="22"/>
        </w:rPr>
        <w:t>from</w:t>
      </w:r>
      <w:r w:rsidR="0060180B" w:rsidRPr="002E5419">
        <w:rPr>
          <w:rFonts w:ascii="Arial" w:hAnsi="Arial" w:cs="Arial"/>
          <w:sz w:val="22"/>
          <w:szCs w:val="22"/>
        </w:rPr>
        <w:t xml:space="preserve"> managerial practices and not just organisational practices. </w:t>
      </w:r>
      <w:r w:rsidR="007377BA" w:rsidRPr="002E5419">
        <w:rPr>
          <w:rFonts w:ascii="Arial" w:hAnsi="Arial" w:cs="Arial"/>
          <w:sz w:val="22"/>
          <w:szCs w:val="22"/>
        </w:rPr>
        <w:t>Fur</w:t>
      </w:r>
      <w:r w:rsidR="00237374" w:rsidRPr="002E5419">
        <w:rPr>
          <w:rFonts w:ascii="Arial" w:hAnsi="Arial" w:cs="Arial"/>
          <w:sz w:val="22"/>
          <w:szCs w:val="22"/>
        </w:rPr>
        <w:t xml:space="preserve">thermore, Naoum, </w:t>
      </w:r>
      <w:proofErr w:type="spellStart"/>
      <w:r w:rsidR="00237374" w:rsidRPr="002E5419">
        <w:rPr>
          <w:rFonts w:ascii="Arial" w:hAnsi="Arial" w:cs="Arial"/>
          <w:sz w:val="22"/>
          <w:szCs w:val="22"/>
        </w:rPr>
        <w:t>Szakadati</w:t>
      </w:r>
      <w:proofErr w:type="spellEnd"/>
      <w:r w:rsidR="00237374" w:rsidRPr="002E5419">
        <w:rPr>
          <w:rFonts w:ascii="Arial" w:hAnsi="Arial" w:cs="Arial"/>
          <w:sz w:val="22"/>
          <w:szCs w:val="22"/>
        </w:rPr>
        <w:t xml:space="preserve"> and Balogh (2026) highlight </w:t>
      </w:r>
      <w:r w:rsidR="007B2EEE" w:rsidRPr="002E5419">
        <w:rPr>
          <w:rFonts w:ascii="Arial" w:hAnsi="Arial" w:cs="Arial"/>
          <w:sz w:val="22"/>
          <w:szCs w:val="22"/>
        </w:rPr>
        <w:t xml:space="preserve">the </w:t>
      </w:r>
      <w:r w:rsidR="00D53D7D" w:rsidRPr="002E5419">
        <w:rPr>
          <w:rFonts w:ascii="Arial" w:hAnsi="Arial" w:cs="Arial"/>
          <w:sz w:val="22"/>
          <w:szCs w:val="22"/>
        </w:rPr>
        <w:t xml:space="preserve">dual impact of </w:t>
      </w:r>
      <w:r w:rsidR="00C55443" w:rsidRPr="002E5419">
        <w:rPr>
          <w:rFonts w:ascii="Arial" w:hAnsi="Arial" w:cs="Arial"/>
          <w:sz w:val="22"/>
          <w:szCs w:val="22"/>
        </w:rPr>
        <w:t>AI in HRM: algorithm</w:t>
      </w:r>
      <w:r w:rsidR="00DF17B8" w:rsidRPr="002E5419">
        <w:rPr>
          <w:rFonts w:ascii="Arial" w:hAnsi="Arial" w:cs="Arial"/>
          <w:sz w:val="22"/>
          <w:szCs w:val="22"/>
        </w:rPr>
        <w:t>ic</w:t>
      </w:r>
      <w:r w:rsidR="00C55443" w:rsidRPr="002E5419">
        <w:rPr>
          <w:rFonts w:ascii="Arial" w:hAnsi="Arial" w:cs="Arial"/>
          <w:sz w:val="22"/>
          <w:szCs w:val="22"/>
        </w:rPr>
        <w:t xml:space="preserve"> tools may reduce human bias </w:t>
      </w:r>
      <w:r w:rsidR="00DC13AA" w:rsidRPr="002E5419">
        <w:rPr>
          <w:rFonts w:ascii="Arial" w:hAnsi="Arial" w:cs="Arial"/>
          <w:sz w:val="22"/>
          <w:szCs w:val="22"/>
        </w:rPr>
        <w:t xml:space="preserve">but can also perpetuate </w:t>
      </w:r>
      <w:r w:rsidR="009E1484" w:rsidRPr="002E5419">
        <w:rPr>
          <w:rFonts w:ascii="Arial" w:hAnsi="Arial" w:cs="Arial"/>
          <w:sz w:val="22"/>
          <w:szCs w:val="22"/>
        </w:rPr>
        <w:t>structural</w:t>
      </w:r>
      <w:r w:rsidR="00DC13AA" w:rsidRPr="002E5419">
        <w:rPr>
          <w:rFonts w:ascii="Arial" w:hAnsi="Arial" w:cs="Arial"/>
          <w:sz w:val="22"/>
          <w:szCs w:val="22"/>
        </w:rPr>
        <w:t xml:space="preserve"> </w:t>
      </w:r>
      <w:r w:rsidR="009E1484" w:rsidRPr="002E5419">
        <w:rPr>
          <w:rFonts w:ascii="Arial" w:hAnsi="Arial" w:cs="Arial"/>
          <w:sz w:val="22"/>
          <w:szCs w:val="22"/>
        </w:rPr>
        <w:t>inequalities</w:t>
      </w:r>
      <w:r w:rsidR="00DC13AA" w:rsidRPr="002E5419">
        <w:rPr>
          <w:rFonts w:ascii="Arial" w:hAnsi="Arial" w:cs="Arial"/>
          <w:sz w:val="22"/>
          <w:szCs w:val="22"/>
        </w:rPr>
        <w:t xml:space="preserve"> if data inputs reflect </w:t>
      </w:r>
      <w:r w:rsidR="009E1484" w:rsidRPr="002E5419">
        <w:rPr>
          <w:rFonts w:ascii="Arial" w:hAnsi="Arial" w:cs="Arial"/>
          <w:sz w:val="22"/>
          <w:szCs w:val="22"/>
        </w:rPr>
        <w:t xml:space="preserve">historical discrimination. </w:t>
      </w:r>
      <w:r w:rsidR="00D60D55" w:rsidRPr="002E5419">
        <w:rPr>
          <w:rFonts w:ascii="Arial" w:hAnsi="Arial" w:cs="Arial"/>
          <w:sz w:val="22"/>
          <w:szCs w:val="22"/>
        </w:rPr>
        <w:t xml:space="preserve">This suggests that Boots </w:t>
      </w:r>
      <w:r w:rsidR="00FB75AC" w:rsidRPr="002E5419">
        <w:rPr>
          <w:rFonts w:ascii="Arial" w:hAnsi="Arial" w:cs="Arial"/>
          <w:sz w:val="22"/>
          <w:szCs w:val="22"/>
        </w:rPr>
        <w:t xml:space="preserve">must combine inclusive leadership with transparent </w:t>
      </w:r>
      <w:r w:rsidR="007C0706" w:rsidRPr="002E5419">
        <w:rPr>
          <w:rFonts w:ascii="Arial" w:hAnsi="Arial" w:cs="Arial"/>
          <w:sz w:val="22"/>
          <w:szCs w:val="22"/>
        </w:rPr>
        <w:t>governance</w:t>
      </w:r>
      <w:r w:rsidR="00A80C63" w:rsidRPr="002E5419">
        <w:rPr>
          <w:rFonts w:ascii="Arial" w:hAnsi="Arial" w:cs="Arial"/>
          <w:sz w:val="22"/>
          <w:szCs w:val="22"/>
        </w:rPr>
        <w:t xml:space="preserve"> and ethical </w:t>
      </w:r>
      <w:r w:rsidR="007C0706" w:rsidRPr="002E5419">
        <w:rPr>
          <w:rFonts w:ascii="Arial" w:hAnsi="Arial" w:cs="Arial"/>
          <w:sz w:val="22"/>
          <w:szCs w:val="22"/>
        </w:rPr>
        <w:t>auditing</w:t>
      </w:r>
      <w:r w:rsidR="00A80C63" w:rsidRPr="002E5419">
        <w:rPr>
          <w:rFonts w:ascii="Arial" w:hAnsi="Arial" w:cs="Arial"/>
          <w:sz w:val="22"/>
          <w:szCs w:val="22"/>
        </w:rPr>
        <w:t xml:space="preserve"> </w:t>
      </w:r>
      <w:r w:rsidR="00FE5AEC" w:rsidRPr="002E5419">
        <w:rPr>
          <w:rFonts w:ascii="Arial" w:hAnsi="Arial" w:cs="Arial"/>
          <w:sz w:val="22"/>
          <w:szCs w:val="22"/>
        </w:rPr>
        <w:t xml:space="preserve">of digital HR systems to ensure the </w:t>
      </w:r>
      <w:r w:rsidR="007C0706" w:rsidRPr="002E5419">
        <w:rPr>
          <w:rFonts w:ascii="Arial" w:hAnsi="Arial" w:cs="Arial"/>
          <w:sz w:val="22"/>
          <w:szCs w:val="22"/>
        </w:rPr>
        <w:t>long</w:t>
      </w:r>
      <w:r w:rsidR="00FE5AEC" w:rsidRPr="002E5419">
        <w:rPr>
          <w:rFonts w:ascii="Arial" w:hAnsi="Arial" w:cs="Arial"/>
          <w:sz w:val="22"/>
          <w:szCs w:val="22"/>
        </w:rPr>
        <w:t xml:space="preserve">-term </w:t>
      </w:r>
      <w:r w:rsidR="007C0706" w:rsidRPr="002E5419">
        <w:rPr>
          <w:rFonts w:ascii="Arial" w:hAnsi="Arial" w:cs="Arial"/>
          <w:sz w:val="22"/>
          <w:szCs w:val="22"/>
        </w:rPr>
        <w:t xml:space="preserve">strategic success of DEI initiatives. </w:t>
      </w:r>
    </w:p>
    <w:p w14:paraId="6FF61C60" w14:textId="3B4873E0" w:rsidR="004A1E08" w:rsidRPr="002E5419" w:rsidRDefault="00F5519C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However, </w:t>
      </w:r>
      <w:r w:rsidR="00CE78ED" w:rsidRPr="002E5419">
        <w:rPr>
          <w:rFonts w:ascii="Arial" w:hAnsi="Arial" w:cs="Arial"/>
          <w:sz w:val="22"/>
          <w:szCs w:val="22"/>
        </w:rPr>
        <w:t>the success of contemporary HR practices ultimately depends on managerial capability and organisational cultu</w:t>
      </w:r>
      <w:r w:rsidR="00941BB9" w:rsidRPr="002E5419">
        <w:rPr>
          <w:rFonts w:ascii="Arial" w:hAnsi="Arial" w:cs="Arial"/>
          <w:sz w:val="22"/>
          <w:szCs w:val="22"/>
        </w:rPr>
        <w:t xml:space="preserve">re; without these, digital systems and retention initiatives may become </w:t>
      </w:r>
      <w:r w:rsidR="002F4D45" w:rsidRPr="002E5419">
        <w:rPr>
          <w:rFonts w:ascii="Arial" w:hAnsi="Arial" w:cs="Arial"/>
          <w:sz w:val="22"/>
          <w:szCs w:val="22"/>
        </w:rPr>
        <w:t>procedural rather than strategically transformative.</w:t>
      </w:r>
    </w:p>
    <w:p w14:paraId="1D69C80C" w14:textId="05C0705B" w:rsidR="00CD5A91" w:rsidRPr="002E5419" w:rsidRDefault="007E5CE4" w:rsidP="006F6CF3">
      <w:pPr>
        <w:pStyle w:val="Heading1"/>
        <w:spacing w:line="360" w:lineRule="auto"/>
        <w:jc w:val="both"/>
        <w:rPr>
          <w:rFonts w:ascii="Arial" w:hAnsi="Arial" w:cs="Arial"/>
        </w:rPr>
      </w:pPr>
      <w:bookmarkStart w:id="3" w:name="_Toc223385444"/>
      <w:r w:rsidRPr="002E5419">
        <w:rPr>
          <w:rFonts w:ascii="Arial" w:hAnsi="Arial" w:cs="Arial"/>
        </w:rPr>
        <w:t xml:space="preserve">Critical evaluation of </w:t>
      </w:r>
      <w:r w:rsidR="00950355" w:rsidRPr="002E5419">
        <w:rPr>
          <w:rFonts w:ascii="Arial" w:hAnsi="Arial" w:cs="Arial"/>
        </w:rPr>
        <w:t xml:space="preserve">the </w:t>
      </w:r>
      <w:r w:rsidRPr="002E5419">
        <w:rPr>
          <w:rFonts w:ascii="Arial" w:hAnsi="Arial" w:cs="Arial"/>
        </w:rPr>
        <w:t>departmental managers’ role</w:t>
      </w:r>
      <w:bookmarkEnd w:id="3"/>
    </w:p>
    <w:p w14:paraId="5FE03853" w14:textId="4003B3B1" w:rsidR="00083A30" w:rsidRPr="002E5419" w:rsidRDefault="003C7F13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Although </w:t>
      </w:r>
      <w:r w:rsidR="00100002" w:rsidRPr="002E5419">
        <w:rPr>
          <w:rFonts w:ascii="Arial" w:hAnsi="Arial" w:cs="Arial"/>
          <w:sz w:val="22"/>
          <w:szCs w:val="22"/>
        </w:rPr>
        <w:t xml:space="preserve">strategic HR policies provide direction, their </w:t>
      </w:r>
      <w:r w:rsidR="008A4F23" w:rsidRPr="002E5419">
        <w:rPr>
          <w:rFonts w:ascii="Arial" w:hAnsi="Arial" w:cs="Arial"/>
          <w:sz w:val="22"/>
          <w:szCs w:val="22"/>
        </w:rPr>
        <w:t xml:space="preserve">success relies on the support of departmental managers who translate </w:t>
      </w:r>
      <w:r w:rsidR="00F650A6" w:rsidRPr="002E5419">
        <w:rPr>
          <w:rFonts w:ascii="Arial" w:hAnsi="Arial" w:cs="Arial"/>
          <w:sz w:val="22"/>
          <w:szCs w:val="22"/>
        </w:rPr>
        <w:t xml:space="preserve">policy into daily practice. </w:t>
      </w:r>
      <w:r w:rsidR="00574F80" w:rsidRPr="002E5419">
        <w:rPr>
          <w:rFonts w:ascii="Arial" w:hAnsi="Arial" w:cs="Arial"/>
          <w:sz w:val="22"/>
          <w:szCs w:val="22"/>
        </w:rPr>
        <w:t xml:space="preserve">In retail organisations such as Boots UK, line managers </w:t>
      </w:r>
      <w:r w:rsidR="008B498B">
        <w:rPr>
          <w:rFonts w:ascii="Arial" w:hAnsi="Arial" w:cs="Arial"/>
          <w:sz w:val="22"/>
          <w:szCs w:val="22"/>
        </w:rPr>
        <w:t xml:space="preserve">play a key role in bridging </w:t>
      </w:r>
      <w:r w:rsidR="003D29C5">
        <w:rPr>
          <w:rFonts w:ascii="Arial" w:hAnsi="Arial" w:cs="Arial"/>
          <w:sz w:val="22"/>
          <w:szCs w:val="22"/>
        </w:rPr>
        <w:t xml:space="preserve">the </w:t>
      </w:r>
      <w:r w:rsidR="00BA478A" w:rsidRPr="002E5419">
        <w:rPr>
          <w:rFonts w:ascii="Arial" w:hAnsi="Arial" w:cs="Arial"/>
          <w:sz w:val="22"/>
          <w:szCs w:val="22"/>
        </w:rPr>
        <w:t>link</w:t>
      </w:r>
      <w:r w:rsidR="003F6236" w:rsidRPr="002E5419">
        <w:rPr>
          <w:rFonts w:ascii="Arial" w:hAnsi="Arial" w:cs="Arial"/>
          <w:sz w:val="22"/>
          <w:szCs w:val="22"/>
        </w:rPr>
        <w:t xml:space="preserve"> between</w:t>
      </w:r>
      <w:r w:rsidR="00E568DA" w:rsidRPr="002E5419">
        <w:rPr>
          <w:rFonts w:ascii="Arial" w:hAnsi="Arial" w:cs="Arial"/>
          <w:sz w:val="22"/>
          <w:szCs w:val="22"/>
        </w:rPr>
        <w:t xml:space="preserve"> HR strateg</w:t>
      </w:r>
      <w:r w:rsidR="003D29C5">
        <w:rPr>
          <w:rFonts w:ascii="Arial" w:hAnsi="Arial" w:cs="Arial"/>
          <w:sz w:val="22"/>
          <w:szCs w:val="22"/>
        </w:rPr>
        <w:t>ies</w:t>
      </w:r>
      <w:r w:rsidR="00E568DA" w:rsidRPr="002E5419">
        <w:rPr>
          <w:rFonts w:ascii="Arial" w:hAnsi="Arial" w:cs="Arial"/>
          <w:sz w:val="22"/>
          <w:szCs w:val="22"/>
        </w:rPr>
        <w:t xml:space="preserve"> and employee experience. </w:t>
      </w:r>
      <w:r w:rsidR="00D8197A" w:rsidRPr="002E5419">
        <w:rPr>
          <w:rFonts w:ascii="Arial" w:hAnsi="Arial" w:cs="Arial"/>
          <w:sz w:val="22"/>
          <w:szCs w:val="22"/>
        </w:rPr>
        <w:t xml:space="preserve">Empirical evidence suggests that the success of HR </w:t>
      </w:r>
      <w:r w:rsidR="00940EE3" w:rsidRPr="002E5419">
        <w:rPr>
          <w:rFonts w:ascii="Arial" w:hAnsi="Arial" w:cs="Arial"/>
          <w:sz w:val="22"/>
          <w:szCs w:val="22"/>
        </w:rPr>
        <w:t xml:space="preserve">initiatives is strongly influenced by managerial </w:t>
      </w:r>
      <w:r w:rsidR="00A6499E" w:rsidRPr="002E5419">
        <w:rPr>
          <w:rFonts w:ascii="Arial" w:hAnsi="Arial" w:cs="Arial"/>
          <w:sz w:val="22"/>
          <w:szCs w:val="22"/>
        </w:rPr>
        <w:t xml:space="preserve">capability and consistency (Anvari, </w:t>
      </w:r>
      <w:proofErr w:type="spellStart"/>
      <w:r w:rsidR="00A6499E" w:rsidRPr="002E5419">
        <w:rPr>
          <w:rFonts w:ascii="Arial" w:hAnsi="Arial" w:cs="Arial"/>
          <w:sz w:val="22"/>
          <w:szCs w:val="22"/>
        </w:rPr>
        <w:t>Janjaria</w:t>
      </w:r>
      <w:proofErr w:type="spellEnd"/>
      <w:r w:rsidR="00F41E0B" w:rsidRPr="002E5419">
        <w:rPr>
          <w:rFonts w:ascii="Arial" w:hAnsi="Arial" w:cs="Arial"/>
          <w:sz w:val="22"/>
          <w:szCs w:val="22"/>
        </w:rPr>
        <w:t xml:space="preserve"> and Shirvani, 2024). </w:t>
      </w:r>
      <w:r w:rsidR="00284148" w:rsidRPr="002E5419">
        <w:rPr>
          <w:rFonts w:ascii="Arial" w:hAnsi="Arial" w:cs="Arial"/>
          <w:sz w:val="22"/>
          <w:szCs w:val="22"/>
        </w:rPr>
        <w:t xml:space="preserve">Without consistent managerial capability, even </w:t>
      </w:r>
      <w:r w:rsidR="00560A91" w:rsidRPr="002E5419">
        <w:rPr>
          <w:rFonts w:ascii="Arial" w:hAnsi="Arial" w:cs="Arial"/>
          <w:sz w:val="22"/>
          <w:szCs w:val="22"/>
        </w:rPr>
        <w:t xml:space="preserve">the best HR initiatives may </w:t>
      </w:r>
      <w:r w:rsidR="002D331E" w:rsidRPr="002E5419">
        <w:rPr>
          <w:rFonts w:ascii="Arial" w:hAnsi="Arial" w:cs="Arial"/>
          <w:sz w:val="22"/>
          <w:szCs w:val="22"/>
        </w:rPr>
        <w:t xml:space="preserve">fail to achieve their intended </w:t>
      </w:r>
      <w:r w:rsidR="006B071C" w:rsidRPr="002E5419">
        <w:rPr>
          <w:rFonts w:ascii="Arial" w:hAnsi="Arial" w:cs="Arial"/>
          <w:sz w:val="22"/>
          <w:szCs w:val="22"/>
        </w:rPr>
        <w:t xml:space="preserve">outcomes. </w:t>
      </w:r>
    </w:p>
    <w:p w14:paraId="6D4F08AC" w14:textId="7E08FDB5" w:rsidR="006123EA" w:rsidRPr="002E5419" w:rsidRDefault="00083A30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In relation </w:t>
      </w:r>
      <w:r w:rsidR="00F67AAF" w:rsidRPr="002E5419">
        <w:rPr>
          <w:rFonts w:ascii="Arial" w:hAnsi="Arial" w:cs="Arial"/>
          <w:sz w:val="22"/>
          <w:szCs w:val="22"/>
        </w:rPr>
        <w:t xml:space="preserve">to </w:t>
      </w:r>
      <w:r w:rsidR="0066299C" w:rsidRPr="002E5419">
        <w:rPr>
          <w:rFonts w:ascii="Arial" w:hAnsi="Arial" w:cs="Arial"/>
          <w:sz w:val="22"/>
          <w:szCs w:val="22"/>
        </w:rPr>
        <w:t xml:space="preserve">technological advancement, managers play a central role in shaping employee perceptions of digital transformation. </w:t>
      </w:r>
      <w:r w:rsidR="005D3B64" w:rsidRPr="002E5419">
        <w:rPr>
          <w:rFonts w:ascii="Arial" w:hAnsi="Arial" w:cs="Arial"/>
          <w:sz w:val="22"/>
          <w:szCs w:val="22"/>
        </w:rPr>
        <w:t>Organisational</w:t>
      </w:r>
      <w:r w:rsidR="00244476" w:rsidRPr="002E5419">
        <w:rPr>
          <w:rFonts w:ascii="Arial" w:hAnsi="Arial" w:cs="Arial"/>
          <w:sz w:val="22"/>
          <w:szCs w:val="22"/>
        </w:rPr>
        <w:t xml:space="preserve"> </w:t>
      </w:r>
      <w:r w:rsidR="005D3B64" w:rsidRPr="002E5419">
        <w:rPr>
          <w:rFonts w:ascii="Arial" w:hAnsi="Arial" w:cs="Arial"/>
          <w:sz w:val="22"/>
          <w:szCs w:val="22"/>
        </w:rPr>
        <w:t>change research emphasises</w:t>
      </w:r>
      <w:r w:rsidR="003737C3" w:rsidRPr="002E5419">
        <w:rPr>
          <w:rFonts w:ascii="Arial" w:hAnsi="Arial" w:cs="Arial"/>
          <w:sz w:val="22"/>
          <w:szCs w:val="22"/>
        </w:rPr>
        <w:t xml:space="preserve"> that change is fundamentally behavioural </w:t>
      </w:r>
      <w:r w:rsidR="004440FC" w:rsidRPr="002E5419">
        <w:rPr>
          <w:rFonts w:ascii="Arial" w:hAnsi="Arial" w:cs="Arial"/>
          <w:sz w:val="22"/>
          <w:szCs w:val="22"/>
        </w:rPr>
        <w:t>rather than technical</w:t>
      </w:r>
      <w:r w:rsidR="008200D2" w:rsidRPr="002E5419">
        <w:rPr>
          <w:rFonts w:ascii="Arial" w:hAnsi="Arial" w:cs="Arial"/>
          <w:sz w:val="22"/>
          <w:szCs w:val="22"/>
        </w:rPr>
        <w:t xml:space="preserve"> (Mullins and McLean, 2019)</w:t>
      </w:r>
      <w:r w:rsidR="004440FC" w:rsidRPr="002E5419">
        <w:rPr>
          <w:rFonts w:ascii="Arial" w:hAnsi="Arial" w:cs="Arial"/>
          <w:sz w:val="22"/>
          <w:szCs w:val="22"/>
        </w:rPr>
        <w:t>.</w:t>
      </w:r>
      <w:r w:rsidR="00F41523" w:rsidRPr="002E5419">
        <w:rPr>
          <w:rFonts w:ascii="Arial" w:hAnsi="Arial" w:cs="Arial"/>
          <w:sz w:val="22"/>
          <w:szCs w:val="22"/>
        </w:rPr>
        <w:t xml:space="preserve"> </w:t>
      </w:r>
      <w:r w:rsidR="00236C72" w:rsidRPr="002E5419">
        <w:rPr>
          <w:rFonts w:ascii="Arial" w:hAnsi="Arial" w:cs="Arial"/>
          <w:sz w:val="22"/>
          <w:szCs w:val="22"/>
        </w:rPr>
        <w:t xml:space="preserve">Valtonen and Holopainen (2025) demonstrate that employee </w:t>
      </w:r>
      <w:r w:rsidR="002E39D9" w:rsidRPr="002E5419">
        <w:rPr>
          <w:rFonts w:ascii="Arial" w:hAnsi="Arial" w:cs="Arial"/>
          <w:sz w:val="22"/>
          <w:szCs w:val="22"/>
        </w:rPr>
        <w:t xml:space="preserve">resistance during digital change is closely linked to </w:t>
      </w:r>
      <w:r w:rsidR="005E55A8" w:rsidRPr="002E5419">
        <w:rPr>
          <w:rFonts w:ascii="Arial" w:hAnsi="Arial" w:cs="Arial"/>
          <w:sz w:val="22"/>
          <w:szCs w:val="22"/>
        </w:rPr>
        <w:t>perceptions of uncertainty and reduced well-being.</w:t>
      </w:r>
      <w:r w:rsidR="00B45750" w:rsidRPr="002E5419">
        <w:rPr>
          <w:rFonts w:ascii="Arial" w:hAnsi="Arial" w:cs="Arial"/>
          <w:sz w:val="22"/>
          <w:szCs w:val="22"/>
        </w:rPr>
        <w:t xml:space="preserve"> Their findings indicate that managerial communication, participation and psychological </w:t>
      </w:r>
      <w:r w:rsidR="007C5E28" w:rsidRPr="002E5419">
        <w:rPr>
          <w:rFonts w:ascii="Arial" w:hAnsi="Arial" w:cs="Arial"/>
          <w:sz w:val="22"/>
          <w:szCs w:val="22"/>
        </w:rPr>
        <w:t>support significantly reduce resistance.</w:t>
      </w:r>
      <w:r w:rsidR="007C736A" w:rsidRPr="002E5419">
        <w:rPr>
          <w:rFonts w:ascii="Arial" w:hAnsi="Arial" w:cs="Arial"/>
          <w:sz w:val="22"/>
          <w:szCs w:val="22"/>
        </w:rPr>
        <w:t xml:space="preserve"> Furthermore, </w:t>
      </w:r>
      <w:r w:rsidR="0071167B" w:rsidRPr="002E5419">
        <w:rPr>
          <w:rFonts w:ascii="Arial" w:hAnsi="Arial" w:cs="Arial"/>
          <w:sz w:val="22"/>
          <w:szCs w:val="22"/>
        </w:rPr>
        <w:t>Ren and Chowdhury</w:t>
      </w:r>
      <w:r w:rsidR="007C736A" w:rsidRPr="002E5419">
        <w:rPr>
          <w:rFonts w:ascii="Arial" w:hAnsi="Arial" w:cs="Arial"/>
          <w:sz w:val="22"/>
          <w:szCs w:val="22"/>
        </w:rPr>
        <w:t xml:space="preserve"> (</w:t>
      </w:r>
      <w:r w:rsidR="0071167B" w:rsidRPr="002E5419">
        <w:rPr>
          <w:rFonts w:ascii="Arial" w:hAnsi="Arial" w:cs="Arial"/>
          <w:sz w:val="22"/>
          <w:szCs w:val="22"/>
        </w:rPr>
        <w:t>2025</w:t>
      </w:r>
      <w:r w:rsidR="001438FB" w:rsidRPr="002E5419">
        <w:rPr>
          <w:rFonts w:ascii="Arial" w:hAnsi="Arial" w:cs="Arial"/>
          <w:sz w:val="22"/>
          <w:szCs w:val="22"/>
        </w:rPr>
        <w:t>)</w:t>
      </w:r>
      <w:r w:rsidR="007C736A" w:rsidRPr="002E5419">
        <w:rPr>
          <w:rFonts w:ascii="Arial" w:hAnsi="Arial" w:cs="Arial"/>
          <w:sz w:val="22"/>
          <w:szCs w:val="22"/>
        </w:rPr>
        <w:t xml:space="preserve"> </w:t>
      </w:r>
      <w:r w:rsidR="006123EA" w:rsidRPr="002E5419">
        <w:rPr>
          <w:rFonts w:ascii="Arial" w:hAnsi="Arial" w:cs="Arial"/>
          <w:sz w:val="22"/>
          <w:szCs w:val="22"/>
        </w:rPr>
        <w:t xml:space="preserve">distinguish between </w:t>
      </w:r>
      <w:r w:rsidR="00250E06" w:rsidRPr="002E5419">
        <w:rPr>
          <w:rFonts w:ascii="Arial" w:hAnsi="Arial" w:cs="Arial"/>
          <w:sz w:val="22"/>
          <w:szCs w:val="22"/>
        </w:rPr>
        <w:t>automation and augmentation, highlighting that employees respond</w:t>
      </w:r>
      <w:r w:rsidR="006D3165" w:rsidRPr="002E5419">
        <w:rPr>
          <w:rFonts w:ascii="Arial" w:hAnsi="Arial" w:cs="Arial"/>
          <w:sz w:val="22"/>
          <w:szCs w:val="22"/>
        </w:rPr>
        <w:t xml:space="preserve"> more</w:t>
      </w:r>
      <w:r w:rsidR="00250E06" w:rsidRPr="002E5419">
        <w:rPr>
          <w:rFonts w:ascii="Arial" w:hAnsi="Arial" w:cs="Arial"/>
          <w:sz w:val="22"/>
          <w:szCs w:val="22"/>
        </w:rPr>
        <w:t xml:space="preserve"> </w:t>
      </w:r>
      <w:r w:rsidR="006D3165" w:rsidRPr="002E5419">
        <w:rPr>
          <w:rFonts w:ascii="Arial" w:hAnsi="Arial" w:cs="Arial"/>
          <w:sz w:val="22"/>
          <w:szCs w:val="22"/>
        </w:rPr>
        <w:t>positively</w:t>
      </w:r>
      <w:r w:rsidR="00250E06" w:rsidRPr="002E5419">
        <w:rPr>
          <w:rFonts w:ascii="Arial" w:hAnsi="Arial" w:cs="Arial"/>
          <w:sz w:val="22"/>
          <w:szCs w:val="22"/>
        </w:rPr>
        <w:t xml:space="preserve"> </w:t>
      </w:r>
      <w:r w:rsidR="006D3165" w:rsidRPr="002E5419">
        <w:rPr>
          <w:rFonts w:ascii="Arial" w:hAnsi="Arial" w:cs="Arial"/>
          <w:sz w:val="22"/>
          <w:szCs w:val="22"/>
        </w:rPr>
        <w:t xml:space="preserve">when technology enhances rather than replaces their roles. </w:t>
      </w:r>
      <w:r w:rsidR="00195941" w:rsidRPr="002E5419">
        <w:rPr>
          <w:rFonts w:ascii="Arial" w:hAnsi="Arial" w:cs="Arial"/>
          <w:sz w:val="22"/>
          <w:szCs w:val="22"/>
        </w:rPr>
        <w:t xml:space="preserve">This implies that departmental managers at Boots must frame digital tools as </w:t>
      </w:r>
      <w:r w:rsidR="0004491E" w:rsidRPr="002E5419">
        <w:rPr>
          <w:rFonts w:ascii="Arial" w:hAnsi="Arial" w:cs="Arial"/>
          <w:sz w:val="22"/>
          <w:szCs w:val="22"/>
        </w:rPr>
        <w:t xml:space="preserve">capability-enhancing mechanisms and provide structured training to sustain engagement and trust. </w:t>
      </w:r>
      <w:r w:rsidR="006D3165" w:rsidRPr="002E5419">
        <w:rPr>
          <w:rFonts w:ascii="Arial" w:hAnsi="Arial" w:cs="Arial"/>
          <w:sz w:val="22"/>
          <w:szCs w:val="22"/>
        </w:rPr>
        <w:t xml:space="preserve"> </w:t>
      </w:r>
      <w:r w:rsidR="00250E06" w:rsidRPr="002E5419">
        <w:rPr>
          <w:rFonts w:ascii="Arial" w:hAnsi="Arial" w:cs="Arial"/>
          <w:sz w:val="22"/>
          <w:szCs w:val="22"/>
        </w:rPr>
        <w:t xml:space="preserve"> </w:t>
      </w:r>
    </w:p>
    <w:p w14:paraId="6CD801D5" w14:textId="4332B706" w:rsidR="00C34862" w:rsidRPr="002E5419" w:rsidRDefault="006D759F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In terms of talent acquisition and retention, </w:t>
      </w:r>
      <w:r w:rsidR="007B5760" w:rsidRPr="002E5419">
        <w:rPr>
          <w:rFonts w:ascii="Arial" w:hAnsi="Arial" w:cs="Arial"/>
          <w:sz w:val="22"/>
          <w:szCs w:val="22"/>
        </w:rPr>
        <w:t xml:space="preserve">managerial behaviour significantly shapes employee commitment. Nilsson and Backman (2025) identify </w:t>
      </w:r>
      <w:r w:rsidR="00F14640" w:rsidRPr="002E5419">
        <w:rPr>
          <w:rFonts w:ascii="Arial" w:hAnsi="Arial" w:cs="Arial"/>
          <w:sz w:val="22"/>
          <w:szCs w:val="22"/>
        </w:rPr>
        <w:t xml:space="preserve">retail employee turnover as a </w:t>
      </w:r>
      <w:r w:rsidR="00F14640" w:rsidRPr="002E5419">
        <w:rPr>
          <w:rFonts w:ascii="Arial" w:hAnsi="Arial" w:cs="Arial"/>
          <w:sz w:val="22"/>
          <w:szCs w:val="22"/>
        </w:rPr>
        <w:lastRenderedPageBreak/>
        <w:t xml:space="preserve">strategic loss of human capital, </w:t>
      </w:r>
      <w:r w:rsidR="00F7227E" w:rsidRPr="002E5419">
        <w:rPr>
          <w:rFonts w:ascii="Arial" w:hAnsi="Arial" w:cs="Arial"/>
          <w:sz w:val="22"/>
          <w:szCs w:val="22"/>
        </w:rPr>
        <w:t xml:space="preserve">reinforcing the importance of development-focused retention strategies. </w:t>
      </w:r>
      <w:r w:rsidR="0041715B" w:rsidRPr="002E5419">
        <w:rPr>
          <w:rFonts w:ascii="Arial" w:hAnsi="Arial" w:cs="Arial"/>
          <w:sz w:val="22"/>
          <w:szCs w:val="22"/>
        </w:rPr>
        <w:t>Hutchinson (201</w:t>
      </w:r>
      <w:r w:rsidR="007F4A32" w:rsidRPr="002E5419">
        <w:rPr>
          <w:rFonts w:ascii="Arial" w:hAnsi="Arial" w:cs="Arial"/>
          <w:sz w:val="22"/>
          <w:szCs w:val="22"/>
        </w:rPr>
        <w:t xml:space="preserve">3) argues that performance management systems are more successful when </w:t>
      </w:r>
      <w:r w:rsidR="009C1285" w:rsidRPr="002E5419">
        <w:rPr>
          <w:rFonts w:ascii="Arial" w:hAnsi="Arial" w:cs="Arial"/>
          <w:sz w:val="22"/>
          <w:szCs w:val="22"/>
        </w:rPr>
        <w:t xml:space="preserve">managers </w:t>
      </w:r>
      <w:r w:rsidR="006C30F1" w:rsidRPr="002E5419">
        <w:rPr>
          <w:rFonts w:ascii="Arial" w:hAnsi="Arial" w:cs="Arial"/>
          <w:sz w:val="22"/>
          <w:szCs w:val="22"/>
        </w:rPr>
        <w:t xml:space="preserve">conduct meaningful, </w:t>
      </w:r>
      <w:r w:rsidR="00447A45" w:rsidRPr="002E5419">
        <w:rPr>
          <w:rFonts w:ascii="Arial" w:hAnsi="Arial" w:cs="Arial"/>
          <w:sz w:val="22"/>
          <w:szCs w:val="22"/>
        </w:rPr>
        <w:t>development-oriented</w:t>
      </w:r>
      <w:r w:rsidR="006903B8" w:rsidRPr="002E5419">
        <w:rPr>
          <w:rFonts w:ascii="Arial" w:hAnsi="Arial" w:cs="Arial"/>
          <w:sz w:val="22"/>
          <w:szCs w:val="22"/>
        </w:rPr>
        <w:t xml:space="preserve"> discussions rather than administrative </w:t>
      </w:r>
      <w:r w:rsidR="00447A45" w:rsidRPr="002E5419">
        <w:rPr>
          <w:rFonts w:ascii="Arial" w:hAnsi="Arial" w:cs="Arial"/>
          <w:sz w:val="22"/>
          <w:szCs w:val="22"/>
        </w:rPr>
        <w:t>appraisals.</w:t>
      </w:r>
      <w:r w:rsidR="0008679A">
        <w:rPr>
          <w:rFonts w:ascii="Arial" w:hAnsi="Arial" w:cs="Arial"/>
          <w:sz w:val="22"/>
          <w:szCs w:val="22"/>
        </w:rPr>
        <w:t xml:space="preserve"> According to Goal-Setting Theory (Locke</w:t>
      </w:r>
      <w:r w:rsidR="00B75629">
        <w:rPr>
          <w:rFonts w:ascii="Arial" w:hAnsi="Arial" w:cs="Arial"/>
          <w:sz w:val="22"/>
          <w:szCs w:val="22"/>
        </w:rPr>
        <w:t xml:space="preserve">, 1968), performance improves when objectives are clear, </w:t>
      </w:r>
      <w:r w:rsidR="00A022C4">
        <w:rPr>
          <w:rFonts w:ascii="Arial" w:hAnsi="Arial" w:cs="Arial"/>
          <w:sz w:val="22"/>
          <w:szCs w:val="22"/>
        </w:rPr>
        <w:t xml:space="preserve">accepted and reinforced through continuous feedback. </w:t>
      </w:r>
      <w:r w:rsidR="0031151A">
        <w:rPr>
          <w:rFonts w:ascii="Arial" w:hAnsi="Arial" w:cs="Arial"/>
          <w:sz w:val="22"/>
          <w:szCs w:val="22"/>
        </w:rPr>
        <w:t xml:space="preserve">Managers therefore influence retention through structured </w:t>
      </w:r>
      <w:r w:rsidR="00C7008A">
        <w:rPr>
          <w:rFonts w:ascii="Arial" w:hAnsi="Arial" w:cs="Arial"/>
          <w:sz w:val="22"/>
          <w:szCs w:val="22"/>
        </w:rPr>
        <w:t xml:space="preserve">developmental discussions rather than administrative appraisal. </w:t>
      </w:r>
      <w:r w:rsidR="00035305" w:rsidRPr="002E5419">
        <w:rPr>
          <w:rFonts w:ascii="Arial" w:hAnsi="Arial" w:cs="Arial"/>
          <w:sz w:val="22"/>
          <w:szCs w:val="22"/>
        </w:rPr>
        <w:t xml:space="preserve">Where managerial </w:t>
      </w:r>
      <w:r w:rsidR="005919B8" w:rsidRPr="002E5419">
        <w:rPr>
          <w:rFonts w:ascii="Arial" w:hAnsi="Arial" w:cs="Arial"/>
          <w:sz w:val="22"/>
          <w:szCs w:val="22"/>
        </w:rPr>
        <w:t>engagement</w:t>
      </w:r>
      <w:r w:rsidR="00035305" w:rsidRPr="002E5419">
        <w:rPr>
          <w:rFonts w:ascii="Arial" w:hAnsi="Arial" w:cs="Arial"/>
          <w:sz w:val="22"/>
          <w:szCs w:val="22"/>
        </w:rPr>
        <w:t xml:space="preserve"> is </w:t>
      </w:r>
      <w:r w:rsidR="005C6BAA" w:rsidRPr="002E5419">
        <w:rPr>
          <w:rFonts w:ascii="Arial" w:hAnsi="Arial" w:cs="Arial"/>
          <w:sz w:val="22"/>
          <w:szCs w:val="22"/>
        </w:rPr>
        <w:t xml:space="preserve">weak, retention strategies risk becoming symbolic rather than operational. </w:t>
      </w:r>
    </w:p>
    <w:p w14:paraId="4130FB6E" w14:textId="626C90A3" w:rsidR="0004491E" w:rsidRPr="002E5419" w:rsidRDefault="00C34862" w:rsidP="006F6C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Regarding DEI, departmental managers </w:t>
      </w:r>
      <w:r w:rsidR="00486135" w:rsidRPr="002E5419">
        <w:rPr>
          <w:rFonts w:ascii="Arial" w:hAnsi="Arial" w:cs="Arial"/>
          <w:sz w:val="22"/>
          <w:szCs w:val="22"/>
        </w:rPr>
        <w:t xml:space="preserve">are central to embedding inclusive practices </w:t>
      </w:r>
      <w:r w:rsidR="00A35F14" w:rsidRPr="002E5419">
        <w:rPr>
          <w:rFonts w:ascii="Arial" w:hAnsi="Arial" w:cs="Arial"/>
          <w:sz w:val="22"/>
          <w:szCs w:val="22"/>
        </w:rPr>
        <w:t>in their daily interactions.</w:t>
      </w:r>
      <w:r w:rsidR="00AF6307" w:rsidRPr="002E5419">
        <w:rPr>
          <w:rFonts w:ascii="Arial" w:hAnsi="Arial" w:cs="Arial"/>
          <w:sz w:val="22"/>
          <w:szCs w:val="22"/>
        </w:rPr>
        <w:t xml:space="preserve"> Wickham, Fiedler and Donnelly (2025) suggest </w:t>
      </w:r>
      <w:r w:rsidR="00413BA8" w:rsidRPr="002E5419">
        <w:rPr>
          <w:rFonts w:ascii="Arial" w:hAnsi="Arial" w:cs="Arial"/>
          <w:sz w:val="22"/>
          <w:szCs w:val="22"/>
        </w:rPr>
        <w:t xml:space="preserve">that DEI can be a beneficial </w:t>
      </w:r>
      <w:r w:rsidR="003D25E5" w:rsidRPr="002E5419">
        <w:rPr>
          <w:rFonts w:ascii="Arial" w:hAnsi="Arial" w:cs="Arial"/>
          <w:sz w:val="22"/>
          <w:szCs w:val="22"/>
        </w:rPr>
        <w:t xml:space="preserve">resource for the organisation when integrated into leadership behaviours. Empirical evidence </w:t>
      </w:r>
      <w:r w:rsidR="00984864" w:rsidRPr="002E5419">
        <w:rPr>
          <w:rFonts w:ascii="Arial" w:hAnsi="Arial" w:cs="Arial"/>
          <w:sz w:val="22"/>
          <w:szCs w:val="22"/>
        </w:rPr>
        <w:t xml:space="preserve">further indicates that inclusive leadership </w:t>
      </w:r>
      <w:r w:rsidR="00AB2792">
        <w:rPr>
          <w:rFonts w:ascii="Arial" w:hAnsi="Arial" w:cs="Arial"/>
          <w:sz w:val="22"/>
          <w:szCs w:val="22"/>
        </w:rPr>
        <w:t xml:space="preserve">helps to create </w:t>
      </w:r>
      <w:r w:rsidR="000E2C9D">
        <w:rPr>
          <w:rFonts w:ascii="Arial" w:hAnsi="Arial" w:cs="Arial"/>
          <w:sz w:val="22"/>
          <w:szCs w:val="22"/>
        </w:rPr>
        <w:t xml:space="preserve">a safe </w:t>
      </w:r>
      <w:r w:rsidR="00984864" w:rsidRPr="002E5419">
        <w:rPr>
          <w:rFonts w:ascii="Arial" w:hAnsi="Arial" w:cs="Arial"/>
          <w:sz w:val="22"/>
          <w:szCs w:val="22"/>
        </w:rPr>
        <w:t xml:space="preserve">psychological </w:t>
      </w:r>
      <w:r w:rsidR="00235440">
        <w:rPr>
          <w:rFonts w:ascii="Arial" w:hAnsi="Arial" w:cs="Arial"/>
          <w:sz w:val="22"/>
          <w:szCs w:val="22"/>
        </w:rPr>
        <w:t>environment</w:t>
      </w:r>
      <w:r w:rsidR="00984864" w:rsidRPr="002E5419">
        <w:rPr>
          <w:rFonts w:ascii="Arial" w:hAnsi="Arial" w:cs="Arial"/>
          <w:sz w:val="22"/>
          <w:szCs w:val="22"/>
        </w:rPr>
        <w:t>, which</w:t>
      </w:r>
      <w:r w:rsidR="000E2C9D">
        <w:rPr>
          <w:rFonts w:ascii="Arial" w:hAnsi="Arial" w:cs="Arial"/>
          <w:sz w:val="22"/>
          <w:szCs w:val="22"/>
        </w:rPr>
        <w:t xml:space="preserve"> is seen</w:t>
      </w:r>
      <w:r w:rsidR="00235440">
        <w:rPr>
          <w:rFonts w:ascii="Arial" w:hAnsi="Arial" w:cs="Arial"/>
          <w:sz w:val="22"/>
          <w:szCs w:val="22"/>
        </w:rPr>
        <w:t xml:space="preserve"> to improve </w:t>
      </w:r>
      <w:r w:rsidR="00BD60D8" w:rsidRPr="002E5419">
        <w:rPr>
          <w:rFonts w:ascii="Arial" w:hAnsi="Arial" w:cs="Arial"/>
          <w:sz w:val="22"/>
          <w:szCs w:val="22"/>
        </w:rPr>
        <w:t xml:space="preserve">innovative performance (Li and Tang, 2022). </w:t>
      </w:r>
      <w:r w:rsidR="00877067" w:rsidRPr="002E5419">
        <w:rPr>
          <w:rFonts w:ascii="Arial" w:hAnsi="Arial" w:cs="Arial"/>
          <w:sz w:val="22"/>
          <w:szCs w:val="22"/>
        </w:rPr>
        <w:t xml:space="preserve">This demonstrates that inclusive </w:t>
      </w:r>
      <w:r w:rsidR="009C6D80" w:rsidRPr="002E5419">
        <w:rPr>
          <w:rFonts w:ascii="Arial" w:hAnsi="Arial" w:cs="Arial"/>
          <w:sz w:val="22"/>
          <w:szCs w:val="22"/>
        </w:rPr>
        <w:t xml:space="preserve">managerial conduct directly influences both employee well-being and </w:t>
      </w:r>
      <w:r w:rsidR="00DB346E" w:rsidRPr="002E5419">
        <w:rPr>
          <w:rFonts w:ascii="Arial" w:hAnsi="Arial" w:cs="Arial"/>
          <w:sz w:val="22"/>
          <w:szCs w:val="22"/>
        </w:rPr>
        <w:t>organisational outcomes</w:t>
      </w:r>
      <w:r w:rsidR="00D13D8C" w:rsidRPr="002E5419">
        <w:rPr>
          <w:rFonts w:ascii="Arial" w:hAnsi="Arial" w:cs="Arial"/>
          <w:sz w:val="22"/>
          <w:szCs w:val="22"/>
        </w:rPr>
        <w:t>.</w:t>
      </w:r>
      <w:r w:rsidR="007436C8" w:rsidRPr="002E5419">
        <w:rPr>
          <w:rFonts w:ascii="Arial" w:hAnsi="Arial" w:cs="Arial"/>
          <w:sz w:val="22"/>
          <w:szCs w:val="22"/>
        </w:rPr>
        <w:t xml:space="preserve"> </w:t>
      </w:r>
      <w:r w:rsidR="009F58A9" w:rsidRPr="002E5419">
        <w:rPr>
          <w:rFonts w:ascii="Arial" w:hAnsi="Arial" w:cs="Arial"/>
          <w:sz w:val="22"/>
          <w:szCs w:val="22"/>
        </w:rPr>
        <w:t xml:space="preserve">With the increasing </w:t>
      </w:r>
      <w:r w:rsidR="00FA01C9" w:rsidRPr="002E5419">
        <w:rPr>
          <w:rFonts w:ascii="Arial" w:hAnsi="Arial" w:cs="Arial"/>
          <w:sz w:val="22"/>
          <w:szCs w:val="22"/>
        </w:rPr>
        <w:t xml:space="preserve">integration of AI in HR practices, </w:t>
      </w:r>
      <w:r w:rsidR="00D25F34" w:rsidRPr="002E5419">
        <w:rPr>
          <w:rFonts w:ascii="Arial" w:hAnsi="Arial" w:cs="Arial"/>
          <w:sz w:val="22"/>
          <w:szCs w:val="22"/>
        </w:rPr>
        <w:t xml:space="preserve">managers must also </w:t>
      </w:r>
      <w:r w:rsidR="00E65E8F" w:rsidRPr="002E5419">
        <w:rPr>
          <w:rFonts w:ascii="Arial" w:hAnsi="Arial" w:cs="Arial"/>
          <w:sz w:val="22"/>
          <w:szCs w:val="22"/>
        </w:rPr>
        <w:t xml:space="preserve">exercise </w:t>
      </w:r>
      <w:r w:rsidR="005304AA" w:rsidRPr="002E5419">
        <w:rPr>
          <w:rFonts w:ascii="Arial" w:hAnsi="Arial" w:cs="Arial"/>
          <w:sz w:val="22"/>
          <w:szCs w:val="22"/>
        </w:rPr>
        <w:t xml:space="preserve">oversight to ensure equitable implementation. </w:t>
      </w:r>
      <w:r w:rsidR="008E409D" w:rsidRPr="002E5419">
        <w:rPr>
          <w:rFonts w:ascii="Arial" w:hAnsi="Arial" w:cs="Arial"/>
          <w:sz w:val="22"/>
          <w:szCs w:val="22"/>
        </w:rPr>
        <w:t>Nao</w:t>
      </w:r>
      <w:r w:rsidR="00276E11" w:rsidRPr="002E5419">
        <w:rPr>
          <w:rFonts w:ascii="Arial" w:hAnsi="Arial" w:cs="Arial"/>
          <w:sz w:val="22"/>
          <w:szCs w:val="22"/>
        </w:rPr>
        <w:t>um, Szakadati</w:t>
      </w:r>
      <w:r w:rsidR="006018D9" w:rsidRPr="002E5419">
        <w:rPr>
          <w:rFonts w:ascii="Arial" w:hAnsi="Arial" w:cs="Arial"/>
          <w:sz w:val="22"/>
          <w:szCs w:val="22"/>
        </w:rPr>
        <w:t>, and Balogh (2026) suggest that AI systems have a dual effect on bias: they can reduce bias</w:t>
      </w:r>
      <w:r w:rsidR="00114B40" w:rsidRPr="002E5419">
        <w:rPr>
          <w:rFonts w:ascii="Arial" w:hAnsi="Arial" w:cs="Arial"/>
          <w:sz w:val="22"/>
          <w:szCs w:val="22"/>
        </w:rPr>
        <w:t xml:space="preserve"> </w:t>
      </w:r>
      <w:r w:rsidR="00773C90" w:rsidRPr="002E5419">
        <w:rPr>
          <w:rFonts w:ascii="Arial" w:hAnsi="Arial" w:cs="Arial"/>
          <w:sz w:val="22"/>
          <w:szCs w:val="22"/>
        </w:rPr>
        <w:t>but may also perpetuate structural inequalities.</w:t>
      </w:r>
      <w:r w:rsidR="00975A42" w:rsidRPr="002E5419">
        <w:rPr>
          <w:rFonts w:ascii="Arial" w:hAnsi="Arial" w:cs="Arial"/>
          <w:sz w:val="22"/>
          <w:szCs w:val="22"/>
        </w:rPr>
        <w:t xml:space="preserve"> Overall, departmental managers determine </w:t>
      </w:r>
      <w:r w:rsidR="00BC58AF" w:rsidRPr="002E5419">
        <w:rPr>
          <w:rFonts w:ascii="Arial" w:hAnsi="Arial" w:cs="Arial"/>
          <w:sz w:val="22"/>
          <w:szCs w:val="22"/>
        </w:rPr>
        <w:t xml:space="preserve">whether HR strategies translate into sustainable </w:t>
      </w:r>
      <w:r w:rsidR="00B44184" w:rsidRPr="002E5419">
        <w:rPr>
          <w:rFonts w:ascii="Arial" w:hAnsi="Arial" w:cs="Arial"/>
          <w:sz w:val="22"/>
          <w:szCs w:val="22"/>
        </w:rPr>
        <w:t>behavioural</w:t>
      </w:r>
      <w:r w:rsidR="00BC58AF" w:rsidRPr="002E5419">
        <w:rPr>
          <w:rFonts w:ascii="Arial" w:hAnsi="Arial" w:cs="Arial"/>
          <w:sz w:val="22"/>
          <w:szCs w:val="22"/>
        </w:rPr>
        <w:t xml:space="preserve"> and cultural change.</w:t>
      </w:r>
      <w:r w:rsidR="00D90B16" w:rsidRPr="002E5419">
        <w:rPr>
          <w:rFonts w:ascii="Arial" w:hAnsi="Arial" w:cs="Arial"/>
          <w:sz w:val="22"/>
          <w:szCs w:val="22"/>
        </w:rPr>
        <w:t xml:space="preserve"> </w:t>
      </w:r>
      <w:r w:rsidR="004176D6" w:rsidRPr="002E5419">
        <w:rPr>
          <w:rFonts w:ascii="Arial" w:hAnsi="Arial" w:cs="Arial"/>
          <w:sz w:val="22"/>
          <w:szCs w:val="22"/>
        </w:rPr>
        <w:t xml:space="preserve">Their </w:t>
      </w:r>
      <w:r w:rsidR="00CD5609" w:rsidRPr="002E5419">
        <w:rPr>
          <w:rFonts w:ascii="Arial" w:hAnsi="Arial" w:cs="Arial"/>
          <w:sz w:val="22"/>
          <w:szCs w:val="22"/>
        </w:rPr>
        <w:t>capabilities in communication, coaching, inclusion, and digital leadership ultimately shape Boots UK’s ability to respond effectively to technological, retention,</w:t>
      </w:r>
      <w:r w:rsidR="00B44184" w:rsidRPr="002E5419">
        <w:rPr>
          <w:rFonts w:ascii="Arial" w:hAnsi="Arial" w:cs="Arial"/>
          <w:sz w:val="22"/>
          <w:szCs w:val="22"/>
        </w:rPr>
        <w:t xml:space="preserve"> and DEI </w:t>
      </w:r>
      <w:r w:rsidR="00D90B16" w:rsidRPr="002E5419">
        <w:rPr>
          <w:rFonts w:ascii="Arial" w:hAnsi="Arial" w:cs="Arial"/>
          <w:sz w:val="22"/>
          <w:szCs w:val="22"/>
        </w:rPr>
        <w:t>challenges</w:t>
      </w:r>
      <w:r w:rsidR="00B44184" w:rsidRPr="002E5419">
        <w:rPr>
          <w:rFonts w:ascii="Arial" w:hAnsi="Arial" w:cs="Arial"/>
          <w:sz w:val="22"/>
          <w:szCs w:val="22"/>
        </w:rPr>
        <w:t xml:space="preserve">. </w:t>
      </w:r>
      <w:r w:rsidR="00BC58AF" w:rsidRPr="002E5419">
        <w:rPr>
          <w:rFonts w:ascii="Arial" w:hAnsi="Arial" w:cs="Arial"/>
          <w:sz w:val="22"/>
          <w:szCs w:val="22"/>
        </w:rPr>
        <w:t xml:space="preserve"> </w:t>
      </w:r>
    </w:p>
    <w:p w14:paraId="418DBDA7" w14:textId="77777777" w:rsidR="00003514" w:rsidRPr="002E5419" w:rsidRDefault="00003514" w:rsidP="006F6CF3">
      <w:pPr>
        <w:pStyle w:val="Heading1"/>
        <w:spacing w:line="360" w:lineRule="auto"/>
        <w:jc w:val="both"/>
        <w:rPr>
          <w:rFonts w:ascii="Arial" w:hAnsi="Arial" w:cs="Arial"/>
        </w:rPr>
      </w:pPr>
      <w:bookmarkStart w:id="4" w:name="_Toc223385445"/>
      <w:r w:rsidRPr="002E5419">
        <w:rPr>
          <w:rFonts w:ascii="Arial" w:hAnsi="Arial" w:cs="Arial"/>
        </w:rPr>
        <w:t>Recommendations</w:t>
      </w:r>
      <w:bookmarkEnd w:id="4"/>
    </w:p>
    <w:p w14:paraId="2DB78AA7" w14:textId="18DC099E" w:rsidR="00061C35" w:rsidRPr="002E5419" w:rsidRDefault="009C473F" w:rsidP="006F6CF3">
      <w:pPr>
        <w:spacing w:line="360" w:lineRule="auto"/>
        <w:jc w:val="both"/>
        <w:rPr>
          <w:rFonts w:ascii="Arial" w:hAnsi="Arial" w:cs="Arial"/>
        </w:rPr>
      </w:pPr>
      <w:r w:rsidRPr="002E5419">
        <w:rPr>
          <w:rFonts w:ascii="Arial" w:hAnsi="Arial" w:cs="Arial"/>
        </w:rPr>
        <w:t xml:space="preserve">To respond effectively to technological </w:t>
      </w:r>
      <w:r w:rsidR="006018D9" w:rsidRPr="002E5419">
        <w:rPr>
          <w:rFonts w:ascii="Arial" w:hAnsi="Arial" w:cs="Arial"/>
        </w:rPr>
        <w:t>advancement</w:t>
      </w:r>
      <w:r w:rsidR="00C04F43" w:rsidRPr="002E5419">
        <w:rPr>
          <w:rFonts w:ascii="Arial" w:hAnsi="Arial" w:cs="Arial"/>
        </w:rPr>
        <w:t xml:space="preserve">, Boots UK should </w:t>
      </w:r>
      <w:r w:rsidR="006018D9" w:rsidRPr="002E5419">
        <w:rPr>
          <w:rFonts w:ascii="Arial" w:hAnsi="Arial" w:cs="Arial"/>
        </w:rPr>
        <w:t>prioritise</w:t>
      </w:r>
      <w:r w:rsidR="00C04F43" w:rsidRPr="002E5419">
        <w:rPr>
          <w:rFonts w:ascii="Arial" w:hAnsi="Arial" w:cs="Arial"/>
        </w:rPr>
        <w:t xml:space="preserve"> digital </w:t>
      </w:r>
      <w:r w:rsidR="006018D9" w:rsidRPr="002E5419">
        <w:rPr>
          <w:rFonts w:ascii="Arial" w:hAnsi="Arial" w:cs="Arial"/>
        </w:rPr>
        <w:t xml:space="preserve">upskilling and participative change management. </w:t>
      </w:r>
      <w:r w:rsidR="00E9421F" w:rsidRPr="002E5419">
        <w:rPr>
          <w:rFonts w:ascii="Arial" w:hAnsi="Arial" w:cs="Arial"/>
        </w:rPr>
        <w:t xml:space="preserve">For instance, while investing </w:t>
      </w:r>
      <w:r w:rsidR="00555409" w:rsidRPr="002E5419">
        <w:rPr>
          <w:rFonts w:ascii="Arial" w:hAnsi="Arial" w:cs="Arial"/>
        </w:rPr>
        <w:t xml:space="preserve">more in HR analytics and artificial intelligence systems, the organisation should also develop </w:t>
      </w:r>
      <w:r w:rsidR="0056781A" w:rsidRPr="002E5419">
        <w:rPr>
          <w:rFonts w:ascii="Arial" w:hAnsi="Arial" w:cs="Arial"/>
        </w:rPr>
        <w:t xml:space="preserve">training programs for both employees and managers that </w:t>
      </w:r>
      <w:r w:rsidR="00CD5609" w:rsidRPr="002E5419">
        <w:rPr>
          <w:rFonts w:ascii="Arial" w:hAnsi="Arial" w:cs="Arial"/>
        </w:rPr>
        <w:t>emphasise</w:t>
      </w:r>
      <w:r w:rsidR="00250B9D" w:rsidRPr="002E5419">
        <w:rPr>
          <w:rFonts w:ascii="Arial" w:hAnsi="Arial" w:cs="Arial"/>
        </w:rPr>
        <w:t xml:space="preserve"> the role of technology as an </w:t>
      </w:r>
      <w:r w:rsidR="006A67EA" w:rsidRPr="002E5419">
        <w:rPr>
          <w:rFonts w:ascii="Arial" w:hAnsi="Arial" w:cs="Arial"/>
        </w:rPr>
        <w:t>“augmentation tool, not an automation tool”</w:t>
      </w:r>
      <w:r w:rsidR="00CD5609" w:rsidRPr="002E5419">
        <w:rPr>
          <w:rFonts w:ascii="Arial" w:hAnsi="Arial" w:cs="Arial"/>
        </w:rPr>
        <w:t xml:space="preserve"> (Ren and Chowdhury, 2025). </w:t>
      </w:r>
    </w:p>
    <w:p w14:paraId="0F408F31" w14:textId="7246CB14" w:rsidR="00CD5609" w:rsidRPr="002E5419" w:rsidRDefault="00741828" w:rsidP="006F6CF3">
      <w:pPr>
        <w:spacing w:line="360" w:lineRule="auto"/>
        <w:jc w:val="both"/>
        <w:rPr>
          <w:rFonts w:ascii="Arial" w:hAnsi="Arial" w:cs="Arial"/>
        </w:rPr>
      </w:pPr>
      <w:r w:rsidRPr="002E5419">
        <w:rPr>
          <w:rFonts w:ascii="Arial" w:hAnsi="Arial" w:cs="Arial"/>
        </w:rPr>
        <w:t xml:space="preserve">To strengthen talent retention, Boots should shift from reactive recruitment towards proactive workforce development. </w:t>
      </w:r>
      <w:r w:rsidR="00F1220E" w:rsidRPr="002E5419">
        <w:rPr>
          <w:rFonts w:ascii="Arial" w:hAnsi="Arial" w:cs="Arial"/>
        </w:rPr>
        <w:t xml:space="preserve">Succession planning, internal mobility pathways and </w:t>
      </w:r>
      <w:r w:rsidR="00B37B6E" w:rsidRPr="002E5419">
        <w:rPr>
          <w:rFonts w:ascii="Arial" w:hAnsi="Arial" w:cs="Arial"/>
        </w:rPr>
        <w:t>development-focused</w:t>
      </w:r>
      <w:r w:rsidR="00F1220E" w:rsidRPr="002E5419">
        <w:rPr>
          <w:rFonts w:ascii="Arial" w:hAnsi="Arial" w:cs="Arial"/>
        </w:rPr>
        <w:t xml:space="preserve"> </w:t>
      </w:r>
      <w:r w:rsidR="002357AF" w:rsidRPr="002E5419">
        <w:rPr>
          <w:rFonts w:ascii="Arial" w:hAnsi="Arial" w:cs="Arial"/>
        </w:rPr>
        <w:t xml:space="preserve">performance management (Hutchinson, 2013) should be </w:t>
      </w:r>
      <w:r w:rsidR="00E22C14" w:rsidRPr="002E5419">
        <w:rPr>
          <w:rFonts w:ascii="Arial" w:hAnsi="Arial" w:cs="Arial"/>
        </w:rPr>
        <w:t xml:space="preserve">embedded </w:t>
      </w:r>
      <w:r w:rsidR="00B37B6E" w:rsidRPr="002E5419">
        <w:rPr>
          <w:rFonts w:ascii="Arial" w:hAnsi="Arial" w:cs="Arial"/>
        </w:rPr>
        <w:t xml:space="preserve">into store-level practices. </w:t>
      </w:r>
      <w:r w:rsidR="00A92F27" w:rsidRPr="002E5419">
        <w:rPr>
          <w:rFonts w:ascii="Arial" w:hAnsi="Arial" w:cs="Arial"/>
        </w:rPr>
        <w:t xml:space="preserve">Line managers should </w:t>
      </w:r>
      <w:r w:rsidR="00B65747" w:rsidRPr="002E5419">
        <w:rPr>
          <w:rFonts w:ascii="Arial" w:hAnsi="Arial" w:cs="Arial"/>
        </w:rPr>
        <w:t xml:space="preserve">be trained to conduct </w:t>
      </w:r>
      <w:r w:rsidR="00B65747" w:rsidRPr="002E5419">
        <w:rPr>
          <w:rFonts w:ascii="Arial" w:hAnsi="Arial" w:cs="Arial"/>
        </w:rPr>
        <w:lastRenderedPageBreak/>
        <w:t xml:space="preserve">meaningful development conversations </w:t>
      </w:r>
      <w:r w:rsidR="00837E7C" w:rsidRPr="002E5419">
        <w:rPr>
          <w:rFonts w:ascii="Arial" w:hAnsi="Arial" w:cs="Arial"/>
        </w:rPr>
        <w:t xml:space="preserve">rather than compliance-driven appraisals, reinforcing </w:t>
      </w:r>
      <w:r w:rsidR="008170A4" w:rsidRPr="002E5419">
        <w:rPr>
          <w:rFonts w:ascii="Arial" w:hAnsi="Arial" w:cs="Arial"/>
        </w:rPr>
        <w:t xml:space="preserve">employee engagement and commitment. </w:t>
      </w:r>
    </w:p>
    <w:p w14:paraId="2936753B" w14:textId="45933E93" w:rsidR="00DD4F71" w:rsidRDefault="00DD4F71" w:rsidP="006F6CF3">
      <w:pPr>
        <w:spacing w:line="360" w:lineRule="auto"/>
        <w:jc w:val="both"/>
        <w:rPr>
          <w:rFonts w:ascii="Arial" w:hAnsi="Arial" w:cs="Arial"/>
        </w:rPr>
      </w:pPr>
      <w:r w:rsidRPr="002E5419">
        <w:rPr>
          <w:rFonts w:ascii="Arial" w:hAnsi="Arial" w:cs="Arial"/>
        </w:rPr>
        <w:t xml:space="preserve">Concerning DEI, inclusive </w:t>
      </w:r>
      <w:r w:rsidR="00E542A5" w:rsidRPr="002E5419">
        <w:rPr>
          <w:rFonts w:ascii="Arial" w:hAnsi="Arial" w:cs="Arial"/>
        </w:rPr>
        <w:t>leadership styles should be formally integrated into managerial performance metrics</w:t>
      </w:r>
      <w:r w:rsidR="00EE3C13" w:rsidRPr="002E5419">
        <w:rPr>
          <w:rFonts w:ascii="Arial" w:hAnsi="Arial" w:cs="Arial"/>
        </w:rPr>
        <w:t xml:space="preserve">. Regular audits </w:t>
      </w:r>
      <w:r w:rsidR="00532569" w:rsidRPr="002E5419">
        <w:rPr>
          <w:rFonts w:ascii="Arial" w:hAnsi="Arial" w:cs="Arial"/>
        </w:rPr>
        <w:t xml:space="preserve">of AI-supported recruitment systems </w:t>
      </w:r>
      <w:r w:rsidR="009F08A0" w:rsidRPr="002E5419">
        <w:rPr>
          <w:rFonts w:ascii="Arial" w:hAnsi="Arial" w:cs="Arial"/>
        </w:rPr>
        <w:t xml:space="preserve">should be conducted to ensure fairness and </w:t>
      </w:r>
      <w:r w:rsidR="008331AA" w:rsidRPr="002E5419">
        <w:rPr>
          <w:rFonts w:ascii="Arial" w:hAnsi="Arial" w:cs="Arial"/>
        </w:rPr>
        <w:t>transparency (Naoum</w:t>
      </w:r>
      <w:r w:rsidR="00380A9D" w:rsidRPr="002E5419">
        <w:rPr>
          <w:rFonts w:ascii="Arial" w:hAnsi="Arial" w:cs="Arial"/>
        </w:rPr>
        <w:t xml:space="preserve"> et al., 2026). This would ensure that the various DEI</w:t>
      </w:r>
      <w:r w:rsidR="00775F9E" w:rsidRPr="002E5419">
        <w:rPr>
          <w:rFonts w:ascii="Arial" w:hAnsi="Arial" w:cs="Arial"/>
        </w:rPr>
        <w:t xml:space="preserve"> </w:t>
      </w:r>
      <w:r w:rsidR="00F86ABE" w:rsidRPr="002E5419">
        <w:rPr>
          <w:rFonts w:ascii="Arial" w:hAnsi="Arial" w:cs="Arial"/>
        </w:rPr>
        <w:t>initiatives</w:t>
      </w:r>
      <w:r w:rsidR="00775F9E" w:rsidRPr="002E5419">
        <w:rPr>
          <w:rFonts w:ascii="Arial" w:hAnsi="Arial" w:cs="Arial"/>
        </w:rPr>
        <w:t xml:space="preserve"> go beyond mere symbolic commitment and become </w:t>
      </w:r>
      <w:r w:rsidR="00F86ABE" w:rsidRPr="002E5419">
        <w:rPr>
          <w:rFonts w:ascii="Arial" w:hAnsi="Arial" w:cs="Arial"/>
        </w:rPr>
        <w:t>strategically embedded within organisational culture.</w:t>
      </w:r>
    </w:p>
    <w:p w14:paraId="0C287CDC" w14:textId="77777777" w:rsidR="00202F82" w:rsidRPr="002E5419" w:rsidRDefault="00202F82" w:rsidP="006F6CF3">
      <w:pPr>
        <w:spacing w:line="360" w:lineRule="auto"/>
        <w:jc w:val="both"/>
        <w:rPr>
          <w:rFonts w:ascii="Arial" w:hAnsi="Arial" w:cs="Arial"/>
        </w:rPr>
      </w:pPr>
    </w:p>
    <w:p w14:paraId="643D4DC4" w14:textId="50883DB0" w:rsidR="00003514" w:rsidRPr="002E5419" w:rsidRDefault="00D210A4" w:rsidP="006F6CF3">
      <w:pPr>
        <w:pStyle w:val="Heading1"/>
        <w:spacing w:line="360" w:lineRule="auto"/>
        <w:jc w:val="both"/>
        <w:rPr>
          <w:rFonts w:ascii="Arial" w:hAnsi="Arial" w:cs="Arial"/>
        </w:rPr>
      </w:pPr>
      <w:bookmarkStart w:id="5" w:name="_Toc223385446"/>
      <w:r w:rsidRPr="002E5419">
        <w:rPr>
          <w:rFonts w:ascii="Arial" w:hAnsi="Arial" w:cs="Arial"/>
        </w:rPr>
        <w:t>Conclusion</w:t>
      </w:r>
      <w:bookmarkEnd w:id="5"/>
      <w:r w:rsidRPr="002E5419">
        <w:rPr>
          <w:rFonts w:ascii="Arial" w:hAnsi="Arial" w:cs="Arial"/>
        </w:rPr>
        <w:t xml:space="preserve"> </w:t>
      </w:r>
    </w:p>
    <w:p w14:paraId="0CCAA729" w14:textId="4E8811E3" w:rsidR="007E3A14" w:rsidRPr="00063766" w:rsidRDefault="002F110E" w:rsidP="006F6CF3">
      <w:pPr>
        <w:spacing w:line="360" w:lineRule="auto"/>
        <w:jc w:val="both"/>
        <w:rPr>
          <w:rFonts w:ascii="Arial" w:hAnsi="Arial" w:cs="Arial"/>
        </w:rPr>
      </w:pPr>
      <w:r w:rsidRPr="002E5419">
        <w:rPr>
          <w:rFonts w:ascii="Arial" w:hAnsi="Arial" w:cs="Arial"/>
          <w:sz w:val="22"/>
          <w:szCs w:val="22"/>
        </w:rPr>
        <w:t xml:space="preserve">Boots Uk faces </w:t>
      </w:r>
      <w:r w:rsidR="00B47C8A" w:rsidRPr="002E5419">
        <w:rPr>
          <w:rFonts w:ascii="Arial" w:hAnsi="Arial" w:cs="Arial"/>
          <w:sz w:val="22"/>
          <w:szCs w:val="22"/>
        </w:rPr>
        <w:t>interconnected HR challenges relating to technological advancement</w:t>
      </w:r>
      <w:r w:rsidR="00657F51" w:rsidRPr="002E5419">
        <w:rPr>
          <w:rFonts w:ascii="Arial" w:hAnsi="Arial" w:cs="Arial"/>
          <w:sz w:val="22"/>
          <w:szCs w:val="22"/>
        </w:rPr>
        <w:t xml:space="preserve">, talent retention and </w:t>
      </w:r>
      <w:r w:rsidR="001F5740" w:rsidRPr="002E5419">
        <w:rPr>
          <w:rFonts w:ascii="Arial" w:hAnsi="Arial" w:cs="Arial"/>
          <w:sz w:val="22"/>
          <w:szCs w:val="22"/>
        </w:rPr>
        <w:t xml:space="preserve">DEI. While digital transformation offers </w:t>
      </w:r>
      <w:r w:rsidR="00BA5C49" w:rsidRPr="002E5419">
        <w:rPr>
          <w:rFonts w:ascii="Arial" w:hAnsi="Arial" w:cs="Arial"/>
          <w:sz w:val="22"/>
          <w:szCs w:val="22"/>
        </w:rPr>
        <w:t xml:space="preserve">strategic advantages, its success depends on employee </w:t>
      </w:r>
      <w:r w:rsidR="00133707" w:rsidRPr="002E5419">
        <w:rPr>
          <w:rFonts w:ascii="Arial" w:hAnsi="Arial" w:cs="Arial"/>
          <w:sz w:val="22"/>
          <w:szCs w:val="22"/>
        </w:rPr>
        <w:t xml:space="preserve">perception and managerial capability. </w:t>
      </w:r>
      <w:r w:rsidR="00E95318" w:rsidRPr="002E5419">
        <w:rPr>
          <w:rFonts w:ascii="Arial" w:hAnsi="Arial" w:cs="Arial"/>
          <w:sz w:val="22"/>
          <w:szCs w:val="22"/>
        </w:rPr>
        <w:t xml:space="preserve">High turnover </w:t>
      </w:r>
      <w:r w:rsidR="00737E43" w:rsidRPr="002E5419">
        <w:rPr>
          <w:rFonts w:ascii="Arial" w:hAnsi="Arial" w:cs="Arial"/>
          <w:sz w:val="22"/>
          <w:szCs w:val="22"/>
        </w:rPr>
        <w:t>presents</w:t>
      </w:r>
      <w:r w:rsidR="00E95318" w:rsidRPr="002E5419">
        <w:rPr>
          <w:rFonts w:ascii="Arial" w:hAnsi="Arial" w:cs="Arial"/>
          <w:sz w:val="22"/>
          <w:szCs w:val="22"/>
        </w:rPr>
        <w:t xml:space="preserve"> a threat to </w:t>
      </w:r>
      <w:r w:rsidR="00737E43" w:rsidRPr="002E5419">
        <w:rPr>
          <w:rFonts w:ascii="Arial" w:hAnsi="Arial" w:cs="Arial"/>
          <w:sz w:val="22"/>
          <w:szCs w:val="22"/>
        </w:rPr>
        <w:t>organisational</w:t>
      </w:r>
      <w:r w:rsidR="00E95318" w:rsidRPr="002E5419">
        <w:rPr>
          <w:rFonts w:ascii="Arial" w:hAnsi="Arial" w:cs="Arial"/>
          <w:sz w:val="22"/>
          <w:szCs w:val="22"/>
        </w:rPr>
        <w:t xml:space="preserve"> knowledge and service quality, requiring </w:t>
      </w:r>
      <w:r w:rsidR="00737E43" w:rsidRPr="002E5419">
        <w:rPr>
          <w:rFonts w:ascii="Arial" w:hAnsi="Arial" w:cs="Arial"/>
          <w:sz w:val="22"/>
          <w:szCs w:val="22"/>
        </w:rPr>
        <w:t xml:space="preserve">the </w:t>
      </w:r>
      <w:r w:rsidR="007A3FD2" w:rsidRPr="002E5419">
        <w:rPr>
          <w:rFonts w:ascii="Arial" w:hAnsi="Arial" w:cs="Arial"/>
          <w:sz w:val="22"/>
          <w:szCs w:val="22"/>
        </w:rPr>
        <w:t xml:space="preserve">development </w:t>
      </w:r>
      <w:r w:rsidR="00737E43" w:rsidRPr="002E5419">
        <w:rPr>
          <w:rFonts w:ascii="Arial" w:hAnsi="Arial" w:cs="Arial"/>
          <w:sz w:val="22"/>
          <w:szCs w:val="22"/>
        </w:rPr>
        <w:t xml:space="preserve">of </w:t>
      </w:r>
      <w:r w:rsidR="007A3FD2" w:rsidRPr="002E5419">
        <w:rPr>
          <w:rFonts w:ascii="Arial" w:hAnsi="Arial" w:cs="Arial"/>
          <w:sz w:val="22"/>
          <w:szCs w:val="22"/>
        </w:rPr>
        <w:t xml:space="preserve">focused retention strategies. </w:t>
      </w:r>
      <w:r w:rsidR="00ED5F50" w:rsidRPr="002E5419">
        <w:rPr>
          <w:rFonts w:ascii="Arial" w:hAnsi="Arial" w:cs="Arial"/>
          <w:sz w:val="22"/>
          <w:szCs w:val="22"/>
        </w:rPr>
        <w:t xml:space="preserve">Furthermore, DEI must be embedded within leadership behaviours and </w:t>
      </w:r>
      <w:r w:rsidR="007E3A14" w:rsidRPr="002E5419">
        <w:rPr>
          <w:rFonts w:ascii="Arial" w:hAnsi="Arial" w:cs="Arial"/>
          <w:sz w:val="22"/>
          <w:szCs w:val="22"/>
        </w:rPr>
        <w:t>governance structures to generate sustainable competitive advantage. Ultimately, the effectiveness of HR practices at Boots is determined not only by policy design but by consistent managerial implementation.</w:t>
      </w:r>
      <w:r w:rsidR="00063766">
        <w:rPr>
          <w:rFonts w:ascii="Arial" w:hAnsi="Arial" w:cs="Arial"/>
          <w:sz w:val="22"/>
          <w:szCs w:val="22"/>
        </w:rPr>
        <w:t xml:space="preserve"> A summary </w:t>
      </w:r>
      <w:r w:rsidR="007B7DCD">
        <w:rPr>
          <w:rFonts w:ascii="Arial" w:hAnsi="Arial" w:cs="Arial"/>
          <w:sz w:val="22"/>
          <w:szCs w:val="22"/>
        </w:rPr>
        <w:t xml:space="preserve">of key HR challenges and strategic responses is provided in Appendix 1. </w:t>
      </w:r>
    </w:p>
    <w:p w14:paraId="557B8A56" w14:textId="77777777" w:rsidR="007E3A14" w:rsidRPr="002E5419" w:rsidRDefault="007E3A14" w:rsidP="007E3A14">
      <w:pPr>
        <w:pStyle w:val="Heading1"/>
        <w:rPr>
          <w:rFonts w:ascii="Arial" w:hAnsi="Arial" w:cs="Arial"/>
        </w:rPr>
      </w:pPr>
    </w:p>
    <w:p w14:paraId="0F6F1B61" w14:textId="7F76F927" w:rsidR="007E3A14" w:rsidRPr="002E5419" w:rsidRDefault="007E3A14" w:rsidP="007E3A14">
      <w:pPr>
        <w:rPr>
          <w:rFonts w:ascii="Arial" w:hAnsi="Arial" w:cs="Arial"/>
          <w:sz w:val="22"/>
          <w:szCs w:val="22"/>
        </w:rPr>
      </w:pPr>
    </w:p>
    <w:p w14:paraId="08A19F99" w14:textId="523E0513" w:rsidR="007E3A14" w:rsidRPr="002E5419" w:rsidRDefault="007E3A14" w:rsidP="007E3A14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br w:type="page"/>
      </w:r>
    </w:p>
    <w:p w14:paraId="0E80A925" w14:textId="5E8320F9" w:rsidR="0029572F" w:rsidRPr="002E5419" w:rsidRDefault="00B31712" w:rsidP="007559EF">
      <w:pPr>
        <w:pStyle w:val="Heading1"/>
        <w:rPr>
          <w:rFonts w:ascii="Arial" w:hAnsi="Arial" w:cs="Arial"/>
        </w:rPr>
      </w:pPr>
      <w:bookmarkStart w:id="6" w:name="_Toc223385447"/>
      <w:r w:rsidRPr="002E5419">
        <w:rPr>
          <w:rFonts w:ascii="Arial" w:hAnsi="Arial" w:cs="Arial"/>
        </w:rPr>
        <w:lastRenderedPageBreak/>
        <w:t>Reference List</w:t>
      </w:r>
      <w:bookmarkEnd w:id="6"/>
      <w:r w:rsidRPr="002E5419">
        <w:rPr>
          <w:rFonts w:ascii="Arial" w:hAnsi="Arial" w:cs="Arial"/>
        </w:rPr>
        <w:t xml:space="preserve"> </w:t>
      </w:r>
    </w:p>
    <w:p w14:paraId="18CE8F7B" w14:textId="2D3F6ABF" w:rsidR="00A26F6B" w:rsidRPr="002E5419" w:rsidRDefault="00A26F6B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Armstrong, M. and </w:t>
      </w:r>
      <w:r w:rsidR="0011320F" w:rsidRPr="002E5419">
        <w:rPr>
          <w:rFonts w:ascii="Arial" w:hAnsi="Arial" w:cs="Arial"/>
          <w:sz w:val="22"/>
          <w:szCs w:val="22"/>
        </w:rPr>
        <w:t xml:space="preserve">Taylor, S. (2014) </w:t>
      </w:r>
      <w:r w:rsidR="0011320F" w:rsidRPr="002E5419">
        <w:rPr>
          <w:rFonts w:ascii="Arial" w:hAnsi="Arial" w:cs="Arial"/>
          <w:i/>
          <w:iCs/>
          <w:sz w:val="22"/>
          <w:szCs w:val="22"/>
        </w:rPr>
        <w:t xml:space="preserve">Armstrong’s handbook of </w:t>
      </w:r>
      <w:r w:rsidR="00AB5E38" w:rsidRPr="002E5419">
        <w:rPr>
          <w:rFonts w:ascii="Arial" w:hAnsi="Arial" w:cs="Arial"/>
          <w:i/>
          <w:iCs/>
          <w:sz w:val="22"/>
          <w:szCs w:val="22"/>
        </w:rPr>
        <w:t>human</w:t>
      </w:r>
      <w:r w:rsidR="0011320F" w:rsidRPr="002E5419">
        <w:rPr>
          <w:rFonts w:ascii="Arial" w:hAnsi="Arial" w:cs="Arial"/>
          <w:i/>
          <w:iCs/>
          <w:sz w:val="22"/>
          <w:szCs w:val="22"/>
        </w:rPr>
        <w:t xml:space="preserve"> resource management practice</w:t>
      </w:r>
      <w:r w:rsidR="0011320F" w:rsidRPr="002E5419">
        <w:rPr>
          <w:rFonts w:ascii="Arial" w:hAnsi="Arial" w:cs="Arial"/>
          <w:sz w:val="22"/>
          <w:szCs w:val="22"/>
        </w:rPr>
        <w:t>. 13</w:t>
      </w:r>
      <w:r w:rsidR="0011320F" w:rsidRPr="002E5419">
        <w:rPr>
          <w:rFonts w:ascii="Arial" w:hAnsi="Arial" w:cs="Arial"/>
          <w:sz w:val="22"/>
          <w:szCs w:val="22"/>
          <w:vertAlign w:val="superscript"/>
        </w:rPr>
        <w:t>th</w:t>
      </w:r>
      <w:r w:rsidR="0011320F" w:rsidRPr="002E54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20F" w:rsidRPr="002E5419">
        <w:rPr>
          <w:rFonts w:ascii="Arial" w:hAnsi="Arial" w:cs="Arial"/>
          <w:sz w:val="22"/>
          <w:szCs w:val="22"/>
        </w:rPr>
        <w:t>e</w:t>
      </w:r>
      <w:r w:rsidR="00AB5E38" w:rsidRPr="002E5419">
        <w:rPr>
          <w:rFonts w:ascii="Arial" w:hAnsi="Arial" w:cs="Arial"/>
          <w:sz w:val="22"/>
          <w:szCs w:val="22"/>
        </w:rPr>
        <w:t>dn</w:t>
      </w:r>
      <w:proofErr w:type="spellEnd"/>
      <w:r w:rsidR="00AB5E38" w:rsidRPr="002E5419">
        <w:rPr>
          <w:rFonts w:ascii="Arial" w:hAnsi="Arial" w:cs="Arial"/>
          <w:sz w:val="22"/>
          <w:szCs w:val="22"/>
        </w:rPr>
        <w:t>. London: Kogan Page.</w:t>
      </w:r>
    </w:p>
    <w:p w14:paraId="7F32D7FF" w14:textId="667EA38B" w:rsidR="00D2463C" w:rsidRDefault="00D2463C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Anvari, R., </w:t>
      </w:r>
      <w:proofErr w:type="spellStart"/>
      <w:r w:rsidRPr="002E5419">
        <w:rPr>
          <w:rFonts w:ascii="Arial" w:hAnsi="Arial" w:cs="Arial"/>
          <w:sz w:val="22"/>
          <w:szCs w:val="22"/>
        </w:rPr>
        <w:t>Janjaria</w:t>
      </w:r>
      <w:proofErr w:type="spellEnd"/>
      <w:r w:rsidRPr="002E5419">
        <w:rPr>
          <w:rFonts w:ascii="Arial" w:hAnsi="Arial" w:cs="Arial"/>
          <w:sz w:val="22"/>
          <w:szCs w:val="22"/>
        </w:rPr>
        <w:t xml:space="preserve">, M. and Shirvani, A. (2024) ‘Role of line managers in human resource activities: evidence from a case study’, </w:t>
      </w:r>
      <w:r w:rsidRPr="002E5419">
        <w:rPr>
          <w:rFonts w:ascii="Arial" w:hAnsi="Arial" w:cs="Arial"/>
          <w:i/>
          <w:iCs/>
          <w:sz w:val="22"/>
          <w:szCs w:val="22"/>
        </w:rPr>
        <w:t>Intangible Capital</w:t>
      </w:r>
      <w:r w:rsidRPr="002E5419">
        <w:rPr>
          <w:rFonts w:ascii="Arial" w:hAnsi="Arial" w:cs="Arial"/>
          <w:sz w:val="22"/>
          <w:szCs w:val="22"/>
        </w:rPr>
        <w:t>, 20(1), pp. 43–59.</w:t>
      </w:r>
    </w:p>
    <w:p w14:paraId="79FAFF89" w14:textId="36466299" w:rsidR="00033EEB" w:rsidRDefault="000E393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Adams, J.S. (1963) ‘Towards an understanding of inequity’, </w:t>
      </w:r>
      <w:r w:rsidR="009F71E7" w:rsidRPr="00166C00">
        <w:rPr>
          <w:rFonts w:ascii="Arial" w:hAnsi="Arial" w:cs="Arial"/>
          <w:i/>
          <w:iCs/>
          <w:sz w:val="22"/>
          <w:szCs w:val="22"/>
        </w:rPr>
        <w:t>Journal of Abnormal and Social Psychology,</w:t>
      </w:r>
      <w:r w:rsidR="009F71E7">
        <w:rPr>
          <w:rFonts w:ascii="Arial" w:hAnsi="Arial" w:cs="Arial"/>
          <w:sz w:val="22"/>
          <w:szCs w:val="22"/>
        </w:rPr>
        <w:t xml:space="preserve"> 67(5), pp.</w:t>
      </w:r>
      <w:r w:rsidR="001D269E">
        <w:rPr>
          <w:rFonts w:ascii="Arial" w:hAnsi="Arial" w:cs="Arial"/>
          <w:sz w:val="22"/>
          <w:szCs w:val="22"/>
        </w:rPr>
        <w:t xml:space="preserve"> 422-436</w:t>
      </w:r>
    </w:p>
    <w:p w14:paraId="784BDD84" w14:textId="11D3A693" w:rsidR="001D269E" w:rsidRPr="002E5419" w:rsidRDefault="006E7DD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Herzberg, F.</w:t>
      </w:r>
      <w:r w:rsidR="00BB38AC">
        <w:rPr>
          <w:rFonts w:ascii="Arial" w:hAnsi="Arial" w:cs="Arial"/>
          <w:sz w:val="22"/>
          <w:szCs w:val="22"/>
        </w:rPr>
        <w:t xml:space="preserve"> (1959) </w:t>
      </w:r>
      <w:r w:rsidR="00BB38AC" w:rsidRPr="00166C00">
        <w:rPr>
          <w:rFonts w:ascii="Arial" w:hAnsi="Arial" w:cs="Arial"/>
          <w:i/>
          <w:iCs/>
          <w:sz w:val="22"/>
          <w:szCs w:val="22"/>
        </w:rPr>
        <w:t>The motivation to work.</w:t>
      </w:r>
      <w:r w:rsidR="00BB38AC">
        <w:rPr>
          <w:rFonts w:ascii="Arial" w:hAnsi="Arial" w:cs="Arial"/>
          <w:sz w:val="22"/>
          <w:szCs w:val="22"/>
        </w:rPr>
        <w:t xml:space="preserve"> New York:</w:t>
      </w:r>
      <w:r w:rsidR="00166C00">
        <w:rPr>
          <w:rFonts w:ascii="Arial" w:hAnsi="Arial" w:cs="Arial"/>
          <w:sz w:val="22"/>
          <w:szCs w:val="22"/>
        </w:rPr>
        <w:t xml:space="preserve"> Wiley.</w:t>
      </w:r>
    </w:p>
    <w:p w14:paraId="47B63436" w14:textId="52ACA5A3" w:rsidR="0018297F" w:rsidRPr="002E5419" w:rsidRDefault="0018297F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Hutchinson</w:t>
      </w:r>
      <w:r w:rsidR="00824548" w:rsidRPr="002E5419">
        <w:rPr>
          <w:rFonts w:ascii="Arial" w:hAnsi="Arial" w:cs="Arial"/>
          <w:sz w:val="22"/>
          <w:szCs w:val="22"/>
        </w:rPr>
        <w:t>, S.</w:t>
      </w:r>
      <w:r w:rsidRPr="002E5419">
        <w:rPr>
          <w:rFonts w:ascii="Arial" w:hAnsi="Arial" w:cs="Arial"/>
          <w:sz w:val="22"/>
          <w:szCs w:val="22"/>
        </w:rPr>
        <w:t xml:space="preserve"> (2013)</w:t>
      </w:r>
      <w:r w:rsidR="000A640B" w:rsidRPr="002E5419">
        <w:rPr>
          <w:rFonts w:ascii="Arial" w:hAnsi="Arial" w:cs="Arial"/>
          <w:sz w:val="22"/>
          <w:szCs w:val="22"/>
        </w:rPr>
        <w:t xml:space="preserve"> </w:t>
      </w:r>
      <w:r w:rsidR="00824548" w:rsidRPr="002E5419">
        <w:rPr>
          <w:rFonts w:ascii="Arial" w:hAnsi="Arial" w:cs="Arial"/>
          <w:i/>
          <w:iCs/>
          <w:sz w:val="22"/>
          <w:szCs w:val="22"/>
        </w:rPr>
        <w:t>Performance management</w:t>
      </w:r>
      <w:r w:rsidR="00824548" w:rsidRPr="002E5419">
        <w:rPr>
          <w:rFonts w:ascii="Arial" w:hAnsi="Arial" w:cs="Arial"/>
          <w:sz w:val="22"/>
          <w:szCs w:val="22"/>
        </w:rPr>
        <w:t>. London: Chartered Institute of Personnel and Development.</w:t>
      </w:r>
    </w:p>
    <w:p w14:paraId="368BA8E7" w14:textId="085533F0" w:rsidR="00615ADE" w:rsidRPr="002E5419" w:rsidRDefault="00615ADE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Kiran, P</w:t>
      </w:r>
      <w:r w:rsidR="00683E08" w:rsidRPr="002E5419">
        <w:rPr>
          <w:rFonts w:ascii="Arial" w:hAnsi="Arial" w:cs="Arial"/>
          <w:sz w:val="22"/>
          <w:szCs w:val="22"/>
        </w:rPr>
        <w:t xml:space="preserve">.R, Chaubey, A. and Shastri, </w:t>
      </w:r>
      <w:r w:rsidR="00B242FD" w:rsidRPr="002E5419">
        <w:rPr>
          <w:rFonts w:ascii="Arial" w:hAnsi="Arial" w:cs="Arial"/>
          <w:sz w:val="22"/>
          <w:szCs w:val="22"/>
        </w:rPr>
        <w:t xml:space="preserve">R.K. (2024) ‘Role of HR analytics and attrition on organisational performance: a literature review </w:t>
      </w:r>
      <w:r w:rsidR="005F17EB" w:rsidRPr="002E5419">
        <w:rPr>
          <w:rFonts w:ascii="Arial" w:hAnsi="Arial" w:cs="Arial"/>
          <w:sz w:val="22"/>
          <w:szCs w:val="22"/>
        </w:rPr>
        <w:t xml:space="preserve">leveraging the SCM-TBFO framework’, </w:t>
      </w:r>
      <w:r w:rsidR="005F17EB" w:rsidRPr="002E5419">
        <w:rPr>
          <w:rFonts w:ascii="Arial" w:hAnsi="Arial" w:cs="Arial"/>
          <w:i/>
          <w:iCs/>
          <w:sz w:val="22"/>
          <w:szCs w:val="22"/>
        </w:rPr>
        <w:t>Benchmarking: An international Journal</w:t>
      </w:r>
      <w:r w:rsidR="005F17EB" w:rsidRPr="002E5419">
        <w:rPr>
          <w:rFonts w:ascii="Arial" w:hAnsi="Arial" w:cs="Arial"/>
          <w:sz w:val="22"/>
          <w:szCs w:val="22"/>
        </w:rPr>
        <w:t>, 31 (9), pp. 3102-3129</w:t>
      </w:r>
      <w:r w:rsidR="00386984" w:rsidRPr="002E5419">
        <w:rPr>
          <w:rFonts w:ascii="Arial" w:hAnsi="Arial" w:cs="Arial"/>
          <w:sz w:val="22"/>
          <w:szCs w:val="22"/>
        </w:rPr>
        <w:t>.</w:t>
      </w:r>
    </w:p>
    <w:p w14:paraId="6730D64C" w14:textId="07411268" w:rsidR="00490A68" w:rsidRPr="002E5419" w:rsidRDefault="00ED7941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Leatherbarrow, C. and Fletcher, J. (2019) </w:t>
      </w:r>
      <w:r w:rsidRPr="002E5419">
        <w:rPr>
          <w:rFonts w:ascii="Arial" w:hAnsi="Arial" w:cs="Arial"/>
          <w:i/>
          <w:iCs/>
          <w:sz w:val="22"/>
          <w:szCs w:val="22"/>
        </w:rPr>
        <w:t>Introduction to human resource management: A guide to HR in practice</w:t>
      </w:r>
      <w:r w:rsidRPr="002E5419">
        <w:rPr>
          <w:rFonts w:ascii="Arial" w:hAnsi="Arial" w:cs="Arial"/>
          <w:sz w:val="22"/>
          <w:szCs w:val="22"/>
        </w:rPr>
        <w:t xml:space="preserve">. 4th </w:t>
      </w:r>
      <w:proofErr w:type="spellStart"/>
      <w:r w:rsidRPr="002E5419">
        <w:rPr>
          <w:rFonts w:ascii="Arial" w:hAnsi="Arial" w:cs="Arial"/>
          <w:sz w:val="22"/>
          <w:szCs w:val="22"/>
        </w:rPr>
        <w:t>edn</w:t>
      </w:r>
      <w:proofErr w:type="spellEnd"/>
      <w:r w:rsidRPr="002E5419">
        <w:rPr>
          <w:rFonts w:ascii="Arial" w:hAnsi="Arial" w:cs="Arial"/>
          <w:sz w:val="22"/>
          <w:szCs w:val="22"/>
        </w:rPr>
        <w:t>. London: Kogan Page.</w:t>
      </w:r>
    </w:p>
    <w:p w14:paraId="7698FDE3" w14:textId="77777777" w:rsidR="00A83E82" w:rsidRDefault="00A83E82" w:rsidP="00A83E82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Li, T. and Tang, N. (2022) ‘Inclusive leadership and innovative performance: A multi-level mediation model of psychological safety’, </w:t>
      </w:r>
      <w:r w:rsidRPr="002E5419">
        <w:rPr>
          <w:rFonts w:ascii="Arial" w:hAnsi="Arial" w:cs="Arial"/>
          <w:i/>
          <w:iCs/>
          <w:sz w:val="22"/>
          <w:szCs w:val="22"/>
        </w:rPr>
        <w:t>Frontiers in Psychology</w:t>
      </w:r>
      <w:r w:rsidRPr="002E5419">
        <w:rPr>
          <w:rFonts w:ascii="Arial" w:hAnsi="Arial" w:cs="Arial"/>
          <w:sz w:val="22"/>
          <w:szCs w:val="22"/>
        </w:rPr>
        <w:t>, 13, 934831.</w:t>
      </w:r>
    </w:p>
    <w:p w14:paraId="156CE592" w14:textId="32621670" w:rsidR="00CF3AAF" w:rsidRPr="002E5419" w:rsidRDefault="00CF3AAF" w:rsidP="00A83E8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Locke, E.A. (1968) ‘Toward a theory of task </w:t>
      </w:r>
      <w:r w:rsidR="006A6DAD">
        <w:rPr>
          <w:rFonts w:ascii="Arial" w:hAnsi="Arial" w:cs="Arial"/>
          <w:sz w:val="22"/>
          <w:szCs w:val="22"/>
        </w:rPr>
        <w:t xml:space="preserve">motivation and incentives’, </w:t>
      </w:r>
      <w:r w:rsidR="006A6DAD" w:rsidRPr="00233F77">
        <w:rPr>
          <w:rFonts w:ascii="Arial" w:hAnsi="Arial" w:cs="Arial"/>
          <w:i/>
          <w:iCs/>
          <w:sz w:val="22"/>
          <w:szCs w:val="22"/>
        </w:rPr>
        <w:t>Organizational Behavio</w:t>
      </w:r>
      <w:r w:rsidR="00233F77" w:rsidRPr="00233F77">
        <w:rPr>
          <w:rFonts w:ascii="Arial" w:hAnsi="Arial" w:cs="Arial"/>
          <w:i/>
          <w:iCs/>
          <w:sz w:val="22"/>
          <w:szCs w:val="22"/>
        </w:rPr>
        <w:t>ur and Human Performance,</w:t>
      </w:r>
      <w:r w:rsidR="00233F77">
        <w:rPr>
          <w:rFonts w:ascii="Arial" w:hAnsi="Arial" w:cs="Arial"/>
          <w:sz w:val="22"/>
          <w:szCs w:val="22"/>
        </w:rPr>
        <w:t xml:space="preserve"> 3(2), pp. 157-189.</w:t>
      </w:r>
    </w:p>
    <w:p w14:paraId="513BB6BF" w14:textId="1DF58C4C" w:rsidR="00960F9B" w:rsidRPr="002E5419" w:rsidRDefault="000F5ECD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>Mullins, L.J. and McLean, J. (2019)</w:t>
      </w:r>
      <w:r w:rsidR="00EC2409" w:rsidRPr="002E5419">
        <w:rPr>
          <w:rFonts w:ascii="Arial" w:hAnsi="Arial" w:cs="Arial"/>
          <w:sz w:val="22"/>
          <w:szCs w:val="22"/>
        </w:rPr>
        <w:t>.</w:t>
      </w:r>
      <w:r w:rsidRPr="002E5419">
        <w:rPr>
          <w:rFonts w:ascii="Arial" w:hAnsi="Arial" w:cs="Arial"/>
          <w:sz w:val="22"/>
          <w:szCs w:val="22"/>
        </w:rPr>
        <w:t xml:space="preserve"> </w:t>
      </w:r>
      <w:r w:rsidRPr="002E5419">
        <w:rPr>
          <w:rFonts w:ascii="Arial" w:hAnsi="Arial" w:cs="Arial"/>
          <w:i/>
          <w:iCs/>
          <w:sz w:val="22"/>
          <w:szCs w:val="22"/>
        </w:rPr>
        <w:t>Organisational behaviour in the workplace</w:t>
      </w:r>
      <w:r w:rsidR="00D90017" w:rsidRPr="002E5419">
        <w:rPr>
          <w:rFonts w:ascii="Arial" w:hAnsi="Arial" w:cs="Arial"/>
          <w:i/>
          <w:iCs/>
          <w:sz w:val="22"/>
          <w:szCs w:val="22"/>
        </w:rPr>
        <w:t>.</w:t>
      </w:r>
      <w:r w:rsidR="00D90017" w:rsidRPr="002E5419">
        <w:rPr>
          <w:rFonts w:ascii="Arial" w:hAnsi="Arial" w:cs="Arial"/>
          <w:sz w:val="22"/>
          <w:szCs w:val="22"/>
        </w:rPr>
        <w:t>12</w:t>
      </w:r>
      <w:r w:rsidR="00D90017" w:rsidRPr="002E5419">
        <w:rPr>
          <w:rFonts w:ascii="Arial" w:hAnsi="Arial" w:cs="Arial"/>
          <w:sz w:val="22"/>
          <w:szCs w:val="22"/>
          <w:vertAlign w:val="superscript"/>
        </w:rPr>
        <w:t>th</w:t>
      </w:r>
      <w:r w:rsidR="00D90017" w:rsidRPr="002E54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0017" w:rsidRPr="002E5419">
        <w:rPr>
          <w:rFonts w:ascii="Arial" w:hAnsi="Arial" w:cs="Arial"/>
          <w:sz w:val="22"/>
          <w:szCs w:val="22"/>
        </w:rPr>
        <w:t>edn</w:t>
      </w:r>
      <w:proofErr w:type="spellEnd"/>
      <w:r w:rsidR="00D90017" w:rsidRPr="002E5419">
        <w:rPr>
          <w:rFonts w:ascii="Arial" w:hAnsi="Arial" w:cs="Arial"/>
          <w:sz w:val="22"/>
          <w:szCs w:val="22"/>
        </w:rPr>
        <w:t>. Harlow: Pearson.</w:t>
      </w:r>
    </w:p>
    <w:p w14:paraId="174C3B8E" w14:textId="08A2474A" w:rsidR="004608E2" w:rsidRPr="002E5419" w:rsidRDefault="004608E2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Naoum, R.F., Szakadáti, T. and Balogh, G. (2026) ‘Artificial intelligence (AI) in human resource management (HRM): a systematic review of its dual impact on diversity, equity and inclusion (DEI)’, </w:t>
      </w:r>
      <w:r w:rsidRPr="002E5419">
        <w:rPr>
          <w:rFonts w:ascii="Arial" w:hAnsi="Arial" w:cs="Arial"/>
          <w:i/>
          <w:iCs/>
          <w:sz w:val="22"/>
          <w:szCs w:val="22"/>
        </w:rPr>
        <w:t>Management Review Quarterly</w:t>
      </w:r>
      <w:r w:rsidRPr="002E5419">
        <w:rPr>
          <w:rFonts w:ascii="Arial" w:hAnsi="Arial" w:cs="Arial"/>
          <w:sz w:val="22"/>
          <w:szCs w:val="22"/>
        </w:rPr>
        <w:t>, pp. 1–72.</w:t>
      </w:r>
    </w:p>
    <w:p w14:paraId="5AD7E665" w14:textId="5C4208F5" w:rsidR="00BE0B2A" w:rsidRPr="002E5419" w:rsidRDefault="00BE0B2A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Nilsson, H. and Backman, M. (2025) </w:t>
      </w:r>
      <w:r w:rsidR="00014A10" w:rsidRPr="002E5419">
        <w:rPr>
          <w:rFonts w:ascii="Arial" w:hAnsi="Arial" w:cs="Arial"/>
          <w:sz w:val="22"/>
          <w:szCs w:val="22"/>
        </w:rPr>
        <w:t>‘Retail employee turnover and turnover destinations</w:t>
      </w:r>
      <w:r w:rsidR="000A44AB" w:rsidRPr="002E5419">
        <w:rPr>
          <w:rFonts w:ascii="Arial" w:hAnsi="Arial" w:cs="Arial"/>
          <w:sz w:val="22"/>
          <w:szCs w:val="22"/>
        </w:rPr>
        <w:t xml:space="preserve"> – </w:t>
      </w:r>
      <w:r w:rsidR="003813B1" w:rsidRPr="002E5419">
        <w:rPr>
          <w:rFonts w:ascii="Arial" w:hAnsi="Arial" w:cs="Arial"/>
          <w:sz w:val="22"/>
          <w:szCs w:val="22"/>
        </w:rPr>
        <w:t>the</w:t>
      </w:r>
      <w:r w:rsidR="000A44AB" w:rsidRPr="002E5419">
        <w:rPr>
          <w:rFonts w:ascii="Arial" w:hAnsi="Arial" w:cs="Arial"/>
          <w:sz w:val="22"/>
          <w:szCs w:val="22"/>
        </w:rPr>
        <w:t xml:space="preserve"> role of human capital’, </w:t>
      </w:r>
      <w:r w:rsidR="000A44AB" w:rsidRPr="002E5419">
        <w:rPr>
          <w:rFonts w:ascii="Arial" w:hAnsi="Arial" w:cs="Arial"/>
          <w:i/>
          <w:iCs/>
          <w:sz w:val="22"/>
          <w:szCs w:val="22"/>
        </w:rPr>
        <w:t xml:space="preserve">The </w:t>
      </w:r>
      <w:r w:rsidR="00EC2409" w:rsidRPr="002E5419">
        <w:rPr>
          <w:rFonts w:ascii="Arial" w:hAnsi="Arial" w:cs="Arial"/>
          <w:i/>
          <w:iCs/>
          <w:sz w:val="22"/>
          <w:szCs w:val="22"/>
        </w:rPr>
        <w:t>International</w:t>
      </w:r>
      <w:r w:rsidR="000A44AB" w:rsidRPr="002E5419">
        <w:rPr>
          <w:rFonts w:ascii="Arial" w:hAnsi="Arial" w:cs="Arial"/>
          <w:i/>
          <w:iCs/>
          <w:sz w:val="22"/>
          <w:szCs w:val="22"/>
        </w:rPr>
        <w:t xml:space="preserve"> </w:t>
      </w:r>
      <w:r w:rsidR="00E56F2F" w:rsidRPr="002E5419">
        <w:rPr>
          <w:rFonts w:ascii="Arial" w:hAnsi="Arial" w:cs="Arial"/>
          <w:i/>
          <w:iCs/>
          <w:sz w:val="22"/>
          <w:szCs w:val="22"/>
        </w:rPr>
        <w:t xml:space="preserve">Review of Retail Distribution and Consumer Research, </w:t>
      </w:r>
      <w:r w:rsidR="00E56F2F" w:rsidRPr="002E5419">
        <w:rPr>
          <w:rFonts w:ascii="Arial" w:hAnsi="Arial" w:cs="Arial"/>
          <w:sz w:val="22"/>
          <w:szCs w:val="22"/>
        </w:rPr>
        <w:t xml:space="preserve">35 (1), </w:t>
      </w:r>
      <w:r w:rsidR="003813B1" w:rsidRPr="002E5419">
        <w:rPr>
          <w:rFonts w:ascii="Arial" w:hAnsi="Arial" w:cs="Arial"/>
          <w:sz w:val="22"/>
          <w:szCs w:val="22"/>
        </w:rPr>
        <w:t>pp. 78-102.</w:t>
      </w:r>
    </w:p>
    <w:p w14:paraId="1A528029" w14:textId="163824CB" w:rsidR="007E3A14" w:rsidRPr="002E5419" w:rsidRDefault="007E3A14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Rees, W.D. (2015) </w:t>
      </w:r>
      <w:r w:rsidRPr="002E5419">
        <w:rPr>
          <w:rFonts w:ascii="Arial" w:hAnsi="Arial" w:cs="Arial"/>
          <w:i/>
          <w:iCs/>
          <w:sz w:val="22"/>
          <w:szCs w:val="22"/>
        </w:rPr>
        <w:t>Skills of management and leadership: Managing people in organisations</w:t>
      </w:r>
      <w:r w:rsidRPr="002E5419">
        <w:rPr>
          <w:rFonts w:ascii="Arial" w:hAnsi="Arial" w:cs="Arial"/>
          <w:sz w:val="22"/>
          <w:szCs w:val="22"/>
        </w:rPr>
        <w:t>. London: Palgrave Macmillan.</w:t>
      </w:r>
    </w:p>
    <w:p w14:paraId="2E832E35" w14:textId="77777777" w:rsidR="00E45C00" w:rsidRPr="002E5419" w:rsidRDefault="00E45C00" w:rsidP="00E45C00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Ren, S. and Chowdhury, S. (2025) ‘Employee digital transformation experience towards automation versus augmentation: Implications for job attitudes’. </w:t>
      </w:r>
      <w:r w:rsidRPr="002E5419">
        <w:rPr>
          <w:rFonts w:ascii="Arial" w:hAnsi="Arial" w:cs="Arial"/>
          <w:i/>
          <w:iCs/>
          <w:sz w:val="22"/>
          <w:szCs w:val="22"/>
        </w:rPr>
        <w:t>Human Resource Management.</w:t>
      </w:r>
      <w:r w:rsidRPr="002E5419">
        <w:rPr>
          <w:rFonts w:ascii="Arial" w:hAnsi="Arial" w:cs="Arial"/>
          <w:sz w:val="22"/>
          <w:szCs w:val="22"/>
        </w:rPr>
        <w:t xml:space="preserve"> Available at: </w:t>
      </w:r>
      <w:hyperlink r:id="rId10" w:history="1">
        <w:r w:rsidRPr="002E5419">
          <w:rPr>
            <w:rStyle w:val="Hyperlink"/>
            <w:rFonts w:ascii="Arial" w:hAnsi="Arial" w:cs="Arial"/>
            <w:b/>
            <w:bCs/>
            <w:sz w:val="22"/>
            <w:szCs w:val="22"/>
          </w:rPr>
          <w:t>https://doi.org/10.1002/hrm.22313</w:t>
        </w:r>
      </w:hyperlink>
      <w:r w:rsidRPr="002E5419">
        <w:rPr>
          <w:rFonts w:ascii="Arial" w:hAnsi="Arial" w:cs="Arial"/>
          <w:sz w:val="22"/>
          <w:szCs w:val="22"/>
        </w:rPr>
        <w:t xml:space="preserve"> (Accessed: 14 February 2026).</w:t>
      </w:r>
    </w:p>
    <w:p w14:paraId="3E5DA758" w14:textId="16E03B64" w:rsidR="004608E2" w:rsidRPr="002E5419" w:rsidRDefault="004608E2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Valtonen, A. and Holopainen, M. (2025) ‘Mitigating employee resistance and achieving well-being in digital transformation’, </w:t>
      </w:r>
      <w:r w:rsidRPr="002E5419">
        <w:rPr>
          <w:rFonts w:ascii="Arial" w:hAnsi="Arial" w:cs="Arial"/>
          <w:i/>
          <w:iCs/>
          <w:sz w:val="22"/>
          <w:szCs w:val="22"/>
        </w:rPr>
        <w:t>Information Technology &amp; People</w:t>
      </w:r>
      <w:r w:rsidRPr="002E5419">
        <w:rPr>
          <w:rFonts w:ascii="Arial" w:hAnsi="Arial" w:cs="Arial"/>
          <w:sz w:val="22"/>
          <w:szCs w:val="22"/>
        </w:rPr>
        <w:t>, 38(8), pp. 42–72.</w:t>
      </w:r>
    </w:p>
    <w:p w14:paraId="46E002ED" w14:textId="62466465" w:rsidR="0097713F" w:rsidRDefault="00D369F2">
      <w:pPr>
        <w:rPr>
          <w:rFonts w:ascii="Arial" w:hAnsi="Arial" w:cs="Arial"/>
          <w:sz w:val="22"/>
          <w:szCs w:val="22"/>
        </w:rPr>
      </w:pPr>
      <w:r w:rsidRPr="002E5419">
        <w:rPr>
          <w:rFonts w:ascii="Arial" w:hAnsi="Arial" w:cs="Arial"/>
          <w:sz w:val="22"/>
          <w:szCs w:val="22"/>
        </w:rPr>
        <w:t xml:space="preserve">Wickham, M.D., Fiedler, T. and Donnelly, T.I. (2025) ‘Addressing the diversity paradox: A resource-based view of DEI best practices’, </w:t>
      </w:r>
      <w:r w:rsidRPr="002E5419">
        <w:rPr>
          <w:rFonts w:ascii="Arial" w:hAnsi="Arial" w:cs="Arial"/>
          <w:i/>
          <w:iCs/>
          <w:sz w:val="22"/>
          <w:szCs w:val="22"/>
        </w:rPr>
        <w:t>Sustainable Development</w:t>
      </w:r>
      <w:r w:rsidRPr="002E5419">
        <w:rPr>
          <w:rFonts w:ascii="Arial" w:hAnsi="Arial" w:cs="Arial"/>
          <w:sz w:val="22"/>
          <w:szCs w:val="22"/>
        </w:rPr>
        <w:t>, 33(4), pp. 6260–6275.</w:t>
      </w:r>
    </w:p>
    <w:p w14:paraId="5C9AB73C" w14:textId="77777777" w:rsidR="0097713F" w:rsidRDefault="0097713F" w:rsidP="0097713F">
      <w:pPr>
        <w:pStyle w:val="Heading1"/>
      </w:pPr>
      <w:bookmarkStart w:id="7" w:name="_Toc223385448"/>
      <w:r>
        <w:lastRenderedPageBreak/>
        <w:t>Appendix 1</w:t>
      </w:r>
      <w:bookmarkEnd w:id="7"/>
      <w:r>
        <w:t xml:space="preserve"> </w:t>
      </w:r>
    </w:p>
    <w:p w14:paraId="36746897" w14:textId="77777777" w:rsidR="0097713F" w:rsidRPr="001C6F68" w:rsidRDefault="0097713F" w:rsidP="0097713F">
      <w:pPr>
        <w:rPr>
          <w:rFonts w:ascii="Arial" w:hAnsi="Arial" w:cs="Arial"/>
          <w:b/>
          <w:bCs/>
          <w:sz w:val="22"/>
          <w:szCs w:val="22"/>
        </w:rPr>
      </w:pPr>
      <w:r w:rsidRPr="001C6F68">
        <w:rPr>
          <w:rFonts w:ascii="Arial" w:hAnsi="Arial" w:cs="Arial"/>
          <w:b/>
          <w:bCs/>
          <w:sz w:val="22"/>
          <w:szCs w:val="22"/>
        </w:rPr>
        <w:t xml:space="preserve">HR Challenges and Strategic Responses at Boots UK </w:t>
      </w:r>
    </w:p>
    <w:p w14:paraId="2ADD42FF" w14:textId="77777777" w:rsidR="0097713F" w:rsidRDefault="0097713F" w:rsidP="0097713F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7713F" w14:paraId="1E90BD7F" w14:textId="77777777" w:rsidTr="0002180F">
        <w:tc>
          <w:tcPr>
            <w:tcW w:w="3005" w:type="dxa"/>
          </w:tcPr>
          <w:p w14:paraId="055FF7D3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HR Challenge </w:t>
            </w:r>
          </w:p>
        </w:tc>
        <w:tc>
          <w:tcPr>
            <w:tcW w:w="3005" w:type="dxa"/>
          </w:tcPr>
          <w:p w14:paraId="4DB2FC32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Contemporary HR Practice </w:t>
            </w:r>
          </w:p>
        </w:tc>
        <w:tc>
          <w:tcPr>
            <w:tcW w:w="3006" w:type="dxa"/>
          </w:tcPr>
          <w:p w14:paraId="6681D9E3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Managerial Implementation </w:t>
            </w:r>
          </w:p>
        </w:tc>
      </w:tr>
      <w:tr w:rsidR="0097713F" w14:paraId="32CD7D90" w14:textId="77777777" w:rsidTr="0002180F">
        <w:tc>
          <w:tcPr>
            <w:tcW w:w="3005" w:type="dxa"/>
          </w:tcPr>
          <w:p w14:paraId="31C2776C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Technological Advancement </w:t>
            </w:r>
          </w:p>
        </w:tc>
        <w:tc>
          <w:tcPr>
            <w:tcW w:w="3005" w:type="dxa"/>
          </w:tcPr>
          <w:p w14:paraId="0C6C2C40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Adoption of e-HRM systems, workforce analytics and automation-augmentation strategies </w:t>
            </w:r>
          </w:p>
        </w:tc>
        <w:tc>
          <w:tcPr>
            <w:tcW w:w="3006" w:type="dxa"/>
          </w:tcPr>
          <w:p w14:paraId="2CEA47B4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Frame technology as capability enhancing, provide structured training, use continuous feedback to reduce resistance</w:t>
            </w:r>
          </w:p>
        </w:tc>
      </w:tr>
      <w:tr w:rsidR="0097713F" w14:paraId="77CD6CFB" w14:textId="77777777" w:rsidTr="0002180F">
        <w:tc>
          <w:tcPr>
            <w:tcW w:w="3005" w:type="dxa"/>
          </w:tcPr>
          <w:p w14:paraId="1056C77F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Talent Acquisition &amp; Retention</w:t>
            </w:r>
          </w:p>
        </w:tc>
        <w:tc>
          <w:tcPr>
            <w:tcW w:w="3005" w:type="dxa"/>
          </w:tcPr>
          <w:p w14:paraId="6C2FFFDE" w14:textId="77777777" w:rsidR="0097713F" w:rsidRDefault="0097713F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Strategic talent management, succession planning, employee engagement initiatives</w:t>
            </w:r>
          </w:p>
        </w:tc>
        <w:tc>
          <w:tcPr>
            <w:tcW w:w="3006" w:type="dxa"/>
          </w:tcPr>
          <w:p w14:paraId="0877D25A" w14:textId="470E24FE" w:rsidR="0097713F" w:rsidRDefault="005E46E4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Conduct developmental appraisals, provide recognition, enable internal mobility</w:t>
            </w:r>
          </w:p>
        </w:tc>
      </w:tr>
      <w:tr w:rsidR="0097713F" w14:paraId="64B58375" w14:textId="77777777" w:rsidTr="0002180F">
        <w:tc>
          <w:tcPr>
            <w:tcW w:w="3005" w:type="dxa"/>
          </w:tcPr>
          <w:p w14:paraId="1EDAD26C" w14:textId="4C40B5DE" w:rsidR="0097713F" w:rsidRDefault="004661DA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Diversity, Equity &amp; Inclusion </w:t>
            </w:r>
          </w:p>
        </w:tc>
        <w:tc>
          <w:tcPr>
            <w:tcW w:w="3005" w:type="dxa"/>
          </w:tcPr>
          <w:p w14:paraId="4BC728D0" w14:textId="39538EFA" w:rsidR="0097713F" w:rsidRDefault="004661DA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Inclusive leadership, equitable performance systems, ethical AI governance </w:t>
            </w:r>
          </w:p>
        </w:tc>
        <w:tc>
          <w:tcPr>
            <w:tcW w:w="3006" w:type="dxa"/>
          </w:tcPr>
          <w:p w14:paraId="32759A84" w14:textId="3B37EC6F" w:rsidR="0097713F" w:rsidRDefault="004661DA" w:rsidP="000218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Ensure fair promotion decisions, foster </w:t>
            </w:r>
            <w:r w:rsidR="00063766">
              <w:rPr>
                <w:rFonts w:ascii="Arial" w:hAnsi="Arial" w:cs="Arial"/>
                <w:sz w:val="22"/>
                <w:szCs w:val="22"/>
              </w:rPr>
              <w:t xml:space="preserve">psychological safety, monitor bias in digital systems </w:t>
            </w:r>
          </w:p>
        </w:tc>
      </w:tr>
    </w:tbl>
    <w:p w14:paraId="2281009D" w14:textId="77777777" w:rsidR="0097713F" w:rsidRPr="009D11C5" w:rsidRDefault="0097713F" w:rsidP="0097713F">
      <w:pPr>
        <w:rPr>
          <w:rFonts w:ascii="Arial" w:hAnsi="Arial" w:cs="Arial"/>
          <w:sz w:val="22"/>
          <w:szCs w:val="22"/>
        </w:rPr>
      </w:pPr>
    </w:p>
    <w:p w14:paraId="30E1D21D" w14:textId="77777777" w:rsidR="00D369F2" w:rsidRPr="002E5419" w:rsidRDefault="00D369F2">
      <w:pPr>
        <w:rPr>
          <w:rFonts w:ascii="Arial" w:hAnsi="Arial" w:cs="Arial"/>
          <w:sz w:val="22"/>
          <w:szCs w:val="22"/>
        </w:rPr>
      </w:pPr>
    </w:p>
    <w:sectPr w:rsidR="00D369F2" w:rsidRPr="002E5419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213E6B" w14:textId="77777777" w:rsidR="001968FB" w:rsidRDefault="001968FB" w:rsidP="001357A7">
      <w:pPr>
        <w:spacing w:after="0" w:line="240" w:lineRule="auto"/>
      </w:pPr>
      <w:r>
        <w:separator/>
      </w:r>
    </w:p>
  </w:endnote>
  <w:endnote w:type="continuationSeparator" w:id="0">
    <w:p w14:paraId="61F6FBE4" w14:textId="77777777" w:rsidR="001968FB" w:rsidRDefault="001968FB" w:rsidP="001357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62EB9D" w14:textId="77777777" w:rsidR="001968FB" w:rsidRDefault="001968FB" w:rsidP="001357A7">
      <w:pPr>
        <w:spacing w:after="0" w:line="240" w:lineRule="auto"/>
      </w:pPr>
      <w:r>
        <w:separator/>
      </w:r>
    </w:p>
  </w:footnote>
  <w:footnote w:type="continuationSeparator" w:id="0">
    <w:p w14:paraId="6F3EE100" w14:textId="77777777" w:rsidR="001968FB" w:rsidRDefault="001968FB" w:rsidP="001357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0603200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B9807A8" w14:textId="2033C9B0" w:rsidR="001357A7" w:rsidRDefault="001357A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F659C2" w14:textId="77777777" w:rsidR="001357A7" w:rsidRDefault="001357A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8F0"/>
    <w:rsid w:val="00002473"/>
    <w:rsid w:val="000024A4"/>
    <w:rsid w:val="00003514"/>
    <w:rsid w:val="0000386B"/>
    <w:rsid w:val="0000612C"/>
    <w:rsid w:val="000106DF"/>
    <w:rsid w:val="00014A10"/>
    <w:rsid w:val="00014B04"/>
    <w:rsid w:val="000227BD"/>
    <w:rsid w:val="00025675"/>
    <w:rsid w:val="00033EEB"/>
    <w:rsid w:val="000348DC"/>
    <w:rsid w:val="00034BBF"/>
    <w:rsid w:val="00035305"/>
    <w:rsid w:val="0004491E"/>
    <w:rsid w:val="0005052C"/>
    <w:rsid w:val="00054A94"/>
    <w:rsid w:val="00057307"/>
    <w:rsid w:val="00061C35"/>
    <w:rsid w:val="000628D2"/>
    <w:rsid w:val="00063766"/>
    <w:rsid w:val="00070B15"/>
    <w:rsid w:val="000777C6"/>
    <w:rsid w:val="00081455"/>
    <w:rsid w:val="00082695"/>
    <w:rsid w:val="00083A30"/>
    <w:rsid w:val="00084643"/>
    <w:rsid w:val="0008679A"/>
    <w:rsid w:val="00094456"/>
    <w:rsid w:val="00096F45"/>
    <w:rsid w:val="000A44AB"/>
    <w:rsid w:val="000A4BB4"/>
    <w:rsid w:val="000A640B"/>
    <w:rsid w:val="000A76CD"/>
    <w:rsid w:val="000B24D3"/>
    <w:rsid w:val="000B41AB"/>
    <w:rsid w:val="000B5FEA"/>
    <w:rsid w:val="000C14CB"/>
    <w:rsid w:val="000C378F"/>
    <w:rsid w:val="000C4BAC"/>
    <w:rsid w:val="000C55CD"/>
    <w:rsid w:val="000E093D"/>
    <w:rsid w:val="000E2C9D"/>
    <w:rsid w:val="000E37DC"/>
    <w:rsid w:val="000E393A"/>
    <w:rsid w:val="000E48F4"/>
    <w:rsid w:val="000E548C"/>
    <w:rsid w:val="000F5ECD"/>
    <w:rsid w:val="00100002"/>
    <w:rsid w:val="001029B4"/>
    <w:rsid w:val="00105C2D"/>
    <w:rsid w:val="0011320F"/>
    <w:rsid w:val="001138F0"/>
    <w:rsid w:val="00114B40"/>
    <w:rsid w:val="001211FD"/>
    <w:rsid w:val="001212FB"/>
    <w:rsid w:val="00122D2C"/>
    <w:rsid w:val="00123131"/>
    <w:rsid w:val="0012727A"/>
    <w:rsid w:val="0013366A"/>
    <w:rsid w:val="00133707"/>
    <w:rsid w:val="001342C6"/>
    <w:rsid w:val="001357A7"/>
    <w:rsid w:val="001438FB"/>
    <w:rsid w:val="00144AC4"/>
    <w:rsid w:val="00145C96"/>
    <w:rsid w:val="00150C6A"/>
    <w:rsid w:val="00153DC3"/>
    <w:rsid w:val="00153F76"/>
    <w:rsid w:val="00166769"/>
    <w:rsid w:val="00166C00"/>
    <w:rsid w:val="00171A23"/>
    <w:rsid w:val="00177C03"/>
    <w:rsid w:val="0018297F"/>
    <w:rsid w:val="00191E69"/>
    <w:rsid w:val="00195366"/>
    <w:rsid w:val="00195941"/>
    <w:rsid w:val="001962B0"/>
    <w:rsid w:val="00196737"/>
    <w:rsid w:val="001968FB"/>
    <w:rsid w:val="001A0B21"/>
    <w:rsid w:val="001A2B22"/>
    <w:rsid w:val="001A6F71"/>
    <w:rsid w:val="001B1454"/>
    <w:rsid w:val="001B20C9"/>
    <w:rsid w:val="001B28CA"/>
    <w:rsid w:val="001B7512"/>
    <w:rsid w:val="001B7AA7"/>
    <w:rsid w:val="001B7E3D"/>
    <w:rsid w:val="001C297D"/>
    <w:rsid w:val="001C4499"/>
    <w:rsid w:val="001D269E"/>
    <w:rsid w:val="001D2A25"/>
    <w:rsid w:val="001D6ED3"/>
    <w:rsid w:val="001D77E8"/>
    <w:rsid w:val="001E2E15"/>
    <w:rsid w:val="001E3358"/>
    <w:rsid w:val="001F167F"/>
    <w:rsid w:val="001F2543"/>
    <w:rsid w:val="001F5740"/>
    <w:rsid w:val="00201C8C"/>
    <w:rsid w:val="00202F82"/>
    <w:rsid w:val="00204A53"/>
    <w:rsid w:val="00212CCA"/>
    <w:rsid w:val="00225D21"/>
    <w:rsid w:val="00227E4E"/>
    <w:rsid w:val="00233F77"/>
    <w:rsid w:val="0023530F"/>
    <w:rsid w:val="00235440"/>
    <w:rsid w:val="002357AF"/>
    <w:rsid w:val="00236C72"/>
    <w:rsid w:val="00237374"/>
    <w:rsid w:val="00241841"/>
    <w:rsid w:val="00244476"/>
    <w:rsid w:val="002454F1"/>
    <w:rsid w:val="00250B9D"/>
    <w:rsid w:val="00250E06"/>
    <w:rsid w:val="00251BBD"/>
    <w:rsid w:val="00256559"/>
    <w:rsid w:val="00265BE1"/>
    <w:rsid w:val="00267E5C"/>
    <w:rsid w:val="002719A7"/>
    <w:rsid w:val="002739C9"/>
    <w:rsid w:val="00276E11"/>
    <w:rsid w:val="002804B8"/>
    <w:rsid w:val="00280602"/>
    <w:rsid w:val="002809F7"/>
    <w:rsid w:val="00284148"/>
    <w:rsid w:val="00293900"/>
    <w:rsid w:val="0029572F"/>
    <w:rsid w:val="00296DD9"/>
    <w:rsid w:val="002A0C29"/>
    <w:rsid w:val="002A42E3"/>
    <w:rsid w:val="002A502E"/>
    <w:rsid w:val="002A550A"/>
    <w:rsid w:val="002C7499"/>
    <w:rsid w:val="002D331E"/>
    <w:rsid w:val="002E1BC5"/>
    <w:rsid w:val="002E39D9"/>
    <w:rsid w:val="002E5419"/>
    <w:rsid w:val="002F0C95"/>
    <w:rsid w:val="002F110E"/>
    <w:rsid w:val="002F1469"/>
    <w:rsid w:val="002F15D8"/>
    <w:rsid w:val="002F1824"/>
    <w:rsid w:val="002F1BAE"/>
    <w:rsid w:val="002F4D45"/>
    <w:rsid w:val="002F6986"/>
    <w:rsid w:val="0030127B"/>
    <w:rsid w:val="00303816"/>
    <w:rsid w:val="003042A6"/>
    <w:rsid w:val="00304B5C"/>
    <w:rsid w:val="0031151A"/>
    <w:rsid w:val="00311F87"/>
    <w:rsid w:val="00314B09"/>
    <w:rsid w:val="00316496"/>
    <w:rsid w:val="00321990"/>
    <w:rsid w:val="00326E4B"/>
    <w:rsid w:val="00327DF2"/>
    <w:rsid w:val="003334FE"/>
    <w:rsid w:val="00342FB9"/>
    <w:rsid w:val="00345B82"/>
    <w:rsid w:val="0035203F"/>
    <w:rsid w:val="00355544"/>
    <w:rsid w:val="003562B7"/>
    <w:rsid w:val="003672AC"/>
    <w:rsid w:val="00371491"/>
    <w:rsid w:val="0037160A"/>
    <w:rsid w:val="00372E4A"/>
    <w:rsid w:val="003737C3"/>
    <w:rsid w:val="00377540"/>
    <w:rsid w:val="00380A9D"/>
    <w:rsid w:val="003813B1"/>
    <w:rsid w:val="003858F2"/>
    <w:rsid w:val="00386984"/>
    <w:rsid w:val="00390BF6"/>
    <w:rsid w:val="00394BA4"/>
    <w:rsid w:val="00397914"/>
    <w:rsid w:val="003A0E83"/>
    <w:rsid w:val="003A72E4"/>
    <w:rsid w:val="003B143D"/>
    <w:rsid w:val="003B6CDD"/>
    <w:rsid w:val="003C12F2"/>
    <w:rsid w:val="003C4E51"/>
    <w:rsid w:val="003C76E0"/>
    <w:rsid w:val="003C7F13"/>
    <w:rsid w:val="003D1DB2"/>
    <w:rsid w:val="003D25E5"/>
    <w:rsid w:val="003D29C5"/>
    <w:rsid w:val="003D30A9"/>
    <w:rsid w:val="003D5476"/>
    <w:rsid w:val="003D6281"/>
    <w:rsid w:val="003E4797"/>
    <w:rsid w:val="003E6A8B"/>
    <w:rsid w:val="003F6236"/>
    <w:rsid w:val="00404135"/>
    <w:rsid w:val="00413BA8"/>
    <w:rsid w:val="0041715B"/>
    <w:rsid w:val="004176D6"/>
    <w:rsid w:val="00425E80"/>
    <w:rsid w:val="00426945"/>
    <w:rsid w:val="00431DBC"/>
    <w:rsid w:val="00440132"/>
    <w:rsid w:val="00441C09"/>
    <w:rsid w:val="004440FC"/>
    <w:rsid w:val="00447A45"/>
    <w:rsid w:val="00447AD1"/>
    <w:rsid w:val="00451A2A"/>
    <w:rsid w:val="0045255B"/>
    <w:rsid w:val="00460015"/>
    <w:rsid w:val="00460861"/>
    <w:rsid w:val="004608E2"/>
    <w:rsid w:val="004613CC"/>
    <w:rsid w:val="00462A89"/>
    <w:rsid w:val="004661DA"/>
    <w:rsid w:val="0048350B"/>
    <w:rsid w:val="00486135"/>
    <w:rsid w:val="00486E1A"/>
    <w:rsid w:val="00490A68"/>
    <w:rsid w:val="00491030"/>
    <w:rsid w:val="00493A3F"/>
    <w:rsid w:val="004A1E08"/>
    <w:rsid w:val="004A2A65"/>
    <w:rsid w:val="004A408E"/>
    <w:rsid w:val="004A67A2"/>
    <w:rsid w:val="004B36C6"/>
    <w:rsid w:val="004B3821"/>
    <w:rsid w:val="004B5468"/>
    <w:rsid w:val="004C22AE"/>
    <w:rsid w:val="004C2A37"/>
    <w:rsid w:val="004C59C9"/>
    <w:rsid w:val="004D3C01"/>
    <w:rsid w:val="004D5C19"/>
    <w:rsid w:val="004D5C4A"/>
    <w:rsid w:val="004D7138"/>
    <w:rsid w:val="004F3314"/>
    <w:rsid w:val="0051788E"/>
    <w:rsid w:val="005304AA"/>
    <w:rsid w:val="0053052B"/>
    <w:rsid w:val="00532569"/>
    <w:rsid w:val="00533DDE"/>
    <w:rsid w:val="00537EDF"/>
    <w:rsid w:val="005409E6"/>
    <w:rsid w:val="00540EB7"/>
    <w:rsid w:val="00555409"/>
    <w:rsid w:val="00555D8A"/>
    <w:rsid w:val="00560A91"/>
    <w:rsid w:val="00561093"/>
    <w:rsid w:val="0056781A"/>
    <w:rsid w:val="005710DB"/>
    <w:rsid w:val="00574F80"/>
    <w:rsid w:val="005832DF"/>
    <w:rsid w:val="00590DDB"/>
    <w:rsid w:val="005919B8"/>
    <w:rsid w:val="00591BE9"/>
    <w:rsid w:val="00592F3D"/>
    <w:rsid w:val="005A1453"/>
    <w:rsid w:val="005A7EAC"/>
    <w:rsid w:val="005B3753"/>
    <w:rsid w:val="005C405E"/>
    <w:rsid w:val="005C6BAA"/>
    <w:rsid w:val="005D322D"/>
    <w:rsid w:val="005D3B64"/>
    <w:rsid w:val="005E203E"/>
    <w:rsid w:val="005E46E4"/>
    <w:rsid w:val="005E55A8"/>
    <w:rsid w:val="005E71E5"/>
    <w:rsid w:val="005F17EB"/>
    <w:rsid w:val="005F2C29"/>
    <w:rsid w:val="005F5B65"/>
    <w:rsid w:val="005F70FC"/>
    <w:rsid w:val="0060180B"/>
    <w:rsid w:val="006018D9"/>
    <w:rsid w:val="006123EA"/>
    <w:rsid w:val="00615ADE"/>
    <w:rsid w:val="00623767"/>
    <w:rsid w:val="00626DE3"/>
    <w:rsid w:val="0063516C"/>
    <w:rsid w:val="00635191"/>
    <w:rsid w:val="00641ABF"/>
    <w:rsid w:val="0064712A"/>
    <w:rsid w:val="006529A8"/>
    <w:rsid w:val="00657690"/>
    <w:rsid w:val="00657F51"/>
    <w:rsid w:val="0066154F"/>
    <w:rsid w:val="0066299C"/>
    <w:rsid w:val="00664745"/>
    <w:rsid w:val="0067113B"/>
    <w:rsid w:val="0067164A"/>
    <w:rsid w:val="006719C0"/>
    <w:rsid w:val="006748C8"/>
    <w:rsid w:val="0067598F"/>
    <w:rsid w:val="00683578"/>
    <w:rsid w:val="00683E08"/>
    <w:rsid w:val="006903B8"/>
    <w:rsid w:val="00691E17"/>
    <w:rsid w:val="00694E1E"/>
    <w:rsid w:val="006A631B"/>
    <w:rsid w:val="006A67EA"/>
    <w:rsid w:val="006A6DAD"/>
    <w:rsid w:val="006B071C"/>
    <w:rsid w:val="006C0856"/>
    <w:rsid w:val="006C30F1"/>
    <w:rsid w:val="006D3165"/>
    <w:rsid w:val="006D759F"/>
    <w:rsid w:val="006E6859"/>
    <w:rsid w:val="006E6CBC"/>
    <w:rsid w:val="006E76E1"/>
    <w:rsid w:val="006E7DDA"/>
    <w:rsid w:val="006F3C4A"/>
    <w:rsid w:val="006F6CF3"/>
    <w:rsid w:val="007071A6"/>
    <w:rsid w:val="0071167B"/>
    <w:rsid w:val="007120C9"/>
    <w:rsid w:val="00725D8F"/>
    <w:rsid w:val="00726420"/>
    <w:rsid w:val="00727225"/>
    <w:rsid w:val="00731B94"/>
    <w:rsid w:val="00732228"/>
    <w:rsid w:val="0073331E"/>
    <w:rsid w:val="00735350"/>
    <w:rsid w:val="007377BA"/>
    <w:rsid w:val="00737E43"/>
    <w:rsid w:val="00741828"/>
    <w:rsid w:val="00741EB2"/>
    <w:rsid w:val="007436C8"/>
    <w:rsid w:val="007559EF"/>
    <w:rsid w:val="00757CC6"/>
    <w:rsid w:val="007626E5"/>
    <w:rsid w:val="00764FF3"/>
    <w:rsid w:val="00766EB3"/>
    <w:rsid w:val="00772124"/>
    <w:rsid w:val="00773C90"/>
    <w:rsid w:val="00775073"/>
    <w:rsid w:val="00775F9E"/>
    <w:rsid w:val="007764CC"/>
    <w:rsid w:val="007843CB"/>
    <w:rsid w:val="00796A4A"/>
    <w:rsid w:val="007A0B4B"/>
    <w:rsid w:val="007A18FB"/>
    <w:rsid w:val="007A3FD2"/>
    <w:rsid w:val="007B2EEE"/>
    <w:rsid w:val="007B55BA"/>
    <w:rsid w:val="007B5760"/>
    <w:rsid w:val="007B5A4E"/>
    <w:rsid w:val="007B7DCD"/>
    <w:rsid w:val="007C0706"/>
    <w:rsid w:val="007C5C06"/>
    <w:rsid w:val="007C5E28"/>
    <w:rsid w:val="007C736A"/>
    <w:rsid w:val="007D535A"/>
    <w:rsid w:val="007E06A4"/>
    <w:rsid w:val="007E12B2"/>
    <w:rsid w:val="007E1997"/>
    <w:rsid w:val="007E3975"/>
    <w:rsid w:val="007E3A14"/>
    <w:rsid w:val="007E558A"/>
    <w:rsid w:val="007E5781"/>
    <w:rsid w:val="007E5CE4"/>
    <w:rsid w:val="007F4A32"/>
    <w:rsid w:val="007F5B4C"/>
    <w:rsid w:val="007F68BD"/>
    <w:rsid w:val="00801D7C"/>
    <w:rsid w:val="00804993"/>
    <w:rsid w:val="00806C9B"/>
    <w:rsid w:val="00811930"/>
    <w:rsid w:val="00813824"/>
    <w:rsid w:val="008170A4"/>
    <w:rsid w:val="008200D2"/>
    <w:rsid w:val="00824548"/>
    <w:rsid w:val="00831A40"/>
    <w:rsid w:val="008331AA"/>
    <w:rsid w:val="00834FC3"/>
    <w:rsid w:val="0083659F"/>
    <w:rsid w:val="00837E7C"/>
    <w:rsid w:val="00841D14"/>
    <w:rsid w:val="00842FF3"/>
    <w:rsid w:val="008448CB"/>
    <w:rsid w:val="008469C3"/>
    <w:rsid w:val="008506A5"/>
    <w:rsid w:val="008522D9"/>
    <w:rsid w:val="00854943"/>
    <w:rsid w:val="00855848"/>
    <w:rsid w:val="00863DF3"/>
    <w:rsid w:val="008716EB"/>
    <w:rsid w:val="008717D7"/>
    <w:rsid w:val="008722C6"/>
    <w:rsid w:val="00877067"/>
    <w:rsid w:val="00877EA1"/>
    <w:rsid w:val="008800B5"/>
    <w:rsid w:val="00880986"/>
    <w:rsid w:val="00885FEE"/>
    <w:rsid w:val="0089171A"/>
    <w:rsid w:val="00895DB2"/>
    <w:rsid w:val="008A0D50"/>
    <w:rsid w:val="008A2EE4"/>
    <w:rsid w:val="008A4F23"/>
    <w:rsid w:val="008B3F8A"/>
    <w:rsid w:val="008B498B"/>
    <w:rsid w:val="008B52C0"/>
    <w:rsid w:val="008B62DE"/>
    <w:rsid w:val="008C100B"/>
    <w:rsid w:val="008C17BA"/>
    <w:rsid w:val="008C1B1B"/>
    <w:rsid w:val="008E409D"/>
    <w:rsid w:val="008E452C"/>
    <w:rsid w:val="008E60DC"/>
    <w:rsid w:val="008E628E"/>
    <w:rsid w:val="008F26FA"/>
    <w:rsid w:val="008F5F6E"/>
    <w:rsid w:val="008F7D2E"/>
    <w:rsid w:val="008F7D5B"/>
    <w:rsid w:val="00906C7C"/>
    <w:rsid w:val="00911289"/>
    <w:rsid w:val="00913212"/>
    <w:rsid w:val="00915D74"/>
    <w:rsid w:val="00936FA7"/>
    <w:rsid w:val="00937CFA"/>
    <w:rsid w:val="00940EE3"/>
    <w:rsid w:val="00941BB9"/>
    <w:rsid w:val="00945D64"/>
    <w:rsid w:val="009462D4"/>
    <w:rsid w:val="00946DCF"/>
    <w:rsid w:val="00950355"/>
    <w:rsid w:val="009554B9"/>
    <w:rsid w:val="009568A9"/>
    <w:rsid w:val="00956A33"/>
    <w:rsid w:val="0096029A"/>
    <w:rsid w:val="00960F9B"/>
    <w:rsid w:val="00973703"/>
    <w:rsid w:val="00975A42"/>
    <w:rsid w:val="0097713F"/>
    <w:rsid w:val="00982CD1"/>
    <w:rsid w:val="00984864"/>
    <w:rsid w:val="00986B1A"/>
    <w:rsid w:val="009922F6"/>
    <w:rsid w:val="0099237D"/>
    <w:rsid w:val="009A4A5E"/>
    <w:rsid w:val="009B121D"/>
    <w:rsid w:val="009B237E"/>
    <w:rsid w:val="009B3D9C"/>
    <w:rsid w:val="009B5D42"/>
    <w:rsid w:val="009B7402"/>
    <w:rsid w:val="009C1285"/>
    <w:rsid w:val="009C473F"/>
    <w:rsid w:val="009C6D80"/>
    <w:rsid w:val="009D11C5"/>
    <w:rsid w:val="009D3013"/>
    <w:rsid w:val="009D4FF4"/>
    <w:rsid w:val="009D67EC"/>
    <w:rsid w:val="009E1484"/>
    <w:rsid w:val="009F08A0"/>
    <w:rsid w:val="009F22F0"/>
    <w:rsid w:val="009F4798"/>
    <w:rsid w:val="009F58A9"/>
    <w:rsid w:val="009F71E7"/>
    <w:rsid w:val="00A022C4"/>
    <w:rsid w:val="00A04CE1"/>
    <w:rsid w:val="00A26F6B"/>
    <w:rsid w:val="00A35F14"/>
    <w:rsid w:val="00A47D69"/>
    <w:rsid w:val="00A47F5C"/>
    <w:rsid w:val="00A60F96"/>
    <w:rsid w:val="00A6499E"/>
    <w:rsid w:val="00A6778D"/>
    <w:rsid w:val="00A71EA5"/>
    <w:rsid w:val="00A80C63"/>
    <w:rsid w:val="00A83E82"/>
    <w:rsid w:val="00A918DB"/>
    <w:rsid w:val="00A92F27"/>
    <w:rsid w:val="00A96BD5"/>
    <w:rsid w:val="00AA05C6"/>
    <w:rsid w:val="00AB2792"/>
    <w:rsid w:val="00AB57B7"/>
    <w:rsid w:val="00AB5E38"/>
    <w:rsid w:val="00AC1235"/>
    <w:rsid w:val="00AD796A"/>
    <w:rsid w:val="00AF0A35"/>
    <w:rsid w:val="00AF6307"/>
    <w:rsid w:val="00B04072"/>
    <w:rsid w:val="00B242FD"/>
    <w:rsid w:val="00B31712"/>
    <w:rsid w:val="00B332B3"/>
    <w:rsid w:val="00B3636B"/>
    <w:rsid w:val="00B37B6E"/>
    <w:rsid w:val="00B37DE3"/>
    <w:rsid w:val="00B40742"/>
    <w:rsid w:val="00B43DE1"/>
    <w:rsid w:val="00B44184"/>
    <w:rsid w:val="00B45750"/>
    <w:rsid w:val="00B461EC"/>
    <w:rsid w:val="00B47C8A"/>
    <w:rsid w:val="00B510D3"/>
    <w:rsid w:val="00B52AA0"/>
    <w:rsid w:val="00B55035"/>
    <w:rsid w:val="00B65747"/>
    <w:rsid w:val="00B658D4"/>
    <w:rsid w:val="00B71004"/>
    <w:rsid w:val="00B75629"/>
    <w:rsid w:val="00B87B30"/>
    <w:rsid w:val="00B929D2"/>
    <w:rsid w:val="00B94467"/>
    <w:rsid w:val="00BA41F7"/>
    <w:rsid w:val="00BA478A"/>
    <w:rsid w:val="00BA5C49"/>
    <w:rsid w:val="00BB38AC"/>
    <w:rsid w:val="00BC2959"/>
    <w:rsid w:val="00BC2B77"/>
    <w:rsid w:val="00BC58AF"/>
    <w:rsid w:val="00BC7BA3"/>
    <w:rsid w:val="00BD5946"/>
    <w:rsid w:val="00BD60D8"/>
    <w:rsid w:val="00BE0B2A"/>
    <w:rsid w:val="00BE6BBC"/>
    <w:rsid w:val="00BF0D2D"/>
    <w:rsid w:val="00BF1176"/>
    <w:rsid w:val="00BF777D"/>
    <w:rsid w:val="00C04F43"/>
    <w:rsid w:val="00C117F6"/>
    <w:rsid w:val="00C11ECB"/>
    <w:rsid w:val="00C122E5"/>
    <w:rsid w:val="00C14EEB"/>
    <w:rsid w:val="00C15D00"/>
    <w:rsid w:val="00C174F1"/>
    <w:rsid w:val="00C2141B"/>
    <w:rsid w:val="00C22CA9"/>
    <w:rsid w:val="00C24B28"/>
    <w:rsid w:val="00C30B65"/>
    <w:rsid w:val="00C34862"/>
    <w:rsid w:val="00C36CC9"/>
    <w:rsid w:val="00C5085C"/>
    <w:rsid w:val="00C55443"/>
    <w:rsid w:val="00C61012"/>
    <w:rsid w:val="00C6414F"/>
    <w:rsid w:val="00C66DAF"/>
    <w:rsid w:val="00C67FA6"/>
    <w:rsid w:val="00C7008A"/>
    <w:rsid w:val="00C7121E"/>
    <w:rsid w:val="00C73FDE"/>
    <w:rsid w:val="00C76994"/>
    <w:rsid w:val="00C77270"/>
    <w:rsid w:val="00C77BD3"/>
    <w:rsid w:val="00C77FAE"/>
    <w:rsid w:val="00C83267"/>
    <w:rsid w:val="00C96256"/>
    <w:rsid w:val="00C97589"/>
    <w:rsid w:val="00CA5D4C"/>
    <w:rsid w:val="00CB35B1"/>
    <w:rsid w:val="00CD3FAF"/>
    <w:rsid w:val="00CD5609"/>
    <w:rsid w:val="00CD5A91"/>
    <w:rsid w:val="00CD7F54"/>
    <w:rsid w:val="00CE0EA9"/>
    <w:rsid w:val="00CE5FCB"/>
    <w:rsid w:val="00CE6B62"/>
    <w:rsid w:val="00CE78ED"/>
    <w:rsid w:val="00CF0B78"/>
    <w:rsid w:val="00CF3AAF"/>
    <w:rsid w:val="00CF3BB9"/>
    <w:rsid w:val="00CF6BCA"/>
    <w:rsid w:val="00D01C0D"/>
    <w:rsid w:val="00D03376"/>
    <w:rsid w:val="00D13D8C"/>
    <w:rsid w:val="00D16498"/>
    <w:rsid w:val="00D210A4"/>
    <w:rsid w:val="00D2463C"/>
    <w:rsid w:val="00D25F34"/>
    <w:rsid w:val="00D26C59"/>
    <w:rsid w:val="00D34D9D"/>
    <w:rsid w:val="00D369F2"/>
    <w:rsid w:val="00D37449"/>
    <w:rsid w:val="00D53C3F"/>
    <w:rsid w:val="00D53D7D"/>
    <w:rsid w:val="00D54A1A"/>
    <w:rsid w:val="00D60D55"/>
    <w:rsid w:val="00D61AFC"/>
    <w:rsid w:val="00D6418F"/>
    <w:rsid w:val="00D8197A"/>
    <w:rsid w:val="00D90017"/>
    <w:rsid w:val="00D90B16"/>
    <w:rsid w:val="00D97D23"/>
    <w:rsid w:val="00DA1C7A"/>
    <w:rsid w:val="00DA20CD"/>
    <w:rsid w:val="00DA4D1B"/>
    <w:rsid w:val="00DB2A3C"/>
    <w:rsid w:val="00DB3328"/>
    <w:rsid w:val="00DB346E"/>
    <w:rsid w:val="00DB440F"/>
    <w:rsid w:val="00DC0949"/>
    <w:rsid w:val="00DC13AA"/>
    <w:rsid w:val="00DC5404"/>
    <w:rsid w:val="00DD35E6"/>
    <w:rsid w:val="00DD4F71"/>
    <w:rsid w:val="00DD58DB"/>
    <w:rsid w:val="00DD5FB5"/>
    <w:rsid w:val="00DD7F83"/>
    <w:rsid w:val="00DE4518"/>
    <w:rsid w:val="00DE4908"/>
    <w:rsid w:val="00DE5BB7"/>
    <w:rsid w:val="00DE720F"/>
    <w:rsid w:val="00DE7497"/>
    <w:rsid w:val="00DF13B5"/>
    <w:rsid w:val="00DF17B8"/>
    <w:rsid w:val="00DF2A3B"/>
    <w:rsid w:val="00DF5626"/>
    <w:rsid w:val="00E003CE"/>
    <w:rsid w:val="00E06595"/>
    <w:rsid w:val="00E07FF6"/>
    <w:rsid w:val="00E10DD7"/>
    <w:rsid w:val="00E12DAA"/>
    <w:rsid w:val="00E13C55"/>
    <w:rsid w:val="00E1477C"/>
    <w:rsid w:val="00E22C14"/>
    <w:rsid w:val="00E23F5E"/>
    <w:rsid w:val="00E270FD"/>
    <w:rsid w:val="00E3648A"/>
    <w:rsid w:val="00E44BBD"/>
    <w:rsid w:val="00E45C00"/>
    <w:rsid w:val="00E525EA"/>
    <w:rsid w:val="00E532F8"/>
    <w:rsid w:val="00E542A5"/>
    <w:rsid w:val="00E54980"/>
    <w:rsid w:val="00E568DA"/>
    <w:rsid w:val="00E56F2F"/>
    <w:rsid w:val="00E57B26"/>
    <w:rsid w:val="00E65E8F"/>
    <w:rsid w:val="00E67F33"/>
    <w:rsid w:val="00E90959"/>
    <w:rsid w:val="00E9421F"/>
    <w:rsid w:val="00E95318"/>
    <w:rsid w:val="00EA1BFD"/>
    <w:rsid w:val="00EC2409"/>
    <w:rsid w:val="00EC609E"/>
    <w:rsid w:val="00ED1C85"/>
    <w:rsid w:val="00ED5D30"/>
    <w:rsid w:val="00ED5F50"/>
    <w:rsid w:val="00ED7941"/>
    <w:rsid w:val="00EE2AA4"/>
    <w:rsid w:val="00EE3C13"/>
    <w:rsid w:val="00EF66E7"/>
    <w:rsid w:val="00EF6DF2"/>
    <w:rsid w:val="00EF7913"/>
    <w:rsid w:val="00F10B4C"/>
    <w:rsid w:val="00F11A65"/>
    <w:rsid w:val="00F1220E"/>
    <w:rsid w:val="00F14640"/>
    <w:rsid w:val="00F17BF4"/>
    <w:rsid w:val="00F400AE"/>
    <w:rsid w:val="00F41523"/>
    <w:rsid w:val="00F41E0B"/>
    <w:rsid w:val="00F43FFE"/>
    <w:rsid w:val="00F45847"/>
    <w:rsid w:val="00F46D46"/>
    <w:rsid w:val="00F515E6"/>
    <w:rsid w:val="00F540AE"/>
    <w:rsid w:val="00F5519C"/>
    <w:rsid w:val="00F607AC"/>
    <w:rsid w:val="00F62F67"/>
    <w:rsid w:val="00F650A6"/>
    <w:rsid w:val="00F67AAF"/>
    <w:rsid w:val="00F7227E"/>
    <w:rsid w:val="00F72737"/>
    <w:rsid w:val="00F72DF6"/>
    <w:rsid w:val="00F849DA"/>
    <w:rsid w:val="00F86ABE"/>
    <w:rsid w:val="00F965EE"/>
    <w:rsid w:val="00FA01C9"/>
    <w:rsid w:val="00FA4079"/>
    <w:rsid w:val="00FA49CB"/>
    <w:rsid w:val="00FA73EF"/>
    <w:rsid w:val="00FB3597"/>
    <w:rsid w:val="00FB75AC"/>
    <w:rsid w:val="00FC0C06"/>
    <w:rsid w:val="00FC0E62"/>
    <w:rsid w:val="00FC30BC"/>
    <w:rsid w:val="00FC713A"/>
    <w:rsid w:val="00FC7FC8"/>
    <w:rsid w:val="00FD7CD7"/>
    <w:rsid w:val="00FE1B19"/>
    <w:rsid w:val="00FE56BA"/>
    <w:rsid w:val="00FE5AEC"/>
    <w:rsid w:val="00FE7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8D0DD"/>
  <w15:chartTrackingRefBased/>
  <w15:docId w15:val="{5FA5E138-BD14-48F8-87C6-79A3AE04B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38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38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38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38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38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38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38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38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38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38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38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38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38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38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38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38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38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38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38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38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38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38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38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38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38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38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38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38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38F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357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57A7"/>
  </w:style>
  <w:style w:type="paragraph" w:styleId="Footer">
    <w:name w:val="footer"/>
    <w:basedOn w:val="Normal"/>
    <w:link w:val="FooterChar"/>
    <w:uiPriority w:val="99"/>
    <w:unhideWhenUsed/>
    <w:rsid w:val="001357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57A7"/>
  </w:style>
  <w:style w:type="character" w:styleId="Hyperlink">
    <w:name w:val="Hyperlink"/>
    <w:basedOn w:val="DefaultParagraphFont"/>
    <w:uiPriority w:val="99"/>
    <w:unhideWhenUsed/>
    <w:rsid w:val="003D30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30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30A9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559EF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559EF"/>
    <w:pPr>
      <w:spacing w:after="100"/>
    </w:pPr>
  </w:style>
  <w:style w:type="table" w:styleId="TableGrid">
    <w:name w:val="Table Grid"/>
    <w:basedOn w:val="TableNormal"/>
    <w:uiPriority w:val="39"/>
    <w:rsid w:val="002A0C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doi.org/10.1002/hrm.22313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8bd8d4f525bacadf57d42b09f800c13c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99fb9a05f7e138e620e3af7505364e6e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5AC7FDB-6EFB-42E1-9B41-06E79F12DE7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A69D999-3682-460E-87E7-DEF3295E9E4C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3.xml><?xml version="1.0" encoding="utf-8"?>
<ds:datastoreItem xmlns:ds="http://schemas.openxmlformats.org/officeDocument/2006/customXml" ds:itemID="{63C4C8BC-02ED-4603-95B7-09E5E0CD50F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CCA2D8B-CEAD-479B-B981-30A4014763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</TotalTime>
  <Pages>11</Pages>
  <Words>2803</Words>
  <Characters>19096</Characters>
  <Application>Microsoft Office Word</Application>
  <DocSecurity>0</DocSecurity>
  <Lines>335</Lines>
  <Paragraphs>99</Paragraphs>
  <ScaleCrop>false</ScaleCrop>
  <Company/>
  <LinksUpToDate>false</LinksUpToDate>
  <CharactersWithSpaces>21800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Fabiana Plesca (2421627)</dc:creator>
  <cp:keywords/>
  <dc:description/>
  <cp:lastModifiedBy>Fabiana Plesca (2421627)</cp:lastModifiedBy>
  <cp:revision>143</cp:revision>
  <dcterms:created xsi:type="dcterms:W3CDTF">2026-03-01T20:18:00Z</dcterms:created>
  <dcterms:modified xsi:type="dcterms:W3CDTF">2026-03-09T22:12:00Z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f7f42cd2-6962-4ae4-b736-5a75bd5e81c2</vt:lpwstr>
  </property>
  <property fmtid="{D5CDD505-2E9C-101B-9397-08002B2CF9AE}" pid="3" name="ContentTypeId">
    <vt:lpwstr>0x0101007810DDF4EC27A54C9626255B384F637A</vt:lpwstr>
  </property>
</Properties>
</file>