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CB6AB7" w14:textId="77777777" w:rsidR="002155A6" w:rsidRDefault="002155A6">
      <w:pPr>
        <w:rPr>
          <w:lang w:val="en-US"/>
        </w:rPr>
      </w:pPr>
      <w:r>
        <w:rPr>
          <w:noProof/>
          <w:lang w:val="en-US"/>
        </w:rPr>
        <w:drawing>
          <wp:inline distT="0" distB="0" distL="0" distR="0" wp14:anchorId="54641CD3" wp14:editId="7C9536C7">
            <wp:extent cx="3347085" cy="1527609"/>
            <wp:effectExtent l="0" t="0" r="5715" b="0"/>
            <wp:docPr id="1848742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53710" cy="1530633"/>
                    </a:xfrm>
                    <a:prstGeom prst="rect">
                      <a:avLst/>
                    </a:prstGeom>
                    <a:noFill/>
                  </pic:spPr>
                </pic:pic>
              </a:graphicData>
            </a:graphic>
          </wp:inline>
        </w:drawing>
      </w:r>
    </w:p>
    <w:p w14:paraId="02468E1D" w14:textId="08E5D27B" w:rsidR="00D31F12" w:rsidRDefault="00D31F12" w:rsidP="0044606C">
      <w:pPr>
        <w:rPr>
          <w:lang w:val="en-US"/>
        </w:rPr>
      </w:pPr>
    </w:p>
    <w:p w14:paraId="07C98833" w14:textId="77777777" w:rsidR="007762DC" w:rsidRDefault="007762DC" w:rsidP="007762DC">
      <w:pPr>
        <w:spacing w:line="276" w:lineRule="auto"/>
        <w:jc w:val="both"/>
        <w:rPr>
          <w:rFonts w:ascii="Arial" w:hAnsi="Arial" w:cs="Arial"/>
          <w:lang w:val="en-US"/>
        </w:rPr>
      </w:pPr>
    </w:p>
    <w:p w14:paraId="5289D60A" w14:textId="77777777" w:rsidR="007762DC" w:rsidRDefault="007762DC" w:rsidP="007762DC">
      <w:pPr>
        <w:spacing w:line="276" w:lineRule="auto"/>
        <w:jc w:val="both"/>
        <w:rPr>
          <w:rFonts w:ascii="Arial" w:hAnsi="Arial" w:cs="Arial"/>
          <w:lang w:val="en-US"/>
        </w:rPr>
      </w:pPr>
    </w:p>
    <w:p w14:paraId="4B3E1494" w14:textId="77777777" w:rsidR="007762DC" w:rsidRDefault="007762DC" w:rsidP="007762DC">
      <w:pPr>
        <w:spacing w:line="276" w:lineRule="auto"/>
        <w:jc w:val="both"/>
        <w:rPr>
          <w:rFonts w:ascii="Arial" w:hAnsi="Arial" w:cs="Arial"/>
          <w:lang w:val="en-US"/>
        </w:rPr>
      </w:pPr>
    </w:p>
    <w:p w14:paraId="0CBB84C9" w14:textId="0CE51407" w:rsidR="0044606C" w:rsidRPr="001B4149" w:rsidRDefault="0044606C" w:rsidP="007762DC">
      <w:pPr>
        <w:spacing w:line="276" w:lineRule="auto"/>
        <w:jc w:val="both"/>
        <w:rPr>
          <w:rFonts w:ascii="Arial" w:hAnsi="Arial" w:cs="Arial"/>
          <w:lang w:val="en-US"/>
        </w:rPr>
      </w:pPr>
      <w:r w:rsidRPr="001B4149">
        <w:rPr>
          <w:rFonts w:ascii="Arial" w:hAnsi="Arial" w:cs="Arial"/>
          <w:lang w:val="en-US"/>
        </w:rPr>
        <w:t>Student name:</w:t>
      </w:r>
      <w:r w:rsidR="004852D8" w:rsidRPr="001B4149">
        <w:rPr>
          <w:rFonts w:ascii="Arial" w:hAnsi="Arial" w:cs="Arial"/>
          <w:lang w:val="en-US"/>
        </w:rPr>
        <w:t xml:space="preserve"> Juliet Asiedu Boateng</w:t>
      </w:r>
    </w:p>
    <w:p w14:paraId="40100D3E" w14:textId="02ED7FE8" w:rsidR="0044606C" w:rsidRPr="001B4149" w:rsidRDefault="0044606C" w:rsidP="007762DC">
      <w:pPr>
        <w:spacing w:line="276" w:lineRule="auto"/>
        <w:jc w:val="both"/>
        <w:rPr>
          <w:rFonts w:ascii="Arial" w:hAnsi="Arial" w:cs="Arial"/>
          <w:lang w:val="en-US"/>
        </w:rPr>
      </w:pPr>
      <w:r w:rsidRPr="001B4149">
        <w:rPr>
          <w:rFonts w:ascii="Arial" w:hAnsi="Arial" w:cs="Arial"/>
          <w:lang w:val="en-US"/>
        </w:rPr>
        <w:t>Student ID:</w:t>
      </w:r>
      <w:r w:rsidR="004852D8" w:rsidRPr="001B4149">
        <w:rPr>
          <w:rFonts w:ascii="Arial" w:hAnsi="Arial" w:cs="Arial"/>
          <w:lang w:val="en-US"/>
        </w:rPr>
        <w:t xml:space="preserve"> 2335599</w:t>
      </w:r>
    </w:p>
    <w:p w14:paraId="42D8CA2E" w14:textId="4EE8C99B" w:rsidR="0044606C" w:rsidRPr="001B4149" w:rsidRDefault="0044606C" w:rsidP="007762DC">
      <w:pPr>
        <w:spacing w:line="276" w:lineRule="auto"/>
        <w:jc w:val="both"/>
        <w:rPr>
          <w:rFonts w:ascii="Arial" w:hAnsi="Arial" w:cs="Arial"/>
          <w:lang w:val="en-US"/>
        </w:rPr>
      </w:pPr>
      <w:r w:rsidRPr="001B4149">
        <w:rPr>
          <w:rFonts w:ascii="Arial" w:hAnsi="Arial" w:cs="Arial"/>
          <w:lang w:val="en-US"/>
        </w:rPr>
        <w:t xml:space="preserve">Module name: </w:t>
      </w:r>
      <w:r w:rsidR="00354FBB" w:rsidRPr="001B4149">
        <w:rPr>
          <w:rFonts w:ascii="Arial" w:hAnsi="Arial" w:cs="Arial"/>
          <w:lang w:val="en-US"/>
        </w:rPr>
        <w:t>Protecting and Supporting Families in Health and Care</w:t>
      </w:r>
    </w:p>
    <w:p w14:paraId="11D12B91" w14:textId="4E178900" w:rsidR="0044606C" w:rsidRPr="001B4149" w:rsidRDefault="0044606C" w:rsidP="007762DC">
      <w:pPr>
        <w:spacing w:line="276" w:lineRule="auto"/>
        <w:jc w:val="both"/>
        <w:rPr>
          <w:rFonts w:ascii="Arial" w:hAnsi="Arial" w:cs="Arial"/>
          <w:lang w:val="en-US"/>
        </w:rPr>
      </w:pPr>
      <w:r w:rsidRPr="001B4149">
        <w:rPr>
          <w:rFonts w:ascii="Arial" w:hAnsi="Arial" w:cs="Arial"/>
          <w:lang w:val="en-US"/>
        </w:rPr>
        <w:t>Module code:</w:t>
      </w:r>
      <w:r w:rsidR="007503B2" w:rsidRPr="001B4149">
        <w:rPr>
          <w:rFonts w:ascii="Arial" w:hAnsi="Arial" w:cs="Arial"/>
        </w:rPr>
        <w:t xml:space="preserve"> </w:t>
      </w:r>
      <w:r w:rsidR="007503B2" w:rsidRPr="001B4149">
        <w:rPr>
          <w:rFonts w:ascii="Arial" w:hAnsi="Arial" w:cs="Arial"/>
          <w:lang w:val="en-US"/>
        </w:rPr>
        <w:t>BMHP5021</w:t>
      </w:r>
    </w:p>
    <w:p w14:paraId="430A7D31" w14:textId="172EF5D2" w:rsidR="009E43E8" w:rsidRPr="001B4149" w:rsidRDefault="0044606C" w:rsidP="007762DC">
      <w:pPr>
        <w:spacing w:line="276" w:lineRule="auto"/>
        <w:jc w:val="both"/>
        <w:rPr>
          <w:rFonts w:ascii="Arial" w:hAnsi="Arial" w:cs="Arial"/>
          <w:lang w:val="en-US"/>
        </w:rPr>
      </w:pPr>
      <w:r w:rsidRPr="001B4149">
        <w:rPr>
          <w:rFonts w:ascii="Arial" w:hAnsi="Arial" w:cs="Arial"/>
          <w:lang w:val="en-US"/>
        </w:rPr>
        <w:t>Lecturer name:</w:t>
      </w:r>
      <w:r w:rsidR="009E43E8" w:rsidRPr="001B4149">
        <w:rPr>
          <w:rFonts w:ascii="Arial" w:hAnsi="Arial" w:cs="Arial"/>
        </w:rPr>
        <w:t xml:space="preserve"> </w:t>
      </w:r>
      <w:r w:rsidR="009E43E8" w:rsidRPr="001B4149">
        <w:rPr>
          <w:rFonts w:ascii="Arial" w:hAnsi="Arial" w:cs="Arial"/>
          <w:lang w:val="en-US"/>
        </w:rPr>
        <w:t>G2 Shaila Hussain (module</w:t>
      </w:r>
    </w:p>
    <w:p w14:paraId="04718AC2" w14:textId="77777777" w:rsidR="009E43E8" w:rsidRPr="001B4149" w:rsidRDefault="009E43E8" w:rsidP="007762DC">
      <w:pPr>
        <w:spacing w:line="276" w:lineRule="auto"/>
        <w:jc w:val="both"/>
        <w:rPr>
          <w:rFonts w:ascii="Arial" w:hAnsi="Arial" w:cs="Arial"/>
          <w:lang w:val="en-US"/>
        </w:rPr>
      </w:pPr>
      <w:r w:rsidRPr="001B4149">
        <w:rPr>
          <w:rFonts w:ascii="Arial" w:hAnsi="Arial" w:cs="Arial"/>
          <w:lang w:val="en-US"/>
        </w:rPr>
        <w:t>leader)</w:t>
      </w:r>
    </w:p>
    <w:p w14:paraId="12E4F2AC" w14:textId="6427390F" w:rsidR="009E43E8" w:rsidRPr="001B4149" w:rsidRDefault="009E43E8" w:rsidP="007762DC">
      <w:pPr>
        <w:spacing w:line="276" w:lineRule="auto"/>
        <w:jc w:val="both"/>
        <w:rPr>
          <w:rFonts w:ascii="Arial" w:hAnsi="Arial" w:cs="Arial"/>
          <w:lang w:val="en-US"/>
        </w:rPr>
      </w:pPr>
    </w:p>
    <w:p w14:paraId="29E829F2" w14:textId="77777777" w:rsidR="00540C3B" w:rsidRPr="001B4149" w:rsidRDefault="00540C3B" w:rsidP="007762DC">
      <w:pPr>
        <w:spacing w:line="276" w:lineRule="auto"/>
        <w:jc w:val="both"/>
        <w:rPr>
          <w:rFonts w:ascii="Arial" w:hAnsi="Arial" w:cs="Arial"/>
          <w:lang w:val="en-US"/>
        </w:rPr>
      </w:pPr>
    </w:p>
    <w:p w14:paraId="27F9B906" w14:textId="77777777" w:rsidR="00540C3B" w:rsidRDefault="00540C3B" w:rsidP="009E43E8">
      <w:pPr>
        <w:rPr>
          <w:lang w:val="en-US"/>
        </w:rPr>
      </w:pPr>
    </w:p>
    <w:p w14:paraId="3EE08D42" w14:textId="77777777" w:rsidR="00540C3B" w:rsidRDefault="00540C3B" w:rsidP="009E43E8">
      <w:pPr>
        <w:rPr>
          <w:lang w:val="en-US"/>
        </w:rPr>
      </w:pPr>
    </w:p>
    <w:p w14:paraId="2D2F12BA" w14:textId="77777777" w:rsidR="00540C3B" w:rsidRDefault="00540C3B" w:rsidP="009E43E8">
      <w:pPr>
        <w:rPr>
          <w:lang w:val="en-US"/>
        </w:rPr>
      </w:pPr>
    </w:p>
    <w:p w14:paraId="2A835D00" w14:textId="77777777" w:rsidR="00540C3B" w:rsidRDefault="00540C3B" w:rsidP="009E43E8">
      <w:pPr>
        <w:rPr>
          <w:lang w:val="en-US"/>
        </w:rPr>
      </w:pPr>
    </w:p>
    <w:p w14:paraId="174B15BD" w14:textId="77777777" w:rsidR="00540C3B" w:rsidRDefault="00540C3B" w:rsidP="009E43E8">
      <w:pPr>
        <w:rPr>
          <w:lang w:val="en-US"/>
        </w:rPr>
      </w:pPr>
    </w:p>
    <w:p w14:paraId="768D9623" w14:textId="77777777" w:rsidR="00540C3B" w:rsidRDefault="00540C3B" w:rsidP="009E43E8">
      <w:pPr>
        <w:rPr>
          <w:lang w:val="en-US"/>
        </w:rPr>
      </w:pPr>
    </w:p>
    <w:p w14:paraId="2D3811C2" w14:textId="77777777" w:rsidR="00540C3B" w:rsidRDefault="00540C3B" w:rsidP="009E43E8">
      <w:pPr>
        <w:rPr>
          <w:lang w:val="en-US"/>
        </w:rPr>
      </w:pPr>
    </w:p>
    <w:p w14:paraId="4359135A" w14:textId="77777777" w:rsidR="00540C3B" w:rsidRDefault="00540C3B" w:rsidP="009E43E8">
      <w:pPr>
        <w:rPr>
          <w:lang w:val="en-US"/>
        </w:rPr>
      </w:pPr>
    </w:p>
    <w:p w14:paraId="2EE61180" w14:textId="77777777" w:rsidR="00540C3B" w:rsidRDefault="00540C3B" w:rsidP="009E43E8">
      <w:pPr>
        <w:rPr>
          <w:lang w:val="en-US"/>
        </w:rPr>
      </w:pPr>
    </w:p>
    <w:p w14:paraId="12A181D7" w14:textId="77777777" w:rsidR="00540C3B" w:rsidRDefault="00540C3B" w:rsidP="009E43E8">
      <w:pPr>
        <w:rPr>
          <w:lang w:val="en-US"/>
        </w:rPr>
      </w:pPr>
    </w:p>
    <w:p w14:paraId="44DFC595" w14:textId="77777777" w:rsidR="00540C3B" w:rsidRDefault="00540C3B" w:rsidP="009E43E8">
      <w:pPr>
        <w:rPr>
          <w:lang w:val="en-US"/>
        </w:rPr>
      </w:pPr>
    </w:p>
    <w:p w14:paraId="705FFD91" w14:textId="77777777" w:rsidR="00540C3B" w:rsidRDefault="00540C3B" w:rsidP="009E43E8">
      <w:pPr>
        <w:rPr>
          <w:lang w:val="en-US"/>
        </w:rPr>
      </w:pPr>
    </w:p>
    <w:p w14:paraId="7B0A5AFF" w14:textId="77777777" w:rsidR="00540C3B" w:rsidRDefault="00540C3B" w:rsidP="009E43E8">
      <w:pPr>
        <w:rPr>
          <w:lang w:val="en-US"/>
        </w:rPr>
      </w:pPr>
    </w:p>
    <w:p w14:paraId="7AD483A4" w14:textId="77777777" w:rsidR="00540C3B" w:rsidRDefault="00540C3B" w:rsidP="009E43E8">
      <w:pPr>
        <w:rPr>
          <w:lang w:val="en-US"/>
        </w:rPr>
      </w:pPr>
    </w:p>
    <w:p w14:paraId="1E99A7F4" w14:textId="77777777" w:rsidR="00540C3B" w:rsidRDefault="00540C3B" w:rsidP="009E43E8">
      <w:pPr>
        <w:rPr>
          <w:lang w:val="en-US"/>
        </w:rPr>
      </w:pPr>
    </w:p>
    <w:p w14:paraId="5F651C62" w14:textId="77777777" w:rsidR="00540C3B" w:rsidRDefault="00540C3B" w:rsidP="009E43E8">
      <w:pPr>
        <w:rPr>
          <w:lang w:val="en-US"/>
        </w:rPr>
      </w:pPr>
    </w:p>
    <w:p w14:paraId="5D0A94E6" w14:textId="07CD05D3" w:rsidR="0044606C" w:rsidRPr="007762DC" w:rsidRDefault="009E43E8" w:rsidP="0043594C">
      <w:pPr>
        <w:spacing w:line="360" w:lineRule="auto"/>
        <w:jc w:val="both"/>
        <w:rPr>
          <w:rFonts w:ascii="Arial" w:hAnsi="Arial" w:cs="Arial"/>
          <w:lang w:val="en-US"/>
        </w:rPr>
      </w:pPr>
      <w:r w:rsidRPr="007762DC">
        <w:rPr>
          <w:rFonts w:ascii="Arial" w:hAnsi="Arial" w:cs="Arial"/>
          <w:lang w:val="en-US"/>
        </w:rPr>
        <w:t>Assignment Title: Component 2: Written Report</w:t>
      </w:r>
    </w:p>
    <w:p w14:paraId="4CB614E7" w14:textId="77777777" w:rsidR="0044606C" w:rsidRDefault="0044606C" w:rsidP="0044606C">
      <w:pPr>
        <w:rPr>
          <w:lang w:val="en-US"/>
        </w:rPr>
      </w:pPr>
    </w:p>
    <w:p w14:paraId="3F11EF50" w14:textId="77777777" w:rsidR="00BA190B" w:rsidRDefault="00BA190B">
      <w:pPr>
        <w:rPr>
          <w:lang w:val="en-US"/>
        </w:rPr>
      </w:pPr>
    </w:p>
    <w:p w14:paraId="34504DCF" w14:textId="31DF936E" w:rsidR="00BA190B" w:rsidRPr="00A04E75" w:rsidRDefault="00BA190B" w:rsidP="0043594C">
      <w:pPr>
        <w:spacing w:line="360" w:lineRule="auto"/>
        <w:jc w:val="both"/>
        <w:rPr>
          <w:rFonts w:ascii="Arial" w:hAnsi="Arial" w:cs="Arial"/>
          <w:b/>
          <w:bCs/>
          <w:lang w:val="en-US"/>
        </w:rPr>
      </w:pPr>
      <w:r w:rsidRPr="00A04E75">
        <w:rPr>
          <w:rFonts w:ascii="Arial" w:hAnsi="Arial" w:cs="Arial"/>
          <w:b/>
          <w:bCs/>
          <w:lang w:val="en-US"/>
        </w:rPr>
        <w:t>An Examination and Analysis of How the ‘Early Help’ System is Signposted to UK Families by Local Authority Websites</w:t>
      </w:r>
      <w:r w:rsidR="0043594C" w:rsidRPr="00A04E75">
        <w:rPr>
          <w:rFonts w:ascii="Arial" w:hAnsi="Arial" w:cs="Arial"/>
          <w:b/>
          <w:bCs/>
          <w:lang w:val="en-US"/>
        </w:rPr>
        <w:t>.</w:t>
      </w:r>
    </w:p>
    <w:p w14:paraId="7D843AFD" w14:textId="77777777" w:rsidR="00BA190B" w:rsidRDefault="00BA190B">
      <w:pPr>
        <w:rPr>
          <w:lang w:val="en-US"/>
        </w:rPr>
      </w:pPr>
    </w:p>
    <w:p w14:paraId="7B0FABCD" w14:textId="03FA6645" w:rsidR="00BA190B" w:rsidRPr="00A04E75" w:rsidRDefault="00BA190B" w:rsidP="001632FB">
      <w:pPr>
        <w:spacing w:line="360" w:lineRule="auto"/>
        <w:jc w:val="both"/>
        <w:rPr>
          <w:rFonts w:ascii="Arial" w:hAnsi="Arial" w:cs="Arial"/>
          <w:b/>
          <w:bCs/>
          <w:lang w:val="en-US"/>
        </w:rPr>
      </w:pPr>
      <w:r w:rsidRPr="00A04E75">
        <w:rPr>
          <w:rFonts w:ascii="Arial" w:hAnsi="Arial" w:cs="Arial"/>
          <w:b/>
          <w:bCs/>
          <w:lang w:val="en-US"/>
        </w:rPr>
        <w:t>Introduction</w:t>
      </w:r>
    </w:p>
    <w:p w14:paraId="1C1BC0EF" w14:textId="41C705DC" w:rsidR="00BA190B" w:rsidRPr="00020776" w:rsidRDefault="00AF68F1" w:rsidP="00020776">
      <w:pPr>
        <w:spacing w:line="360" w:lineRule="auto"/>
        <w:jc w:val="both"/>
        <w:rPr>
          <w:rFonts w:ascii="Arial" w:hAnsi="Arial" w:cs="Arial"/>
          <w:lang w:val="en-US"/>
        </w:rPr>
      </w:pPr>
      <w:r w:rsidRPr="00020776">
        <w:rPr>
          <w:rFonts w:ascii="Arial" w:hAnsi="Arial" w:cs="Arial"/>
          <w:lang w:val="en-US"/>
        </w:rPr>
        <w:t xml:space="preserve">The Early Help approach is essential in ensuring the welfare of children, young people, and families by </w:t>
      </w:r>
      <w:r w:rsidR="00AA2302" w:rsidRPr="00020776">
        <w:rPr>
          <w:rFonts w:ascii="Arial" w:hAnsi="Arial" w:cs="Arial"/>
          <w:lang w:val="en-US"/>
        </w:rPr>
        <w:t>helping</w:t>
      </w:r>
      <w:r w:rsidRPr="00020776">
        <w:rPr>
          <w:rFonts w:ascii="Arial" w:hAnsi="Arial" w:cs="Arial"/>
          <w:lang w:val="en-US"/>
        </w:rPr>
        <w:t xml:space="preserve"> at an early stage to prevent problems from escalating to a higher safeguarding level (HM Government, 2020). For </w:t>
      </w:r>
      <w:r w:rsidR="00C80890" w:rsidRPr="00020776">
        <w:rPr>
          <w:rFonts w:ascii="Arial" w:hAnsi="Arial" w:cs="Arial"/>
          <w:lang w:val="en-US"/>
        </w:rPr>
        <w:t>example</w:t>
      </w:r>
      <w:r w:rsidRPr="00020776">
        <w:rPr>
          <w:rFonts w:ascii="Arial" w:hAnsi="Arial" w:cs="Arial"/>
          <w:lang w:val="en-US"/>
        </w:rPr>
        <w:t>, if families are facing problems such as poverty, school truancy, or the emergence of mental health disorders, they could seek help using the Early Help approach before these problems become complex and necessitate statutory assistance (Frost, 2017). It is the responsibility of local authorities to ensure that families have easy access to information on the services available to them, and this is often achieved through their websites (DfE, 2022). Thus, it is important to consider the quality and nature of information on websites when evaluating the effectiveness of the Early Help approach.</w:t>
      </w:r>
    </w:p>
    <w:p w14:paraId="75C1B435" w14:textId="6FC54C04" w:rsidR="00BA190B" w:rsidRPr="00020776" w:rsidRDefault="00BA190B" w:rsidP="00020776">
      <w:pPr>
        <w:spacing w:line="360" w:lineRule="auto"/>
        <w:jc w:val="both"/>
        <w:rPr>
          <w:rFonts w:ascii="Arial" w:hAnsi="Arial" w:cs="Arial"/>
          <w:lang w:val="en-US"/>
        </w:rPr>
      </w:pPr>
      <w:r w:rsidRPr="00020776">
        <w:rPr>
          <w:rFonts w:ascii="Arial" w:hAnsi="Arial" w:cs="Arial"/>
          <w:lang w:val="en-US"/>
        </w:rPr>
        <w:t>This study looks at the information available on Early Help and other family services provided by Leicestershire County Council, Norfolk County Council, and Staffordshire County Council. This study takes into consideration statutory guidance, particularly, The Early Help System Guide and Working Together to Safeguard Children (2023).</w:t>
      </w:r>
    </w:p>
    <w:p w14:paraId="4ED96E14" w14:textId="77777777" w:rsidR="00BA190B" w:rsidRPr="00020776" w:rsidRDefault="00BA190B" w:rsidP="00020776">
      <w:pPr>
        <w:spacing w:line="360" w:lineRule="auto"/>
        <w:jc w:val="both"/>
        <w:rPr>
          <w:rFonts w:ascii="Arial" w:hAnsi="Arial" w:cs="Arial"/>
          <w:lang w:val="en-US"/>
        </w:rPr>
      </w:pPr>
    </w:p>
    <w:p w14:paraId="2D3460F0" w14:textId="77777777" w:rsidR="008C6B42" w:rsidRDefault="008C6B42" w:rsidP="00020776">
      <w:pPr>
        <w:spacing w:line="360" w:lineRule="auto"/>
        <w:jc w:val="both"/>
        <w:rPr>
          <w:rFonts w:ascii="Arial" w:hAnsi="Arial" w:cs="Arial"/>
          <w:lang w:val="en-US"/>
        </w:rPr>
      </w:pPr>
    </w:p>
    <w:p w14:paraId="00D56D7E" w14:textId="77777777" w:rsidR="008C6B42" w:rsidRDefault="008C6B42" w:rsidP="00020776">
      <w:pPr>
        <w:spacing w:line="360" w:lineRule="auto"/>
        <w:jc w:val="both"/>
        <w:rPr>
          <w:rFonts w:ascii="Arial" w:hAnsi="Arial" w:cs="Arial"/>
          <w:lang w:val="en-US"/>
        </w:rPr>
      </w:pPr>
    </w:p>
    <w:p w14:paraId="2E972302" w14:textId="77777777" w:rsidR="008C6B42" w:rsidRDefault="008C6B42" w:rsidP="00020776">
      <w:pPr>
        <w:spacing w:line="360" w:lineRule="auto"/>
        <w:jc w:val="both"/>
        <w:rPr>
          <w:rFonts w:ascii="Arial" w:hAnsi="Arial" w:cs="Arial"/>
          <w:lang w:val="en-US"/>
        </w:rPr>
      </w:pPr>
    </w:p>
    <w:p w14:paraId="24CBF66E" w14:textId="77777777" w:rsidR="008C6B42" w:rsidRDefault="008C6B42" w:rsidP="00020776">
      <w:pPr>
        <w:spacing w:line="360" w:lineRule="auto"/>
        <w:jc w:val="both"/>
        <w:rPr>
          <w:rFonts w:ascii="Arial" w:hAnsi="Arial" w:cs="Arial"/>
          <w:lang w:val="en-US"/>
        </w:rPr>
      </w:pPr>
    </w:p>
    <w:p w14:paraId="4DEF424A" w14:textId="77777777" w:rsidR="008C6B42" w:rsidRDefault="008C6B42" w:rsidP="00020776">
      <w:pPr>
        <w:spacing w:line="360" w:lineRule="auto"/>
        <w:jc w:val="both"/>
        <w:rPr>
          <w:rFonts w:ascii="Arial" w:hAnsi="Arial" w:cs="Arial"/>
          <w:lang w:val="en-US"/>
        </w:rPr>
      </w:pPr>
    </w:p>
    <w:p w14:paraId="11F5D98E" w14:textId="77777777" w:rsidR="008C6B42" w:rsidRDefault="008C6B42" w:rsidP="00020776">
      <w:pPr>
        <w:spacing w:line="360" w:lineRule="auto"/>
        <w:jc w:val="both"/>
        <w:rPr>
          <w:rFonts w:ascii="Arial" w:hAnsi="Arial" w:cs="Arial"/>
          <w:lang w:val="en-US"/>
        </w:rPr>
      </w:pPr>
    </w:p>
    <w:p w14:paraId="3FFBFD54" w14:textId="6ECEE360" w:rsidR="00BA190B" w:rsidRPr="00A04E75" w:rsidRDefault="00BA190B" w:rsidP="00020776">
      <w:pPr>
        <w:spacing w:line="360" w:lineRule="auto"/>
        <w:jc w:val="both"/>
        <w:rPr>
          <w:rFonts w:ascii="Arial" w:hAnsi="Arial" w:cs="Arial"/>
          <w:b/>
          <w:bCs/>
          <w:lang w:val="en-US"/>
        </w:rPr>
      </w:pPr>
      <w:r w:rsidRPr="00A04E75">
        <w:rPr>
          <w:rFonts w:ascii="Arial" w:hAnsi="Arial" w:cs="Arial"/>
          <w:b/>
          <w:bCs/>
          <w:lang w:val="en-US"/>
        </w:rPr>
        <w:lastRenderedPageBreak/>
        <w:t>Explanation of the Early Help System</w:t>
      </w:r>
    </w:p>
    <w:p w14:paraId="7F2DBDA0" w14:textId="53B4A6B8" w:rsidR="00BA190B" w:rsidRPr="00020776" w:rsidRDefault="00BA190B" w:rsidP="00020776">
      <w:pPr>
        <w:spacing w:line="360" w:lineRule="auto"/>
        <w:jc w:val="both"/>
        <w:rPr>
          <w:rFonts w:ascii="Arial" w:hAnsi="Arial" w:cs="Arial"/>
          <w:lang w:val="en-US"/>
        </w:rPr>
      </w:pPr>
      <w:r w:rsidRPr="00020776">
        <w:rPr>
          <w:rFonts w:ascii="Arial" w:hAnsi="Arial" w:cs="Arial"/>
          <w:lang w:val="en-US"/>
        </w:rPr>
        <w:t>The Early Help system covers an organized strategy for the early identification and provision of help to children and their families. As described in The Early Help System Guide (HM Government, 2020), Early Help helps avoid the escalation of problems by providing appropriate help whenever a problem arises. These include parenting help, educational help, mental well-being help, housing help, and financial help.</w:t>
      </w:r>
    </w:p>
    <w:p w14:paraId="18D09DA3" w14:textId="77777777" w:rsidR="00BA190B" w:rsidRPr="00020776" w:rsidRDefault="00BA190B" w:rsidP="00020776">
      <w:pPr>
        <w:spacing w:line="360" w:lineRule="auto"/>
        <w:jc w:val="both"/>
        <w:rPr>
          <w:rFonts w:ascii="Arial" w:hAnsi="Arial" w:cs="Arial"/>
          <w:lang w:val="en-US"/>
        </w:rPr>
      </w:pPr>
    </w:p>
    <w:p w14:paraId="3969E85D" w14:textId="54C323B9" w:rsidR="00BA190B" w:rsidRPr="00020776" w:rsidRDefault="00BA190B" w:rsidP="00020776">
      <w:pPr>
        <w:spacing w:line="360" w:lineRule="auto"/>
        <w:jc w:val="both"/>
        <w:rPr>
          <w:rFonts w:ascii="Arial" w:hAnsi="Arial" w:cs="Arial"/>
          <w:lang w:val="en-US"/>
        </w:rPr>
      </w:pPr>
      <w:r w:rsidRPr="00020776">
        <w:rPr>
          <w:rFonts w:ascii="Arial" w:hAnsi="Arial" w:cs="Arial"/>
          <w:lang w:val="en-US"/>
        </w:rPr>
        <w:t xml:space="preserve">The foundation of Early Help is based on the idea that timely help has great potential to improve the welfare of children and the need for statutory help like child protection and care procedures. Early Help is voluntary; hence, the family </w:t>
      </w:r>
      <w:r w:rsidR="00E116C5" w:rsidRPr="00020776">
        <w:rPr>
          <w:rFonts w:ascii="Arial" w:hAnsi="Arial" w:cs="Arial"/>
          <w:lang w:val="en-US"/>
        </w:rPr>
        <w:t>must</w:t>
      </w:r>
      <w:r w:rsidRPr="00020776">
        <w:rPr>
          <w:rFonts w:ascii="Arial" w:hAnsi="Arial" w:cs="Arial"/>
          <w:lang w:val="en-US"/>
        </w:rPr>
        <w:t xml:space="preserve"> give consent before any help can be provided to them.</w:t>
      </w:r>
    </w:p>
    <w:p w14:paraId="225504B5" w14:textId="39E7DD51" w:rsidR="00E116C5" w:rsidRPr="00020776" w:rsidRDefault="00E116C5" w:rsidP="00020776">
      <w:pPr>
        <w:spacing w:line="360" w:lineRule="auto"/>
        <w:jc w:val="both"/>
        <w:rPr>
          <w:rFonts w:ascii="Arial" w:hAnsi="Arial" w:cs="Arial"/>
          <w:lang w:val="en-US"/>
        </w:rPr>
      </w:pPr>
      <w:r w:rsidRPr="00020776">
        <w:rPr>
          <w:rFonts w:ascii="Arial" w:hAnsi="Arial" w:cs="Arial"/>
          <w:lang w:val="en-US"/>
        </w:rPr>
        <w:t>The system uses instruments like Early Help Assessment (EHA) to determine the needs of individuals and facilitate service coordination. It is evident that the effectiveness of the Early Help strategy greatly relies on awareness and accessibility, hence the importance of communication via local authority websites.</w:t>
      </w:r>
    </w:p>
    <w:p w14:paraId="2F64A218" w14:textId="77777777" w:rsidR="00E116C5" w:rsidRPr="00020776" w:rsidRDefault="00E116C5" w:rsidP="00020776">
      <w:pPr>
        <w:spacing w:line="360" w:lineRule="auto"/>
        <w:jc w:val="both"/>
        <w:rPr>
          <w:rFonts w:ascii="Arial" w:hAnsi="Arial" w:cs="Arial"/>
          <w:lang w:val="en-US"/>
        </w:rPr>
      </w:pPr>
    </w:p>
    <w:p w14:paraId="4EFBB936" w14:textId="77777777" w:rsidR="00E116C5" w:rsidRPr="00020776" w:rsidRDefault="00E116C5" w:rsidP="00020776">
      <w:pPr>
        <w:spacing w:line="360" w:lineRule="auto"/>
        <w:jc w:val="both"/>
        <w:rPr>
          <w:rFonts w:ascii="Arial" w:hAnsi="Arial" w:cs="Arial"/>
          <w:lang w:val="en-US"/>
        </w:rPr>
      </w:pPr>
    </w:p>
    <w:p w14:paraId="71D58FDC" w14:textId="77777777" w:rsidR="00E116C5" w:rsidRPr="00020776" w:rsidRDefault="00E116C5" w:rsidP="00020776">
      <w:pPr>
        <w:spacing w:line="360" w:lineRule="auto"/>
        <w:jc w:val="both"/>
        <w:rPr>
          <w:rFonts w:ascii="Arial" w:hAnsi="Arial" w:cs="Arial"/>
          <w:lang w:val="en-US"/>
        </w:rPr>
      </w:pPr>
    </w:p>
    <w:p w14:paraId="16DC07A0" w14:textId="77777777" w:rsidR="00E116C5" w:rsidRPr="00020776" w:rsidRDefault="00E116C5" w:rsidP="00020776">
      <w:pPr>
        <w:spacing w:line="360" w:lineRule="auto"/>
        <w:jc w:val="both"/>
        <w:rPr>
          <w:rFonts w:ascii="Arial" w:hAnsi="Arial" w:cs="Arial"/>
          <w:lang w:val="en-US"/>
        </w:rPr>
      </w:pPr>
    </w:p>
    <w:p w14:paraId="5805635A" w14:textId="77777777" w:rsidR="00A35F77" w:rsidRPr="00020776" w:rsidRDefault="00A35F77" w:rsidP="00020776">
      <w:pPr>
        <w:spacing w:line="360" w:lineRule="auto"/>
        <w:jc w:val="both"/>
        <w:rPr>
          <w:rFonts w:ascii="Arial" w:hAnsi="Arial" w:cs="Arial"/>
          <w:lang w:val="en-US"/>
        </w:rPr>
      </w:pPr>
    </w:p>
    <w:p w14:paraId="502FCDC9" w14:textId="77777777" w:rsidR="00A35F77" w:rsidRPr="00020776" w:rsidRDefault="00A35F77" w:rsidP="00020776">
      <w:pPr>
        <w:spacing w:line="360" w:lineRule="auto"/>
        <w:jc w:val="both"/>
        <w:rPr>
          <w:rFonts w:ascii="Arial" w:hAnsi="Arial" w:cs="Arial"/>
          <w:lang w:val="en-US"/>
        </w:rPr>
      </w:pPr>
    </w:p>
    <w:p w14:paraId="0E2D0E94" w14:textId="77777777" w:rsidR="00A35F77" w:rsidRPr="00020776" w:rsidRDefault="00A35F77" w:rsidP="00020776">
      <w:pPr>
        <w:spacing w:line="360" w:lineRule="auto"/>
        <w:jc w:val="both"/>
        <w:rPr>
          <w:rFonts w:ascii="Arial" w:hAnsi="Arial" w:cs="Arial"/>
          <w:lang w:val="en-US"/>
        </w:rPr>
      </w:pPr>
    </w:p>
    <w:p w14:paraId="7CC0C177" w14:textId="77777777" w:rsidR="00A35F77" w:rsidRPr="00020776" w:rsidRDefault="00A35F77" w:rsidP="00020776">
      <w:pPr>
        <w:spacing w:line="360" w:lineRule="auto"/>
        <w:jc w:val="both"/>
        <w:rPr>
          <w:rFonts w:ascii="Arial" w:hAnsi="Arial" w:cs="Arial"/>
          <w:lang w:val="en-US"/>
        </w:rPr>
      </w:pPr>
    </w:p>
    <w:p w14:paraId="4972E1B1" w14:textId="77777777" w:rsidR="00A35F77" w:rsidRPr="00020776" w:rsidRDefault="00A35F77" w:rsidP="00020776">
      <w:pPr>
        <w:spacing w:line="360" w:lineRule="auto"/>
        <w:jc w:val="both"/>
        <w:rPr>
          <w:rFonts w:ascii="Arial" w:hAnsi="Arial" w:cs="Arial"/>
          <w:lang w:val="en-US"/>
        </w:rPr>
      </w:pPr>
    </w:p>
    <w:p w14:paraId="2BF553FC" w14:textId="77777777" w:rsidR="00A35F77" w:rsidRPr="00020776" w:rsidRDefault="00A35F77" w:rsidP="00020776">
      <w:pPr>
        <w:spacing w:line="360" w:lineRule="auto"/>
        <w:jc w:val="both"/>
        <w:rPr>
          <w:rFonts w:ascii="Arial" w:hAnsi="Arial" w:cs="Arial"/>
          <w:lang w:val="en-US"/>
        </w:rPr>
      </w:pPr>
    </w:p>
    <w:p w14:paraId="0A2B6FC2" w14:textId="77777777" w:rsidR="00A35F77" w:rsidRPr="00020776" w:rsidRDefault="00A35F77" w:rsidP="00020776">
      <w:pPr>
        <w:spacing w:line="360" w:lineRule="auto"/>
        <w:jc w:val="both"/>
        <w:rPr>
          <w:rFonts w:ascii="Arial" w:hAnsi="Arial" w:cs="Arial"/>
          <w:lang w:val="en-US"/>
        </w:rPr>
      </w:pPr>
    </w:p>
    <w:p w14:paraId="0C4707B1" w14:textId="77777777" w:rsidR="00A35F77" w:rsidRPr="00020776" w:rsidRDefault="00A35F77" w:rsidP="00020776">
      <w:pPr>
        <w:spacing w:line="360" w:lineRule="auto"/>
        <w:jc w:val="both"/>
        <w:rPr>
          <w:rFonts w:ascii="Arial" w:hAnsi="Arial" w:cs="Arial"/>
          <w:lang w:val="en-US"/>
        </w:rPr>
      </w:pPr>
    </w:p>
    <w:p w14:paraId="1ACC7591" w14:textId="77777777" w:rsidR="00A35F77" w:rsidRPr="00020776" w:rsidRDefault="00A35F77" w:rsidP="00020776">
      <w:pPr>
        <w:spacing w:line="360" w:lineRule="auto"/>
        <w:jc w:val="both"/>
        <w:rPr>
          <w:rFonts w:ascii="Arial" w:hAnsi="Arial" w:cs="Arial"/>
          <w:lang w:val="en-US"/>
        </w:rPr>
      </w:pPr>
    </w:p>
    <w:p w14:paraId="5D32E16C" w14:textId="77777777" w:rsidR="00A35F77" w:rsidRPr="00020776" w:rsidRDefault="00A35F77" w:rsidP="00020776">
      <w:pPr>
        <w:spacing w:line="360" w:lineRule="auto"/>
        <w:jc w:val="both"/>
        <w:rPr>
          <w:rFonts w:ascii="Arial" w:hAnsi="Arial" w:cs="Arial"/>
          <w:lang w:val="en-US"/>
        </w:rPr>
      </w:pPr>
    </w:p>
    <w:p w14:paraId="613DCA59" w14:textId="77777777" w:rsidR="00A35F77" w:rsidRPr="00020776" w:rsidRDefault="00A35F77" w:rsidP="00020776">
      <w:pPr>
        <w:spacing w:line="360" w:lineRule="auto"/>
        <w:jc w:val="both"/>
        <w:rPr>
          <w:rFonts w:ascii="Arial" w:hAnsi="Arial" w:cs="Arial"/>
          <w:lang w:val="en-US"/>
        </w:rPr>
      </w:pPr>
    </w:p>
    <w:p w14:paraId="05596848" w14:textId="77777777" w:rsidR="00A35F77" w:rsidRPr="00020776" w:rsidRDefault="00A35F77" w:rsidP="00020776">
      <w:pPr>
        <w:spacing w:line="360" w:lineRule="auto"/>
        <w:jc w:val="both"/>
        <w:rPr>
          <w:rFonts w:ascii="Arial" w:hAnsi="Arial" w:cs="Arial"/>
          <w:lang w:val="en-US"/>
        </w:rPr>
      </w:pPr>
    </w:p>
    <w:p w14:paraId="22A332C2" w14:textId="77777777" w:rsidR="008C6B42" w:rsidRDefault="008C6B42" w:rsidP="00020776">
      <w:pPr>
        <w:spacing w:line="360" w:lineRule="auto"/>
        <w:jc w:val="both"/>
        <w:rPr>
          <w:rFonts w:ascii="Arial" w:hAnsi="Arial" w:cs="Arial"/>
          <w:lang w:val="en-US"/>
        </w:rPr>
      </w:pPr>
    </w:p>
    <w:p w14:paraId="3EF2CF26" w14:textId="2B84D9C5" w:rsidR="00E116C5" w:rsidRPr="00A04E75" w:rsidRDefault="00E116C5" w:rsidP="00020776">
      <w:pPr>
        <w:spacing w:line="360" w:lineRule="auto"/>
        <w:jc w:val="both"/>
        <w:rPr>
          <w:rFonts w:ascii="Arial" w:hAnsi="Arial" w:cs="Arial"/>
          <w:b/>
          <w:bCs/>
          <w:lang w:val="en-US"/>
        </w:rPr>
      </w:pPr>
      <w:r w:rsidRPr="00A04E75">
        <w:rPr>
          <w:rFonts w:ascii="Arial" w:hAnsi="Arial" w:cs="Arial"/>
          <w:b/>
          <w:bCs/>
          <w:lang w:val="en-US"/>
        </w:rPr>
        <w:t>Explanation of Multi-Agency Working</w:t>
      </w:r>
    </w:p>
    <w:p w14:paraId="3FE25272" w14:textId="1C2BC754" w:rsidR="00E116C5" w:rsidRPr="00020776" w:rsidRDefault="00E116C5" w:rsidP="00020776">
      <w:pPr>
        <w:spacing w:line="360" w:lineRule="auto"/>
        <w:jc w:val="both"/>
        <w:rPr>
          <w:rFonts w:ascii="Arial" w:hAnsi="Arial" w:cs="Arial"/>
          <w:lang w:val="en-US"/>
        </w:rPr>
      </w:pPr>
      <w:r w:rsidRPr="00020776">
        <w:rPr>
          <w:rFonts w:ascii="Arial" w:hAnsi="Arial" w:cs="Arial"/>
          <w:lang w:val="en-US"/>
        </w:rPr>
        <w:t>Multi-agency working is an integral part of the Early Help approach. This means the involvement of various professionals and organizations, including social workers, teachers, health care professionals, the police, and voluntary sector organizations. The goal is to deliver a coordinated and comprehensive response to meet the needs of the child and family.</w:t>
      </w:r>
    </w:p>
    <w:p w14:paraId="650A91FE" w14:textId="24FEB0E8" w:rsidR="00E116C5" w:rsidRPr="00020776" w:rsidRDefault="00E116C5" w:rsidP="00020776">
      <w:pPr>
        <w:spacing w:line="360" w:lineRule="auto"/>
        <w:jc w:val="both"/>
        <w:rPr>
          <w:rFonts w:ascii="Arial" w:hAnsi="Arial" w:cs="Arial"/>
          <w:lang w:val="en-US"/>
        </w:rPr>
      </w:pPr>
      <w:r w:rsidRPr="00020776">
        <w:rPr>
          <w:rFonts w:ascii="Arial" w:hAnsi="Arial" w:cs="Arial"/>
          <w:lang w:val="en-US"/>
        </w:rPr>
        <w:t>According to Working Together to Safeguard Children (2023), safeguarding is a joint effort that necessitates partnership working among agencies. Multi-agency working ensures that no individual service works alone, and that information is shared in a manner appropriate for early intervention.</w:t>
      </w:r>
    </w:p>
    <w:p w14:paraId="6E3629E6" w14:textId="43531C2A" w:rsidR="00E116C5" w:rsidRPr="00020776" w:rsidRDefault="00E116C5" w:rsidP="00020776">
      <w:pPr>
        <w:spacing w:line="360" w:lineRule="auto"/>
        <w:jc w:val="both"/>
        <w:rPr>
          <w:rFonts w:ascii="Arial" w:hAnsi="Arial" w:cs="Arial"/>
          <w:lang w:val="en-US"/>
        </w:rPr>
      </w:pPr>
      <w:r w:rsidRPr="00020776">
        <w:rPr>
          <w:rFonts w:ascii="Arial" w:hAnsi="Arial" w:cs="Arial"/>
          <w:lang w:val="en-US"/>
        </w:rPr>
        <w:t>Effective collaboration between agencies is facilitated through good communication, common goals, and good planning. The local government websites must demonstrate this through the clarity of their message about how the various service providers collaborate in providing services to families.</w:t>
      </w:r>
    </w:p>
    <w:p w14:paraId="1DD9C483" w14:textId="65194052" w:rsidR="007E1688" w:rsidRPr="00020776" w:rsidRDefault="002E5E1B" w:rsidP="00020776">
      <w:pPr>
        <w:spacing w:line="360" w:lineRule="auto"/>
        <w:jc w:val="both"/>
        <w:rPr>
          <w:rFonts w:ascii="Arial" w:hAnsi="Arial" w:cs="Arial"/>
          <w:lang w:val="en-US"/>
        </w:rPr>
      </w:pPr>
      <w:r w:rsidRPr="00020776">
        <w:rPr>
          <w:rFonts w:ascii="Arial" w:hAnsi="Arial" w:cs="Arial"/>
          <w:lang w:val="en-US"/>
        </w:rPr>
        <w:t xml:space="preserve">Multi-agency working makes it possible for practitioners to use their collective knowledge and skills, which results in more informed assessment of the needs of the child and interventions that will benefit him or her (Munro, 2011). For instance, a teacher might observe the behavioral problems of the child, whereas the healthcare practitioner will have information on his or her development or any mental disorders that he or she may suffer from. Thus, a better picture of the child’s circumstances can be </w:t>
      </w:r>
      <w:r w:rsidR="00165D14" w:rsidRPr="00020776">
        <w:rPr>
          <w:rFonts w:ascii="Arial" w:hAnsi="Arial" w:cs="Arial"/>
          <w:lang w:val="en-US"/>
        </w:rPr>
        <w:t>formed (Daniel et al., 2010).</w:t>
      </w:r>
    </w:p>
    <w:p w14:paraId="37B01998" w14:textId="08AEC25A" w:rsidR="007E1688" w:rsidRPr="00020776" w:rsidRDefault="00BF3CD5" w:rsidP="00020776">
      <w:pPr>
        <w:spacing w:line="360" w:lineRule="auto"/>
        <w:jc w:val="both"/>
        <w:rPr>
          <w:rFonts w:ascii="Arial" w:hAnsi="Arial" w:cs="Arial"/>
          <w:lang w:val="en-US"/>
        </w:rPr>
      </w:pPr>
      <w:r w:rsidRPr="00020776">
        <w:rPr>
          <w:rFonts w:ascii="Arial" w:hAnsi="Arial" w:cs="Arial"/>
          <w:lang w:val="en-US"/>
        </w:rPr>
        <w:t>In addition, the multi-agency approach enables the early detection of risks like neglect, domestic violence, or poverty, which might go unnoticed by a lone individual (Parton, 2014). Information is exchanged in an effective and timely manner to enable early action before the matter becomes one of safeguarding (HM Government, 2020). This is consistent with the preventive approach of the Early Help initiative, which aims to avoid statutory action whenever possible.</w:t>
      </w:r>
    </w:p>
    <w:p w14:paraId="2204219E" w14:textId="77777777" w:rsidR="007E1688" w:rsidRPr="00020776" w:rsidRDefault="007E1688" w:rsidP="00020776">
      <w:pPr>
        <w:spacing w:line="360" w:lineRule="auto"/>
        <w:jc w:val="both"/>
        <w:rPr>
          <w:rFonts w:ascii="Arial" w:hAnsi="Arial" w:cs="Arial"/>
          <w:lang w:val="en-US"/>
        </w:rPr>
      </w:pPr>
    </w:p>
    <w:p w14:paraId="13098C86" w14:textId="77777777" w:rsidR="00DD6C75" w:rsidRPr="00020776" w:rsidRDefault="00DD6C75" w:rsidP="00020776">
      <w:pPr>
        <w:spacing w:line="360" w:lineRule="auto"/>
        <w:jc w:val="both"/>
        <w:rPr>
          <w:rFonts w:ascii="Arial" w:hAnsi="Arial" w:cs="Arial"/>
          <w:lang w:val="en-US"/>
        </w:rPr>
      </w:pPr>
    </w:p>
    <w:p w14:paraId="0280757A" w14:textId="45397A6C" w:rsidR="007E1688" w:rsidRPr="00020776" w:rsidRDefault="00DD6C75" w:rsidP="00020776">
      <w:pPr>
        <w:spacing w:line="360" w:lineRule="auto"/>
        <w:jc w:val="both"/>
        <w:rPr>
          <w:rFonts w:ascii="Arial" w:hAnsi="Arial" w:cs="Arial"/>
          <w:lang w:val="en-US"/>
        </w:rPr>
      </w:pPr>
      <w:r w:rsidRPr="00020776">
        <w:rPr>
          <w:rFonts w:ascii="Arial" w:hAnsi="Arial" w:cs="Arial"/>
          <w:lang w:val="en-US"/>
        </w:rPr>
        <w:t xml:space="preserve">Another key feature of multi-agency work is the implementation of plans that involve the professionals and the families in discussing the support measures to be provided and </w:t>
      </w:r>
      <w:r w:rsidRPr="00020776">
        <w:rPr>
          <w:rFonts w:ascii="Arial" w:hAnsi="Arial" w:cs="Arial"/>
          <w:lang w:val="en-US"/>
        </w:rPr>
        <w:lastRenderedPageBreak/>
        <w:t>assessing their progress, such as the Team Around the Family (TAF) approach (DfE, 2018). Such cooperation makes sure that the families participate in the process and support remains coherent among agencies. Moreover, it contributes to building a relationship between the families and the professionals that is vital for engagement (Frost, 2017).</w:t>
      </w:r>
    </w:p>
    <w:p w14:paraId="5C1B1EDF" w14:textId="7848C23E" w:rsidR="007E1688" w:rsidRPr="00020776" w:rsidRDefault="004F47D7" w:rsidP="00020776">
      <w:pPr>
        <w:spacing w:line="360" w:lineRule="auto"/>
        <w:jc w:val="both"/>
        <w:rPr>
          <w:rFonts w:ascii="Arial" w:hAnsi="Arial" w:cs="Arial"/>
          <w:lang w:val="en-US"/>
        </w:rPr>
      </w:pPr>
      <w:r w:rsidRPr="00020776">
        <w:rPr>
          <w:rFonts w:ascii="Arial" w:hAnsi="Arial" w:cs="Arial"/>
          <w:lang w:val="en-US"/>
        </w:rPr>
        <w:t>However, multi-agency working can also face certain difficulties, such as those associated with problems in communication and information exchange, as well as conflicting organizational priorities (Munro, 2011). The organizations involved in the intervention may have different standards of intervention or access to various amounts of resources, and thus their efforts towards providing care will be inconsistent. As a result, it is important to have proper protocols and leadership along with constant training.</w:t>
      </w:r>
    </w:p>
    <w:p w14:paraId="15C06E1D" w14:textId="7630B372" w:rsidR="007E1688" w:rsidRPr="00020776" w:rsidRDefault="00642B9E" w:rsidP="00020776">
      <w:pPr>
        <w:spacing w:line="360" w:lineRule="auto"/>
        <w:jc w:val="both"/>
        <w:rPr>
          <w:rFonts w:ascii="Arial" w:hAnsi="Arial" w:cs="Arial"/>
          <w:lang w:val="en-US"/>
        </w:rPr>
      </w:pPr>
      <w:r w:rsidRPr="00020776">
        <w:rPr>
          <w:rFonts w:ascii="Arial" w:hAnsi="Arial" w:cs="Arial"/>
          <w:lang w:val="en-US"/>
        </w:rPr>
        <w:t>Overall</w:t>
      </w:r>
      <w:r w:rsidR="00113E06" w:rsidRPr="00020776">
        <w:rPr>
          <w:rFonts w:ascii="Arial" w:hAnsi="Arial" w:cs="Arial"/>
          <w:lang w:val="en-US"/>
        </w:rPr>
        <w:t>, the involvement of multiple agencies is an integral part of Early Help because it allows for an organized, effective, and child-focused response towards helping families. The website of local authorities is very important in the communication of this process since it must describe how agencies cooperate, what families should expect, and how to access these services (DfE, 2022).</w:t>
      </w:r>
    </w:p>
    <w:p w14:paraId="32247E4D" w14:textId="77777777" w:rsidR="007E1688" w:rsidRPr="00020776" w:rsidRDefault="007E1688" w:rsidP="00020776">
      <w:pPr>
        <w:spacing w:line="360" w:lineRule="auto"/>
        <w:jc w:val="both"/>
        <w:rPr>
          <w:rFonts w:ascii="Arial" w:hAnsi="Arial" w:cs="Arial"/>
          <w:lang w:val="en-US"/>
        </w:rPr>
      </w:pPr>
    </w:p>
    <w:p w14:paraId="638C408D" w14:textId="77777777" w:rsidR="007E1688" w:rsidRPr="00020776" w:rsidRDefault="007E1688" w:rsidP="00020776">
      <w:pPr>
        <w:spacing w:line="360" w:lineRule="auto"/>
        <w:jc w:val="both"/>
        <w:rPr>
          <w:rFonts w:ascii="Arial" w:hAnsi="Arial" w:cs="Arial"/>
          <w:lang w:val="en-US"/>
        </w:rPr>
      </w:pPr>
    </w:p>
    <w:p w14:paraId="3D423B9C" w14:textId="77777777" w:rsidR="00BE5D4B" w:rsidRPr="00020776" w:rsidRDefault="00BE5D4B" w:rsidP="00020776">
      <w:pPr>
        <w:spacing w:line="360" w:lineRule="auto"/>
        <w:jc w:val="both"/>
        <w:rPr>
          <w:rFonts w:ascii="Arial" w:hAnsi="Arial" w:cs="Arial"/>
          <w:lang w:val="en-US"/>
        </w:rPr>
      </w:pPr>
    </w:p>
    <w:p w14:paraId="0F55AAE6" w14:textId="77777777" w:rsidR="00AB5017" w:rsidRPr="00020776" w:rsidRDefault="00AB5017" w:rsidP="00020776">
      <w:pPr>
        <w:spacing w:line="360" w:lineRule="auto"/>
        <w:jc w:val="both"/>
        <w:rPr>
          <w:rFonts w:ascii="Arial" w:hAnsi="Arial" w:cs="Arial"/>
          <w:lang w:val="en-US"/>
        </w:rPr>
      </w:pPr>
    </w:p>
    <w:p w14:paraId="197CA769" w14:textId="77777777" w:rsidR="00AB5017" w:rsidRPr="00020776" w:rsidRDefault="00AB5017" w:rsidP="00020776">
      <w:pPr>
        <w:spacing w:line="360" w:lineRule="auto"/>
        <w:jc w:val="both"/>
        <w:rPr>
          <w:rFonts w:ascii="Arial" w:hAnsi="Arial" w:cs="Arial"/>
          <w:lang w:val="en-US"/>
        </w:rPr>
      </w:pPr>
    </w:p>
    <w:p w14:paraId="50FD4D58" w14:textId="77777777" w:rsidR="00AB5017" w:rsidRPr="00020776" w:rsidRDefault="00AB5017" w:rsidP="00020776">
      <w:pPr>
        <w:spacing w:line="360" w:lineRule="auto"/>
        <w:jc w:val="both"/>
        <w:rPr>
          <w:rFonts w:ascii="Arial" w:hAnsi="Arial" w:cs="Arial"/>
          <w:lang w:val="en-US"/>
        </w:rPr>
      </w:pPr>
    </w:p>
    <w:p w14:paraId="60326885" w14:textId="77777777" w:rsidR="00AB5017" w:rsidRPr="00020776" w:rsidRDefault="00AB5017" w:rsidP="00020776">
      <w:pPr>
        <w:spacing w:line="360" w:lineRule="auto"/>
        <w:jc w:val="both"/>
        <w:rPr>
          <w:rFonts w:ascii="Arial" w:hAnsi="Arial" w:cs="Arial"/>
          <w:lang w:val="en-US"/>
        </w:rPr>
      </w:pPr>
    </w:p>
    <w:p w14:paraId="2CBEC0E8" w14:textId="77777777" w:rsidR="00AB5017" w:rsidRPr="00020776" w:rsidRDefault="00AB5017" w:rsidP="00020776">
      <w:pPr>
        <w:spacing w:line="360" w:lineRule="auto"/>
        <w:jc w:val="both"/>
        <w:rPr>
          <w:rFonts w:ascii="Arial" w:hAnsi="Arial" w:cs="Arial"/>
          <w:lang w:val="en-US"/>
        </w:rPr>
      </w:pPr>
    </w:p>
    <w:p w14:paraId="424B1D73" w14:textId="77777777" w:rsidR="00AB5017" w:rsidRPr="00020776" w:rsidRDefault="00AB5017" w:rsidP="00020776">
      <w:pPr>
        <w:spacing w:line="360" w:lineRule="auto"/>
        <w:jc w:val="both"/>
        <w:rPr>
          <w:rFonts w:ascii="Arial" w:hAnsi="Arial" w:cs="Arial"/>
          <w:lang w:val="en-US"/>
        </w:rPr>
      </w:pPr>
    </w:p>
    <w:p w14:paraId="12FA0966" w14:textId="77777777" w:rsidR="00AB5017" w:rsidRPr="00020776" w:rsidRDefault="00AB5017" w:rsidP="00020776">
      <w:pPr>
        <w:spacing w:line="360" w:lineRule="auto"/>
        <w:jc w:val="both"/>
        <w:rPr>
          <w:rFonts w:ascii="Arial" w:hAnsi="Arial" w:cs="Arial"/>
          <w:lang w:val="en-US"/>
        </w:rPr>
      </w:pPr>
    </w:p>
    <w:p w14:paraId="51A9D014" w14:textId="77777777" w:rsidR="00AB5017" w:rsidRPr="00020776" w:rsidRDefault="00AB5017" w:rsidP="00020776">
      <w:pPr>
        <w:spacing w:line="360" w:lineRule="auto"/>
        <w:jc w:val="both"/>
        <w:rPr>
          <w:rFonts w:ascii="Arial" w:hAnsi="Arial" w:cs="Arial"/>
          <w:lang w:val="en-US"/>
        </w:rPr>
      </w:pPr>
    </w:p>
    <w:p w14:paraId="76DBC341" w14:textId="77777777" w:rsidR="00AB5017" w:rsidRPr="00020776" w:rsidRDefault="00AB5017" w:rsidP="00020776">
      <w:pPr>
        <w:spacing w:line="360" w:lineRule="auto"/>
        <w:jc w:val="both"/>
        <w:rPr>
          <w:rFonts w:ascii="Arial" w:hAnsi="Arial" w:cs="Arial"/>
          <w:lang w:val="en-US"/>
        </w:rPr>
      </w:pPr>
    </w:p>
    <w:p w14:paraId="5EE37FFC" w14:textId="77777777" w:rsidR="00AB5017" w:rsidRPr="00020776" w:rsidRDefault="00AB5017" w:rsidP="00020776">
      <w:pPr>
        <w:spacing w:line="360" w:lineRule="auto"/>
        <w:jc w:val="both"/>
        <w:rPr>
          <w:rFonts w:ascii="Arial" w:hAnsi="Arial" w:cs="Arial"/>
          <w:lang w:val="en-US"/>
        </w:rPr>
      </w:pPr>
    </w:p>
    <w:p w14:paraId="69852952" w14:textId="77777777" w:rsidR="003E3D7D" w:rsidRPr="00020776" w:rsidRDefault="003E3D7D" w:rsidP="00020776">
      <w:pPr>
        <w:spacing w:line="360" w:lineRule="auto"/>
        <w:jc w:val="both"/>
        <w:rPr>
          <w:rFonts w:ascii="Arial" w:hAnsi="Arial" w:cs="Arial"/>
          <w:lang w:val="en-US"/>
        </w:rPr>
      </w:pPr>
    </w:p>
    <w:p w14:paraId="7366BF50" w14:textId="77777777" w:rsidR="003E3D7D" w:rsidRPr="00020776" w:rsidRDefault="003E3D7D" w:rsidP="00020776">
      <w:pPr>
        <w:spacing w:line="360" w:lineRule="auto"/>
        <w:jc w:val="both"/>
        <w:rPr>
          <w:rFonts w:ascii="Arial" w:hAnsi="Arial" w:cs="Arial"/>
          <w:lang w:val="en-US"/>
        </w:rPr>
      </w:pPr>
    </w:p>
    <w:p w14:paraId="210BBB01" w14:textId="77777777" w:rsidR="003E3D7D" w:rsidRPr="00020776" w:rsidRDefault="003E3D7D" w:rsidP="00020776">
      <w:pPr>
        <w:spacing w:line="360" w:lineRule="auto"/>
        <w:jc w:val="both"/>
        <w:rPr>
          <w:rFonts w:ascii="Arial" w:hAnsi="Arial" w:cs="Arial"/>
          <w:lang w:val="en-US"/>
        </w:rPr>
      </w:pPr>
    </w:p>
    <w:p w14:paraId="7C4C187C" w14:textId="77777777" w:rsidR="003E3D7D" w:rsidRPr="00020776" w:rsidRDefault="003E3D7D" w:rsidP="00020776">
      <w:pPr>
        <w:spacing w:line="360" w:lineRule="auto"/>
        <w:jc w:val="both"/>
        <w:rPr>
          <w:rFonts w:ascii="Arial" w:hAnsi="Arial" w:cs="Arial"/>
          <w:lang w:val="en-US"/>
        </w:rPr>
      </w:pPr>
    </w:p>
    <w:p w14:paraId="4FB1E9A0" w14:textId="77777777" w:rsidR="003E3D7D" w:rsidRPr="00020776" w:rsidRDefault="003E3D7D" w:rsidP="00020776">
      <w:pPr>
        <w:spacing w:line="360" w:lineRule="auto"/>
        <w:jc w:val="both"/>
        <w:rPr>
          <w:rFonts w:ascii="Arial" w:hAnsi="Arial" w:cs="Arial"/>
          <w:lang w:val="en-US"/>
        </w:rPr>
      </w:pPr>
    </w:p>
    <w:p w14:paraId="17C22443" w14:textId="0E543640" w:rsidR="00E116C5" w:rsidRPr="004B1270" w:rsidRDefault="00E116C5" w:rsidP="00020776">
      <w:pPr>
        <w:spacing w:line="360" w:lineRule="auto"/>
        <w:jc w:val="both"/>
        <w:rPr>
          <w:rFonts w:ascii="Arial" w:hAnsi="Arial" w:cs="Arial"/>
          <w:b/>
          <w:bCs/>
          <w:lang w:val="en-US"/>
        </w:rPr>
      </w:pPr>
      <w:r w:rsidRPr="004B1270">
        <w:rPr>
          <w:rFonts w:ascii="Arial" w:hAnsi="Arial" w:cs="Arial"/>
          <w:b/>
          <w:bCs/>
          <w:lang w:val="en-US"/>
        </w:rPr>
        <w:t>Evaluation of Local Authority Websites</w:t>
      </w:r>
    </w:p>
    <w:p w14:paraId="29FE6B49" w14:textId="0DF5EBD2" w:rsidR="00E116C5" w:rsidRPr="004B1270" w:rsidRDefault="00E116C5" w:rsidP="00020776">
      <w:pPr>
        <w:spacing w:line="360" w:lineRule="auto"/>
        <w:jc w:val="both"/>
        <w:rPr>
          <w:rFonts w:ascii="Arial" w:hAnsi="Arial" w:cs="Arial"/>
          <w:b/>
          <w:bCs/>
          <w:lang w:val="en-US"/>
        </w:rPr>
      </w:pPr>
      <w:r w:rsidRPr="004B1270">
        <w:rPr>
          <w:rFonts w:ascii="Arial" w:hAnsi="Arial" w:cs="Arial"/>
          <w:b/>
          <w:bCs/>
          <w:lang w:val="en-US"/>
        </w:rPr>
        <w:t>Leicestershire County Council</w:t>
      </w:r>
    </w:p>
    <w:p w14:paraId="611E1F08" w14:textId="77777777" w:rsidR="00E116C5" w:rsidRPr="00020776" w:rsidRDefault="00E116C5" w:rsidP="00020776">
      <w:pPr>
        <w:spacing w:line="360" w:lineRule="auto"/>
        <w:jc w:val="both"/>
        <w:rPr>
          <w:rFonts w:ascii="Arial" w:hAnsi="Arial" w:cs="Arial"/>
          <w:lang w:val="en-US"/>
        </w:rPr>
      </w:pPr>
    </w:p>
    <w:p w14:paraId="088D36EF" w14:textId="5BD9B304" w:rsidR="00E116C5" w:rsidRPr="00020776" w:rsidRDefault="00E116C5" w:rsidP="00020776">
      <w:pPr>
        <w:spacing w:line="360" w:lineRule="auto"/>
        <w:jc w:val="both"/>
        <w:rPr>
          <w:rFonts w:ascii="Arial" w:hAnsi="Arial" w:cs="Arial"/>
          <w:lang w:val="en-US"/>
        </w:rPr>
      </w:pPr>
      <w:r w:rsidRPr="00020776">
        <w:rPr>
          <w:rFonts w:ascii="Arial" w:hAnsi="Arial" w:cs="Arial"/>
          <w:lang w:val="en-US"/>
        </w:rPr>
        <w:t>Information regarding Early Help can be obtained from the Leicestershire County Council's website in areas that relate to children's and family services. In this regard, definitions of Early Help, its target population, and the ways to access the service are explained on the website.</w:t>
      </w:r>
    </w:p>
    <w:p w14:paraId="6E75B384" w14:textId="21CBD42D" w:rsidR="00E116C5" w:rsidRPr="00020776" w:rsidRDefault="00E116C5" w:rsidP="00020776">
      <w:pPr>
        <w:spacing w:line="360" w:lineRule="auto"/>
        <w:jc w:val="both"/>
        <w:rPr>
          <w:rFonts w:ascii="Arial" w:hAnsi="Arial" w:cs="Arial"/>
          <w:lang w:val="en-US"/>
        </w:rPr>
      </w:pPr>
      <w:r w:rsidRPr="00020776">
        <w:rPr>
          <w:rFonts w:ascii="Arial" w:hAnsi="Arial" w:cs="Arial"/>
          <w:lang w:val="en-US"/>
        </w:rPr>
        <w:t>A positive aspect of the website is that it defines what Early Help entails and provides information on the types of support offered. Moreover, it has advice for professionals and families, which indicates that it caters for various types of users. Nevertheless, navigation through the website can prove to be difficult as one must navigate through various webpages.</w:t>
      </w:r>
    </w:p>
    <w:p w14:paraId="24139E5F" w14:textId="4C30EAA0" w:rsidR="00E116C5" w:rsidRPr="00020776" w:rsidRDefault="00E116C5" w:rsidP="00020776">
      <w:pPr>
        <w:spacing w:line="360" w:lineRule="auto"/>
        <w:jc w:val="both"/>
        <w:rPr>
          <w:rFonts w:ascii="Arial" w:hAnsi="Arial" w:cs="Arial"/>
          <w:lang w:val="en-US"/>
        </w:rPr>
      </w:pPr>
      <w:r w:rsidRPr="00020776">
        <w:rPr>
          <w:rFonts w:ascii="Arial" w:hAnsi="Arial" w:cs="Arial"/>
          <w:lang w:val="en-US"/>
        </w:rPr>
        <w:t xml:space="preserve">The language used </w:t>
      </w:r>
      <w:r w:rsidR="00330447" w:rsidRPr="00020776">
        <w:rPr>
          <w:rFonts w:ascii="Arial" w:hAnsi="Arial" w:cs="Arial"/>
          <w:lang w:val="en-US"/>
        </w:rPr>
        <w:t>on</w:t>
      </w:r>
      <w:r w:rsidRPr="00020776">
        <w:rPr>
          <w:rFonts w:ascii="Arial" w:hAnsi="Arial" w:cs="Arial"/>
          <w:lang w:val="en-US"/>
        </w:rPr>
        <w:t xml:space="preserve"> the website is </w:t>
      </w:r>
      <w:r w:rsidR="00330447" w:rsidRPr="00020776">
        <w:rPr>
          <w:rFonts w:ascii="Arial" w:hAnsi="Arial" w:cs="Arial"/>
          <w:lang w:val="en-US"/>
        </w:rPr>
        <w:t>formal</w:t>
      </w:r>
      <w:r w:rsidRPr="00020776">
        <w:rPr>
          <w:rFonts w:ascii="Arial" w:hAnsi="Arial" w:cs="Arial"/>
          <w:lang w:val="en-US"/>
        </w:rPr>
        <w:t>, which might be hard to comprehend for certain individuals. Although information is provided in abundance, it might prove to be unengaging.</w:t>
      </w:r>
    </w:p>
    <w:p w14:paraId="505C40E3" w14:textId="581E5FD3" w:rsidR="00330447" w:rsidRPr="00020776" w:rsidRDefault="00330447" w:rsidP="00020776">
      <w:pPr>
        <w:spacing w:line="360" w:lineRule="auto"/>
        <w:jc w:val="both"/>
        <w:rPr>
          <w:rFonts w:ascii="Arial" w:hAnsi="Arial" w:cs="Arial"/>
          <w:lang w:val="en-US"/>
        </w:rPr>
      </w:pPr>
      <w:r w:rsidRPr="00020776">
        <w:rPr>
          <w:rFonts w:ascii="Arial" w:hAnsi="Arial" w:cs="Arial"/>
          <w:lang w:val="en-US"/>
        </w:rPr>
        <w:t>However, it should be noted that the language used is rather formal and difficult to comprehend for certain users. Despite being quite informative, the website is not designed in an accessible way. Lack of visual support can make it easier for families to find necessary information.</w:t>
      </w:r>
    </w:p>
    <w:p w14:paraId="540ADB18" w14:textId="03FE4805" w:rsidR="00330447" w:rsidRPr="00020776" w:rsidRDefault="00330447" w:rsidP="00020776">
      <w:pPr>
        <w:spacing w:line="360" w:lineRule="auto"/>
        <w:jc w:val="both"/>
        <w:rPr>
          <w:rFonts w:ascii="Arial" w:hAnsi="Arial" w:cs="Arial"/>
          <w:lang w:val="en-US"/>
        </w:rPr>
      </w:pPr>
      <w:r w:rsidRPr="00020776">
        <w:rPr>
          <w:rFonts w:ascii="Arial" w:hAnsi="Arial" w:cs="Arial"/>
          <w:lang w:val="en-US"/>
        </w:rPr>
        <w:t>Consequently, it can be concluded that the official website of Leicestershire contains detailed information but needs improvement as regards usability.</w:t>
      </w:r>
    </w:p>
    <w:p w14:paraId="05C407F0" w14:textId="77777777" w:rsidR="00330447" w:rsidRPr="00020776" w:rsidRDefault="00330447" w:rsidP="00020776">
      <w:pPr>
        <w:spacing w:line="360" w:lineRule="auto"/>
        <w:jc w:val="both"/>
        <w:rPr>
          <w:rFonts w:ascii="Arial" w:hAnsi="Arial" w:cs="Arial"/>
          <w:lang w:val="en-US"/>
        </w:rPr>
      </w:pPr>
    </w:p>
    <w:p w14:paraId="70794E44" w14:textId="77777777" w:rsidR="00330447" w:rsidRPr="00020776" w:rsidRDefault="00330447" w:rsidP="00020776">
      <w:pPr>
        <w:spacing w:line="360" w:lineRule="auto"/>
        <w:jc w:val="both"/>
        <w:rPr>
          <w:rFonts w:ascii="Arial" w:hAnsi="Arial" w:cs="Arial"/>
          <w:lang w:val="en-US"/>
        </w:rPr>
      </w:pPr>
    </w:p>
    <w:p w14:paraId="533BDAE4" w14:textId="77777777" w:rsidR="00AB5017" w:rsidRPr="00020776" w:rsidRDefault="00AB5017" w:rsidP="00020776">
      <w:pPr>
        <w:spacing w:line="360" w:lineRule="auto"/>
        <w:jc w:val="both"/>
        <w:rPr>
          <w:rFonts w:ascii="Arial" w:hAnsi="Arial" w:cs="Arial"/>
          <w:lang w:val="en-US"/>
        </w:rPr>
      </w:pPr>
    </w:p>
    <w:p w14:paraId="281EB4A3" w14:textId="77777777" w:rsidR="00AB5017" w:rsidRPr="00020776" w:rsidRDefault="00AB5017" w:rsidP="00020776">
      <w:pPr>
        <w:spacing w:line="360" w:lineRule="auto"/>
        <w:jc w:val="both"/>
        <w:rPr>
          <w:rFonts w:ascii="Arial" w:hAnsi="Arial" w:cs="Arial"/>
          <w:lang w:val="en-US"/>
        </w:rPr>
      </w:pPr>
    </w:p>
    <w:p w14:paraId="503553B3" w14:textId="77777777" w:rsidR="00AB5017" w:rsidRPr="00020776" w:rsidRDefault="00AB5017" w:rsidP="00020776">
      <w:pPr>
        <w:spacing w:line="360" w:lineRule="auto"/>
        <w:jc w:val="both"/>
        <w:rPr>
          <w:rFonts w:ascii="Arial" w:hAnsi="Arial" w:cs="Arial"/>
          <w:lang w:val="en-US"/>
        </w:rPr>
      </w:pPr>
    </w:p>
    <w:p w14:paraId="2DCB2F23" w14:textId="77777777" w:rsidR="003006E4" w:rsidRPr="00020776" w:rsidRDefault="003006E4" w:rsidP="00020776">
      <w:pPr>
        <w:spacing w:line="360" w:lineRule="auto"/>
        <w:jc w:val="both"/>
        <w:rPr>
          <w:rFonts w:ascii="Arial" w:hAnsi="Arial" w:cs="Arial"/>
          <w:lang w:val="en-US"/>
        </w:rPr>
      </w:pPr>
    </w:p>
    <w:p w14:paraId="2571AFED" w14:textId="77777777" w:rsidR="003006E4" w:rsidRPr="00020776" w:rsidRDefault="003006E4" w:rsidP="00020776">
      <w:pPr>
        <w:spacing w:line="360" w:lineRule="auto"/>
        <w:jc w:val="both"/>
        <w:rPr>
          <w:rFonts w:ascii="Arial" w:hAnsi="Arial" w:cs="Arial"/>
          <w:lang w:val="en-US"/>
        </w:rPr>
      </w:pPr>
    </w:p>
    <w:p w14:paraId="0CFDB045" w14:textId="77777777" w:rsidR="003006E4" w:rsidRPr="00020776" w:rsidRDefault="003006E4" w:rsidP="00020776">
      <w:pPr>
        <w:spacing w:line="360" w:lineRule="auto"/>
        <w:jc w:val="both"/>
        <w:rPr>
          <w:rFonts w:ascii="Arial" w:hAnsi="Arial" w:cs="Arial"/>
          <w:lang w:val="en-US"/>
        </w:rPr>
      </w:pPr>
    </w:p>
    <w:p w14:paraId="2C921E89" w14:textId="1576E361" w:rsidR="00330447" w:rsidRPr="004B1270" w:rsidRDefault="00330447" w:rsidP="00020776">
      <w:pPr>
        <w:spacing w:line="360" w:lineRule="auto"/>
        <w:jc w:val="both"/>
        <w:rPr>
          <w:rFonts w:ascii="Arial" w:hAnsi="Arial" w:cs="Arial"/>
          <w:b/>
          <w:bCs/>
          <w:lang w:val="en-US"/>
        </w:rPr>
      </w:pPr>
      <w:r w:rsidRPr="004B1270">
        <w:rPr>
          <w:rFonts w:ascii="Arial" w:hAnsi="Arial" w:cs="Arial"/>
          <w:b/>
          <w:bCs/>
          <w:lang w:val="en-US"/>
        </w:rPr>
        <w:lastRenderedPageBreak/>
        <w:t>Norfolk County Council</w:t>
      </w:r>
      <w:r w:rsidR="00F66823" w:rsidRPr="004B1270">
        <w:rPr>
          <w:rFonts w:ascii="Arial" w:hAnsi="Arial" w:cs="Arial"/>
          <w:b/>
          <w:bCs/>
          <w:lang w:val="en-US"/>
        </w:rPr>
        <w:t xml:space="preserve"> </w:t>
      </w:r>
    </w:p>
    <w:p w14:paraId="702C2B15" w14:textId="77777777" w:rsidR="00330447" w:rsidRPr="00020776" w:rsidRDefault="00330447" w:rsidP="00020776">
      <w:pPr>
        <w:spacing w:line="360" w:lineRule="auto"/>
        <w:jc w:val="both"/>
        <w:rPr>
          <w:rFonts w:ascii="Arial" w:hAnsi="Arial" w:cs="Arial"/>
          <w:lang w:val="en-US"/>
        </w:rPr>
      </w:pPr>
    </w:p>
    <w:p w14:paraId="204049D9" w14:textId="3FF01236" w:rsidR="00330447" w:rsidRPr="00020776" w:rsidRDefault="00330447" w:rsidP="00020776">
      <w:pPr>
        <w:spacing w:line="360" w:lineRule="auto"/>
        <w:jc w:val="both"/>
        <w:rPr>
          <w:rFonts w:ascii="Arial" w:hAnsi="Arial" w:cs="Arial"/>
          <w:lang w:val="en-US"/>
        </w:rPr>
      </w:pPr>
      <w:r w:rsidRPr="00020776">
        <w:rPr>
          <w:rFonts w:ascii="Arial" w:hAnsi="Arial" w:cs="Arial"/>
          <w:lang w:val="en-US"/>
        </w:rPr>
        <w:t>The website of Norfolk County Council provides an effective structure for Early Help. The information is organized effectively, with specific sections devoted to family members, children, and professionals, thus adhering to guidelines for accessibility (HM Government, 2023).</w:t>
      </w:r>
    </w:p>
    <w:p w14:paraId="5B803890" w14:textId="0225681D" w:rsidR="00325049" w:rsidRPr="00020776" w:rsidRDefault="00325049" w:rsidP="00020776">
      <w:pPr>
        <w:spacing w:line="360" w:lineRule="auto"/>
        <w:jc w:val="both"/>
        <w:rPr>
          <w:rFonts w:ascii="Arial" w:hAnsi="Arial" w:cs="Arial"/>
          <w:lang w:val="en-US"/>
        </w:rPr>
      </w:pPr>
      <w:r w:rsidRPr="00020776">
        <w:rPr>
          <w:rFonts w:ascii="Arial" w:hAnsi="Arial" w:cs="Arial"/>
          <w:lang w:val="en-US"/>
        </w:rPr>
        <w:t>One of the advantages is the simplicity of the website, enabling parents and children to locate information easily. The language used on the website is understandable, and useful advice is provided to guide people on how to get help (DfE, 2018). Moreover, there are hyperlinks to additional resources, such as mental health services and parenting programs, showing that the services are coordinated (Parton, 2014).</w:t>
      </w:r>
    </w:p>
    <w:p w14:paraId="5CD28D7E" w14:textId="311B4FAC" w:rsidR="00325049" w:rsidRPr="00020776" w:rsidRDefault="00325049" w:rsidP="00020776">
      <w:pPr>
        <w:spacing w:line="360" w:lineRule="auto"/>
        <w:jc w:val="both"/>
        <w:rPr>
          <w:rFonts w:ascii="Arial" w:hAnsi="Arial" w:cs="Arial"/>
          <w:lang w:val="en-US"/>
        </w:rPr>
      </w:pPr>
      <w:r w:rsidRPr="00020776">
        <w:rPr>
          <w:rFonts w:ascii="Arial" w:hAnsi="Arial" w:cs="Arial"/>
          <w:lang w:val="en-US"/>
        </w:rPr>
        <w:t>In addition, Norfolk County Council's website stresses the importance of early intervention and highlights the advantages of doing so (HM Government, 2020). Moreover, the inclusion of contact numbers and referral routes increases the likelihood of using the website (DfE, 2022).</w:t>
      </w:r>
    </w:p>
    <w:p w14:paraId="69E0E4D9" w14:textId="148B03C0" w:rsidR="00330447" w:rsidRPr="00020776" w:rsidRDefault="00325049" w:rsidP="00020776">
      <w:pPr>
        <w:spacing w:line="360" w:lineRule="auto"/>
        <w:jc w:val="both"/>
        <w:rPr>
          <w:rFonts w:ascii="Arial" w:hAnsi="Arial" w:cs="Arial"/>
          <w:lang w:val="en-US"/>
        </w:rPr>
      </w:pPr>
      <w:r w:rsidRPr="00020776">
        <w:rPr>
          <w:rFonts w:ascii="Arial" w:hAnsi="Arial" w:cs="Arial"/>
          <w:lang w:val="en-US"/>
        </w:rPr>
        <w:t>Nevertheless, although the website is user-friendly, certain areas need to be expanded to give more information about the Early Help process.</w:t>
      </w:r>
    </w:p>
    <w:p w14:paraId="09451297" w14:textId="4C032E7D" w:rsidR="00325049" w:rsidRPr="004B1270" w:rsidRDefault="00325049" w:rsidP="00020776">
      <w:pPr>
        <w:spacing w:line="360" w:lineRule="auto"/>
        <w:jc w:val="both"/>
        <w:rPr>
          <w:rFonts w:ascii="Arial" w:hAnsi="Arial" w:cs="Arial"/>
          <w:b/>
          <w:bCs/>
          <w:lang w:val="en-US"/>
        </w:rPr>
      </w:pPr>
      <w:r w:rsidRPr="004B1270">
        <w:rPr>
          <w:rFonts w:ascii="Arial" w:hAnsi="Arial" w:cs="Arial"/>
          <w:b/>
          <w:bCs/>
          <w:lang w:val="en-US"/>
        </w:rPr>
        <w:t>Conclusion</w:t>
      </w:r>
    </w:p>
    <w:p w14:paraId="39E6EB4B" w14:textId="77777777" w:rsidR="00325049" w:rsidRPr="00020776" w:rsidRDefault="00325049" w:rsidP="00020776">
      <w:pPr>
        <w:spacing w:line="360" w:lineRule="auto"/>
        <w:jc w:val="both"/>
        <w:rPr>
          <w:rFonts w:ascii="Arial" w:hAnsi="Arial" w:cs="Arial"/>
          <w:lang w:val="en-US"/>
        </w:rPr>
      </w:pPr>
      <w:r w:rsidRPr="00020776">
        <w:rPr>
          <w:rFonts w:ascii="Arial" w:hAnsi="Arial" w:cs="Arial"/>
          <w:lang w:val="en-US"/>
        </w:rPr>
        <w:t>Generally, the Norfolk council website is very accessible and user-friendly hence able to communicate Early Help services effectively.</w:t>
      </w:r>
    </w:p>
    <w:p w14:paraId="6ADD7E2D" w14:textId="77777777" w:rsidR="00325049" w:rsidRPr="00020776" w:rsidRDefault="00325049" w:rsidP="00020776">
      <w:pPr>
        <w:spacing w:line="360" w:lineRule="auto"/>
        <w:jc w:val="both"/>
        <w:rPr>
          <w:rFonts w:ascii="Arial" w:hAnsi="Arial" w:cs="Arial"/>
          <w:lang w:val="en-US"/>
        </w:rPr>
      </w:pPr>
    </w:p>
    <w:p w14:paraId="59CB49AC" w14:textId="77777777" w:rsidR="00325049" w:rsidRPr="00020776" w:rsidRDefault="00325049" w:rsidP="00020776">
      <w:pPr>
        <w:spacing w:line="360" w:lineRule="auto"/>
        <w:jc w:val="both"/>
        <w:rPr>
          <w:rFonts w:ascii="Arial" w:hAnsi="Arial" w:cs="Arial"/>
          <w:lang w:val="en-US"/>
        </w:rPr>
      </w:pPr>
    </w:p>
    <w:p w14:paraId="41F520B8" w14:textId="77777777" w:rsidR="00325049" w:rsidRPr="00020776" w:rsidRDefault="00325049" w:rsidP="00020776">
      <w:pPr>
        <w:spacing w:line="360" w:lineRule="auto"/>
        <w:jc w:val="both"/>
        <w:rPr>
          <w:rFonts w:ascii="Arial" w:hAnsi="Arial" w:cs="Arial"/>
          <w:lang w:val="en-US"/>
        </w:rPr>
      </w:pPr>
    </w:p>
    <w:p w14:paraId="0BC6D661" w14:textId="77777777" w:rsidR="002155A6" w:rsidRPr="00020776" w:rsidRDefault="002155A6" w:rsidP="00020776">
      <w:pPr>
        <w:spacing w:line="360" w:lineRule="auto"/>
        <w:jc w:val="both"/>
        <w:rPr>
          <w:rFonts w:ascii="Arial" w:hAnsi="Arial" w:cs="Arial"/>
          <w:lang w:val="en-US"/>
        </w:rPr>
      </w:pPr>
    </w:p>
    <w:p w14:paraId="31D7E9C3" w14:textId="77777777" w:rsidR="002155A6" w:rsidRPr="00020776" w:rsidRDefault="002155A6" w:rsidP="00020776">
      <w:pPr>
        <w:spacing w:line="360" w:lineRule="auto"/>
        <w:jc w:val="both"/>
        <w:rPr>
          <w:rFonts w:ascii="Arial" w:hAnsi="Arial" w:cs="Arial"/>
          <w:lang w:val="en-US"/>
        </w:rPr>
      </w:pPr>
    </w:p>
    <w:p w14:paraId="14621108" w14:textId="77777777" w:rsidR="002155A6" w:rsidRPr="00020776" w:rsidRDefault="002155A6" w:rsidP="00020776">
      <w:pPr>
        <w:spacing w:line="360" w:lineRule="auto"/>
        <w:jc w:val="both"/>
        <w:rPr>
          <w:rFonts w:ascii="Arial" w:hAnsi="Arial" w:cs="Arial"/>
          <w:lang w:val="en-US"/>
        </w:rPr>
      </w:pPr>
    </w:p>
    <w:p w14:paraId="14BEB4F3" w14:textId="77777777" w:rsidR="002155A6" w:rsidRPr="00020776" w:rsidRDefault="002155A6" w:rsidP="00020776">
      <w:pPr>
        <w:spacing w:line="360" w:lineRule="auto"/>
        <w:jc w:val="both"/>
        <w:rPr>
          <w:rFonts w:ascii="Arial" w:hAnsi="Arial" w:cs="Arial"/>
          <w:lang w:val="en-US"/>
        </w:rPr>
      </w:pPr>
    </w:p>
    <w:p w14:paraId="29E578A5" w14:textId="77777777" w:rsidR="002155A6" w:rsidRPr="00020776" w:rsidRDefault="002155A6" w:rsidP="00020776">
      <w:pPr>
        <w:spacing w:line="360" w:lineRule="auto"/>
        <w:jc w:val="both"/>
        <w:rPr>
          <w:rFonts w:ascii="Arial" w:hAnsi="Arial" w:cs="Arial"/>
          <w:lang w:val="en-US"/>
        </w:rPr>
      </w:pPr>
    </w:p>
    <w:p w14:paraId="085DCF6E" w14:textId="77777777" w:rsidR="00905133" w:rsidRPr="00020776" w:rsidRDefault="00905133" w:rsidP="00020776">
      <w:pPr>
        <w:spacing w:line="360" w:lineRule="auto"/>
        <w:jc w:val="both"/>
        <w:rPr>
          <w:rFonts w:ascii="Arial" w:hAnsi="Arial" w:cs="Arial"/>
          <w:lang w:val="en-US"/>
        </w:rPr>
      </w:pPr>
    </w:p>
    <w:p w14:paraId="103D1C91" w14:textId="77777777" w:rsidR="00905133" w:rsidRPr="00020776" w:rsidRDefault="00905133" w:rsidP="00020776">
      <w:pPr>
        <w:spacing w:line="360" w:lineRule="auto"/>
        <w:jc w:val="both"/>
        <w:rPr>
          <w:rFonts w:ascii="Arial" w:hAnsi="Arial" w:cs="Arial"/>
          <w:lang w:val="en-US"/>
        </w:rPr>
      </w:pPr>
    </w:p>
    <w:p w14:paraId="714BA341" w14:textId="77777777" w:rsidR="004B1270" w:rsidRDefault="004B1270" w:rsidP="00020776">
      <w:pPr>
        <w:spacing w:line="360" w:lineRule="auto"/>
        <w:jc w:val="both"/>
        <w:rPr>
          <w:rFonts w:ascii="Arial" w:hAnsi="Arial" w:cs="Arial"/>
          <w:lang w:val="en-US"/>
        </w:rPr>
      </w:pPr>
    </w:p>
    <w:p w14:paraId="3E8C3B0B" w14:textId="7B867BE3" w:rsidR="00325049" w:rsidRPr="004B1270" w:rsidRDefault="00325049" w:rsidP="00020776">
      <w:pPr>
        <w:spacing w:line="360" w:lineRule="auto"/>
        <w:jc w:val="both"/>
        <w:rPr>
          <w:rFonts w:ascii="Arial" w:hAnsi="Arial" w:cs="Arial"/>
          <w:b/>
          <w:bCs/>
          <w:lang w:val="en-US"/>
        </w:rPr>
      </w:pPr>
      <w:r w:rsidRPr="004B1270">
        <w:rPr>
          <w:rFonts w:ascii="Arial" w:hAnsi="Arial" w:cs="Arial"/>
          <w:b/>
          <w:bCs/>
          <w:lang w:val="en-US"/>
        </w:rPr>
        <w:lastRenderedPageBreak/>
        <w:t>Staffordshire County Council</w:t>
      </w:r>
    </w:p>
    <w:p w14:paraId="233B1E6A" w14:textId="4B84BE7A" w:rsidR="00325049" w:rsidRPr="00020776" w:rsidRDefault="00325049" w:rsidP="00020776">
      <w:pPr>
        <w:spacing w:line="360" w:lineRule="auto"/>
        <w:jc w:val="both"/>
        <w:rPr>
          <w:rFonts w:ascii="Arial" w:hAnsi="Arial" w:cs="Arial"/>
          <w:lang w:val="en-US"/>
        </w:rPr>
      </w:pPr>
      <w:r w:rsidRPr="00020776">
        <w:rPr>
          <w:rFonts w:ascii="Arial" w:hAnsi="Arial" w:cs="Arial"/>
          <w:lang w:val="en-US"/>
        </w:rPr>
        <w:t>The Staffordshire County Council offers comprehensive information regarding Early Help services on its website based on the statutory guidance offered by HM Government, 2023.</w:t>
      </w:r>
    </w:p>
    <w:p w14:paraId="4E1AC018" w14:textId="754ADCD6" w:rsidR="00325049" w:rsidRPr="00020776" w:rsidRDefault="00325049" w:rsidP="00020776">
      <w:pPr>
        <w:spacing w:line="360" w:lineRule="auto"/>
        <w:jc w:val="both"/>
        <w:rPr>
          <w:rFonts w:ascii="Arial" w:hAnsi="Arial" w:cs="Arial"/>
          <w:lang w:val="en-US"/>
        </w:rPr>
      </w:pPr>
      <w:r w:rsidRPr="00020776">
        <w:rPr>
          <w:rFonts w:ascii="Arial" w:hAnsi="Arial" w:cs="Arial"/>
          <w:lang w:val="en-US"/>
        </w:rPr>
        <w:t>Firstly, one aspect that stands out is the level of information that can be found on the site. It gives an explanation about the Early Help Assessment and the collaboration between various agencies to help the families, indicating high compliance with the multi-agency principle (DfE, 2022).</w:t>
      </w:r>
    </w:p>
    <w:p w14:paraId="31B4A18C" w14:textId="71830C67" w:rsidR="00325049" w:rsidRPr="00020776" w:rsidRDefault="00325049" w:rsidP="00020776">
      <w:pPr>
        <w:spacing w:line="360" w:lineRule="auto"/>
        <w:jc w:val="both"/>
        <w:rPr>
          <w:rFonts w:ascii="Arial" w:hAnsi="Arial" w:cs="Arial"/>
          <w:lang w:val="en-US"/>
        </w:rPr>
      </w:pPr>
      <w:r w:rsidRPr="00020776">
        <w:rPr>
          <w:rFonts w:ascii="Arial" w:hAnsi="Arial" w:cs="Arial"/>
          <w:lang w:val="en-US"/>
        </w:rPr>
        <w:t>Additionally, the website offers guidance and resources for professionals and families. Nevertheless, similarly to Leicestershire, navigation is difficult, and much searching may be required to obtain desired information.</w:t>
      </w:r>
    </w:p>
    <w:p w14:paraId="7BCFDAC0" w14:textId="77EB77D1" w:rsidR="00325049" w:rsidRPr="00020776" w:rsidRDefault="00325049" w:rsidP="00020776">
      <w:pPr>
        <w:spacing w:line="360" w:lineRule="auto"/>
        <w:jc w:val="both"/>
        <w:rPr>
          <w:rFonts w:ascii="Arial" w:hAnsi="Arial" w:cs="Arial"/>
          <w:lang w:val="en-US"/>
        </w:rPr>
      </w:pPr>
      <w:r w:rsidRPr="00020776">
        <w:rPr>
          <w:rFonts w:ascii="Arial" w:hAnsi="Arial" w:cs="Arial"/>
          <w:lang w:val="en-US"/>
        </w:rPr>
        <w:t>Furthermore, there is some jargon present in the text that makes it difficult to understand. As such, families who are not knowledgeable in the field of safeguarding may have trouble navigating this website (Frost, 2017).</w:t>
      </w:r>
    </w:p>
    <w:p w14:paraId="179DA528" w14:textId="7007E511" w:rsidR="00325049" w:rsidRPr="00020776" w:rsidRDefault="00325049" w:rsidP="00020776">
      <w:pPr>
        <w:spacing w:line="360" w:lineRule="auto"/>
        <w:jc w:val="both"/>
        <w:rPr>
          <w:rFonts w:ascii="Arial" w:hAnsi="Arial" w:cs="Arial"/>
          <w:lang w:val="en-US"/>
        </w:rPr>
      </w:pPr>
      <w:r w:rsidRPr="00020776">
        <w:rPr>
          <w:rFonts w:ascii="Arial" w:hAnsi="Arial" w:cs="Arial"/>
          <w:lang w:val="en-US"/>
        </w:rPr>
        <w:t>Overall, Staffordshire's website provides comprehensive information but could benefit from improvement in terms of navigability and accessibility.</w:t>
      </w:r>
    </w:p>
    <w:p w14:paraId="01BAC2A2" w14:textId="1C6F74E5" w:rsidR="00325049" w:rsidRPr="00020776" w:rsidRDefault="00325049" w:rsidP="00020776">
      <w:pPr>
        <w:spacing w:line="360" w:lineRule="auto"/>
        <w:jc w:val="both"/>
        <w:rPr>
          <w:rFonts w:ascii="Arial" w:hAnsi="Arial" w:cs="Arial"/>
          <w:lang w:val="en-US"/>
        </w:rPr>
      </w:pPr>
      <w:r w:rsidRPr="00020776">
        <w:rPr>
          <w:rFonts w:ascii="Arial" w:hAnsi="Arial" w:cs="Arial"/>
          <w:lang w:val="en-US"/>
        </w:rPr>
        <w:t>Comparative Analysis</w:t>
      </w:r>
    </w:p>
    <w:p w14:paraId="471B808C" w14:textId="77777777" w:rsidR="003D45EF" w:rsidRPr="00020776" w:rsidRDefault="003D45EF" w:rsidP="00020776">
      <w:pPr>
        <w:spacing w:line="360" w:lineRule="auto"/>
        <w:jc w:val="both"/>
        <w:rPr>
          <w:rFonts w:ascii="Arial" w:hAnsi="Arial" w:cs="Arial"/>
          <w:lang w:val="en-US"/>
        </w:rPr>
      </w:pPr>
      <w:r w:rsidRPr="00020776">
        <w:rPr>
          <w:rFonts w:ascii="Arial" w:hAnsi="Arial" w:cs="Arial"/>
          <w:lang w:val="en-US"/>
        </w:rPr>
        <w:t>By comparing the three websites, several aspects can be identified in the process of communication of Early Help and its other services.</w:t>
      </w:r>
    </w:p>
    <w:p w14:paraId="051F517B" w14:textId="5FC3BC7E" w:rsidR="003D45EF" w:rsidRPr="00020776" w:rsidRDefault="003D45EF" w:rsidP="00020776">
      <w:pPr>
        <w:spacing w:line="360" w:lineRule="auto"/>
        <w:jc w:val="both"/>
        <w:rPr>
          <w:rFonts w:ascii="Arial" w:hAnsi="Arial" w:cs="Arial"/>
          <w:lang w:val="en-US"/>
        </w:rPr>
      </w:pPr>
      <w:r w:rsidRPr="00020776">
        <w:rPr>
          <w:rFonts w:ascii="Arial" w:hAnsi="Arial" w:cs="Arial"/>
          <w:lang w:val="en-US"/>
        </w:rPr>
        <w:t>Strengths</w:t>
      </w:r>
    </w:p>
    <w:p w14:paraId="22C74272" w14:textId="1D858E43" w:rsidR="00325049" w:rsidRPr="00020776" w:rsidRDefault="003D45EF" w:rsidP="00020776">
      <w:pPr>
        <w:spacing w:line="360" w:lineRule="auto"/>
        <w:jc w:val="both"/>
        <w:rPr>
          <w:rFonts w:ascii="Arial" w:hAnsi="Arial" w:cs="Arial"/>
          <w:lang w:val="en-US"/>
        </w:rPr>
      </w:pPr>
      <w:r w:rsidRPr="00020776">
        <w:rPr>
          <w:rFonts w:ascii="Arial" w:hAnsi="Arial" w:cs="Arial"/>
          <w:lang w:val="en-US"/>
        </w:rPr>
        <w:t>The Norfolk County Council has been found to have certain strengths in its design and communication. The website is simple and easy to use with accessible language. These are some of the principles of Working Together to Safeguard Children (2023) as highlighted in HM Government (2023).</w:t>
      </w:r>
    </w:p>
    <w:p w14:paraId="7AB9BA9A" w14:textId="1100405A" w:rsidR="003D45EF" w:rsidRPr="00020776" w:rsidRDefault="003D45EF" w:rsidP="00020776">
      <w:pPr>
        <w:spacing w:line="360" w:lineRule="auto"/>
        <w:jc w:val="both"/>
        <w:rPr>
          <w:rFonts w:ascii="Arial" w:hAnsi="Arial" w:cs="Arial"/>
          <w:lang w:val="en-US"/>
        </w:rPr>
      </w:pPr>
      <w:r w:rsidRPr="00020776">
        <w:rPr>
          <w:rFonts w:ascii="Arial" w:hAnsi="Arial" w:cs="Arial"/>
          <w:lang w:val="en-US"/>
        </w:rPr>
        <w:t>The Staffordshire County Council is exemplary when it comes to provision of comprehensive information. In fact, it manages to explain the process of early help and emphasizes on the significance of collaboration between different agencies (DfE, 2022).</w:t>
      </w:r>
    </w:p>
    <w:p w14:paraId="7B7AEE5C" w14:textId="42389D88" w:rsidR="003D45EF" w:rsidRPr="00020776" w:rsidRDefault="003D45EF" w:rsidP="00020776">
      <w:pPr>
        <w:spacing w:line="360" w:lineRule="auto"/>
        <w:jc w:val="both"/>
        <w:rPr>
          <w:rFonts w:ascii="Arial" w:hAnsi="Arial" w:cs="Arial"/>
          <w:lang w:val="en-US"/>
        </w:rPr>
      </w:pPr>
      <w:r w:rsidRPr="00020776">
        <w:rPr>
          <w:rFonts w:ascii="Arial" w:hAnsi="Arial" w:cs="Arial"/>
          <w:lang w:val="en-US"/>
        </w:rPr>
        <w:t>Similarly, the Leicestershire County Council also offers comprehensive information and shows a good understanding of the concept of early help (HM Government, 2020).</w:t>
      </w:r>
    </w:p>
    <w:p w14:paraId="21202307" w14:textId="77777777" w:rsidR="003D45EF" w:rsidRPr="00020776" w:rsidRDefault="003D45EF" w:rsidP="00020776">
      <w:pPr>
        <w:spacing w:line="360" w:lineRule="auto"/>
        <w:jc w:val="both"/>
        <w:rPr>
          <w:rFonts w:ascii="Arial" w:hAnsi="Arial" w:cs="Arial"/>
          <w:lang w:val="en-US"/>
        </w:rPr>
      </w:pPr>
    </w:p>
    <w:p w14:paraId="75EAA887" w14:textId="77777777" w:rsidR="00AB4A77" w:rsidRPr="00020776" w:rsidRDefault="00AB4A77" w:rsidP="00020776">
      <w:pPr>
        <w:spacing w:line="360" w:lineRule="auto"/>
        <w:jc w:val="both"/>
        <w:rPr>
          <w:rFonts w:ascii="Arial" w:hAnsi="Arial" w:cs="Arial"/>
          <w:lang w:val="en-US"/>
        </w:rPr>
      </w:pPr>
    </w:p>
    <w:p w14:paraId="0D595A6E" w14:textId="77777777" w:rsidR="00AB4A77" w:rsidRPr="00020776" w:rsidRDefault="00AB4A77" w:rsidP="00020776">
      <w:pPr>
        <w:spacing w:line="360" w:lineRule="auto"/>
        <w:jc w:val="both"/>
        <w:rPr>
          <w:rFonts w:ascii="Arial" w:hAnsi="Arial" w:cs="Arial"/>
          <w:lang w:val="en-US"/>
        </w:rPr>
      </w:pPr>
    </w:p>
    <w:p w14:paraId="6556544F" w14:textId="77777777" w:rsidR="00AB4A77" w:rsidRPr="00020776" w:rsidRDefault="00AB4A77" w:rsidP="00020776">
      <w:pPr>
        <w:spacing w:line="360" w:lineRule="auto"/>
        <w:jc w:val="both"/>
        <w:rPr>
          <w:rFonts w:ascii="Arial" w:hAnsi="Arial" w:cs="Arial"/>
          <w:lang w:val="en-US"/>
        </w:rPr>
      </w:pPr>
    </w:p>
    <w:p w14:paraId="53B59FF1" w14:textId="37EEF5BE" w:rsidR="003D45EF" w:rsidRPr="00FC63B3" w:rsidRDefault="003D45EF" w:rsidP="00020776">
      <w:pPr>
        <w:spacing w:line="360" w:lineRule="auto"/>
        <w:jc w:val="both"/>
        <w:rPr>
          <w:rFonts w:ascii="Arial" w:hAnsi="Arial" w:cs="Arial"/>
          <w:b/>
          <w:bCs/>
          <w:lang w:val="en-US"/>
        </w:rPr>
      </w:pPr>
      <w:r w:rsidRPr="00FC63B3">
        <w:rPr>
          <w:rFonts w:ascii="Arial" w:hAnsi="Arial" w:cs="Arial"/>
          <w:b/>
          <w:bCs/>
          <w:lang w:val="en-US"/>
        </w:rPr>
        <w:t>Weaknesses</w:t>
      </w:r>
    </w:p>
    <w:p w14:paraId="212040FA" w14:textId="066D8139" w:rsidR="003D45EF" w:rsidRPr="00020776" w:rsidRDefault="003D45EF" w:rsidP="00020776">
      <w:pPr>
        <w:spacing w:line="360" w:lineRule="auto"/>
        <w:jc w:val="both"/>
        <w:rPr>
          <w:rFonts w:ascii="Arial" w:hAnsi="Arial" w:cs="Arial"/>
          <w:lang w:val="en-US"/>
        </w:rPr>
      </w:pPr>
      <w:r w:rsidRPr="00020776">
        <w:rPr>
          <w:rFonts w:ascii="Arial" w:hAnsi="Arial" w:cs="Arial"/>
          <w:lang w:val="en-US"/>
        </w:rPr>
        <w:t>A similar problem found across both Leicestershire and Staffordshire relates to the difficulty in navigating the sites. Parents may find it challenging to find relevant information quickly, potentially constituting a barrier to receiving assistance (Frost, 2017).</w:t>
      </w:r>
    </w:p>
    <w:p w14:paraId="000E7810" w14:textId="41E4ED39" w:rsidR="003D45EF" w:rsidRPr="00020776" w:rsidRDefault="003D45EF" w:rsidP="00020776">
      <w:pPr>
        <w:spacing w:line="360" w:lineRule="auto"/>
        <w:jc w:val="both"/>
        <w:rPr>
          <w:rFonts w:ascii="Arial" w:hAnsi="Arial" w:cs="Arial"/>
          <w:lang w:val="en-US"/>
        </w:rPr>
      </w:pPr>
      <w:r w:rsidRPr="00020776">
        <w:rPr>
          <w:rFonts w:ascii="Arial" w:hAnsi="Arial" w:cs="Arial"/>
          <w:lang w:val="en-US"/>
        </w:rPr>
        <w:t>Another challenge that parents may face includes the use of technical terminology on both websites. In this case, this term could hinder the access of those parents who lack knowledge about child safety terms (Daniel et al., 2010).</w:t>
      </w:r>
    </w:p>
    <w:p w14:paraId="167ED6B6" w14:textId="4620A334" w:rsidR="003D45EF" w:rsidRPr="00020776" w:rsidRDefault="003D45EF" w:rsidP="00020776">
      <w:pPr>
        <w:spacing w:line="360" w:lineRule="auto"/>
        <w:jc w:val="both"/>
        <w:rPr>
          <w:rFonts w:ascii="Arial" w:hAnsi="Arial" w:cs="Arial"/>
          <w:lang w:val="en-US"/>
        </w:rPr>
      </w:pPr>
      <w:r w:rsidRPr="00020776">
        <w:rPr>
          <w:rFonts w:ascii="Arial" w:hAnsi="Arial" w:cs="Arial"/>
          <w:lang w:val="en-US"/>
        </w:rPr>
        <w:t>Although Norfolk's website is relatively accessible, there is still room for improvement regarding offering more explanation regarding processes like early help assessments and multi-agency work (DfE, 2018).</w:t>
      </w:r>
    </w:p>
    <w:p w14:paraId="44E3AC2B" w14:textId="144ECC1A" w:rsidR="003D45EF" w:rsidRPr="00020776" w:rsidRDefault="003D45EF" w:rsidP="00020776">
      <w:pPr>
        <w:spacing w:line="360" w:lineRule="auto"/>
        <w:jc w:val="both"/>
        <w:rPr>
          <w:rFonts w:ascii="Arial" w:hAnsi="Arial" w:cs="Arial"/>
          <w:lang w:val="en-US"/>
        </w:rPr>
      </w:pPr>
      <w:r w:rsidRPr="00020776">
        <w:rPr>
          <w:rFonts w:ascii="Arial" w:hAnsi="Arial" w:cs="Arial"/>
          <w:lang w:val="en-US"/>
        </w:rPr>
        <w:t>Accessibility and Communication</w:t>
      </w:r>
    </w:p>
    <w:p w14:paraId="2086DC76" w14:textId="388ADA49" w:rsidR="003D45EF" w:rsidRPr="00020776" w:rsidRDefault="003D45EF" w:rsidP="00020776">
      <w:pPr>
        <w:spacing w:line="360" w:lineRule="auto"/>
        <w:jc w:val="both"/>
        <w:rPr>
          <w:rFonts w:ascii="Arial" w:hAnsi="Arial" w:cs="Arial"/>
          <w:lang w:val="en-US"/>
        </w:rPr>
      </w:pPr>
      <w:r w:rsidRPr="00020776">
        <w:rPr>
          <w:rFonts w:ascii="Arial" w:hAnsi="Arial" w:cs="Arial"/>
          <w:lang w:val="en-US"/>
        </w:rPr>
        <w:t>Norfolk provides the best access, through its clarity in language, logic, and linking directly to services that help families relate to Early Help (HM Government, 2020).</w:t>
      </w:r>
    </w:p>
    <w:p w14:paraId="600FD872" w14:textId="1CE5CB25" w:rsidR="002155A6" w:rsidRPr="00020776" w:rsidRDefault="003D45EF" w:rsidP="00020776">
      <w:pPr>
        <w:spacing w:line="360" w:lineRule="auto"/>
        <w:jc w:val="both"/>
        <w:rPr>
          <w:rFonts w:ascii="Arial" w:hAnsi="Arial" w:cs="Arial"/>
          <w:lang w:val="en-US"/>
        </w:rPr>
      </w:pPr>
      <w:r w:rsidRPr="00020776">
        <w:rPr>
          <w:rFonts w:ascii="Arial" w:hAnsi="Arial" w:cs="Arial"/>
          <w:lang w:val="en-US"/>
        </w:rPr>
        <w:t>Both Leicestershire and Staffordshire have useful information but can make changes in language and navigation, making it simpler and including visuals like charts and videos (DfE, 2022).</w:t>
      </w:r>
    </w:p>
    <w:p w14:paraId="32947E05" w14:textId="77777777" w:rsidR="002155A6" w:rsidRPr="00020776" w:rsidRDefault="002155A6" w:rsidP="00020776">
      <w:pPr>
        <w:spacing w:line="360" w:lineRule="auto"/>
        <w:jc w:val="both"/>
        <w:rPr>
          <w:rFonts w:ascii="Arial" w:hAnsi="Arial" w:cs="Arial"/>
          <w:lang w:val="en-US"/>
        </w:rPr>
      </w:pPr>
    </w:p>
    <w:p w14:paraId="3A6AC070" w14:textId="5AEF8A2B" w:rsidR="003D45EF" w:rsidRPr="00FC63B3" w:rsidRDefault="003D45EF" w:rsidP="00020776">
      <w:pPr>
        <w:spacing w:line="360" w:lineRule="auto"/>
        <w:jc w:val="both"/>
        <w:rPr>
          <w:rFonts w:ascii="Arial" w:hAnsi="Arial" w:cs="Arial"/>
          <w:b/>
          <w:bCs/>
          <w:lang w:val="en-US"/>
        </w:rPr>
      </w:pPr>
      <w:r w:rsidRPr="00FC63B3">
        <w:rPr>
          <w:rFonts w:ascii="Arial" w:hAnsi="Arial" w:cs="Arial"/>
          <w:b/>
          <w:bCs/>
          <w:lang w:val="en-US"/>
        </w:rPr>
        <w:t>Conclusion and Recommendations</w:t>
      </w:r>
    </w:p>
    <w:p w14:paraId="31B12B00" w14:textId="05B35CF6" w:rsidR="002155A6" w:rsidRPr="00020776" w:rsidRDefault="002155A6" w:rsidP="00020776">
      <w:pPr>
        <w:spacing w:line="360" w:lineRule="auto"/>
        <w:jc w:val="both"/>
        <w:rPr>
          <w:rFonts w:ascii="Arial" w:hAnsi="Arial" w:cs="Arial"/>
          <w:lang w:val="en-US"/>
        </w:rPr>
      </w:pPr>
      <w:r w:rsidRPr="00020776">
        <w:rPr>
          <w:rFonts w:ascii="Arial" w:hAnsi="Arial" w:cs="Arial"/>
          <w:lang w:val="en-US"/>
        </w:rPr>
        <w:t>From the above discussion, it is evident that the council of Norfolk is more effective in communicating about early help and family support services, considering the accessibility and friendliness of its website.</w:t>
      </w:r>
    </w:p>
    <w:p w14:paraId="28949302" w14:textId="4B1B54CB" w:rsidR="00905133" w:rsidRPr="00020776" w:rsidRDefault="002155A6" w:rsidP="00020776">
      <w:pPr>
        <w:spacing w:line="360" w:lineRule="auto"/>
        <w:jc w:val="both"/>
        <w:rPr>
          <w:rFonts w:ascii="Arial" w:hAnsi="Arial" w:cs="Arial"/>
          <w:lang w:val="en-US"/>
        </w:rPr>
      </w:pPr>
      <w:r w:rsidRPr="00020776">
        <w:rPr>
          <w:rFonts w:ascii="Arial" w:hAnsi="Arial" w:cs="Arial"/>
          <w:lang w:val="en-US"/>
        </w:rPr>
        <w:t>Nevertheless, all three local authorities show the same determination in offering early help and support to families. There are elements within their websites that can be adapted by other councils.</w:t>
      </w:r>
    </w:p>
    <w:p w14:paraId="18A5746D" w14:textId="77777777" w:rsidR="00905133" w:rsidRPr="00020776" w:rsidRDefault="00905133" w:rsidP="00020776">
      <w:pPr>
        <w:spacing w:line="360" w:lineRule="auto"/>
        <w:jc w:val="both"/>
        <w:rPr>
          <w:rFonts w:ascii="Arial" w:hAnsi="Arial" w:cs="Arial"/>
          <w:lang w:val="en-US"/>
        </w:rPr>
      </w:pPr>
    </w:p>
    <w:p w14:paraId="37E2CBFF" w14:textId="77777777" w:rsidR="000416F5" w:rsidRDefault="000416F5" w:rsidP="00020776">
      <w:pPr>
        <w:spacing w:line="360" w:lineRule="auto"/>
        <w:jc w:val="both"/>
        <w:rPr>
          <w:rFonts w:ascii="Arial" w:hAnsi="Arial" w:cs="Arial"/>
          <w:lang w:val="en-US"/>
        </w:rPr>
      </w:pPr>
    </w:p>
    <w:p w14:paraId="5760E877" w14:textId="77777777" w:rsidR="000416F5" w:rsidRDefault="000416F5" w:rsidP="00020776">
      <w:pPr>
        <w:spacing w:line="360" w:lineRule="auto"/>
        <w:jc w:val="both"/>
        <w:rPr>
          <w:rFonts w:ascii="Arial" w:hAnsi="Arial" w:cs="Arial"/>
          <w:lang w:val="en-US"/>
        </w:rPr>
      </w:pPr>
    </w:p>
    <w:p w14:paraId="42DD9014" w14:textId="77777777" w:rsidR="000416F5" w:rsidRDefault="000416F5" w:rsidP="00020776">
      <w:pPr>
        <w:spacing w:line="360" w:lineRule="auto"/>
        <w:jc w:val="both"/>
        <w:rPr>
          <w:rFonts w:ascii="Arial" w:hAnsi="Arial" w:cs="Arial"/>
          <w:lang w:val="en-US"/>
        </w:rPr>
      </w:pPr>
    </w:p>
    <w:p w14:paraId="2F42AF55" w14:textId="77777777" w:rsidR="00FC63B3" w:rsidRDefault="00FC63B3" w:rsidP="00020776">
      <w:pPr>
        <w:spacing w:line="360" w:lineRule="auto"/>
        <w:jc w:val="both"/>
        <w:rPr>
          <w:rFonts w:ascii="Arial" w:hAnsi="Arial" w:cs="Arial"/>
          <w:b/>
          <w:bCs/>
          <w:lang w:val="en-US"/>
        </w:rPr>
      </w:pPr>
    </w:p>
    <w:p w14:paraId="0DA3B593" w14:textId="193C096F" w:rsidR="002155A6" w:rsidRPr="00FC63B3" w:rsidRDefault="002155A6" w:rsidP="00020776">
      <w:pPr>
        <w:spacing w:line="360" w:lineRule="auto"/>
        <w:jc w:val="both"/>
        <w:rPr>
          <w:rFonts w:ascii="Arial" w:hAnsi="Arial" w:cs="Arial"/>
          <w:b/>
          <w:bCs/>
          <w:lang w:val="en-US"/>
        </w:rPr>
      </w:pPr>
      <w:r w:rsidRPr="00FC63B3">
        <w:rPr>
          <w:rFonts w:ascii="Arial" w:hAnsi="Arial" w:cs="Arial"/>
          <w:b/>
          <w:bCs/>
          <w:lang w:val="en-US"/>
        </w:rPr>
        <w:lastRenderedPageBreak/>
        <w:t>Recommendations for Improvement</w:t>
      </w:r>
    </w:p>
    <w:p w14:paraId="7A7DFAB2" w14:textId="398DFAA4" w:rsidR="002155A6" w:rsidRPr="00020776" w:rsidRDefault="002155A6" w:rsidP="00020776">
      <w:pPr>
        <w:spacing w:line="360" w:lineRule="auto"/>
        <w:jc w:val="both"/>
        <w:rPr>
          <w:rFonts w:ascii="Arial" w:hAnsi="Arial" w:cs="Arial"/>
          <w:lang w:val="en-US"/>
        </w:rPr>
      </w:pPr>
      <w:r w:rsidRPr="00020776">
        <w:rPr>
          <w:rFonts w:ascii="Arial" w:hAnsi="Arial" w:cs="Arial"/>
          <w:lang w:val="en-US"/>
        </w:rPr>
        <w:t>The local authorities should make it easier for all parents to understand the information published on the website by using simple language, which would require the use of plain English (Frost, 2017). This can be accomplished through proper navigation that will facilitate easy access to information by having clear pathways within the website (DfE, 2022). The local authorities should also consider using visual cues such as diagrams, videos, and infographics to assist people in understanding various processes, including early help assessments and multiagency collaboration (HM Government, 2020). Furthermore, it would be essential to create referral pathways that will provide easy access to various services.</w:t>
      </w:r>
    </w:p>
    <w:p w14:paraId="2E14A711" w14:textId="77777777" w:rsidR="00516C40" w:rsidRPr="00020776" w:rsidRDefault="00516C40" w:rsidP="00020776">
      <w:pPr>
        <w:spacing w:line="360" w:lineRule="auto"/>
        <w:jc w:val="both"/>
        <w:rPr>
          <w:rFonts w:ascii="Arial" w:hAnsi="Arial" w:cs="Arial"/>
          <w:lang w:val="en-US"/>
        </w:rPr>
      </w:pPr>
    </w:p>
    <w:p w14:paraId="3EF83BE0" w14:textId="77777777" w:rsidR="00516C40" w:rsidRPr="00020776" w:rsidRDefault="00516C40" w:rsidP="00020776">
      <w:pPr>
        <w:spacing w:line="360" w:lineRule="auto"/>
        <w:jc w:val="both"/>
        <w:rPr>
          <w:rFonts w:ascii="Arial" w:hAnsi="Arial" w:cs="Arial"/>
          <w:lang w:val="en-US"/>
        </w:rPr>
      </w:pPr>
    </w:p>
    <w:p w14:paraId="18E19ACD" w14:textId="77777777" w:rsidR="00516C40" w:rsidRPr="00020776" w:rsidRDefault="00516C40" w:rsidP="00020776">
      <w:pPr>
        <w:spacing w:line="360" w:lineRule="auto"/>
        <w:jc w:val="both"/>
        <w:rPr>
          <w:rFonts w:ascii="Arial" w:hAnsi="Arial" w:cs="Arial"/>
          <w:lang w:val="en-US"/>
        </w:rPr>
      </w:pPr>
    </w:p>
    <w:p w14:paraId="6B5F116B" w14:textId="77777777" w:rsidR="00516C40" w:rsidRPr="00020776" w:rsidRDefault="00516C40" w:rsidP="00020776">
      <w:pPr>
        <w:spacing w:line="360" w:lineRule="auto"/>
        <w:jc w:val="both"/>
        <w:rPr>
          <w:rFonts w:ascii="Arial" w:hAnsi="Arial" w:cs="Arial"/>
          <w:lang w:val="en-US"/>
        </w:rPr>
      </w:pPr>
    </w:p>
    <w:p w14:paraId="29FE51CF" w14:textId="77777777" w:rsidR="00516C40" w:rsidRPr="00020776" w:rsidRDefault="00516C40" w:rsidP="00020776">
      <w:pPr>
        <w:spacing w:line="360" w:lineRule="auto"/>
        <w:jc w:val="both"/>
        <w:rPr>
          <w:rFonts w:ascii="Arial" w:hAnsi="Arial" w:cs="Arial"/>
          <w:lang w:val="en-US"/>
        </w:rPr>
      </w:pPr>
    </w:p>
    <w:p w14:paraId="213D8ABD" w14:textId="77777777" w:rsidR="00516C40" w:rsidRPr="00020776" w:rsidRDefault="00516C40" w:rsidP="00020776">
      <w:pPr>
        <w:spacing w:line="360" w:lineRule="auto"/>
        <w:jc w:val="both"/>
        <w:rPr>
          <w:rFonts w:ascii="Arial" w:hAnsi="Arial" w:cs="Arial"/>
          <w:lang w:val="en-US"/>
        </w:rPr>
      </w:pPr>
    </w:p>
    <w:p w14:paraId="0E24B77C" w14:textId="77777777" w:rsidR="00516C40" w:rsidRPr="00020776" w:rsidRDefault="00516C40" w:rsidP="00020776">
      <w:pPr>
        <w:spacing w:line="360" w:lineRule="auto"/>
        <w:jc w:val="both"/>
        <w:rPr>
          <w:rFonts w:ascii="Arial" w:hAnsi="Arial" w:cs="Arial"/>
          <w:lang w:val="en-US"/>
        </w:rPr>
      </w:pPr>
    </w:p>
    <w:p w14:paraId="38082BDD" w14:textId="77777777" w:rsidR="00E07963" w:rsidRDefault="00E07963" w:rsidP="00020776">
      <w:pPr>
        <w:spacing w:line="360" w:lineRule="auto"/>
        <w:jc w:val="both"/>
        <w:rPr>
          <w:rFonts w:ascii="Arial" w:hAnsi="Arial" w:cs="Arial"/>
          <w:lang w:val="en-US"/>
        </w:rPr>
      </w:pPr>
    </w:p>
    <w:p w14:paraId="665C13B6" w14:textId="77777777" w:rsidR="00E07963" w:rsidRDefault="00E07963" w:rsidP="00020776">
      <w:pPr>
        <w:spacing w:line="360" w:lineRule="auto"/>
        <w:jc w:val="both"/>
        <w:rPr>
          <w:rFonts w:ascii="Arial" w:hAnsi="Arial" w:cs="Arial"/>
          <w:lang w:val="en-US"/>
        </w:rPr>
      </w:pPr>
    </w:p>
    <w:p w14:paraId="7711C43C" w14:textId="77777777" w:rsidR="00E07963" w:rsidRDefault="00E07963" w:rsidP="00020776">
      <w:pPr>
        <w:spacing w:line="360" w:lineRule="auto"/>
        <w:jc w:val="both"/>
        <w:rPr>
          <w:rFonts w:ascii="Arial" w:hAnsi="Arial" w:cs="Arial"/>
          <w:lang w:val="en-US"/>
        </w:rPr>
      </w:pPr>
    </w:p>
    <w:p w14:paraId="0CEEF58B" w14:textId="77777777" w:rsidR="00E07963" w:rsidRDefault="00E07963" w:rsidP="00020776">
      <w:pPr>
        <w:spacing w:line="360" w:lineRule="auto"/>
        <w:jc w:val="both"/>
        <w:rPr>
          <w:rFonts w:ascii="Arial" w:hAnsi="Arial" w:cs="Arial"/>
          <w:lang w:val="en-US"/>
        </w:rPr>
      </w:pPr>
    </w:p>
    <w:p w14:paraId="4FB8C6AD" w14:textId="77777777" w:rsidR="000416F5" w:rsidRDefault="000416F5" w:rsidP="00020776">
      <w:pPr>
        <w:spacing w:line="360" w:lineRule="auto"/>
        <w:jc w:val="both"/>
        <w:rPr>
          <w:rFonts w:ascii="Arial" w:hAnsi="Arial" w:cs="Arial"/>
          <w:lang w:val="en-US"/>
        </w:rPr>
      </w:pPr>
    </w:p>
    <w:p w14:paraId="75447CB8" w14:textId="77777777" w:rsidR="000416F5" w:rsidRDefault="000416F5" w:rsidP="00020776">
      <w:pPr>
        <w:spacing w:line="360" w:lineRule="auto"/>
        <w:jc w:val="both"/>
        <w:rPr>
          <w:rFonts w:ascii="Arial" w:hAnsi="Arial" w:cs="Arial"/>
          <w:lang w:val="en-US"/>
        </w:rPr>
      </w:pPr>
    </w:p>
    <w:p w14:paraId="2459E7D5" w14:textId="77777777" w:rsidR="000416F5" w:rsidRDefault="000416F5" w:rsidP="00020776">
      <w:pPr>
        <w:spacing w:line="360" w:lineRule="auto"/>
        <w:jc w:val="both"/>
        <w:rPr>
          <w:rFonts w:ascii="Arial" w:hAnsi="Arial" w:cs="Arial"/>
          <w:lang w:val="en-US"/>
        </w:rPr>
      </w:pPr>
    </w:p>
    <w:p w14:paraId="6150D62E" w14:textId="77777777" w:rsidR="000416F5" w:rsidRDefault="000416F5" w:rsidP="00020776">
      <w:pPr>
        <w:spacing w:line="360" w:lineRule="auto"/>
        <w:jc w:val="both"/>
        <w:rPr>
          <w:rFonts w:ascii="Arial" w:hAnsi="Arial" w:cs="Arial"/>
          <w:lang w:val="en-US"/>
        </w:rPr>
      </w:pPr>
    </w:p>
    <w:p w14:paraId="225C435A" w14:textId="77777777" w:rsidR="000416F5" w:rsidRDefault="000416F5" w:rsidP="00020776">
      <w:pPr>
        <w:spacing w:line="360" w:lineRule="auto"/>
        <w:jc w:val="both"/>
        <w:rPr>
          <w:rFonts w:ascii="Arial" w:hAnsi="Arial" w:cs="Arial"/>
          <w:lang w:val="en-US"/>
        </w:rPr>
      </w:pPr>
    </w:p>
    <w:p w14:paraId="6C3F6D69" w14:textId="77777777" w:rsidR="000416F5" w:rsidRDefault="000416F5" w:rsidP="00020776">
      <w:pPr>
        <w:spacing w:line="360" w:lineRule="auto"/>
        <w:jc w:val="both"/>
        <w:rPr>
          <w:rFonts w:ascii="Arial" w:hAnsi="Arial" w:cs="Arial"/>
          <w:lang w:val="en-US"/>
        </w:rPr>
      </w:pPr>
    </w:p>
    <w:p w14:paraId="5C8FCAE3" w14:textId="77777777" w:rsidR="000416F5" w:rsidRDefault="000416F5" w:rsidP="00020776">
      <w:pPr>
        <w:spacing w:line="360" w:lineRule="auto"/>
        <w:jc w:val="both"/>
        <w:rPr>
          <w:rFonts w:ascii="Arial" w:hAnsi="Arial" w:cs="Arial"/>
          <w:lang w:val="en-US"/>
        </w:rPr>
      </w:pPr>
    </w:p>
    <w:p w14:paraId="7EFA7563" w14:textId="77777777" w:rsidR="000416F5" w:rsidRDefault="000416F5" w:rsidP="00020776">
      <w:pPr>
        <w:spacing w:line="360" w:lineRule="auto"/>
        <w:jc w:val="both"/>
        <w:rPr>
          <w:rFonts w:ascii="Arial" w:hAnsi="Arial" w:cs="Arial"/>
          <w:lang w:val="en-US"/>
        </w:rPr>
      </w:pPr>
    </w:p>
    <w:p w14:paraId="34E06999" w14:textId="13675A28" w:rsidR="00300E7A" w:rsidRPr="00020776" w:rsidRDefault="00AB4A77" w:rsidP="00020776">
      <w:pPr>
        <w:spacing w:line="360" w:lineRule="auto"/>
        <w:jc w:val="both"/>
        <w:rPr>
          <w:rFonts w:ascii="Arial" w:hAnsi="Arial" w:cs="Arial"/>
          <w:lang w:val="en-US"/>
        </w:rPr>
      </w:pPr>
      <w:r w:rsidRPr="00020776">
        <w:rPr>
          <w:rFonts w:ascii="Arial" w:hAnsi="Arial" w:cs="Arial"/>
          <w:lang w:val="en-US"/>
        </w:rPr>
        <w:lastRenderedPageBreak/>
        <w:t>References</w:t>
      </w:r>
    </w:p>
    <w:p w14:paraId="4982AF5E" w14:textId="6FF8FAEC" w:rsidR="00300E7A" w:rsidRPr="00020776" w:rsidRDefault="00300E7A" w:rsidP="00020776">
      <w:pPr>
        <w:spacing w:line="360" w:lineRule="auto"/>
        <w:jc w:val="both"/>
        <w:rPr>
          <w:rFonts w:ascii="Arial" w:hAnsi="Arial" w:cs="Arial"/>
          <w:lang w:val="en-US"/>
        </w:rPr>
      </w:pPr>
      <w:r w:rsidRPr="00020776">
        <w:rPr>
          <w:rFonts w:ascii="Arial" w:hAnsi="Arial" w:cs="Arial"/>
          <w:lang w:val="en-US"/>
        </w:rPr>
        <w:t xml:space="preserve">Daniel, B., Wassell, S. and Gilligan, R. (2010) Child Development for Child Care and Protection Workers. 2nd </w:t>
      </w:r>
      <w:proofErr w:type="spellStart"/>
      <w:r w:rsidRPr="00020776">
        <w:rPr>
          <w:rFonts w:ascii="Arial" w:hAnsi="Arial" w:cs="Arial"/>
          <w:lang w:val="en-US"/>
        </w:rPr>
        <w:t>edn</w:t>
      </w:r>
      <w:proofErr w:type="spellEnd"/>
      <w:r w:rsidRPr="00020776">
        <w:rPr>
          <w:rFonts w:ascii="Arial" w:hAnsi="Arial" w:cs="Arial"/>
          <w:lang w:val="en-US"/>
        </w:rPr>
        <w:t>. London: Jessica Kingsley Publishers.</w:t>
      </w:r>
    </w:p>
    <w:p w14:paraId="36C57B46" w14:textId="2F55632C" w:rsidR="00300E7A" w:rsidRPr="00020776" w:rsidRDefault="00300E7A" w:rsidP="00020776">
      <w:pPr>
        <w:spacing w:line="360" w:lineRule="auto"/>
        <w:jc w:val="both"/>
        <w:rPr>
          <w:rFonts w:ascii="Arial" w:hAnsi="Arial" w:cs="Arial"/>
          <w:lang w:val="en-US"/>
        </w:rPr>
      </w:pPr>
      <w:r w:rsidRPr="00020776">
        <w:rPr>
          <w:rFonts w:ascii="Arial" w:hAnsi="Arial" w:cs="Arial"/>
          <w:lang w:val="en-US"/>
        </w:rPr>
        <w:t>Department for Education (DfE) (2018) Early Help: Whose Responsibility? London: Department for Education.</w:t>
      </w:r>
    </w:p>
    <w:p w14:paraId="79B4A99E" w14:textId="67076A28" w:rsidR="00300E7A" w:rsidRPr="00020776" w:rsidRDefault="00300E7A" w:rsidP="00020776">
      <w:pPr>
        <w:spacing w:line="360" w:lineRule="auto"/>
        <w:jc w:val="both"/>
        <w:rPr>
          <w:rFonts w:ascii="Arial" w:hAnsi="Arial" w:cs="Arial"/>
          <w:lang w:val="en-US"/>
        </w:rPr>
      </w:pPr>
      <w:r w:rsidRPr="00020776">
        <w:rPr>
          <w:rFonts w:ascii="Arial" w:hAnsi="Arial" w:cs="Arial"/>
          <w:lang w:val="en-US"/>
        </w:rPr>
        <w:t>Department for Education (DfE) (2022) Children’s Social Care National Framework. London: Department for Education.</w:t>
      </w:r>
    </w:p>
    <w:p w14:paraId="6DDF856B" w14:textId="7F8B8473" w:rsidR="00300E7A" w:rsidRPr="00020776" w:rsidRDefault="00300E7A" w:rsidP="00020776">
      <w:pPr>
        <w:spacing w:line="360" w:lineRule="auto"/>
        <w:jc w:val="both"/>
        <w:rPr>
          <w:rFonts w:ascii="Arial" w:hAnsi="Arial" w:cs="Arial"/>
          <w:lang w:val="en-US"/>
        </w:rPr>
      </w:pPr>
      <w:r w:rsidRPr="00020776">
        <w:rPr>
          <w:rFonts w:ascii="Arial" w:hAnsi="Arial" w:cs="Arial"/>
          <w:lang w:val="en-US"/>
        </w:rPr>
        <w:t xml:space="preserve">Frost, N. (2017) Child Welfare and Protection. 3rd </w:t>
      </w:r>
      <w:proofErr w:type="spellStart"/>
      <w:r w:rsidRPr="00020776">
        <w:rPr>
          <w:rFonts w:ascii="Arial" w:hAnsi="Arial" w:cs="Arial"/>
          <w:lang w:val="en-US"/>
        </w:rPr>
        <w:t>edn</w:t>
      </w:r>
      <w:proofErr w:type="spellEnd"/>
      <w:r w:rsidRPr="00020776">
        <w:rPr>
          <w:rFonts w:ascii="Arial" w:hAnsi="Arial" w:cs="Arial"/>
          <w:lang w:val="en-US"/>
        </w:rPr>
        <w:t>. London: Sage Publications.</w:t>
      </w:r>
    </w:p>
    <w:p w14:paraId="330E3C07" w14:textId="77777777" w:rsidR="00300E7A" w:rsidRPr="00020776" w:rsidRDefault="00300E7A" w:rsidP="00020776">
      <w:pPr>
        <w:spacing w:line="360" w:lineRule="auto"/>
        <w:jc w:val="both"/>
        <w:rPr>
          <w:rFonts w:ascii="Arial" w:hAnsi="Arial" w:cs="Arial"/>
          <w:lang w:val="en-US"/>
        </w:rPr>
      </w:pPr>
      <w:r w:rsidRPr="00020776">
        <w:rPr>
          <w:rFonts w:ascii="Arial" w:hAnsi="Arial" w:cs="Arial"/>
          <w:lang w:val="en-US"/>
        </w:rPr>
        <w:t>HM Government (2020) Early Help System Guide. Available at: https://www.gov.uk</w:t>
      </w:r>
    </w:p>
    <w:p w14:paraId="5B802E60" w14:textId="74F51469" w:rsidR="00300E7A" w:rsidRPr="00020776" w:rsidRDefault="00300E7A" w:rsidP="00020776">
      <w:pPr>
        <w:spacing w:line="360" w:lineRule="auto"/>
        <w:jc w:val="both"/>
        <w:rPr>
          <w:rFonts w:ascii="Arial" w:hAnsi="Arial" w:cs="Arial"/>
          <w:lang w:val="en-US"/>
        </w:rPr>
      </w:pPr>
      <w:r w:rsidRPr="00020776">
        <w:rPr>
          <w:rFonts w:ascii="Arial" w:hAnsi="Arial" w:cs="Arial"/>
          <w:lang w:val="en-US"/>
        </w:rPr>
        <w:t xml:space="preserve"> (Accessed: 17 April 2026).</w:t>
      </w:r>
    </w:p>
    <w:p w14:paraId="5F800871" w14:textId="77777777" w:rsidR="00300E7A" w:rsidRPr="00020776" w:rsidRDefault="00300E7A" w:rsidP="00020776">
      <w:pPr>
        <w:spacing w:line="360" w:lineRule="auto"/>
        <w:jc w:val="both"/>
        <w:rPr>
          <w:rFonts w:ascii="Arial" w:hAnsi="Arial" w:cs="Arial"/>
          <w:lang w:val="en-US"/>
        </w:rPr>
      </w:pPr>
      <w:r w:rsidRPr="00020776">
        <w:rPr>
          <w:rFonts w:ascii="Arial" w:hAnsi="Arial" w:cs="Arial"/>
          <w:lang w:val="en-US"/>
        </w:rPr>
        <w:t>HM Government (2023) Working Together to Safeguard Children. Available at: https://www.gov.uk</w:t>
      </w:r>
    </w:p>
    <w:p w14:paraId="5CC82DD9" w14:textId="35C8D43E" w:rsidR="00300E7A" w:rsidRPr="00020776" w:rsidRDefault="00300E7A" w:rsidP="00020776">
      <w:pPr>
        <w:spacing w:line="360" w:lineRule="auto"/>
        <w:jc w:val="both"/>
        <w:rPr>
          <w:rFonts w:ascii="Arial" w:hAnsi="Arial" w:cs="Arial"/>
          <w:lang w:val="en-US"/>
        </w:rPr>
      </w:pPr>
      <w:r w:rsidRPr="00020776">
        <w:rPr>
          <w:rFonts w:ascii="Arial" w:hAnsi="Arial" w:cs="Arial"/>
          <w:lang w:val="en-US"/>
        </w:rPr>
        <w:t xml:space="preserve"> (Accessed: 17 April 2026).</w:t>
      </w:r>
    </w:p>
    <w:p w14:paraId="18887451" w14:textId="6480B39C" w:rsidR="00300E7A" w:rsidRPr="00020776" w:rsidRDefault="00300E7A" w:rsidP="00020776">
      <w:pPr>
        <w:spacing w:line="360" w:lineRule="auto"/>
        <w:jc w:val="both"/>
        <w:rPr>
          <w:rFonts w:ascii="Arial" w:hAnsi="Arial" w:cs="Arial"/>
          <w:lang w:val="en-US"/>
        </w:rPr>
      </w:pPr>
      <w:r w:rsidRPr="00020776">
        <w:rPr>
          <w:rFonts w:ascii="Arial" w:hAnsi="Arial" w:cs="Arial"/>
          <w:lang w:val="en-US"/>
        </w:rPr>
        <w:t>Munro, E. (2011) The Munro Review of Child Protection: Final Report. London: Department for Education.</w:t>
      </w:r>
    </w:p>
    <w:p w14:paraId="34270EE5" w14:textId="37FFC691" w:rsidR="00300E7A" w:rsidRDefault="00D52925" w:rsidP="00A95568">
      <w:pPr>
        <w:spacing w:line="360" w:lineRule="auto"/>
        <w:rPr>
          <w:lang w:val="en-US"/>
        </w:rPr>
      </w:pPr>
      <w:r w:rsidRPr="00020776">
        <w:rPr>
          <w:rFonts w:ascii="Arial" w:hAnsi="Arial" w:cs="Arial"/>
          <w:lang w:val="en-US"/>
        </w:rPr>
        <w:t xml:space="preserve">Parton, N. (2014) The Politics of Child Protection: Contemporary Developments and Future </w:t>
      </w:r>
      <w:r w:rsidRPr="00A95568">
        <w:rPr>
          <w:rFonts w:ascii="Arial" w:hAnsi="Arial" w:cs="Arial"/>
          <w:lang w:val="en-US"/>
        </w:rPr>
        <w:t>Directions. Basingstoke: Palgrave Macmillan.</w:t>
      </w:r>
    </w:p>
    <w:sectPr w:rsidR="00300E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90B"/>
    <w:rsid w:val="00020776"/>
    <w:rsid w:val="000416F5"/>
    <w:rsid w:val="00113E06"/>
    <w:rsid w:val="001632FB"/>
    <w:rsid w:val="00165D14"/>
    <w:rsid w:val="001B4149"/>
    <w:rsid w:val="00203ACE"/>
    <w:rsid w:val="002155A6"/>
    <w:rsid w:val="0022658D"/>
    <w:rsid w:val="0029570C"/>
    <w:rsid w:val="002D66BE"/>
    <w:rsid w:val="002E5E1B"/>
    <w:rsid w:val="003006E4"/>
    <w:rsid w:val="00300E7A"/>
    <w:rsid w:val="00325049"/>
    <w:rsid w:val="00330447"/>
    <w:rsid w:val="00354FBB"/>
    <w:rsid w:val="00371927"/>
    <w:rsid w:val="003D45EF"/>
    <w:rsid w:val="003E3D7D"/>
    <w:rsid w:val="0043594C"/>
    <w:rsid w:val="0044606C"/>
    <w:rsid w:val="004852D8"/>
    <w:rsid w:val="004A6B36"/>
    <w:rsid w:val="004B1270"/>
    <w:rsid w:val="004F47D7"/>
    <w:rsid w:val="00516C40"/>
    <w:rsid w:val="00540C3B"/>
    <w:rsid w:val="00554834"/>
    <w:rsid w:val="005A21C0"/>
    <w:rsid w:val="00642B9E"/>
    <w:rsid w:val="006430BE"/>
    <w:rsid w:val="007503B2"/>
    <w:rsid w:val="007762DC"/>
    <w:rsid w:val="007E1688"/>
    <w:rsid w:val="00860AC9"/>
    <w:rsid w:val="008C6B42"/>
    <w:rsid w:val="008E1459"/>
    <w:rsid w:val="00905133"/>
    <w:rsid w:val="00951A8D"/>
    <w:rsid w:val="009E43E8"/>
    <w:rsid w:val="009F4336"/>
    <w:rsid w:val="00A04E75"/>
    <w:rsid w:val="00A2266E"/>
    <w:rsid w:val="00A35F77"/>
    <w:rsid w:val="00A50B98"/>
    <w:rsid w:val="00A95568"/>
    <w:rsid w:val="00AA2302"/>
    <w:rsid w:val="00AB4A77"/>
    <w:rsid w:val="00AB5017"/>
    <w:rsid w:val="00AF68F1"/>
    <w:rsid w:val="00B237B0"/>
    <w:rsid w:val="00BA190B"/>
    <w:rsid w:val="00BE5D4B"/>
    <w:rsid w:val="00BF3CD5"/>
    <w:rsid w:val="00C80890"/>
    <w:rsid w:val="00CA3874"/>
    <w:rsid w:val="00D31F12"/>
    <w:rsid w:val="00D52925"/>
    <w:rsid w:val="00D637D0"/>
    <w:rsid w:val="00DD6C75"/>
    <w:rsid w:val="00DE65E1"/>
    <w:rsid w:val="00DF30C5"/>
    <w:rsid w:val="00E07963"/>
    <w:rsid w:val="00E116C5"/>
    <w:rsid w:val="00E35CE8"/>
    <w:rsid w:val="00E96411"/>
    <w:rsid w:val="00F66823"/>
    <w:rsid w:val="00FC6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94E20"/>
  <w15:chartTrackingRefBased/>
  <w15:docId w15:val="{298D0343-A099-4A7D-BE92-81CFA0964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1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1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1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1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1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1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1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1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1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1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1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1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1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1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1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190B"/>
    <w:rPr>
      <w:rFonts w:eastAsiaTheme="majorEastAsia" w:cstheme="majorBidi"/>
      <w:color w:val="272727" w:themeColor="text1" w:themeTint="D8"/>
    </w:rPr>
  </w:style>
  <w:style w:type="paragraph" w:styleId="Title">
    <w:name w:val="Title"/>
    <w:basedOn w:val="Normal"/>
    <w:next w:val="Normal"/>
    <w:link w:val="TitleChar"/>
    <w:uiPriority w:val="10"/>
    <w:qFormat/>
    <w:rsid w:val="00BA1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1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1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190B"/>
    <w:pPr>
      <w:spacing w:before="160"/>
      <w:jc w:val="center"/>
    </w:pPr>
    <w:rPr>
      <w:i/>
      <w:iCs/>
      <w:color w:val="404040" w:themeColor="text1" w:themeTint="BF"/>
    </w:rPr>
  </w:style>
  <w:style w:type="character" w:customStyle="1" w:styleId="QuoteChar">
    <w:name w:val="Quote Char"/>
    <w:basedOn w:val="DefaultParagraphFont"/>
    <w:link w:val="Quote"/>
    <w:uiPriority w:val="29"/>
    <w:rsid w:val="00BA190B"/>
    <w:rPr>
      <w:i/>
      <w:iCs/>
      <w:color w:val="404040" w:themeColor="text1" w:themeTint="BF"/>
    </w:rPr>
  </w:style>
  <w:style w:type="paragraph" w:styleId="ListParagraph">
    <w:name w:val="List Paragraph"/>
    <w:basedOn w:val="Normal"/>
    <w:uiPriority w:val="34"/>
    <w:qFormat/>
    <w:rsid w:val="00BA190B"/>
    <w:pPr>
      <w:ind w:left="720"/>
      <w:contextualSpacing/>
    </w:pPr>
  </w:style>
  <w:style w:type="character" w:styleId="IntenseEmphasis">
    <w:name w:val="Intense Emphasis"/>
    <w:basedOn w:val="DefaultParagraphFont"/>
    <w:uiPriority w:val="21"/>
    <w:qFormat/>
    <w:rsid w:val="00BA190B"/>
    <w:rPr>
      <w:i/>
      <w:iCs/>
      <w:color w:val="0F4761" w:themeColor="accent1" w:themeShade="BF"/>
    </w:rPr>
  </w:style>
  <w:style w:type="paragraph" w:styleId="IntenseQuote">
    <w:name w:val="Intense Quote"/>
    <w:basedOn w:val="Normal"/>
    <w:next w:val="Normal"/>
    <w:link w:val="IntenseQuoteChar"/>
    <w:uiPriority w:val="30"/>
    <w:qFormat/>
    <w:rsid w:val="00BA1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190B"/>
    <w:rPr>
      <w:i/>
      <w:iCs/>
      <w:color w:val="0F4761" w:themeColor="accent1" w:themeShade="BF"/>
    </w:rPr>
  </w:style>
  <w:style w:type="character" w:styleId="IntenseReference">
    <w:name w:val="Intense Reference"/>
    <w:basedOn w:val="DefaultParagraphFont"/>
    <w:uiPriority w:val="32"/>
    <w:qFormat/>
    <w:rsid w:val="00BA19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11</Pages>
  <Words>2080</Words>
  <Characters>11858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 Asiedu-Boateng (2335599)</dc:creator>
  <cp:keywords/>
  <dc:description/>
  <cp:lastModifiedBy>Juliet Asiedu-Boateng (2335599)</cp:lastModifiedBy>
  <cp:revision>57</cp:revision>
  <dcterms:created xsi:type="dcterms:W3CDTF">2026-04-17T12:57:00Z</dcterms:created>
  <dcterms:modified xsi:type="dcterms:W3CDTF">2026-04-17T15:37:00Z</dcterms:modified>
</cp:coreProperties>
</file>