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45708" w14:textId="4476CC5E" w:rsidR="001A70DF" w:rsidRPr="00DC1624"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Iqra Ali</w:t>
      </w:r>
    </w:p>
    <w:p w14:paraId="7D37412F" w14:textId="41E3F162" w:rsidR="00577329" w:rsidRPr="00DC1624"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Student number: 2433750</w:t>
      </w:r>
    </w:p>
    <w:p w14:paraId="5D0C4DB9" w14:textId="093DD498" w:rsidR="00577329" w:rsidRPr="00DC1624"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Module Code: LCHS4003</w:t>
      </w:r>
    </w:p>
    <w:p w14:paraId="4DCBE91F" w14:textId="1C8B197A" w:rsidR="00577329" w:rsidRPr="00DC1624"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Title: Introduction to health and social care</w:t>
      </w:r>
    </w:p>
    <w:p w14:paraId="7A493B3B" w14:textId="111C649C" w:rsidR="00577329" w:rsidRPr="00DC1624"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Lecturer: Azida Zainol</w:t>
      </w:r>
    </w:p>
    <w:p w14:paraId="6FF02B3D" w14:textId="30005D2E" w:rsidR="00577329" w:rsidRDefault="00577329" w:rsidP="00C22FEE">
      <w:pPr>
        <w:spacing w:line="360" w:lineRule="auto"/>
        <w:jc w:val="center"/>
        <w:rPr>
          <w:rFonts w:ascii="Arial" w:hAnsi="Arial" w:cs="Arial"/>
          <w:sz w:val="56"/>
          <w:szCs w:val="56"/>
          <w:lang w:val="en-US"/>
        </w:rPr>
      </w:pPr>
      <w:r w:rsidRPr="00DC1624">
        <w:rPr>
          <w:rFonts w:ascii="Arial" w:hAnsi="Arial" w:cs="Arial"/>
          <w:sz w:val="56"/>
          <w:szCs w:val="56"/>
          <w:lang w:val="en-US"/>
        </w:rPr>
        <w:t xml:space="preserve">Assignment title: </w:t>
      </w:r>
      <w:r w:rsidR="00DC1624" w:rsidRPr="00DC1624">
        <w:rPr>
          <w:rFonts w:ascii="Arial" w:hAnsi="Arial" w:cs="Arial"/>
          <w:sz w:val="56"/>
          <w:szCs w:val="56"/>
          <w:lang w:val="en-US"/>
        </w:rPr>
        <w:t xml:space="preserve">Component 2, </w:t>
      </w:r>
      <w:r w:rsidRPr="00DC1624">
        <w:rPr>
          <w:rFonts w:ascii="Arial" w:hAnsi="Arial" w:cs="Arial"/>
          <w:sz w:val="56"/>
          <w:szCs w:val="56"/>
          <w:lang w:val="en-US"/>
        </w:rPr>
        <w:t>Written Assignment</w:t>
      </w:r>
      <w:r w:rsidR="00DC1624" w:rsidRPr="00DC1624">
        <w:rPr>
          <w:rFonts w:ascii="Arial" w:hAnsi="Arial" w:cs="Arial"/>
          <w:sz w:val="56"/>
          <w:szCs w:val="56"/>
          <w:lang w:val="en-US"/>
        </w:rPr>
        <w:t>- Case Study, Mrs. Mann</w:t>
      </w:r>
    </w:p>
    <w:p w14:paraId="55F8E3BF" w14:textId="5A2C3EB3" w:rsidR="00DC1624" w:rsidRPr="00DC1624" w:rsidRDefault="00DC1624" w:rsidP="00C22FEE">
      <w:pPr>
        <w:spacing w:line="360" w:lineRule="auto"/>
        <w:jc w:val="center"/>
        <w:rPr>
          <w:rFonts w:ascii="Arial" w:hAnsi="Arial" w:cs="Arial"/>
          <w:sz w:val="56"/>
          <w:szCs w:val="56"/>
          <w:lang w:val="en-US"/>
        </w:rPr>
      </w:pPr>
      <w:r>
        <w:rPr>
          <w:rFonts w:ascii="Arial" w:hAnsi="Arial" w:cs="Arial"/>
          <w:sz w:val="56"/>
          <w:szCs w:val="56"/>
          <w:lang w:val="en-US"/>
        </w:rPr>
        <w:t>Date: Friday 21</w:t>
      </w:r>
      <w:r w:rsidRPr="00DC1624">
        <w:rPr>
          <w:rFonts w:ascii="Arial" w:hAnsi="Arial" w:cs="Arial"/>
          <w:sz w:val="56"/>
          <w:szCs w:val="56"/>
          <w:vertAlign w:val="superscript"/>
          <w:lang w:val="en-US"/>
        </w:rPr>
        <w:t>st</w:t>
      </w:r>
      <w:r>
        <w:rPr>
          <w:rFonts w:ascii="Arial" w:hAnsi="Arial" w:cs="Arial"/>
          <w:sz w:val="56"/>
          <w:szCs w:val="56"/>
          <w:lang w:val="en-US"/>
        </w:rPr>
        <w:t xml:space="preserve"> October 2025</w:t>
      </w:r>
    </w:p>
    <w:p w14:paraId="5F838908" w14:textId="77777777" w:rsidR="00DC1624" w:rsidRDefault="00DC1624" w:rsidP="00C22FEE">
      <w:pPr>
        <w:spacing w:line="360" w:lineRule="auto"/>
        <w:jc w:val="center"/>
        <w:rPr>
          <w:rFonts w:ascii="Arial" w:hAnsi="Arial" w:cs="Arial"/>
          <w:sz w:val="72"/>
          <w:szCs w:val="72"/>
          <w:lang w:val="en-US"/>
        </w:rPr>
      </w:pPr>
    </w:p>
    <w:p w14:paraId="348B7F64" w14:textId="77777777" w:rsidR="00DC1624" w:rsidRDefault="00DC1624" w:rsidP="00C22FEE">
      <w:pPr>
        <w:spacing w:line="360" w:lineRule="auto"/>
        <w:rPr>
          <w:rFonts w:ascii="Arial" w:hAnsi="Arial" w:cs="Arial"/>
          <w:sz w:val="72"/>
          <w:szCs w:val="72"/>
          <w:lang w:val="en-US"/>
        </w:rPr>
      </w:pPr>
    </w:p>
    <w:sdt>
      <w:sdtPr>
        <w:rPr>
          <w:rFonts w:asciiTheme="minorHAnsi" w:eastAsiaTheme="minorHAnsi" w:hAnsiTheme="minorHAnsi" w:cstheme="minorBidi"/>
          <w:color w:val="auto"/>
          <w:sz w:val="22"/>
          <w:szCs w:val="22"/>
          <w:lang w:val="en-GB"/>
        </w:rPr>
        <w:id w:val="-2106712649"/>
        <w:docPartObj>
          <w:docPartGallery w:val="Table of Contents"/>
          <w:docPartUnique/>
        </w:docPartObj>
      </w:sdtPr>
      <w:sdtEndPr>
        <w:rPr>
          <w:b/>
          <w:bCs/>
          <w:noProof/>
        </w:rPr>
      </w:sdtEndPr>
      <w:sdtContent>
        <w:p w14:paraId="2F2BE44A" w14:textId="77777777" w:rsidR="00577329" w:rsidRDefault="00577329" w:rsidP="00C22FEE">
          <w:pPr>
            <w:pStyle w:val="TOCHeading"/>
            <w:spacing w:line="360" w:lineRule="auto"/>
          </w:pPr>
          <w:r>
            <w:t>Table of Contents</w:t>
          </w:r>
        </w:p>
        <w:p w14:paraId="41541DA8" w14:textId="78A538F1" w:rsidR="00C22FEE" w:rsidRDefault="00C22FEE" w:rsidP="00C22FEE">
          <w:pPr>
            <w:pStyle w:val="ListParagraph"/>
            <w:numPr>
              <w:ilvl w:val="0"/>
              <w:numId w:val="1"/>
            </w:numPr>
            <w:spacing w:line="360" w:lineRule="auto"/>
            <w:rPr>
              <w:lang w:val="en-US"/>
            </w:rPr>
          </w:pPr>
          <w:r>
            <w:rPr>
              <w:lang w:val="en-US"/>
            </w:rPr>
            <w:t xml:space="preserve">Written Report </w:t>
          </w:r>
        </w:p>
        <w:p w14:paraId="423240EE" w14:textId="6EE61A2B" w:rsidR="00C22FEE" w:rsidRDefault="00C22FEE" w:rsidP="00C22FEE">
          <w:pPr>
            <w:pStyle w:val="ListParagraph"/>
            <w:numPr>
              <w:ilvl w:val="1"/>
              <w:numId w:val="1"/>
            </w:numPr>
            <w:spacing w:line="360" w:lineRule="auto"/>
            <w:rPr>
              <w:lang w:val="en-US"/>
            </w:rPr>
          </w:pPr>
          <w:r>
            <w:rPr>
              <w:lang w:val="en-US"/>
            </w:rPr>
            <w:t>Introduction</w:t>
          </w:r>
        </w:p>
        <w:p w14:paraId="2D748C43" w14:textId="666195B7" w:rsidR="00C22FEE" w:rsidRDefault="000D5135" w:rsidP="00C22FEE">
          <w:pPr>
            <w:pStyle w:val="ListParagraph"/>
            <w:numPr>
              <w:ilvl w:val="1"/>
              <w:numId w:val="1"/>
            </w:numPr>
            <w:spacing w:line="360" w:lineRule="auto"/>
            <w:rPr>
              <w:lang w:val="en-US"/>
            </w:rPr>
          </w:pPr>
          <w:r>
            <w:rPr>
              <w:lang w:val="en-US"/>
            </w:rPr>
            <w:t>Effective communication</w:t>
          </w:r>
        </w:p>
        <w:p w14:paraId="0F9A59FA" w14:textId="5ED54713" w:rsidR="000D5135" w:rsidRDefault="000D5135" w:rsidP="00C22FEE">
          <w:pPr>
            <w:pStyle w:val="ListParagraph"/>
            <w:numPr>
              <w:ilvl w:val="1"/>
              <w:numId w:val="1"/>
            </w:numPr>
            <w:spacing w:line="360" w:lineRule="auto"/>
            <w:rPr>
              <w:lang w:val="en-US"/>
            </w:rPr>
          </w:pPr>
          <w:r>
            <w:rPr>
              <w:lang w:val="en-US"/>
            </w:rPr>
            <w:t>Administrative skills and record keeping</w:t>
          </w:r>
        </w:p>
        <w:p w14:paraId="762A20C2" w14:textId="0D30F1E3" w:rsidR="000D5135" w:rsidRDefault="000D5135" w:rsidP="000D5135">
          <w:pPr>
            <w:pStyle w:val="ListParagraph"/>
            <w:numPr>
              <w:ilvl w:val="1"/>
              <w:numId w:val="1"/>
            </w:numPr>
            <w:spacing w:line="360" w:lineRule="auto"/>
            <w:rPr>
              <w:lang w:val="en-US"/>
            </w:rPr>
          </w:pPr>
          <w:r>
            <w:rPr>
              <w:lang w:val="en-US"/>
            </w:rPr>
            <w:t>Collaborative working</w:t>
          </w:r>
        </w:p>
        <w:p w14:paraId="3620C98F" w14:textId="1C215A66" w:rsidR="000D5135" w:rsidRDefault="000D5135" w:rsidP="000D5135">
          <w:pPr>
            <w:pStyle w:val="ListParagraph"/>
            <w:numPr>
              <w:ilvl w:val="1"/>
              <w:numId w:val="1"/>
            </w:numPr>
            <w:spacing w:line="360" w:lineRule="auto"/>
            <w:rPr>
              <w:lang w:val="en-US"/>
            </w:rPr>
          </w:pPr>
          <w:r>
            <w:rPr>
              <w:lang w:val="en-US"/>
            </w:rPr>
            <w:t>Conclusion</w:t>
          </w:r>
        </w:p>
        <w:p w14:paraId="7AAB22AA" w14:textId="2CCA81BA" w:rsidR="000D5135" w:rsidRDefault="000D5135" w:rsidP="000D5135">
          <w:pPr>
            <w:pStyle w:val="ListParagraph"/>
            <w:numPr>
              <w:ilvl w:val="1"/>
              <w:numId w:val="1"/>
            </w:numPr>
            <w:spacing w:line="360" w:lineRule="auto"/>
            <w:rPr>
              <w:lang w:val="en-US"/>
            </w:rPr>
          </w:pPr>
          <w:r>
            <w:rPr>
              <w:lang w:val="en-US"/>
            </w:rPr>
            <w:t>Reference list</w:t>
          </w:r>
        </w:p>
        <w:p w14:paraId="6BE8565D" w14:textId="77777777" w:rsidR="000D5135" w:rsidRPr="000D5135" w:rsidRDefault="000D5135" w:rsidP="000D5135">
          <w:pPr>
            <w:spacing w:line="360" w:lineRule="auto"/>
            <w:rPr>
              <w:lang w:val="en-US"/>
            </w:rPr>
          </w:pPr>
        </w:p>
        <w:p w14:paraId="2A216193" w14:textId="4657BE4A" w:rsidR="00577329" w:rsidRPr="00577329" w:rsidRDefault="00000000" w:rsidP="00C22FEE">
          <w:pPr>
            <w:spacing w:line="360" w:lineRule="auto"/>
            <w:rPr>
              <w:lang w:val="en-US"/>
            </w:rPr>
          </w:pPr>
        </w:p>
      </w:sdtContent>
    </w:sdt>
    <w:p w14:paraId="1514AB67" w14:textId="77777777" w:rsidR="00577329" w:rsidRDefault="00577329" w:rsidP="00C22FEE">
      <w:pPr>
        <w:spacing w:line="360" w:lineRule="auto"/>
        <w:jc w:val="center"/>
        <w:rPr>
          <w:rFonts w:ascii="Arial" w:hAnsi="Arial" w:cs="Arial"/>
          <w:sz w:val="72"/>
          <w:szCs w:val="72"/>
          <w:lang w:val="en-US"/>
        </w:rPr>
      </w:pPr>
    </w:p>
    <w:p w14:paraId="448B0AD0" w14:textId="77777777" w:rsidR="00920640" w:rsidRDefault="00920640" w:rsidP="00C22FEE">
      <w:pPr>
        <w:spacing w:line="360" w:lineRule="auto"/>
        <w:jc w:val="center"/>
        <w:rPr>
          <w:rFonts w:ascii="Arial" w:hAnsi="Arial" w:cs="Arial"/>
          <w:sz w:val="72"/>
          <w:szCs w:val="72"/>
          <w:lang w:val="en-US"/>
        </w:rPr>
      </w:pPr>
    </w:p>
    <w:p w14:paraId="6F6DB736" w14:textId="77777777" w:rsidR="00920640" w:rsidRDefault="00920640" w:rsidP="00C22FEE">
      <w:pPr>
        <w:spacing w:line="360" w:lineRule="auto"/>
        <w:jc w:val="center"/>
        <w:rPr>
          <w:rFonts w:ascii="Arial" w:hAnsi="Arial" w:cs="Arial"/>
          <w:sz w:val="72"/>
          <w:szCs w:val="72"/>
          <w:lang w:val="en-US"/>
        </w:rPr>
      </w:pPr>
    </w:p>
    <w:p w14:paraId="150D0740" w14:textId="77777777" w:rsidR="00920640" w:rsidRDefault="00920640" w:rsidP="00C22FEE">
      <w:pPr>
        <w:spacing w:line="360" w:lineRule="auto"/>
        <w:jc w:val="center"/>
        <w:rPr>
          <w:rFonts w:ascii="Arial" w:hAnsi="Arial" w:cs="Arial"/>
          <w:sz w:val="72"/>
          <w:szCs w:val="72"/>
          <w:lang w:val="en-US"/>
        </w:rPr>
      </w:pPr>
    </w:p>
    <w:p w14:paraId="23B6834D" w14:textId="77777777" w:rsidR="00920640" w:rsidRDefault="00920640" w:rsidP="00C22FEE">
      <w:pPr>
        <w:spacing w:line="360" w:lineRule="auto"/>
        <w:jc w:val="center"/>
        <w:rPr>
          <w:rFonts w:ascii="Arial" w:hAnsi="Arial" w:cs="Arial"/>
          <w:sz w:val="72"/>
          <w:szCs w:val="72"/>
          <w:lang w:val="en-US"/>
        </w:rPr>
      </w:pPr>
    </w:p>
    <w:p w14:paraId="11F571D7" w14:textId="77777777" w:rsidR="00920640" w:rsidRDefault="00920640" w:rsidP="00C22FEE">
      <w:pPr>
        <w:spacing w:line="360" w:lineRule="auto"/>
        <w:jc w:val="center"/>
        <w:rPr>
          <w:rFonts w:ascii="Arial" w:hAnsi="Arial" w:cs="Arial"/>
          <w:sz w:val="72"/>
          <w:szCs w:val="72"/>
          <w:lang w:val="en-US"/>
        </w:rPr>
      </w:pPr>
    </w:p>
    <w:p w14:paraId="4442493D" w14:textId="77777777" w:rsidR="00920640" w:rsidRDefault="00920640" w:rsidP="00C22FEE">
      <w:pPr>
        <w:spacing w:line="360" w:lineRule="auto"/>
        <w:jc w:val="center"/>
        <w:rPr>
          <w:rFonts w:ascii="Arial" w:hAnsi="Arial" w:cs="Arial"/>
          <w:sz w:val="72"/>
          <w:szCs w:val="72"/>
          <w:lang w:val="en-US"/>
        </w:rPr>
      </w:pPr>
    </w:p>
    <w:p w14:paraId="50851112" w14:textId="77777777" w:rsidR="00920640" w:rsidRDefault="00920640" w:rsidP="00C22FEE">
      <w:pPr>
        <w:spacing w:line="360" w:lineRule="auto"/>
        <w:rPr>
          <w:rFonts w:ascii="Arial" w:hAnsi="Arial" w:cs="Arial"/>
          <w:sz w:val="72"/>
          <w:szCs w:val="72"/>
          <w:lang w:val="en-US"/>
        </w:rPr>
      </w:pPr>
    </w:p>
    <w:p w14:paraId="6342F366" w14:textId="789AABF5" w:rsidR="00920640" w:rsidRPr="00C22FEE" w:rsidRDefault="00C22FEE" w:rsidP="00C22FEE">
      <w:pPr>
        <w:spacing w:line="360" w:lineRule="auto"/>
        <w:jc w:val="center"/>
        <w:rPr>
          <w:rFonts w:ascii="Arial" w:hAnsi="Arial" w:cs="Arial"/>
          <w:b/>
          <w:bCs/>
          <w:lang w:val="en-US"/>
        </w:rPr>
      </w:pPr>
      <w:r w:rsidRPr="00C22FEE">
        <w:rPr>
          <w:rFonts w:ascii="Arial" w:hAnsi="Arial" w:cs="Arial"/>
          <w:b/>
          <w:bCs/>
          <w:lang w:val="en-US"/>
        </w:rPr>
        <w:t>Written assignment</w:t>
      </w:r>
    </w:p>
    <w:p w14:paraId="590F7CEC" w14:textId="73F4C0A8" w:rsidR="00920640" w:rsidRDefault="00C22FEE" w:rsidP="00C22FEE">
      <w:pPr>
        <w:spacing w:line="360" w:lineRule="auto"/>
        <w:jc w:val="both"/>
        <w:rPr>
          <w:rFonts w:ascii="Arial" w:hAnsi="Arial" w:cs="Arial"/>
          <w:b/>
          <w:bCs/>
          <w:lang w:val="en-US"/>
        </w:rPr>
      </w:pPr>
      <w:r>
        <w:rPr>
          <w:rFonts w:ascii="Arial" w:hAnsi="Arial" w:cs="Arial"/>
          <w:b/>
          <w:bCs/>
          <w:lang w:val="en-US"/>
        </w:rPr>
        <w:t>Introduction</w:t>
      </w:r>
    </w:p>
    <w:p w14:paraId="0DCBC156" w14:textId="4330A90D" w:rsidR="00920640" w:rsidRDefault="000D5135" w:rsidP="000D5135">
      <w:pPr>
        <w:spacing w:line="360" w:lineRule="auto"/>
        <w:rPr>
          <w:rFonts w:ascii="Arial" w:hAnsi="Arial" w:cs="Arial"/>
          <w:lang w:val="en-US"/>
        </w:rPr>
      </w:pPr>
      <w:r>
        <w:rPr>
          <w:rFonts w:ascii="Arial" w:hAnsi="Arial" w:cs="Arial"/>
          <w:lang w:val="en-US"/>
        </w:rPr>
        <w:t xml:space="preserve">Mrs. Mann is 72-year-old women who was discharged from hospital following a hop replacement surgery. She is currently in the recovery phrase, requiring assistance with mobility and daily personal care. Mrs. Mann lives alone in her own home and receives support from a domiciliary care agency, which visits twice daily to help with her physical needs. The report aims to identify gaps and challenges in these areas and consider strategies to enhance patient safety, community care, and overall quality of support for Mrs. Mann during her rehabilitation at home. </w:t>
      </w:r>
    </w:p>
    <w:p w14:paraId="6528E6C5" w14:textId="54E26916" w:rsidR="00F849FA" w:rsidRPr="00F849FA" w:rsidRDefault="00BB734B" w:rsidP="000D5135">
      <w:pPr>
        <w:spacing w:line="360" w:lineRule="auto"/>
        <w:rPr>
          <w:rFonts w:ascii="Arial" w:hAnsi="Arial" w:cs="Arial"/>
          <w:b/>
          <w:bCs/>
          <w:lang w:val="en-US"/>
        </w:rPr>
      </w:pPr>
      <w:r>
        <w:rPr>
          <w:rFonts w:ascii="Arial" w:hAnsi="Arial" w:cs="Arial"/>
          <w:b/>
          <w:bCs/>
          <w:lang w:val="en-US"/>
        </w:rPr>
        <w:t>Section 1: effective</w:t>
      </w:r>
      <w:r w:rsidR="001D20D0">
        <w:rPr>
          <w:rFonts w:ascii="Arial" w:hAnsi="Arial" w:cs="Arial"/>
          <w:b/>
          <w:bCs/>
          <w:lang w:val="en-US"/>
        </w:rPr>
        <w:t xml:space="preserve"> communication </w:t>
      </w:r>
    </w:p>
    <w:p w14:paraId="66D144AB" w14:textId="054442B8" w:rsidR="00823B5D" w:rsidRDefault="00671BC6" w:rsidP="000D5135">
      <w:pPr>
        <w:spacing w:line="360" w:lineRule="auto"/>
        <w:rPr>
          <w:rFonts w:ascii="Arial" w:hAnsi="Arial" w:cs="Arial"/>
          <w:lang w:val="en-US"/>
        </w:rPr>
      </w:pPr>
      <w:r>
        <w:rPr>
          <w:rFonts w:ascii="Arial" w:hAnsi="Arial" w:cs="Arial"/>
          <w:lang w:val="en-US"/>
        </w:rPr>
        <w:t xml:space="preserve">Effective communication is fundamental to the delivery of safe, person- centered care, particularly in complex cases such as Mrs. Mann’s, following her hip replacement surgery, Mrs. Mann’s care involved multiple professionals such as domiciliary care, her GP, and community physiotherapist along with her family. A breakdown in communication can </w:t>
      </w:r>
      <w:r w:rsidR="00DA1B9A">
        <w:rPr>
          <w:rFonts w:ascii="Arial" w:hAnsi="Arial" w:cs="Arial"/>
          <w:lang w:val="en-US"/>
        </w:rPr>
        <w:t>result</w:t>
      </w:r>
      <w:r>
        <w:rPr>
          <w:rFonts w:ascii="Arial" w:hAnsi="Arial" w:cs="Arial"/>
          <w:lang w:val="en-US"/>
        </w:rPr>
        <w:t xml:space="preserve"> in error, as evidenced by the recent incident of delayed medication adjustment, clear and consistent communication ensures continuity of care, supports informed decision making and upholds Mrs. Mann’s dignity, safety and wellbeing</w:t>
      </w:r>
      <w:r w:rsidR="00DA1B9A">
        <w:rPr>
          <w:rFonts w:ascii="Arial" w:hAnsi="Arial" w:cs="Arial"/>
          <w:lang w:val="en-US"/>
        </w:rPr>
        <w:t xml:space="preserve">. </w:t>
      </w:r>
    </w:p>
    <w:p w14:paraId="0190EC18" w14:textId="1F8691F8" w:rsidR="00C70724" w:rsidRDefault="00823B5D" w:rsidP="000D5135">
      <w:pPr>
        <w:spacing w:line="360" w:lineRule="auto"/>
        <w:rPr>
          <w:rFonts w:ascii="Arial" w:hAnsi="Arial" w:cs="Arial"/>
          <w:lang w:val="en-US"/>
        </w:rPr>
      </w:pPr>
      <w:r>
        <w:rPr>
          <w:rFonts w:ascii="Arial" w:hAnsi="Arial" w:cs="Arial"/>
          <w:lang w:val="en-US"/>
        </w:rPr>
        <w:t>Effective communication with Mrs. Mann and her family is essential to ensure her safety, dignity and full participation in decisions about her care, as Mrs. Mann’s first language is Urdu and her English is limited, communication should be tailored to her individual needs in line with Equality Act 2010, which protects individuals from discrimination and promotes equality of access to service. The Act requires reasonable adjustments to overcome language and communication barriers</w:t>
      </w:r>
      <w:r w:rsidR="00C70724">
        <w:rPr>
          <w:rFonts w:ascii="Arial" w:hAnsi="Arial" w:cs="Arial"/>
          <w:lang w:val="en-US"/>
        </w:rPr>
        <w:t xml:space="preserve">. In this case, this may include providing information in Urdu, using professional interpreters rather than relying solely on family members, and ensuring written </w:t>
      </w:r>
      <w:r w:rsidR="00C70724" w:rsidRPr="00C70724">
        <w:rPr>
          <w:rFonts w:ascii="Arial" w:hAnsi="Arial" w:cs="Arial"/>
        </w:rPr>
        <w:t>materials are accessible and culturally appropriate.</w:t>
      </w:r>
    </w:p>
    <w:p w14:paraId="2A9A7D54" w14:textId="53644266" w:rsidR="00C70724" w:rsidRDefault="00C70724" w:rsidP="000D5135">
      <w:pPr>
        <w:spacing w:line="360" w:lineRule="auto"/>
        <w:rPr>
          <w:rFonts w:ascii="Arial" w:hAnsi="Arial" w:cs="Arial"/>
        </w:rPr>
      </w:pPr>
      <w:r w:rsidRPr="00C70724">
        <w:rPr>
          <w:rFonts w:ascii="Arial" w:hAnsi="Arial" w:cs="Arial"/>
        </w:rPr>
        <w:t>One communication model that can be applied is Tuckman’s Model of Group Communication (Forming, Storming, Norming, Performing</w:t>
      </w:r>
      <w:r>
        <w:rPr>
          <w:rFonts w:ascii="Arial" w:hAnsi="Arial" w:cs="Arial"/>
        </w:rPr>
        <w:t>)</w:t>
      </w:r>
      <w:r w:rsidRPr="00C70724">
        <w:rPr>
          <w:rFonts w:ascii="Arial" w:hAnsi="Arial" w:cs="Arial"/>
        </w:rPr>
        <w:t>, which helps guide effective teamwork and collaboration among professionals and family members. In the forming stage, clear introductions and agreed communication methods such as interpreter involvement set expectations. During the storming phase, differing opinions</w:t>
      </w:r>
      <w:r>
        <w:rPr>
          <w:rFonts w:ascii="Arial" w:hAnsi="Arial" w:cs="Arial"/>
        </w:rPr>
        <w:t xml:space="preserve"> </w:t>
      </w:r>
      <w:r w:rsidRPr="00C70724">
        <w:rPr>
          <w:rFonts w:ascii="Arial" w:hAnsi="Arial" w:cs="Arial"/>
        </w:rPr>
        <w:t xml:space="preserve">such as care preferences or </w:t>
      </w:r>
      <w:r w:rsidRPr="00C70724">
        <w:rPr>
          <w:rFonts w:ascii="Arial" w:hAnsi="Arial" w:cs="Arial"/>
        </w:rPr>
        <w:lastRenderedPageBreak/>
        <w:t>cultural considerations—can be addressed respectfully. The norming stage focuses on developing trust, while the performing stage involves working collaboratively to deliver consistent, person-centred care.</w:t>
      </w:r>
    </w:p>
    <w:p w14:paraId="3A983A10" w14:textId="77777777" w:rsidR="001D20D0" w:rsidRDefault="00F849FA" w:rsidP="000D5135">
      <w:pPr>
        <w:spacing w:line="360" w:lineRule="auto"/>
        <w:rPr>
          <w:rFonts w:ascii="Arial" w:hAnsi="Arial" w:cs="Arial"/>
          <w:b/>
          <w:bCs/>
        </w:rPr>
      </w:pPr>
      <w:r>
        <w:rPr>
          <w:rFonts w:ascii="Arial" w:hAnsi="Arial" w:cs="Arial"/>
          <w:b/>
          <w:bCs/>
        </w:rPr>
        <w:t>section 2</w:t>
      </w:r>
      <w:r w:rsidR="001D20D0">
        <w:rPr>
          <w:rFonts w:ascii="Arial" w:hAnsi="Arial" w:cs="Arial"/>
          <w:b/>
          <w:bCs/>
        </w:rPr>
        <w:t>: Administrative skills and record keeping</w:t>
      </w:r>
    </w:p>
    <w:p w14:paraId="3BAD2627" w14:textId="77777777" w:rsidR="001E7A6E" w:rsidRDefault="00DB15EE" w:rsidP="000D5135">
      <w:pPr>
        <w:spacing w:line="360" w:lineRule="auto"/>
        <w:rPr>
          <w:rFonts w:ascii="Arial" w:hAnsi="Arial" w:cs="Arial"/>
        </w:rPr>
      </w:pPr>
      <w:r>
        <w:rPr>
          <w:rFonts w:ascii="Arial" w:hAnsi="Arial" w:cs="Arial"/>
        </w:rPr>
        <w:t xml:space="preserve">Good administrative skills are </w:t>
      </w:r>
      <w:r w:rsidR="001E7A6E">
        <w:rPr>
          <w:rFonts w:ascii="Arial" w:hAnsi="Arial" w:cs="Arial"/>
        </w:rPr>
        <w:t>vital in professional practise, particularly in the context of Mrs. Mann’s care, to ensure safety, continuity, and quality of care. Administration encompasses accurate record keeping, effective communication, scheduling, and coordination among care providers. In Mrs. Mann’s case, inconsistent documentation and a missed communication led to be delayed medication adjustment, highlighting how poor administrative practices can directly impact patient safety.</w:t>
      </w:r>
    </w:p>
    <w:p w14:paraId="68B78BBF" w14:textId="17F792DA" w:rsidR="00F849FA" w:rsidRDefault="001E7A6E" w:rsidP="000D5135">
      <w:pPr>
        <w:spacing w:line="360" w:lineRule="auto"/>
        <w:rPr>
          <w:rFonts w:ascii="Arial" w:hAnsi="Arial" w:cs="Arial"/>
        </w:rPr>
      </w:pPr>
      <w:r>
        <w:rPr>
          <w:rFonts w:ascii="Arial" w:hAnsi="Arial" w:cs="Arial"/>
        </w:rPr>
        <w:t>Accurate and timely record keeping ensures that all professionals involved such as GP, physiotherapist, and care workers has access to the same information about her health status, medication and rehabilitation progress. This reduces errors, prevent duplication of managing appointments and coordinating visits, such as physiotherapy sessions and domiciliary care, ensuring that interventions occur as planned and that Mrs. Mann receives consistent support</w:t>
      </w:r>
    </w:p>
    <w:p w14:paraId="3BD5AAC3" w14:textId="462527F6" w:rsidR="001E7A6E" w:rsidRDefault="001E7A6E" w:rsidP="000D5135">
      <w:pPr>
        <w:spacing w:line="360" w:lineRule="auto"/>
        <w:rPr>
          <w:rFonts w:ascii="Arial" w:hAnsi="Arial" w:cs="Arial"/>
        </w:rPr>
      </w:pPr>
      <w:r>
        <w:rPr>
          <w:rFonts w:ascii="Arial" w:hAnsi="Arial" w:cs="Arial"/>
        </w:rPr>
        <w:t>Moreover, good administration supports accountability and legal compliance, clear detail records provide evidence of care delivered, decisions made, and communications exchanged</w:t>
      </w:r>
      <w:r w:rsidR="00813DD8">
        <w:rPr>
          <w:rFonts w:ascii="Arial" w:hAnsi="Arial" w:cs="Arial"/>
        </w:rPr>
        <w:t>, which is crucial during incident reviews. It also facilitates smooth communication with Mrs. Mann’s daughter as an interpreter and helps in coordinating professional interpreter services when needed.</w:t>
      </w:r>
    </w:p>
    <w:p w14:paraId="2A412696" w14:textId="3898DFED" w:rsidR="00E15303" w:rsidRDefault="00813DD8" w:rsidP="000D5135">
      <w:pPr>
        <w:spacing w:line="360" w:lineRule="auto"/>
        <w:rPr>
          <w:rFonts w:ascii="Arial" w:hAnsi="Arial" w:cs="Arial"/>
        </w:rPr>
      </w:pPr>
      <w:r>
        <w:rPr>
          <w:rFonts w:ascii="Arial" w:hAnsi="Arial" w:cs="Arial"/>
        </w:rPr>
        <w:t>Record keeping is a core responsibility in health and social care, ensuring that all aspects of a patent’s care, treatment, and progress are accurately documented. For individuals like Mrs. Mann, who has recently undergone hip replacement surgery and receives care from multiple professionals, accurate records are essential to maintain continuity, coordinate care, and minimise risks. Effective record keeping enables care workers, physiotherapists, and the GP to share relevant information about medication adjustment, mobility progress, and care needs, reducing errors and supporting informed decision making.</w:t>
      </w:r>
    </w:p>
    <w:p w14:paraId="4F4BDAFF" w14:textId="3A9B4830" w:rsidR="00813DD8" w:rsidRDefault="00E15303" w:rsidP="000D5135">
      <w:pPr>
        <w:spacing w:line="360" w:lineRule="auto"/>
        <w:rPr>
          <w:rFonts w:ascii="Arial" w:hAnsi="Arial" w:cs="Arial"/>
        </w:rPr>
      </w:pPr>
      <w:r>
        <w:rPr>
          <w:rFonts w:ascii="Arial" w:hAnsi="Arial" w:cs="Arial"/>
        </w:rPr>
        <w:t xml:space="preserve">The data protection act 2018, which incorporates the general data protection regulation (GDPR), provides a legal framework for handling personal data, including sensitive heath information. The Act requires that data is collected and used lawfully, fairly and transparently, ensuring it is only used for legitimate care purposes. Records must be accurate and kept up to data to reflect the patient’s current health status and care needs. They must also be stored securely, whether in physical or digital formats, to prevent </w:t>
      </w:r>
      <w:r>
        <w:rPr>
          <w:rFonts w:ascii="Arial" w:hAnsi="Arial" w:cs="Arial"/>
        </w:rPr>
        <w:lastRenderedPageBreak/>
        <w:t>unauthorised access, and only accessible to authorised personnel. Additionally, the retention and secure disposal of records must comply with legal and organisational requirements.</w:t>
      </w:r>
    </w:p>
    <w:p w14:paraId="3476E17E" w14:textId="4F8755FB" w:rsidR="00E15303" w:rsidRDefault="00E15303" w:rsidP="00CA1A5E">
      <w:pPr>
        <w:spacing w:line="360" w:lineRule="auto"/>
        <w:rPr>
          <w:rFonts w:ascii="Arial" w:hAnsi="Arial" w:cs="Arial"/>
          <w:b/>
          <w:bCs/>
        </w:rPr>
      </w:pPr>
      <w:r>
        <w:rPr>
          <w:rFonts w:ascii="Arial" w:hAnsi="Arial" w:cs="Arial"/>
          <w:b/>
          <w:bCs/>
        </w:rPr>
        <w:t>Section 3: Collaborative working</w:t>
      </w:r>
    </w:p>
    <w:p w14:paraId="623D0427" w14:textId="12B1F35C" w:rsidR="00CA1A5E" w:rsidRDefault="00CA1A5E" w:rsidP="00CA1A5E">
      <w:pPr>
        <w:spacing w:line="360" w:lineRule="auto"/>
        <w:rPr>
          <w:rFonts w:ascii="Arial" w:hAnsi="Arial" w:cs="Arial"/>
        </w:rPr>
      </w:pPr>
      <w:r>
        <w:rPr>
          <w:rFonts w:ascii="Arial" w:hAnsi="Arial" w:cs="Arial"/>
        </w:rPr>
        <w:t>Working collaboratively with other professionals is essential to ensure safe, effective, and person-centred care for Mrs. Mann. She receives support from multiple healthcare providers, including GP, community physiotherapist, and domiciliary care workers. Each professional brings specific expertise, the GP monitors her overall health and manages medications, the physiotherapist supports her mobility and rehabilitation, and care workers assist with daily activities and ensure safety at home. Collaboration allows these professionals to coordinate their efforts, ensuring that care plans are consistent and interventions complement each other.</w:t>
      </w:r>
    </w:p>
    <w:p w14:paraId="70B747F0" w14:textId="798C9DC3" w:rsidR="00CA1A5E" w:rsidRDefault="00CA1A5E" w:rsidP="00CA1A5E">
      <w:pPr>
        <w:spacing w:line="360" w:lineRule="auto"/>
        <w:rPr>
          <w:rFonts w:ascii="Arial" w:hAnsi="Arial" w:cs="Arial"/>
        </w:rPr>
      </w:pPr>
      <w:r>
        <w:rPr>
          <w:rFonts w:ascii="Arial" w:hAnsi="Arial" w:cs="Arial"/>
        </w:rPr>
        <w:t>Effective collaboration also enhances patient safety. For example, the recent delayed medication adjustment demonstrates the risks of poor communication; by working together, professionals can share timely updates, identify changes in Mrs. Mann’s condition, and prevent errors. Collaborative working also support holistic, person-centred care by integrating her daughter’s input as an interpreter, respecting her language needs, and tailoring care to her preferences and home environment.</w:t>
      </w:r>
    </w:p>
    <w:p w14:paraId="1E62663C" w14:textId="273229ED" w:rsidR="00CA1A5E" w:rsidRDefault="00CA1A5E" w:rsidP="00CA1A5E">
      <w:pPr>
        <w:spacing w:line="360" w:lineRule="auto"/>
        <w:rPr>
          <w:rFonts w:ascii="Arial" w:hAnsi="Arial" w:cs="Arial"/>
        </w:rPr>
      </w:pPr>
      <w:r>
        <w:rPr>
          <w:rFonts w:ascii="Arial" w:hAnsi="Arial" w:cs="Arial"/>
        </w:rPr>
        <w:t xml:space="preserve">Furthermore, collaborative working fosters accountability, professional support, and shared learning, regular communication </w:t>
      </w:r>
      <w:r w:rsidR="000D5C39">
        <w:rPr>
          <w:rFonts w:ascii="Arial" w:hAnsi="Arial" w:cs="Arial"/>
        </w:rPr>
        <w:t xml:space="preserve">and coordinated planning improve rehabilitation outcomes, reduce duplication of care, and ensure that Mrs. Mann receives safe, efficient, and high-quality support from all members of her care team. </w:t>
      </w:r>
    </w:p>
    <w:p w14:paraId="0BF068A0" w14:textId="4F1339C7" w:rsidR="000D5C39" w:rsidRDefault="000D5C39" w:rsidP="00CA1A5E">
      <w:pPr>
        <w:spacing w:line="360" w:lineRule="auto"/>
        <w:rPr>
          <w:rFonts w:ascii="Arial" w:hAnsi="Arial" w:cs="Arial"/>
        </w:rPr>
      </w:pPr>
      <w:r>
        <w:rPr>
          <w:rFonts w:ascii="Arial" w:hAnsi="Arial" w:cs="Arial"/>
          <w:b/>
          <w:bCs/>
        </w:rPr>
        <w:t>Conclusion</w:t>
      </w:r>
    </w:p>
    <w:p w14:paraId="0FC789A6" w14:textId="74F85182" w:rsidR="006F7E5E" w:rsidRDefault="000D5C39" w:rsidP="000D5135">
      <w:pPr>
        <w:spacing w:line="360" w:lineRule="auto"/>
        <w:rPr>
          <w:rFonts w:ascii="Arial" w:hAnsi="Arial" w:cs="Arial"/>
        </w:rPr>
      </w:pPr>
      <w:r>
        <w:rPr>
          <w:rFonts w:ascii="Arial" w:hAnsi="Arial" w:cs="Arial"/>
        </w:rPr>
        <w:t xml:space="preserve">In conclusion, Mrs. Mann’s care highlights both the complexities and vulnerabilities inherent in managing post – operative rehabilitation for older adults living independently. While she benefits from domiciliary support, physiotherapy, and familial assistance, recent issues with inconsistent documentation and delayed medical adjustment underscore gaps in communication and care coordination. Her limited English proficiency further increases the risk of misunderstandings, emphasizing the need for professional interpretation services rather than reliance solely on family members, strengthening record keeping practices, </w:t>
      </w:r>
      <w:r w:rsidR="006F7E5E">
        <w:rPr>
          <w:rFonts w:ascii="Arial" w:hAnsi="Arial" w:cs="Arial"/>
        </w:rPr>
        <w:t>establishing</w:t>
      </w:r>
      <w:r>
        <w:rPr>
          <w:rFonts w:ascii="Arial" w:hAnsi="Arial" w:cs="Arial"/>
        </w:rPr>
        <w:t xml:space="preserve"> formal handover </w:t>
      </w:r>
      <w:r w:rsidR="006F7E5E">
        <w:rPr>
          <w:rFonts w:ascii="Arial" w:hAnsi="Arial" w:cs="Arial"/>
        </w:rPr>
        <w:t>protocols between care providers, and implementing regular audits can enhance patient safety and continuity of care.</w:t>
      </w:r>
    </w:p>
    <w:p w14:paraId="62E7CA95" w14:textId="77777777" w:rsidR="006F7E5E" w:rsidRDefault="006F7E5E" w:rsidP="000D5135">
      <w:pPr>
        <w:spacing w:line="360" w:lineRule="auto"/>
        <w:rPr>
          <w:rFonts w:ascii="Arial" w:hAnsi="Arial" w:cs="Arial"/>
        </w:rPr>
      </w:pPr>
    </w:p>
    <w:p w14:paraId="472E8C5E" w14:textId="77777777" w:rsidR="006F7E5E" w:rsidRPr="006F7E5E" w:rsidRDefault="006F7E5E" w:rsidP="000D5135">
      <w:pPr>
        <w:spacing w:line="360" w:lineRule="auto"/>
        <w:rPr>
          <w:rFonts w:ascii="Arial" w:hAnsi="Arial" w:cs="Arial"/>
        </w:rPr>
      </w:pPr>
    </w:p>
    <w:p w14:paraId="2E4D09E8" w14:textId="6D79F0CD" w:rsidR="00C70724" w:rsidRDefault="00C70724" w:rsidP="000D5135">
      <w:pPr>
        <w:spacing w:line="360" w:lineRule="auto"/>
        <w:rPr>
          <w:rFonts w:ascii="Arial" w:hAnsi="Arial" w:cs="Arial"/>
          <w:b/>
          <w:bCs/>
          <w:lang w:val="en-US"/>
        </w:rPr>
      </w:pPr>
      <w:r w:rsidRPr="00C70724">
        <w:rPr>
          <w:rFonts w:ascii="Arial" w:hAnsi="Arial" w:cs="Arial"/>
          <w:b/>
          <w:bCs/>
          <w:lang w:val="en-US"/>
        </w:rPr>
        <w:lastRenderedPageBreak/>
        <w:t xml:space="preserve">Reference list </w:t>
      </w:r>
    </w:p>
    <w:p w14:paraId="7EB3EFB7" w14:textId="763A310C" w:rsidR="00C70724" w:rsidRDefault="00C70724" w:rsidP="000D5135">
      <w:pPr>
        <w:spacing w:line="360" w:lineRule="auto"/>
        <w:rPr>
          <w:rFonts w:ascii="Arial" w:hAnsi="Arial" w:cs="Arial"/>
        </w:rPr>
      </w:pPr>
      <w:r w:rsidRPr="00C70724">
        <w:rPr>
          <w:rFonts w:ascii="Arial" w:hAnsi="Arial" w:cs="Arial"/>
        </w:rPr>
        <w:t xml:space="preserve">Berlo, D.K. (1960) </w:t>
      </w:r>
      <w:r w:rsidRPr="00C70724">
        <w:rPr>
          <w:rFonts w:ascii="Arial" w:hAnsi="Arial" w:cs="Arial"/>
          <w:i/>
          <w:iCs/>
        </w:rPr>
        <w:t>The Process of Communication: An Introduction to Theory and Practice.</w:t>
      </w:r>
      <w:r w:rsidRPr="00C70724">
        <w:rPr>
          <w:rFonts w:ascii="Arial" w:hAnsi="Arial" w:cs="Arial"/>
        </w:rPr>
        <w:t xml:space="preserve"> New York: Holt, Rinehart and Winston.</w:t>
      </w:r>
    </w:p>
    <w:p w14:paraId="4FA7AF6D" w14:textId="7BBD7416" w:rsidR="006F7E5E" w:rsidRDefault="006F7E5E" w:rsidP="000D5135">
      <w:pPr>
        <w:spacing w:line="360" w:lineRule="auto"/>
        <w:rPr>
          <w:rFonts w:ascii="Arial" w:hAnsi="Arial" w:cs="Arial"/>
          <w:lang w:val="en-US"/>
        </w:rPr>
      </w:pPr>
      <w:hyperlink r:id="rId7" w:history="1">
        <w:r w:rsidRPr="000A3F68">
          <w:rPr>
            <w:rStyle w:val="Hyperlink"/>
            <w:rFonts w:ascii="Arial" w:hAnsi="Arial" w:cs="Arial"/>
            <w:lang w:val="en-US"/>
          </w:rPr>
          <w:t>https://pubmed.ncbi.nlm.nih.gov/16808783/</w:t>
        </w:r>
      </w:hyperlink>
    </w:p>
    <w:p w14:paraId="5475ED33" w14:textId="4A1BEAF5" w:rsidR="006F7E5E" w:rsidRDefault="006F7E5E" w:rsidP="000D5135">
      <w:pPr>
        <w:spacing w:line="360" w:lineRule="auto"/>
        <w:rPr>
          <w:rFonts w:ascii="Arial" w:hAnsi="Arial" w:cs="Arial"/>
          <w:lang w:val="en-US"/>
        </w:rPr>
      </w:pPr>
      <w:hyperlink r:id="rId8" w:history="1">
        <w:r w:rsidRPr="000A3F68">
          <w:rPr>
            <w:rStyle w:val="Hyperlink"/>
            <w:rFonts w:ascii="Arial" w:hAnsi="Arial" w:cs="Arial"/>
            <w:lang w:val="en-US"/>
          </w:rPr>
          <w:t>https://www.forbes.com/advisor/business/effective-communication-workplace/</w:t>
        </w:r>
      </w:hyperlink>
    </w:p>
    <w:p w14:paraId="083AA95E" w14:textId="703AA2F7" w:rsidR="006F7E5E" w:rsidRDefault="006F7E5E" w:rsidP="000D5135">
      <w:pPr>
        <w:spacing w:line="360" w:lineRule="auto"/>
        <w:rPr>
          <w:rFonts w:ascii="Arial" w:hAnsi="Arial" w:cs="Arial"/>
          <w:lang w:val="en-US"/>
        </w:rPr>
      </w:pPr>
      <w:hyperlink r:id="rId9" w:history="1">
        <w:r w:rsidRPr="000A3F68">
          <w:rPr>
            <w:rStyle w:val="Hyperlink"/>
            <w:rFonts w:ascii="Arial" w:hAnsi="Arial" w:cs="Arial"/>
            <w:lang w:val="en-US"/>
          </w:rPr>
          <w:t>https://www.upwork.com/resources/administrative-skills</w:t>
        </w:r>
      </w:hyperlink>
    </w:p>
    <w:p w14:paraId="5C057ECF" w14:textId="77777777" w:rsidR="006F7E5E" w:rsidRPr="006F7E5E" w:rsidRDefault="006F7E5E" w:rsidP="000D5135">
      <w:pPr>
        <w:spacing w:line="360" w:lineRule="auto"/>
        <w:rPr>
          <w:rFonts w:ascii="Arial" w:hAnsi="Arial" w:cs="Arial"/>
          <w:lang w:val="en-US"/>
        </w:rPr>
      </w:pPr>
    </w:p>
    <w:sectPr w:rsidR="006F7E5E" w:rsidRPr="006F7E5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BB695" w14:textId="77777777" w:rsidR="00EB083E" w:rsidRDefault="00EB083E" w:rsidP="00DC1624">
      <w:pPr>
        <w:spacing w:after="0" w:line="240" w:lineRule="auto"/>
      </w:pPr>
      <w:r>
        <w:separator/>
      </w:r>
    </w:p>
  </w:endnote>
  <w:endnote w:type="continuationSeparator" w:id="0">
    <w:p w14:paraId="78FA6119" w14:textId="77777777" w:rsidR="00EB083E" w:rsidRDefault="00EB083E" w:rsidP="00DC1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22805"/>
      <w:docPartObj>
        <w:docPartGallery w:val="Page Numbers (Bottom of Page)"/>
        <w:docPartUnique/>
      </w:docPartObj>
    </w:sdtPr>
    <w:sdtEndPr>
      <w:rPr>
        <w:noProof/>
      </w:rPr>
    </w:sdtEndPr>
    <w:sdtContent>
      <w:p w14:paraId="4B16E043" w14:textId="53444B58" w:rsidR="00DC1624" w:rsidRDefault="00DC16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AAF4A" w14:textId="77777777" w:rsidR="00DC1624" w:rsidRDefault="00DC1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445D2" w14:textId="77777777" w:rsidR="00EB083E" w:rsidRDefault="00EB083E" w:rsidP="00DC1624">
      <w:pPr>
        <w:spacing w:after="0" w:line="240" w:lineRule="auto"/>
      </w:pPr>
      <w:r>
        <w:separator/>
      </w:r>
    </w:p>
  </w:footnote>
  <w:footnote w:type="continuationSeparator" w:id="0">
    <w:p w14:paraId="37702582" w14:textId="77777777" w:rsidR="00EB083E" w:rsidRDefault="00EB083E" w:rsidP="00DC1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37151"/>
    <w:multiLevelType w:val="multilevel"/>
    <w:tmpl w:val="0E622E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AA3D52"/>
    <w:multiLevelType w:val="hybridMultilevel"/>
    <w:tmpl w:val="9EC0BAA6"/>
    <w:lvl w:ilvl="0" w:tplc="0809000F">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830561917">
    <w:abstractNumId w:val="0"/>
  </w:num>
  <w:num w:numId="2" w16cid:durableId="1156217338">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29"/>
    <w:rsid w:val="000D5135"/>
    <w:rsid w:val="000D5C39"/>
    <w:rsid w:val="001A70DF"/>
    <w:rsid w:val="001D20D0"/>
    <w:rsid w:val="001E7A6E"/>
    <w:rsid w:val="00260BA9"/>
    <w:rsid w:val="00315660"/>
    <w:rsid w:val="00577329"/>
    <w:rsid w:val="00671BC6"/>
    <w:rsid w:val="006F7E5E"/>
    <w:rsid w:val="007233C7"/>
    <w:rsid w:val="007E6FDF"/>
    <w:rsid w:val="00813DD8"/>
    <w:rsid w:val="00823B5D"/>
    <w:rsid w:val="0083583D"/>
    <w:rsid w:val="00920640"/>
    <w:rsid w:val="00A81AA8"/>
    <w:rsid w:val="00B6768A"/>
    <w:rsid w:val="00BB734B"/>
    <w:rsid w:val="00BC1CDC"/>
    <w:rsid w:val="00C22FEE"/>
    <w:rsid w:val="00C70724"/>
    <w:rsid w:val="00CA1A5E"/>
    <w:rsid w:val="00D73067"/>
    <w:rsid w:val="00DA1B9A"/>
    <w:rsid w:val="00DB15EE"/>
    <w:rsid w:val="00DC1624"/>
    <w:rsid w:val="00DC1B58"/>
    <w:rsid w:val="00E15303"/>
    <w:rsid w:val="00EB083E"/>
    <w:rsid w:val="00ED1467"/>
    <w:rsid w:val="00F069FD"/>
    <w:rsid w:val="00F321AE"/>
    <w:rsid w:val="00F849FA"/>
    <w:rsid w:val="00FF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2BA8"/>
  <w15:chartTrackingRefBased/>
  <w15:docId w15:val="{98F75801-E470-4033-AE92-7D88A384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3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3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3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3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3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3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3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3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3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3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3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3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3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3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3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3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3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329"/>
    <w:rPr>
      <w:rFonts w:eastAsiaTheme="majorEastAsia" w:cstheme="majorBidi"/>
      <w:color w:val="272727" w:themeColor="text1" w:themeTint="D8"/>
    </w:rPr>
  </w:style>
  <w:style w:type="paragraph" w:styleId="Title">
    <w:name w:val="Title"/>
    <w:basedOn w:val="Normal"/>
    <w:next w:val="Normal"/>
    <w:link w:val="TitleChar"/>
    <w:uiPriority w:val="10"/>
    <w:qFormat/>
    <w:rsid w:val="00577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3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3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3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329"/>
    <w:pPr>
      <w:spacing w:before="160"/>
      <w:jc w:val="center"/>
    </w:pPr>
    <w:rPr>
      <w:i/>
      <w:iCs/>
      <w:color w:val="404040" w:themeColor="text1" w:themeTint="BF"/>
    </w:rPr>
  </w:style>
  <w:style w:type="character" w:customStyle="1" w:styleId="QuoteChar">
    <w:name w:val="Quote Char"/>
    <w:basedOn w:val="DefaultParagraphFont"/>
    <w:link w:val="Quote"/>
    <w:uiPriority w:val="29"/>
    <w:rsid w:val="00577329"/>
    <w:rPr>
      <w:i/>
      <w:iCs/>
      <w:color w:val="404040" w:themeColor="text1" w:themeTint="BF"/>
    </w:rPr>
  </w:style>
  <w:style w:type="paragraph" w:styleId="ListParagraph">
    <w:name w:val="List Paragraph"/>
    <w:basedOn w:val="Normal"/>
    <w:uiPriority w:val="34"/>
    <w:qFormat/>
    <w:rsid w:val="00577329"/>
    <w:pPr>
      <w:ind w:left="720"/>
      <w:contextualSpacing/>
    </w:pPr>
  </w:style>
  <w:style w:type="character" w:styleId="IntenseEmphasis">
    <w:name w:val="Intense Emphasis"/>
    <w:basedOn w:val="DefaultParagraphFont"/>
    <w:uiPriority w:val="21"/>
    <w:qFormat/>
    <w:rsid w:val="00577329"/>
    <w:rPr>
      <w:i/>
      <w:iCs/>
      <w:color w:val="0F4761" w:themeColor="accent1" w:themeShade="BF"/>
    </w:rPr>
  </w:style>
  <w:style w:type="paragraph" w:styleId="IntenseQuote">
    <w:name w:val="Intense Quote"/>
    <w:basedOn w:val="Normal"/>
    <w:next w:val="Normal"/>
    <w:link w:val="IntenseQuoteChar"/>
    <w:uiPriority w:val="30"/>
    <w:qFormat/>
    <w:rsid w:val="005773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329"/>
    <w:rPr>
      <w:i/>
      <w:iCs/>
      <w:color w:val="0F4761" w:themeColor="accent1" w:themeShade="BF"/>
    </w:rPr>
  </w:style>
  <w:style w:type="character" w:styleId="IntenseReference">
    <w:name w:val="Intense Reference"/>
    <w:basedOn w:val="DefaultParagraphFont"/>
    <w:uiPriority w:val="32"/>
    <w:qFormat/>
    <w:rsid w:val="00577329"/>
    <w:rPr>
      <w:b/>
      <w:bCs/>
      <w:smallCaps/>
      <w:color w:val="0F4761" w:themeColor="accent1" w:themeShade="BF"/>
      <w:spacing w:val="5"/>
    </w:rPr>
  </w:style>
  <w:style w:type="paragraph" w:styleId="TOCHeading">
    <w:name w:val="TOC Heading"/>
    <w:basedOn w:val="Heading1"/>
    <w:next w:val="Normal"/>
    <w:uiPriority w:val="39"/>
    <w:unhideWhenUsed/>
    <w:qFormat/>
    <w:rsid w:val="00577329"/>
    <w:pPr>
      <w:spacing w:before="240" w:after="0"/>
      <w:outlineLvl w:val="9"/>
    </w:pPr>
    <w:rPr>
      <w:sz w:val="32"/>
      <w:szCs w:val="32"/>
      <w:lang w:val="en-US"/>
    </w:rPr>
  </w:style>
  <w:style w:type="paragraph" w:styleId="Header">
    <w:name w:val="header"/>
    <w:basedOn w:val="Normal"/>
    <w:link w:val="HeaderChar"/>
    <w:uiPriority w:val="99"/>
    <w:unhideWhenUsed/>
    <w:rsid w:val="00DC1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624"/>
  </w:style>
  <w:style w:type="paragraph" w:styleId="Footer">
    <w:name w:val="footer"/>
    <w:basedOn w:val="Normal"/>
    <w:link w:val="FooterChar"/>
    <w:uiPriority w:val="99"/>
    <w:unhideWhenUsed/>
    <w:rsid w:val="00DC1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624"/>
  </w:style>
  <w:style w:type="character" w:styleId="Hyperlink">
    <w:name w:val="Hyperlink"/>
    <w:basedOn w:val="DefaultParagraphFont"/>
    <w:uiPriority w:val="99"/>
    <w:unhideWhenUsed/>
    <w:rsid w:val="006F7E5E"/>
    <w:rPr>
      <w:color w:val="467886" w:themeColor="hyperlink"/>
      <w:u w:val="single"/>
    </w:rPr>
  </w:style>
  <w:style w:type="character" w:styleId="UnresolvedMention">
    <w:name w:val="Unresolved Mention"/>
    <w:basedOn w:val="DefaultParagraphFont"/>
    <w:uiPriority w:val="99"/>
    <w:semiHidden/>
    <w:unhideWhenUsed/>
    <w:rsid w:val="006F7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effective-communication-workplace/" TargetMode="External"/><Relationship Id="rId3" Type="http://schemas.openxmlformats.org/officeDocument/2006/relationships/settings" Target="settings.xml"/><Relationship Id="rId7" Type="http://schemas.openxmlformats.org/officeDocument/2006/relationships/hyperlink" Target="https://pubmed.ncbi.nlm.nih.gov/1680878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pwork.com/resources/administrativ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8</cp:revision>
  <dcterms:created xsi:type="dcterms:W3CDTF">2025-10-24T09:06:00Z</dcterms:created>
  <dcterms:modified xsi:type="dcterms:W3CDTF">2025-10-27T11:10:00Z</dcterms:modified>
</cp:coreProperties>
</file>