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3BAA2422" w14:textId="77777777" w:rsidR="00F65DB6" w:rsidRPr="00CA406B" w:rsidRDefault="00F65DB6" w:rsidP="00F65DB6">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Learner’s name: </w:t>
            </w:r>
            <w:r w:rsidRPr="00CA406B">
              <w:rPr>
                <w:rFonts w:ascii="Times New Roman" w:hAnsi="Times New Roman" w:cs="Times New Roman"/>
                <w:bCs/>
                <w:color w:val="auto"/>
                <w:sz w:val="48"/>
              </w:rPr>
              <w:t>Jasmine</w:t>
            </w:r>
            <w:r>
              <w:rPr>
                <w:rFonts w:ascii="Times New Roman" w:hAnsi="Times New Roman" w:cs="Times New Roman"/>
                <w:bCs/>
                <w:color w:val="auto"/>
                <w:sz w:val="48"/>
              </w:rPr>
              <w:t xml:space="preserve"> Rebekah</w:t>
            </w:r>
            <w:r w:rsidRPr="00CA406B">
              <w:rPr>
                <w:rFonts w:ascii="Times New Roman" w:hAnsi="Times New Roman" w:cs="Times New Roman"/>
                <w:bCs/>
                <w:color w:val="auto"/>
                <w:sz w:val="48"/>
              </w:rPr>
              <w:t xml:space="preserve"> Burgess</w:t>
            </w:r>
          </w:p>
          <w:p w14:paraId="0938F8A2" w14:textId="77777777" w:rsidR="00F65DB6" w:rsidRDefault="00F65DB6" w:rsidP="00F65DB6">
            <w:pPr>
              <w:overflowPunct/>
              <w:autoSpaceDE/>
              <w:autoSpaceDN/>
              <w:adjustRightInd/>
              <w:ind w:right="-957"/>
              <w:textAlignment w:val="auto"/>
              <w:rPr>
                <w:rFonts w:ascii="Times New Roman" w:hAnsi="Times New Roman" w:cs="Times New Roman"/>
                <w:b/>
                <w:color w:val="auto"/>
                <w:sz w:val="48"/>
              </w:rPr>
            </w:pPr>
          </w:p>
          <w:p w14:paraId="69A70EE1" w14:textId="77777777" w:rsidR="00F65DB6" w:rsidRPr="00CA406B" w:rsidRDefault="00F65DB6" w:rsidP="00F65DB6">
            <w:pPr>
              <w:ind w:right="-957"/>
              <w:rPr>
                <w:rFonts w:ascii="Times New Roman" w:hAnsi="Times New Roman"/>
                <w:bCs/>
                <w:sz w:val="48"/>
              </w:rPr>
            </w:pPr>
            <w:r>
              <w:rPr>
                <w:rFonts w:ascii="Times New Roman" w:hAnsi="Times New Roman" w:cs="Times New Roman"/>
                <w:b/>
                <w:color w:val="auto"/>
                <w:sz w:val="48"/>
              </w:rPr>
              <w:t xml:space="preserve">Email address: </w:t>
            </w:r>
            <w:r w:rsidRPr="00CA406B">
              <w:rPr>
                <w:rFonts w:ascii="Times New Roman" w:hAnsi="Times New Roman" w:cs="Times New Roman"/>
                <w:bCs/>
                <w:sz w:val="48"/>
              </w:rPr>
              <w:t>2520833@student.uwtsd.ac.uk</w:t>
            </w:r>
          </w:p>
          <w:p w14:paraId="48F2B823" w14:textId="77777777" w:rsidR="00F65DB6" w:rsidRDefault="00F65DB6" w:rsidP="00F65DB6">
            <w:pPr>
              <w:overflowPunct/>
              <w:autoSpaceDE/>
              <w:autoSpaceDN/>
              <w:adjustRightInd/>
              <w:ind w:right="-957"/>
              <w:textAlignment w:val="auto"/>
              <w:rPr>
                <w:rFonts w:ascii="Times New Roman" w:hAnsi="Times New Roman" w:cs="Times New Roman"/>
                <w:b/>
                <w:color w:val="auto"/>
                <w:sz w:val="48"/>
              </w:rPr>
            </w:pPr>
          </w:p>
          <w:p w14:paraId="228EEDDC" w14:textId="77777777" w:rsidR="00F65DB6" w:rsidRDefault="00F65DB6" w:rsidP="00F65DB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6047CDE9" w14:textId="77777777" w:rsidR="00F65DB6" w:rsidRPr="00CA406B" w:rsidRDefault="00F65DB6" w:rsidP="00F65DB6">
            <w:pPr>
              <w:overflowPunct/>
              <w:autoSpaceDE/>
              <w:autoSpaceDN/>
              <w:adjustRightInd/>
              <w:ind w:right="-957"/>
              <w:textAlignment w:val="auto"/>
              <w:rPr>
                <w:rFonts w:ascii="Times New Roman" w:hAnsi="Times New Roman" w:cs="Times New Roman"/>
                <w:bCs/>
                <w:color w:val="auto"/>
                <w:sz w:val="48"/>
              </w:rPr>
            </w:pPr>
            <w:r w:rsidRPr="00CA406B">
              <w:rPr>
                <w:rFonts w:ascii="Times New Roman" w:hAnsi="Times New Roman" w:cs="Times New Roman"/>
                <w:bCs/>
                <w:sz w:val="48"/>
              </w:rPr>
              <w:t>2520833</w:t>
            </w:r>
          </w:p>
          <w:p w14:paraId="3DB35E4D" w14:textId="77777777" w:rsidR="00F65DB6" w:rsidRPr="005D3F07" w:rsidRDefault="00F65DB6" w:rsidP="00F65DB6">
            <w:pPr>
              <w:overflowPunct/>
              <w:autoSpaceDE/>
              <w:autoSpaceDN/>
              <w:adjustRightInd/>
              <w:ind w:right="-957"/>
              <w:textAlignment w:val="auto"/>
              <w:rPr>
                <w:rFonts w:ascii="Times New Roman" w:hAnsi="Times New Roman" w:cs="Times New Roman"/>
                <w:b/>
                <w:color w:val="auto"/>
                <w:sz w:val="48"/>
              </w:rPr>
            </w:pPr>
          </w:p>
          <w:p w14:paraId="5F84129B" w14:textId="25359713" w:rsidR="0085230E" w:rsidRPr="005D3F07" w:rsidRDefault="00F65DB6" w:rsidP="00F65DB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CA406B">
              <w:rPr>
                <w:rFonts w:ascii="Times New Roman" w:hAnsi="Times New Roman" w:cs="Times New Roman"/>
                <w:bCs/>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0030E8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65DB6">
        <w:rPr>
          <w:sz w:val="24"/>
          <w:szCs w:val="24"/>
        </w:rPr>
        <w:t>17/06/2026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0"/>
      </w:tblGrid>
      <w:tr w:rsidR="006E481E" w:rsidRPr="008B28E7" w14:paraId="47F55CF7" w14:textId="77777777" w:rsidTr="00F65DB6">
        <w:trPr>
          <w:trHeight w:val="2903"/>
        </w:trPr>
        <w:tc>
          <w:tcPr>
            <w:tcW w:w="10040"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65835516" w14:textId="7050D490" w:rsidR="00D3203C"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F65DB6" w:rsidRPr="008B28E7" w:rsidRDefault="00F65DB6" w:rsidP="00D3203C">
            <w:pPr>
              <w:jc w:val="both"/>
              <w:rPr>
                <w:i/>
                <w:sz w:val="24"/>
                <w:szCs w:val="24"/>
              </w:rPr>
            </w:pPr>
          </w:p>
        </w:tc>
      </w:tr>
      <w:tr w:rsidR="00F65DB6" w:rsidRPr="008B28E7" w14:paraId="35DFEAC3" w14:textId="77777777" w:rsidTr="00F65DB6">
        <w:trPr>
          <w:trHeight w:val="2903"/>
        </w:trPr>
        <w:tc>
          <w:tcPr>
            <w:tcW w:w="10040" w:type="dxa"/>
          </w:tcPr>
          <w:p w14:paraId="6902BC05" w14:textId="77777777" w:rsidR="00F65DB6" w:rsidRPr="003E3CC3" w:rsidRDefault="00F65DB6">
            <w:pPr>
              <w:jc w:val="both"/>
              <w:rPr>
                <w:b/>
                <w:bCs/>
                <w:sz w:val="24"/>
                <w:szCs w:val="24"/>
                <w:u w:val="single"/>
              </w:rPr>
            </w:pPr>
          </w:p>
          <w:p w14:paraId="1038C918" w14:textId="77777777" w:rsidR="00F65DB6" w:rsidRPr="003E3CC3" w:rsidRDefault="00F65DB6" w:rsidP="00F65DB6">
            <w:pPr>
              <w:spacing w:after="160" w:line="278" w:lineRule="auto"/>
              <w:rPr>
                <w:b/>
                <w:bCs/>
                <w:sz w:val="24"/>
                <w:szCs w:val="24"/>
                <w:u w:val="single"/>
              </w:rPr>
            </w:pPr>
            <w:r w:rsidRPr="003E3CC3">
              <w:rPr>
                <w:b/>
                <w:bCs/>
                <w:sz w:val="24"/>
                <w:szCs w:val="24"/>
                <w:u w:val="single"/>
              </w:rPr>
              <w:t xml:space="preserve">Context </w:t>
            </w:r>
          </w:p>
          <w:p w14:paraId="679B5270" w14:textId="588A53A3" w:rsidR="003F018F" w:rsidRPr="003F018F" w:rsidRDefault="00603836" w:rsidP="003F018F">
            <w:pPr>
              <w:spacing w:after="160" w:line="278" w:lineRule="auto"/>
              <w:rPr>
                <w:sz w:val="24"/>
                <w:szCs w:val="24"/>
              </w:rPr>
            </w:pPr>
            <w:r w:rsidRPr="007C571F">
              <w:rPr>
                <w:sz w:val="24"/>
                <w:szCs w:val="24"/>
              </w:rPr>
              <w:t>The observation</w:t>
            </w:r>
            <w:r w:rsidR="00560C9A">
              <w:rPr>
                <w:sz w:val="24"/>
                <w:szCs w:val="24"/>
              </w:rPr>
              <w:t xml:space="preserve"> was conducted with a parent</w:t>
            </w:r>
            <w:r w:rsidR="003F376B">
              <w:rPr>
                <w:sz w:val="24"/>
                <w:szCs w:val="24"/>
              </w:rPr>
              <w:t xml:space="preserve"> (referred to as 3)</w:t>
            </w:r>
            <w:r w:rsidR="00560C9A">
              <w:rPr>
                <w:sz w:val="24"/>
                <w:szCs w:val="24"/>
              </w:rPr>
              <w:t xml:space="preserve">, whose children became subject </w:t>
            </w:r>
            <w:r w:rsidR="00390CA6">
              <w:rPr>
                <w:sz w:val="24"/>
                <w:szCs w:val="24"/>
              </w:rPr>
              <w:t>to a Cre and Support Protection Plan</w:t>
            </w:r>
            <w:r w:rsidR="00560C9A">
              <w:rPr>
                <w:sz w:val="24"/>
                <w:szCs w:val="24"/>
              </w:rPr>
              <w:t xml:space="preserve">, </w:t>
            </w:r>
            <w:r w:rsidR="00560C9A" w:rsidRPr="0045493C">
              <w:rPr>
                <w:sz w:val="24"/>
                <w:szCs w:val="24"/>
              </w:rPr>
              <w:t xml:space="preserve">due to concerns relating to </w:t>
            </w:r>
            <w:r w:rsidR="003F376B">
              <w:rPr>
                <w:sz w:val="24"/>
                <w:szCs w:val="24"/>
              </w:rPr>
              <w:t>3</w:t>
            </w:r>
            <w:r w:rsidR="00560C9A" w:rsidRPr="0045493C">
              <w:rPr>
                <w:sz w:val="24"/>
                <w:szCs w:val="24"/>
              </w:rPr>
              <w:t xml:space="preserve"> wellbeing, substance use and associated impacts on parenting</w:t>
            </w:r>
            <w:r w:rsidR="00560C9A">
              <w:rPr>
                <w:sz w:val="24"/>
                <w:szCs w:val="24"/>
              </w:rPr>
              <w:t xml:space="preserve">, which </w:t>
            </w:r>
            <w:r w:rsidR="00560C9A" w:rsidRPr="00F65DB6">
              <w:rPr>
                <w:sz w:val="24"/>
                <w:szCs w:val="24"/>
              </w:rPr>
              <w:t xml:space="preserve">contributed to ongoing safeguarding concerns and instability for the </w:t>
            </w:r>
            <w:r w:rsidR="00390CA6">
              <w:rPr>
                <w:sz w:val="24"/>
                <w:szCs w:val="24"/>
              </w:rPr>
              <w:t>children, and, formed</w:t>
            </w:r>
            <w:r w:rsidRPr="007C571F">
              <w:rPr>
                <w:sz w:val="24"/>
                <w:szCs w:val="24"/>
              </w:rPr>
              <w:t xml:space="preserve"> part of the </w:t>
            </w:r>
            <w:r>
              <w:rPr>
                <w:sz w:val="24"/>
                <w:szCs w:val="24"/>
              </w:rPr>
              <w:t xml:space="preserve">agreed co-produced </w:t>
            </w:r>
            <w:r w:rsidRPr="007C571F">
              <w:rPr>
                <w:sz w:val="24"/>
                <w:szCs w:val="24"/>
              </w:rPr>
              <w:t>child protection plan and took place within a statutory children’s services context in Wales, guided by the Social Services and Well-being (Wales) Act 2014 and aligned with the Wales Safeguarding Procedure</w:t>
            </w:r>
            <w:r w:rsidR="003F018F">
              <w:rPr>
                <w:sz w:val="24"/>
                <w:szCs w:val="24"/>
              </w:rPr>
              <w:t xml:space="preserve"> promoting </w:t>
            </w:r>
            <w:r w:rsidR="003F018F" w:rsidRPr="003F018F">
              <w:rPr>
                <w:sz w:val="24"/>
                <w:szCs w:val="24"/>
              </w:rPr>
              <w:t>principles of voice, control, well-being and co-production, which informed the approach taken throughout the intervention (Welsh Government, 2024).</w:t>
            </w:r>
          </w:p>
          <w:p w14:paraId="65F892FD" w14:textId="77777777" w:rsidR="00BA330D" w:rsidRPr="00BA330D" w:rsidRDefault="00BA330D" w:rsidP="00BA330D">
            <w:pPr>
              <w:spacing w:after="160" w:line="278" w:lineRule="auto"/>
              <w:rPr>
                <w:sz w:val="24"/>
                <w:szCs w:val="24"/>
              </w:rPr>
            </w:pPr>
            <w:r w:rsidRPr="00BA330D">
              <w:rPr>
                <w:sz w:val="24"/>
                <w:szCs w:val="24"/>
              </w:rPr>
              <w:t>Prior to the session, I reviewed the child protection plan and identified desired outcomes to ensure the intervention was purposeful, person-centred, and aligned with agreed safeguarding objectives.</w:t>
            </w:r>
          </w:p>
          <w:p w14:paraId="1A946B73" w14:textId="1161DC9F" w:rsidR="00C6719D" w:rsidRPr="00C6719D" w:rsidRDefault="0045493C" w:rsidP="00C6719D">
            <w:pPr>
              <w:spacing w:after="160" w:line="278" w:lineRule="auto"/>
              <w:rPr>
                <w:sz w:val="24"/>
                <w:szCs w:val="24"/>
              </w:rPr>
            </w:pPr>
            <w:r w:rsidRPr="00AB4764">
              <w:rPr>
                <w:sz w:val="24"/>
                <w:szCs w:val="24"/>
              </w:rPr>
              <w:t>The aim was to explore factors influencing these behaviours, motivations for change, and interventions that may promote engagement and positive outcomes.</w:t>
            </w:r>
            <w:r>
              <w:rPr>
                <w:sz w:val="24"/>
                <w:szCs w:val="24"/>
              </w:rPr>
              <w:t xml:space="preserve"> This was also motivated to move </w:t>
            </w:r>
            <w:r w:rsidR="003F376B">
              <w:rPr>
                <w:sz w:val="24"/>
                <w:szCs w:val="24"/>
              </w:rPr>
              <w:t>3</w:t>
            </w:r>
            <w:r>
              <w:rPr>
                <w:sz w:val="24"/>
                <w:szCs w:val="24"/>
              </w:rPr>
              <w:t xml:space="preserve"> </w:t>
            </w:r>
            <w:r w:rsidRPr="00AB4764">
              <w:rPr>
                <w:sz w:val="24"/>
                <w:szCs w:val="24"/>
              </w:rPr>
              <w:t xml:space="preserve">beyond compliance driven by external pressures and </w:t>
            </w:r>
            <w:r>
              <w:rPr>
                <w:sz w:val="24"/>
                <w:szCs w:val="24"/>
              </w:rPr>
              <w:t xml:space="preserve">unrealistic </w:t>
            </w:r>
            <w:r w:rsidRPr="00AB4764">
              <w:rPr>
                <w:sz w:val="24"/>
                <w:szCs w:val="24"/>
              </w:rPr>
              <w:t>expectations</w:t>
            </w:r>
            <w:r>
              <w:rPr>
                <w:sz w:val="24"/>
                <w:szCs w:val="24"/>
              </w:rPr>
              <w:t xml:space="preserve"> from family</w:t>
            </w:r>
            <w:r w:rsidRPr="00AB4764">
              <w:rPr>
                <w:sz w:val="24"/>
                <w:szCs w:val="24"/>
              </w:rPr>
              <w:t xml:space="preserve"> and instead explore genuine motivation and the wider factors that may support meaningful engagement and sustainable change</w:t>
            </w:r>
            <w:r w:rsidR="00C6719D">
              <w:rPr>
                <w:sz w:val="24"/>
                <w:szCs w:val="24"/>
              </w:rPr>
              <w:t xml:space="preserve"> </w:t>
            </w:r>
            <w:r w:rsidR="00C6719D" w:rsidRPr="00C6719D">
              <w:rPr>
                <w:sz w:val="24"/>
                <w:szCs w:val="24"/>
              </w:rPr>
              <w:t>(Miller &amp; Rollnick, 2013)</w:t>
            </w:r>
            <w:r w:rsidRPr="00AB4764">
              <w:rPr>
                <w:sz w:val="24"/>
                <w:szCs w:val="24"/>
              </w:rPr>
              <w:t>.</w:t>
            </w:r>
            <w:r>
              <w:rPr>
                <w:sz w:val="24"/>
                <w:szCs w:val="24"/>
              </w:rPr>
              <w:t xml:space="preserve"> </w:t>
            </w:r>
            <w:r w:rsidR="00AB4764" w:rsidRPr="00AB4764">
              <w:rPr>
                <w:sz w:val="24"/>
                <w:szCs w:val="24"/>
              </w:rPr>
              <w:t xml:space="preserve">This was well suited to the use of a strengths-based and reflective task, the </w:t>
            </w:r>
            <w:r w:rsidR="00AB4764" w:rsidRPr="00AB4764">
              <w:rPr>
                <w:i/>
                <w:iCs/>
                <w:sz w:val="24"/>
                <w:szCs w:val="24"/>
              </w:rPr>
              <w:t xml:space="preserve">Motivation Change Balance </w:t>
            </w:r>
            <w:r w:rsidRPr="0045493C">
              <w:rPr>
                <w:sz w:val="24"/>
                <w:szCs w:val="24"/>
              </w:rPr>
              <w:t>a</w:t>
            </w:r>
            <w:r>
              <w:rPr>
                <w:sz w:val="24"/>
                <w:szCs w:val="24"/>
              </w:rPr>
              <w:t xml:space="preserve">ctivity, </w:t>
            </w:r>
            <w:r w:rsidR="00AB4764" w:rsidRPr="0045493C">
              <w:rPr>
                <w:sz w:val="24"/>
                <w:szCs w:val="24"/>
              </w:rPr>
              <w:t>which</w:t>
            </w:r>
            <w:r w:rsidR="00AB4764" w:rsidRPr="00AB4764">
              <w:rPr>
                <w:sz w:val="24"/>
                <w:szCs w:val="24"/>
              </w:rPr>
              <w:t xml:space="preserve"> explores the consequences of change versus non-change</w:t>
            </w:r>
            <w:r w:rsidR="00C6719D">
              <w:rPr>
                <w:sz w:val="24"/>
                <w:szCs w:val="24"/>
              </w:rPr>
              <w:t xml:space="preserve"> </w:t>
            </w:r>
            <w:r w:rsidR="00C6719D" w:rsidRPr="00C6719D">
              <w:rPr>
                <w:sz w:val="24"/>
                <w:szCs w:val="24"/>
              </w:rPr>
              <w:t>(</w:t>
            </w:r>
            <w:proofErr w:type="spellStart"/>
            <w:r w:rsidR="00C6719D" w:rsidRPr="00C6719D">
              <w:rPr>
                <w:sz w:val="24"/>
                <w:szCs w:val="24"/>
              </w:rPr>
              <w:t>Saleebey</w:t>
            </w:r>
            <w:proofErr w:type="spellEnd"/>
            <w:r w:rsidR="00C6719D" w:rsidRPr="00C6719D">
              <w:rPr>
                <w:sz w:val="24"/>
                <w:szCs w:val="24"/>
              </w:rPr>
              <w:t>, 2013).</w:t>
            </w:r>
          </w:p>
          <w:p w14:paraId="7641B91B" w14:textId="4D37B5EF" w:rsidR="00797250" w:rsidRPr="00797250" w:rsidRDefault="00797250" w:rsidP="00797250">
            <w:pPr>
              <w:spacing w:after="160" w:line="278" w:lineRule="auto"/>
              <w:rPr>
                <w:sz w:val="24"/>
                <w:szCs w:val="24"/>
              </w:rPr>
            </w:pPr>
            <w:r w:rsidRPr="00797250">
              <w:rPr>
                <w:sz w:val="24"/>
                <w:szCs w:val="24"/>
              </w:rPr>
              <w:lastRenderedPageBreak/>
              <w:t xml:space="preserve">Discussions, led by </w:t>
            </w:r>
            <w:r w:rsidR="003F376B">
              <w:rPr>
                <w:sz w:val="24"/>
                <w:szCs w:val="24"/>
              </w:rPr>
              <w:t>3,</w:t>
            </w:r>
            <w:r w:rsidRPr="00797250">
              <w:rPr>
                <w:sz w:val="24"/>
                <w:szCs w:val="24"/>
              </w:rPr>
              <w:t xml:space="preserve"> explored identity and lived experience, including how occupational experiences and trauma may influence coping strategies and service </w:t>
            </w:r>
            <w:r w:rsidR="004903F1" w:rsidRPr="00797250">
              <w:rPr>
                <w:sz w:val="24"/>
                <w:szCs w:val="24"/>
              </w:rPr>
              <w:t>engagement</w:t>
            </w:r>
            <w:r w:rsidR="004903F1" w:rsidRPr="004903F1">
              <w:rPr>
                <w:rFonts w:ascii="Segoe UI" w:hAnsi="Segoe UI" w:cs="Segoe UI"/>
                <w:color w:val="auto"/>
                <w:sz w:val="21"/>
                <w:szCs w:val="21"/>
              </w:rPr>
              <w:t xml:space="preserve"> </w:t>
            </w:r>
            <w:r w:rsidR="004903F1" w:rsidRPr="004903F1">
              <w:rPr>
                <w:sz w:val="24"/>
                <w:szCs w:val="24"/>
              </w:rPr>
              <w:t xml:space="preserve">(Knight, 2015). </w:t>
            </w:r>
            <w:r w:rsidR="004903F1">
              <w:rPr>
                <w:sz w:val="24"/>
                <w:szCs w:val="24"/>
              </w:rPr>
              <w:t>R</w:t>
            </w:r>
            <w:r w:rsidRPr="00797250">
              <w:rPr>
                <w:sz w:val="24"/>
                <w:szCs w:val="24"/>
              </w:rPr>
              <w:t>eflection identified that many triggers were associated with experiences of loss affecting key aspects of identity, highlighting the role of grief and adjustment in shaping current behaviour</w:t>
            </w:r>
            <w:r>
              <w:rPr>
                <w:sz w:val="24"/>
                <w:szCs w:val="24"/>
              </w:rPr>
              <w:t xml:space="preserve"> and targeted support needs.</w:t>
            </w:r>
          </w:p>
          <w:p w14:paraId="13F4148E" w14:textId="183165FA" w:rsidR="0062733E" w:rsidRDefault="00F65DB6">
            <w:pPr>
              <w:jc w:val="both"/>
              <w:rPr>
                <w:sz w:val="24"/>
                <w:szCs w:val="24"/>
              </w:rPr>
            </w:pPr>
            <w:r w:rsidRPr="00F65DB6">
              <w:rPr>
                <w:sz w:val="24"/>
                <w:szCs w:val="24"/>
              </w:rPr>
              <w:t>Consent was obtained through a clear explanation of its purpose, confidentiality and the voluntary nature of participation</w:t>
            </w:r>
            <w:r w:rsidR="004F013C">
              <w:rPr>
                <w:sz w:val="24"/>
                <w:szCs w:val="24"/>
              </w:rPr>
              <w:t xml:space="preserve">, and was </w:t>
            </w:r>
            <w:r w:rsidRPr="00F65DB6">
              <w:rPr>
                <w:sz w:val="24"/>
                <w:szCs w:val="24"/>
              </w:rPr>
              <w:t xml:space="preserve">monitored throughout. The impact of the observation was considered carefully, </w:t>
            </w:r>
            <w:r w:rsidR="00F64E88">
              <w:rPr>
                <w:sz w:val="24"/>
                <w:szCs w:val="24"/>
              </w:rPr>
              <w:t>with efforts</w:t>
            </w:r>
            <w:r w:rsidRPr="00F65DB6">
              <w:rPr>
                <w:sz w:val="24"/>
                <w:szCs w:val="24"/>
              </w:rPr>
              <w:t xml:space="preserve"> made to minimise intrusion and maintain a safe, respectful environment</w:t>
            </w:r>
            <w:r w:rsidR="00F64E88">
              <w:rPr>
                <w:sz w:val="24"/>
                <w:szCs w:val="24"/>
              </w:rPr>
              <w:t>,</w:t>
            </w:r>
            <w:r w:rsidRPr="00F65DB6">
              <w:rPr>
                <w:sz w:val="24"/>
                <w:szCs w:val="24"/>
              </w:rPr>
              <w:t xml:space="preserve"> in line with the Code of Professional Practice</w:t>
            </w:r>
            <w:r w:rsidR="00F64E88">
              <w:rPr>
                <w:sz w:val="24"/>
                <w:szCs w:val="24"/>
              </w:rPr>
              <w:t xml:space="preserve"> </w:t>
            </w:r>
            <w:r w:rsidR="0062733E" w:rsidRPr="0062733E">
              <w:rPr>
                <w:sz w:val="24"/>
                <w:szCs w:val="24"/>
              </w:rPr>
              <w:t>(Social Care Wales, 2026)</w:t>
            </w:r>
            <w:r w:rsidR="0062733E">
              <w:rPr>
                <w:sz w:val="24"/>
                <w:szCs w:val="24"/>
              </w:rPr>
              <w:t>.</w:t>
            </w:r>
          </w:p>
          <w:p w14:paraId="40625EB8" w14:textId="77777777" w:rsidR="0062733E" w:rsidRPr="0062733E" w:rsidRDefault="0062733E">
            <w:pPr>
              <w:jc w:val="both"/>
              <w:rPr>
                <w:sz w:val="24"/>
                <w:szCs w:val="24"/>
              </w:rPr>
            </w:pPr>
          </w:p>
          <w:p w14:paraId="7781C7EE" w14:textId="0C06B53B" w:rsidR="00F65DB6" w:rsidRDefault="00F65DB6">
            <w:pPr>
              <w:jc w:val="both"/>
              <w:rPr>
                <w:b/>
                <w:bCs/>
                <w:sz w:val="24"/>
                <w:szCs w:val="24"/>
              </w:rPr>
            </w:pPr>
            <w:r>
              <w:rPr>
                <w:b/>
                <w:bCs/>
                <w:sz w:val="24"/>
                <w:szCs w:val="24"/>
              </w:rPr>
              <w:t>Word Count = 3</w:t>
            </w:r>
            <w:r w:rsidR="00BA330D">
              <w:rPr>
                <w:b/>
                <w:bCs/>
                <w:sz w:val="24"/>
                <w:szCs w:val="24"/>
              </w:rPr>
              <w:t>26</w:t>
            </w:r>
          </w:p>
          <w:p w14:paraId="312A33F0" w14:textId="77777777" w:rsidR="00F65DB6" w:rsidRDefault="00F65DB6">
            <w:pPr>
              <w:jc w:val="both"/>
              <w:rPr>
                <w:b/>
                <w:bCs/>
                <w:sz w:val="24"/>
                <w:szCs w:val="24"/>
              </w:rPr>
            </w:pPr>
          </w:p>
          <w:p w14:paraId="09599910" w14:textId="77777777" w:rsidR="00F65DB6" w:rsidRDefault="00F65DB6">
            <w:pPr>
              <w:jc w:val="both"/>
              <w:rPr>
                <w:b/>
                <w:bCs/>
                <w:sz w:val="24"/>
                <w:szCs w:val="24"/>
              </w:rPr>
            </w:pPr>
          </w:p>
          <w:p w14:paraId="539D8746" w14:textId="77777777" w:rsidR="00F65DB6" w:rsidRDefault="00F65DB6">
            <w:pPr>
              <w:jc w:val="both"/>
              <w:rPr>
                <w:b/>
                <w:bCs/>
                <w:sz w:val="24"/>
                <w:szCs w:val="24"/>
              </w:rPr>
            </w:pPr>
          </w:p>
          <w:p w14:paraId="1995D78C" w14:textId="77777777" w:rsidR="00F65DB6" w:rsidRDefault="00F65DB6">
            <w:pPr>
              <w:jc w:val="both"/>
              <w:rPr>
                <w:b/>
                <w:bCs/>
                <w:sz w:val="24"/>
                <w:szCs w:val="24"/>
              </w:rPr>
            </w:pPr>
          </w:p>
          <w:p w14:paraId="162BB2AD" w14:textId="77777777" w:rsidR="00F65DB6" w:rsidRDefault="00F65DB6">
            <w:pPr>
              <w:jc w:val="both"/>
              <w:rPr>
                <w:b/>
                <w:bCs/>
                <w:sz w:val="24"/>
                <w:szCs w:val="24"/>
              </w:rPr>
            </w:pPr>
          </w:p>
          <w:p w14:paraId="2C71E5A3" w14:textId="77777777" w:rsidR="00F65DB6" w:rsidRDefault="00F65DB6">
            <w:pPr>
              <w:jc w:val="both"/>
              <w:rPr>
                <w:b/>
                <w:bCs/>
                <w:sz w:val="24"/>
                <w:szCs w:val="24"/>
              </w:rPr>
            </w:pPr>
          </w:p>
          <w:p w14:paraId="53B62462" w14:textId="77777777" w:rsidR="00F65DB6" w:rsidRDefault="00F65DB6">
            <w:pPr>
              <w:jc w:val="both"/>
              <w:rPr>
                <w:b/>
                <w:bCs/>
                <w:sz w:val="24"/>
                <w:szCs w:val="24"/>
              </w:rPr>
            </w:pPr>
          </w:p>
          <w:p w14:paraId="18920F28" w14:textId="77777777" w:rsidR="00F65DB6" w:rsidRDefault="00F65DB6">
            <w:pPr>
              <w:jc w:val="both"/>
              <w:rPr>
                <w:b/>
                <w:bCs/>
                <w:sz w:val="24"/>
                <w:szCs w:val="24"/>
              </w:rPr>
            </w:pPr>
          </w:p>
          <w:p w14:paraId="69A33973" w14:textId="77777777" w:rsidR="00F65DB6" w:rsidRPr="00F15354" w:rsidRDefault="00F65DB6">
            <w:pPr>
              <w:jc w:val="both"/>
              <w:rPr>
                <w:b/>
                <w:b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5D8CBC7" w14:textId="49C89DCA" w:rsidR="0017380C"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5C1309A" w14:textId="77777777" w:rsidR="0017380C" w:rsidRDefault="0017380C" w:rsidP="00243DB0">
            <w:pPr>
              <w:jc w:val="both"/>
              <w:rPr>
                <w:i/>
                <w:sz w:val="24"/>
                <w:szCs w:val="24"/>
              </w:rPr>
            </w:pPr>
          </w:p>
          <w:p w14:paraId="3AF60538" w14:textId="77777777" w:rsidR="0017380C" w:rsidRPr="0017380C" w:rsidRDefault="0017380C" w:rsidP="00243DB0">
            <w:pPr>
              <w:jc w:val="both"/>
              <w:rPr>
                <w:i/>
                <w:sz w:val="24"/>
                <w:szCs w:val="24"/>
              </w:rPr>
            </w:pPr>
          </w:p>
          <w:p w14:paraId="67236F4D" w14:textId="77777777" w:rsidR="0017380C" w:rsidRPr="003E3CC3" w:rsidRDefault="0017380C" w:rsidP="0017380C">
            <w:pPr>
              <w:rPr>
                <w:b/>
                <w:bCs/>
                <w:sz w:val="24"/>
                <w:szCs w:val="24"/>
                <w:u w:val="single"/>
              </w:rPr>
            </w:pPr>
            <w:r w:rsidRPr="003E3CC3">
              <w:rPr>
                <w:b/>
                <w:bCs/>
                <w:sz w:val="24"/>
                <w:szCs w:val="24"/>
                <w:u w:val="single"/>
              </w:rPr>
              <w:t xml:space="preserve">Critical Reflection </w:t>
            </w:r>
          </w:p>
          <w:p w14:paraId="5571C2B9" w14:textId="77777777" w:rsidR="0017380C" w:rsidRPr="0017380C" w:rsidRDefault="0017380C" w:rsidP="0017380C">
            <w:pPr>
              <w:rPr>
                <w:sz w:val="24"/>
                <w:szCs w:val="24"/>
              </w:rPr>
            </w:pPr>
          </w:p>
          <w:p w14:paraId="640A8E16" w14:textId="6D4B7D0B" w:rsidR="00D3203C" w:rsidRDefault="006A2E46" w:rsidP="00EC5317">
            <w:pPr>
              <w:rPr>
                <w:b/>
                <w:sz w:val="24"/>
                <w:szCs w:val="24"/>
              </w:rPr>
            </w:pPr>
            <w:r w:rsidRPr="006A2E46">
              <w:rPr>
                <w:sz w:val="24"/>
                <w:szCs w:val="24"/>
              </w:rPr>
              <w:t>This session demonstrated my responsibility to practise in a person-centred, strengths-based and outcome-focused way, while upholding the Code of Professional Practice by respecting 3’s dignity, promoting their voice and control, maintaining professional boundaries and balancing their rights with my safeguarding responsibilities (SSWB(W)A, 2014; Code of Professional Practice for Social Care Workers, 2017).</w:t>
            </w:r>
          </w:p>
          <w:p w14:paraId="53006ACD" w14:textId="77777777" w:rsidR="0017380C" w:rsidRPr="0017380C" w:rsidRDefault="0017380C" w:rsidP="0017380C">
            <w:pPr>
              <w:rPr>
                <w:sz w:val="24"/>
                <w:szCs w:val="24"/>
              </w:rPr>
            </w:pPr>
          </w:p>
          <w:p w14:paraId="520E1DE7" w14:textId="77777777" w:rsidR="0017380C" w:rsidRPr="0017380C" w:rsidRDefault="0017380C" w:rsidP="0017380C">
            <w:pPr>
              <w:rPr>
                <w:sz w:val="24"/>
                <w:szCs w:val="24"/>
              </w:rPr>
            </w:pPr>
            <w:r w:rsidRPr="0017380C">
              <w:rPr>
                <w:sz w:val="24"/>
                <w:szCs w:val="24"/>
              </w:rPr>
              <w:t xml:space="preserve">Effective communication is essential in social work practice and underpins engagement, assessment and intervention (Trevithick, 2012), and reflecting on this area enables me to identify both my strengths and areas for future development within my own practices. </w:t>
            </w:r>
          </w:p>
          <w:p w14:paraId="029E022F" w14:textId="77777777" w:rsidR="0017380C" w:rsidRPr="0017380C" w:rsidRDefault="0017380C" w:rsidP="0017380C">
            <w:pPr>
              <w:rPr>
                <w:sz w:val="24"/>
                <w:szCs w:val="24"/>
              </w:rPr>
            </w:pPr>
          </w:p>
          <w:p w14:paraId="75565695" w14:textId="170F94B5" w:rsidR="00D3203C" w:rsidRDefault="0006443D" w:rsidP="00944CD8">
            <w:pPr>
              <w:rPr>
                <w:b/>
                <w:sz w:val="24"/>
                <w:szCs w:val="24"/>
              </w:rPr>
            </w:pPr>
            <w:r w:rsidRPr="0006443D">
              <w:rPr>
                <w:sz w:val="24"/>
                <w:szCs w:val="24"/>
              </w:rPr>
              <w:t>The preparation I completed before the session supported effective engagement and purposeful communication from the outset. I reviewed</w:t>
            </w:r>
            <w:r w:rsidR="00522656" w:rsidRPr="0017380C">
              <w:rPr>
                <w:sz w:val="24"/>
                <w:szCs w:val="24"/>
              </w:rPr>
              <w:t xml:space="preserve"> the child protection recommendations, </w:t>
            </w:r>
            <w:r w:rsidR="00522656" w:rsidRPr="0017380C">
              <w:rPr>
                <w:sz w:val="24"/>
                <w:szCs w:val="24"/>
              </w:rPr>
              <w:t xml:space="preserve">plan, prior </w:t>
            </w:r>
            <w:r w:rsidR="00522656" w:rsidRPr="0017380C">
              <w:rPr>
                <w:sz w:val="24"/>
                <w:szCs w:val="24"/>
              </w:rPr>
              <w:t>history and previous assessments</w:t>
            </w:r>
            <w:r w:rsidRPr="0006443D">
              <w:rPr>
                <w:sz w:val="24"/>
                <w:szCs w:val="24"/>
              </w:rPr>
              <w:t xml:space="preserve"> so</w:t>
            </w:r>
            <w:r w:rsidR="00522656" w:rsidRPr="0017380C">
              <w:rPr>
                <w:sz w:val="24"/>
                <w:szCs w:val="24"/>
              </w:rPr>
              <w:t xml:space="preserve"> that the </w:t>
            </w:r>
            <w:r w:rsidR="00522656" w:rsidRPr="0017380C">
              <w:rPr>
                <w:sz w:val="24"/>
                <w:szCs w:val="24"/>
              </w:rPr>
              <w:t xml:space="preserve">session remained </w:t>
            </w:r>
            <w:r w:rsidR="00522656" w:rsidRPr="0017380C">
              <w:rPr>
                <w:sz w:val="24"/>
                <w:szCs w:val="24"/>
              </w:rPr>
              <w:t xml:space="preserve">informed, proportionate and focused on </w:t>
            </w:r>
            <w:r w:rsidRPr="0006443D">
              <w:rPr>
                <w:sz w:val="24"/>
                <w:szCs w:val="24"/>
              </w:rPr>
              <w:t>the agreed</w:t>
            </w:r>
            <w:r w:rsidR="00522656" w:rsidRPr="0017380C">
              <w:rPr>
                <w:sz w:val="24"/>
                <w:szCs w:val="24"/>
              </w:rPr>
              <w:t xml:space="preserve"> outcomes</w:t>
            </w:r>
            <w:r w:rsidRPr="0006443D">
              <w:rPr>
                <w:sz w:val="24"/>
                <w:szCs w:val="24"/>
              </w:rPr>
              <w:t>, while still avoiding assumptions and remaining open to 3’s own account</w:t>
            </w:r>
            <w:r w:rsidR="00522656" w:rsidRPr="0017380C">
              <w:rPr>
                <w:sz w:val="24"/>
                <w:szCs w:val="24"/>
              </w:rPr>
              <w:t xml:space="preserve"> </w:t>
            </w:r>
            <w:r w:rsidR="00522656" w:rsidRPr="0017380C">
              <w:rPr>
                <w:sz w:val="24"/>
                <w:szCs w:val="24"/>
              </w:rPr>
              <w:t>(Trevithick, 2012</w:t>
            </w:r>
            <w:r w:rsidRPr="0006443D">
              <w:rPr>
                <w:sz w:val="24"/>
                <w:szCs w:val="24"/>
              </w:rPr>
              <w:t>; Thompson, 2020</w:t>
            </w:r>
            <w:r w:rsidR="00522656" w:rsidRPr="0017380C">
              <w:rPr>
                <w:sz w:val="24"/>
                <w:szCs w:val="24"/>
              </w:rPr>
              <w:t>).</w:t>
            </w:r>
          </w:p>
          <w:p w14:paraId="146A3B1F" w14:textId="77777777" w:rsidR="0017380C" w:rsidRPr="0017380C" w:rsidRDefault="0017380C" w:rsidP="0017380C">
            <w:pPr>
              <w:rPr>
                <w:sz w:val="24"/>
                <w:szCs w:val="24"/>
              </w:rPr>
            </w:pPr>
          </w:p>
          <w:p w14:paraId="00434168" w14:textId="77777777" w:rsidR="0017380C" w:rsidRPr="0017380C" w:rsidRDefault="0017380C" w:rsidP="0017380C">
            <w:pPr>
              <w:rPr>
                <w:sz w:val="24"/>
                <w:szCs w:val="24"/>
              </w:rPr>
            </w:pPr>
          </w:p>
          <w:p w14:paraId="2F30DB9E" w14:textId="5BC4ABBE" w:rsidR="0017380C" w:rsidRPr="0017380C" w:rsidRDefault="0017380C" w:rsidP="0017380C">
            <w:pPr>
              <w:rPr>
                <w:sz w:val="24"/>
                <w:szCs w:val="24"/>
              </w:rPr>
            </w:pPr>
            <w:r w:rsidRPr="0017380C">
              <w:rPr>
                <w:sz w:val="24"/>
                <w:szCs w:val="24"/>
              </w:rPr>
              <w:t xml:space="preserve">I was keen to ensure my communication skills fostered a collaborative and unbiased rapport, being mindful that historically, 3 had disengaged with services on </w:t>
            </w:r>
            <w:proofErr w:type="gramStart"/>
            <w:r w:rsidRPr="0017380C">
              <w:rPr>
                <w:sz w:val="24"/>
                <w:szCs w:val="24"/>
              </w:rPr>
              <w:t>a number of</w:t>
            </w:r>
            <w:proofErr w:type="gramEnd"/>
            <w:r w:rsidRPr="0017380C">
              <w:rPr>
                <w:sz w:val="24"/>
                <w:szCs w:val="24"/>
              </w:rPr>
              <w:t xml:space="preserve"> occasions. Thus, it was important to establish an emotionally safe environment, balancing empathy, cohesion, and respect to support consistent and meaningful engagement (Rogers, 1957).  </w:t>
            </w:r>
          </w:p>
          <w:p w14:paraId="1CE8DA57" w14:textId="2E8349BB" w:rsidR="0006443D" w:rsidRDefault="0006443D">
            <w:pPr>
              <w:rPr>
                <w:kern w:val="2"/>
                <w14:ligatures w14:val="standardContextual"/>
              </w:rPr>
            </w:pPr>
            <w:r>
              <w:rPr>
                <w:sz w:val="24"/>
                <w:szCs w:val="24"/>
              </w:rPr>
              <w:t xml:space="preserve">I also considered that being observed may have affected </w:t>
            </w:r>
            <w:r w:rsidR="003F376B">
              <w:rPr>
                <w:sz w:val="24"/>
                <w:szCs w:val="24"/>
              </w:rPr>
              <w:t>3</w:t>
            </w:r>
            <w:r>
              <w:rPr>
                <w:sz w:val="24"/>
                <w:szCs w:val="24"/>
              </w:rPr>
              <w:t xml:space="preserve">’s level of openness. Given their previous disengagement with services and the statutory child protection context, the presence of another professional could have made the discussion feel more formal or increased anxiety about being judged. This may have influenced how much 3 felt able to disclose about parenting, substance use, emotional wellbeing and family relationships. To reduce this, I explained the observer’s role, checked consent, maintained my usual conversational style and prioritised emotional safety. On reflection, I could have revisited this </w:t>
            </w:r>
            <w:r>
              <w:rPr>
                <w:sz w:val="24"/>
                <w:szCs w:val="24"/>
              </w:rPr>
              <w:lastRenderedPageBreak/>
              <w:t>at the end of the session by asking whether the observer’s presence had affected how comfortable 3 felt.</w:t>
            </w:r>
          </w:p>
          <w:p w14:paraId="00661605" w14:textId="77777777" w:rsidR="0017380C" w:rsidRPr="0017380C" w:rsidRDefault="0017380C" w:rsidP="0017380C">
            <w:pPr>
              <w:rPr>
                <w:sz w:val="24"/>
                <w:szCs w:val="24"/>
              </w:rPr>
            </w:pPr>
          </w:p>
          <w:p w14:paraId="6767629B" w14:textId="7DB062BF" w:rsidR="0017380C" w:rsidRPr="0017380C" w:rsidRDefault="0017380C" w:rsidP="0017380C">
            <w:pPr>
              <w:rPr>
                <w:sz w:val="24"/>
                <w:szCs w:val="24"/>
              </w:rPr>
            </w:pPr>
            <w:r w:rsidRPr="0017380C">
              <w:rPr>
                <w:sz w:val="24"/>
                <w:szCs w:val="24"/>
              </w:rPr>
              <w:t xml:space="preserve">The need to take a trauma-informed approach emerged in the discussions, as it considers that behaviour is often an adaptation to previous experience, rather than an act of deliberate resistance or non-compliance (Knight, 2015). I was able to support 3 to think about how previous life events may continue to influence emotional regulation, coping mechanisms, and help-seeking behaviours, exploring experiences with curiosity rather than judgement. This approach aligns with anti-oppressive and strengths-based practice, which seeks to understand the individual within the framework of their experiences rather than in terms of presenting difficulties (Dominelli, 2002; </w:t>
            </w:r>
            <w:proofErr w:type="spellStart"/>
            <w:r w:rsidRPr="0017380C">
              <w:rPr>
                <w:sz w:val="24"/>
                <w:szCs w:val="24"/>
              </w:rPr>
              <w:t>Saleebey</w:t>
            </w:r>
            <w:proofErr w:type="spellEnd"/>
            <w:r w:rsidRPr="0017380C">
              <w:rPr>
                <w:sz w:val="24"/>
                <w:szCs w:val="24"/>
              </w:rPr>
              <w:t>, 2013).</w:t>
            </w:r>
          </w:p>
          <w:p w14:paraId="043EB545" w14:textId="77777777" w:rsidR="0017380C" w:rsidRPr="0017380C" w:rsidRDefault="0017380C" w:rsidP="0017380C">
            <w:pPr>
              <w:rPr>
                <w:sz w:val="24"/>
                <w:szCs w:val="24"/>
              </w:rPr>
            </w:pPr>
          </w:p>
          <w:p w14:paraId="74BCDB93" w14:textId="17824DF1" w:rsidR="0017380C" w:rsidRPr="0017380C" w:rsidRDefault="0017380C" w:rsidP="0017380C">
            <w:pPr>
              <w:rPr>
                <w:sz w:val="24"/>
                <w:szCs w:val="24"/>
              </w:rPr>
            </w:pPr>
            <w:r w:rsidRPr="0017380C">
              <w:rPr>
                <w:sz w:val="24"/>
                <w:szCs w:val="24"/>
              </w:rPr>
              <w:t>To reduce any perception of professional authority and encourage open discussion, I acknowledged that I could not fully appreciate the realities of military service or the experiences 3 may have encountered, whilst recognising the significance these experiences may have had on their identity, values and current circumstances. Through this approach I sought to validate an important aspect of their identity, build trust and strengthen the working relationship, reflecting principles of relationship-based practice which emphasise the importance of genuine human connection within social work interventions (Ruch et al., 2018).</w:t>
            </w:r>
          </w:p>
          <w:p w14:paraId="0C40897F" w14:textId="77777777" w:rsidR="0017380C" w:rsidRPr="0017380C" w:rsidRDefault="0017380C" w:rsidP="0017380C">
            <w:pPr>
              <w:rPr>
                <w:sz w:val="24"/>
                <w:szCs w:val="24"/>
              </w:rPr>
            </w:pPr>
          </w:p>
          <w:p w14:paraId="4F15B33C" w14:textId="570853EE" w:rsidR="00D3203C" w:rsidRDefault="00522656" w:rsidP="00483E01">
            <w:pPr>
              <w:rPr>
                <w:b/>
                <w:sz w:val="24"/>
                <w:szCs w:val="24"/>
              </w:rPr>
            </w:pPr>
            <w:r w:rsidRPr="0017380C">
              <w:rPr>
                <w:sz w:val="24"/>
                <w:szCs w:val="24"/>
              </w:rPr>
              <w:t>The</w:t>
            </w:r>
            <w:r w:rsidRPr="0017380C">
              <w:rPr>
                <w:sz w:val="24"/>
                <w:szCs w:val="24"/>
              </w:rPr>
              <w:t xml:space="preserve"> Social Services and Well-being (Wales) Act 2014 promotes voice, choice and control. </w:t>
            </w:r>
            <w:r w:rsidR="00AE0989" w:rsidRPr="00AE0989">
              <w:rPr>
                <w:sz w:val="24"/>
                <w:szCs w:val="24"/>
              </w:rPr>
              <w:t>I therefore</w:t>
            </w:r>
            <w:r w:rsidRPr="0017380C">
              <w:rPr>
                <w:sz w:val="24"/>
                <w:szCs w:val="24"/>
              </w:rPr>
              <w:t xml:space="preserve"> used a co-productive </w:t>
            </w:r>
            <w:r w:rsidR="00AE0989" w:rsidRPr="00AE0989">
              <w:rPr>
                <w:sz w:val="24"/>
                <w:szCs w:val="24"/>
              </w:rPr>
              <w:t>approach,</w:t>
            </w:r>
            <w:r w:rsidRPr="0017380C">
              <w:rPr>
                <w:sz w:val="24"/>
                <w:szCs w:val="24"/>
              </w:rPr>
              <w:t xml:space="preserve"> encouraging</w:t>
            </w:r>
            <w:r w:rsidR="00AE0989" w:rsidRPr="00AE0989">
              <w:rPr>
                <w:sz w:val="24"/>
                <w:szCs w:val="24"/>
              </w:rPr>
              <w:t xml:space="preserve"> </w:t>
            </w:r>
            <w:r w:rsidRPr="0017380C">
              <w:rPr>
                <w:sz w:val="24"/>
                <w:szCs w:val="24"/>
              </w:rPr>
              <w:t xml:space="preserve">3 to participate </w:t>
            </w:r>
            <w:r w:rsidR="00AE0989" w:rsidRPr="00AE0989">
              <w:rPr>
                <w:sz w:val="24"/>
                <w:szCs w:val="24"/>
              </w:rPr>
              <w:t>throughout</w:t>
            </w:r>
            <w:r w:rsidRPr="0017380C">
              <w:rPr>
                <w:sz w:val="24"/>
                <w:szCs w:val="24"/>
              </w:rPr>
              <w:t xml:space="preserve"> the session </w:t>
            </w:r>
            <w:r w:rsidR="00AE0989" w:rsidRPr="00AE0989">
              <w:rPr>
                <w:sz w:val="24"/>
                <w:szCs w:val="24"/>
              </w:rPr>
              <w:t xml:space="preserve">and recognising them </w:t>
            </w:r>
            <w:r w:rsidRPr="0017380C">
              <w:rPr>
                <w:sz w:val="24"/>
                <w:szCs w:val="24"/>
              </w:rPr>
              <w:t xml:space="preserve">as </w:t>
            </w:r>
            <w:r w:rsidR="00AE0989" w:rsidRPr="00AE0989">
              <w:rPr>
                <w:sz w:val="24"/>
                <w:szCs w:val="24"/>
              </w:rPr>
              <w:t>the expert</w:t>
            </w:r>
            <w:r w:rsidRPr="0017380C">
              <w:rPr>
                <w:sz w:val="24"/>
                <w:szCs w:val="24"/>
              </w:rPr>
              <w:t xml:space="preserve"> in their own </w:t>
            </w:r>
            <w:r w:rsidR="00AE0989" w:rsidRPr="00AE0989">
              <w:rPr>
                <w:sz w:val="24"/>
                <w:szCs w:val="24"/>
              </w:rPr>
              <w:t>life</w:t>
            </w:r>
            <w:r w:rsidRPr="0017380C">
              <w:rPr>
                <w:sz w:val="24"/>
                <w:szCs w:val="24"/>
              </w:rPr>
              <w:t xml:space="preserve"> (Beresford, 2016).</w:t>
            </w:r>
            <w:r w:rsidR="00AE0989" w:rsidRPr="00AE0989">
              <w:rPr>
                <w:sz w:val="24"/>
                <w:szCs w:val="24"/>
              </w:rPr>
              <w:t xml:space="preserve"> This reflected the Code by promoting rights, strengths and wellbeing, while supporting 3 to look beyond safeguarding concerns and identify their own goals, aspirations and motivations for change.</w:t>
            </w:r>
          </w:p>
          <w:p w14:paraId="263DD8B5" w14:textId="77777777" w:rsidR="0017380C" w:rsidRPr="0017380C" w:rsidRDefault="0017380C" w:rsidP="0017380C">
            <w:pPr>
              <w:rPr>
                <w:sz w:val="24"/>
                <w:szCs w:val="24"/>
              </w:rPr>
            </w:pPr>
            <w:r w:rsidRPr="0017380C">
              <w:rPr>
                <w:sz w:val="24"/>
                <w:szCs w:val="24"/>
              </w:rPr>
              <w:t xml:space="preserve"> </w:t>
            </w:r>
          </w:p>
          <w:p w14:paraId="4FEEAA14" w14:textId="15E448E0" w:rsidR="00D3203C" w:rsidRDefault="00522656" w:rsidP="00A12181">
            <w:pPr>
              <w:rPr>
                <w:b/>
                <w:sz w:val="24"/>
                <w:szCs w:val="24"/>
              </w:rPr>
            </w:pPr>
            <w:r w:rsidRPr="0017380C">
              <w:rPr>
                <w:sz w:val="24"/>
                <w:szCs w:val="24"/>
              </w:rPr>
              <w:t>Motivational Interviewing techniques were particularly important in facilitating this session. I used open-ended questions</w:t>
            </w:r>
            <w:r w:rsidR="00DC5A42" w:rsidRPr="00DC5A42">
              <w:rPr>
                <w:sz w:val="24"/>
                <w:szCs w:val="24"/>
              </w:rPr>
              <w:t>, reflective listening</w:t>
            </w:r>
            <w:r w:rsidRPr="0017380C">
              <w:rPr>
                <w:sz w:val="24"/>
                <w:szCs w:val="24"/>
              </w:rPr>
              <w:t xml:space="preserve"> and </w:t>
            </w:r>
            <w:r w:rsidR="00DC5A42" w:rsidRPr="00DC5A42">
              <w:rPr>
                <w:sz w:val="24"/>
                <w:szCs w:val="24"/>
              </w:rPr>
              <w:t xml:space="preserve">purposeful pauses to </w:t>
            </w:r>
            <w:r w:rsidRPr="0017380C">
              <w:rPr>
                <w:sz w:val="24"/>
                <w:szCs w:val="24"/>
              </w:rPr>
              <w:t xml:space="preserve">support </w:t>
            </w:r>
            <w:r w:rsidR="00DC5A42" w:rsidRPr="00DC5A42">
              <w:rPr>
                <w:sz w:val="24"/>
                <w:szCs w:val="24"/>
              </w:rPr>
              <w:t xml:space="preserve">3’s </w:t>
            </w:r>
            <w:r w:rsidRPr="0017380C">
              <w:rPr>
                <w:sz w:val="24"/>
                <w:szCs w:val="24"/>
              </w:rPr>
              <w:t>insight</w:t>
            </w:r>
            <w:r w:rsidR="00DC5A42" w:rsidRPr="00DC5A42">
              <w:rPr>
                <w:sz w:val="24"/>
                <w:szCs w:val="24"/>
              </w:rPr>
              <w:t xml:space="preserve"> into </w:t>
            </w:r>
            <w:r w:rsidRPr="0017380C">
              <w:rPr>
                <w:sz w:val="24"/>
                <w:szCs w:val="24"/>
              </w:rPr>
              <w:t>patterns of behaviour,</w:t>
            </w:r>
            <w:r w:rsidR="00DC5A42" w:rsidRPr="00DC5A42">
              <w:rPr>
                <w:sz w:val="24"/>
                <w:szCs w:val="24"/>
              </w:rPr>
              <w:t xml:space="preserve"> </w:t>
            </w:r>
            <w:r w:rsidRPr="0017380C">
              <w:rPr>
                <w:sz w:val="24"/>
                <w:szCs w:val="24"/>
              </w:rPr>
              <w:t>triggers, emotional responses and decision-making</w:t>
            </w:r>
            <w:r w:rsidR="00DC5A42" w:rsidRPr="00DC5A42">
              <w:rPr>
                <w:sz w:val="24"/>
                <w:szCs w:val="24"/>
              </w:rPr>
              <w:t>.</w:t>
            </w:r>
            <w:r w:rsidRPr="0017380C">
              <w:rPr>
                <w:sz w:val="24"/>
                <w:szCs w:val="24"/>
              </w:rPr>
              <w:t xml:space="preserve"> Miller and Rollnick (2013) suggest that behaviour change is more sustainable when people identify their own reasons for change rather </w:t>
            </w:r>
            <w:r w:rsidR="00DC5A42" w:rsidRPr="00DC5A42">
              <w:rPr>
                <w:sz w:val="24"/>
                <w:szCs w:val="24"/>
              </w:rPr>
              <w:t>than being driven solely by external pressure. This reflected the Code’s emphasis on promoting voice, control and wellbeing because</w:t>
            </w:r>
            <w:r w:rsidRPr="0017380C">
              <w:rPr>
                <w:sz w:val="24"/>
                <w:szCs w:val="24"/>
              </w:rPr>
              <w:t xml:space="preserve"> </w:t>
            </w:r>
            <w:r w:rsidRPr="0017380C">
              <w:rPr>
                <w:sz w:val="24"/>
                <w:szCs w:val="24"/>
              </w:rPr>
              <w:t xml:space="preserve">3 </w:t>
            </w:r>
            <w:r w:rsidR="00DC5A42" w:rsidRPr="00DC5A42">
              <w:rPr>
                <w:sz w:val="24"/>
                <w:szCs w:val="24"/>
              </w:rPr>
              <w:t>moved</w:t>
            </w:r>
            <w:r w:rsidRPr="0017380C">
              <w:rPr>
                <w:sz w:val="24"/>
                <w:szCs w:val="24"/>
              </w:rPr>
              <w:t xml:space="preserve"> from </w:t>
            </w:r>
            <w:r w:rsidR="00DC5A42" w:rsidRPr="00DC5A42">
              <w:rPr>
                <w:sz w:val="24"/>
                <w:szCs w:val="24"/>
              </w:rPr>
              <w:t>discussing</w:t>
            </w:r>
            <w:r w:rsidRPr="0017380C">
              <w:rPr>
                <w:sz w:val="24"/>
                <w:szCs w:val="24"/>
              </w:rPr>
              <w:t xml:space="preserve"> compliance with professional expectations </w:t>
            </w:r>
            <w:r w:rsidR="00DC5A42" w:rsidRPr="00DC5A42">
              <w:rPr>
                <w:sz w:val="24"/>
                <w:szCs w:val="24"/>
              </w:rPr>
              <w:t>towards</w:t>
            </w:r>
            <w:r w:rsidRPr="0017380C">
              <w:rPr>
                <w:sz w:val="24"/>
                <w:szCs w:val="24"/>
              </w:rPr>
              <w:t xml:space="preserve"> identifying intrinsic motivations </w:t>
            </w:r>
            <w:r w:rsidR="00DC5A42" w:rsidRPr="00DC5A42">
              <w:rPr>
                <w:sz w:val="24"/>
                <w:szCs w:val="24"/>
              </w:rPr>
              <w:t>linked</w:t>
            </w:r>
            <w:r w:rsidRPr="0017380C">
              <w:rPr>
                <w:sz w:val="24"/>
                <w:szCs w:val="24"/>
              </w:rPr>
              <w:t xml:space="preserve"> to parenting and family relationships.</w:t>
            </w:r>
          </w:p>
          <w:p w14:paraId="3E9466AB" w14:textId="77777777" w:rsidR="0017380C" w:rsidRPr="0017380C" w:rsidRDefault="0017380C" w:rsidP="0017380C">
            <w:pPr>
              <w:rPr>
                <w:sz w:val="24"/>
                <w:szCs w:val="24"/>
              </w:rPr>
            </w:pPr>
          </w:p>
          <w:p w14:paraId="7816754C" w14:textId="6A1A1752" w:rsidR="00D3203C" w:rsidRDefault="00522656" w:rsidP="003F583F">
            <w:pPr>
              <w:rPr>
                <w:b/>
                <w:sz w:val="24"/>
                <w:szCs w:val="24"/>
              </w:rPr>
            </w:pPr>
            <w:r w:rsidRPr="0017380C">
              <w:rPr>
                <w:sz w:val="24"/>
                <w:szCs w:val="24"/>
              </w:rPr>
              <w:t xml:space="preserve">I continually </w:t>
            </w:r>
            <w:r w:rsidR="004E1F45" w:rsidRPr="004E1F45">
              <w:rPr>
                <w:sz w:val="24"/>
                <w:szCs w:val="24"/>
              </w:rPr>
              <w:t>checked</w:t>
            </w:r>
            <w:r w:rsidRPr="0017380C">
              <w:rPr>
                <w:sz w:val="24"/>
                <w:szCs w:val="24"/>
              </w:rPr>
              <w:t xml:space="preserve"> my understanding </w:t>
            </w:r>
            <w:r w:rsidR="004E1F45" w:rsidRPr="004E1F45">
              <w:rPr>
                <w:sz w:val="24"/>
                <w:szCs w:val="24"/>
              </w:rPr>
              <w:t xml:space="preserve">by </w:t>
            </w:r>
            <w:r w:rsidRPr="0017380C">
              <w:rPr>
                <w:sz w:val="24"/>
                <w:szCs w:val="24"/>
              </w:rPr>
              <w:t xml:space="preserve">relaying </w:t>
            </w:r>
            <w:r w:rsidRPr="0017380C">
              <w:rPr>
                <w:sz w:val="24"/>
                <w:szCs w:val="24"/>
              </w:rPr>
              <w:t xml:space="preserve">key points </w:t>
            </w:r>
            <w:r w:rsidR="004E1F45" w:rsidRPr="004E1F45">
              <w:rPr>
                <w:sz w:val="24"/>
                <w:szCs w:val="24"/>
              </w:rPr>
              <w:t xml:space="preserve">back </w:t>
            </w:r>
            <w:r w:rsidRPr="0017380C">
              <w:rPr>
                <w:sz w:val="24"/>
                <w:szCs w:val="24"/>
              </w:rPr>
              <w:t xml:space="preserve">to </w:t>
            </w:r>
            <w:r w:rsidRPr="0017380C">
              <w:rPr>
                <w:sz w:val="24"/>
                <w:szCs w:val="24"/>
              </w:rPr>
              <w:t xml:space="preserve">3. This </w:t>
            </w:r>
            <w:r w:rsidR="004E1F45" w:rsidRPr="004E1F45">
              <w:rPr>
                <w:sz w:val="24"/>
                <w:szCs w:val="24"/>
              </w:rPr>
              <w:t>reaffirmed</w:t>
            </w:r>
            <w:r w:rsidRPr="0017380C">
              <w:rPr>
                <w:sz w:val="24"/>
                <w:szCs w:val="24"/>
              </w:rPr>
              <w:t xml:space="preserve"> their experiences </w:t>
            </w:r>
            <w:r w:rsidR="004E1F45" w:rsidRPr="004E1F45">
              <w:rPr>
                <w:sz w:val="24"/>
                <w:szCs w:val="24"/>
              </w:rPr>
              <w:t xml:space="preserve">and helped ensure </w:t>
            </w:r>
            <w:r w:rsidRPr="0017380C">
              <w:rPr>
                <w:sz w:val="24"/>
                <w:szCs w:val="24"/>
              </w:rPr>
              <w:t xml:space="preserve">their wishes and views were </w:t>
            </w:r>
            <w:r w:rsidRPr="0017380C">
              <w:rPr>
                <w:sz w:val="24"/>
                <w:szCs w:val="24"/>
              </w:rPr>
              <w:t xml:space="preserve">understood </w:t>
            </w:r>
            <w:r w:rsidRPr="0017380C">
              <w:rPr>
                <w:sz w:val="24"/>
                <w:szCs w:val="24"/>
              </w:rPr>
              <w:t xml:space="preserve">(Egan, 2014). </w:t>
            </w:r>
            <w:r w:rsidRPr="0017380C">
              <w:rPr>
                <w:sz w:val="24"/>
                <w:szCs w:val="24"/>
              </w:rPr>
              <w:t xml:space="preserve">3 </w:t>
            </w:r>
            <w:r w:rsidR="004E1F45" w:rsidRPr="004E1F45">
              <w:rPr>
                <w:sz w:val="24"/>
                <w:szCs w:val="24"/>
              </w:rPr>
              <w:t>discussed</w:t>
            </w:r>
            <w:r w:rsidRPr="0017380C">
              <w:rPr>
                <w:sz w:val="24"/>
                <w:szCs w:val="24"/>
              </w:rPr>
              <w:t xml:space="preserve"> </w:t>
            </w:r>
            <w:proofErr w:type="gramStart"/>
            <w:r w:rsidRPr="0017380C">
              <w:rPr>
                <w:sz w:val="24"/>
                <w:szCs w:val="24"/>
              </w:rPr>
              <w:t>bereavement</w:t>
            </w:r>
            <w:proofErr w:type="gramEnd"/>
            <w:r w:rsidRPr="0017380C">
              <w:rPr>
                <w:sz w:val="24"/>
                <w:szCs w:val="24"/>
              </w:rPr>
              <w:t xml:space="preserve">, the end of a significant relationship and </w:t>
            </w:r>
            <w:r w:rsidR="004E1F45" w:rsidRPr="004E1F45">
              <w:rPr>
                <w:sz w:val="24"/>
                <w:szCs w:val="24"/>
              </w:rPr>
              <w:t xml:space="preserve">the </w:t>
            </w:r>
            <w:r w:rsidRPr="0017380C">
              <w:rPr>
                <w:sz w:val="24"/>
                <w:szCs w:val="24"/>
              </w:rPr>
              <w:t xml:space="preserve">sudden ending </w:t>
            </w:r>
            <w:r w:rsidR="004E1F45" w:rsidRPr="004E1F45">
              <w:rPr>
                <w:sz w:val="24"/>
                <w:szCs w:val="24"/>
              </w:rPr>
              <w:t xml:space="preserve">of </w:t>
            </w:r>
            <w:r w:rsidRPr="0017380C">
              <w:rPr>
                <w:sz w:val="24"/>
                <w:szCs w:val="24"/>
              </w:rPr>
              <w:t>military service</w:t>
            </w:r>
            <w:r w:rsidR="004E1F45" w:rsidRPr="004E1F45">
              <w:rPr>
                <w:sz w:val="24"/>
                <w:szCs w:val="24"/>
              </w:rPr>
              <w:t xml:space="preserve"> as</w:t>
            </w:r>
            <w:r w:rsidRPr="0017380C">
              <w:rPr>
                <w:sz w:val="24"/>
                <w:szCs w:val="24"/>
              </w:rPr>
              <w:t xml:space="preserve"> factors affecting current difficulties. This highlighted the value of creating </w:t>
            </w:r>
            <w:r w:rsidRPr="0017380C">
              <w:rPr>
                <w:sz w:val="24"/>
                <w:szCs w:val="24"/>
              </w:rPr>
              <w:t xml:space="preserve">space for </w:t>
            </w:r>
            <w:r w:rsidRPr="0017380C">
              <w:rPr>
                <w:sz w:val="24"/>
                <w:szCs w:val="24"/>
              </w:rPr>
              <w:t xml:space="preserve">lived experience, </w:t>
            </w:r>
            <w:r w:rsidR="004E1F45" w:rsidRPr="004E1F45">
              <w:rPr>
                <w:sz w:val="24"/>
                <w:szCs w:val="24"/>
              </w:rPr>
              <w:t xml:space="preserve">rather than relying only on </w:t>
            </w:r>
            <w:r w:rsidRPr="0017380C">
              <w:rPr>
                <w:sz w:val="24"/>
                <w:szCs w:val="24"/>
              </w:rPr>
              <w:t>written</w:t>
            </w:r>
            <w:r w:rsidR="004E1F45" w:rsidRPr="004E1F45">
              <w:rPr>
                <w:sz w:val="24"/>
                <w:szCs w:val="24"/>
              </w:rPr>
              <w:t xml:space="preserve"> </w:t>
            </w:r>
            <w:r w:rsidRPr="0017380C">
              <w:rPr>
                <w:sz w:val="24"/>
                <w:szCs w:val="24"/>
              </w:rPr>
              <w:t>records</w:t>
            </w:r>
            <w:r w:rsidRPr="0017380C">
              <w:rPr>
                <w:sz w:val="24"/>
                <w:szCs w:val="24"/>
              </w:rPr>
              <w:t xml:space="preserve"> </w:t>
            </w:r>
            <w:r w:rsidR="004E1F45" w:rsidRPr="004E1F45">
              <w:rPr>
                <w:sz w:val="24"/>
                <w:szCs w:val="24"/>
              </w:rPr>
              <w:t>or professional narratives (</w:t>
            </w:r>
            <w:r w:rsidRPr="0017380C">
              <w:rPr>
                <w:sz w:val="24"/>
                <w:szCs w:val="24"/>
              </w:rPr>
              <w:t>Lefevre</w:t>
            </w:r>
            <w:r w:rsidR="004E1F45" w:rsidRPr="004E1F45">
              <w:rPr>
                <w:sz w:val="24"/>
                <w:szCs w:val="24"/>
              </w:rPr>
              <w:t xml:space="preserve">, </w:t>
            </w:r>
            <w:r w:rsidRPr="0017380C">
              <w:rPr>
                <w:sz w:val="24"/>
                <w:szCs w:val="24"/>
              </w:rPr>
              <w:t>2023</w:t>
            </w:r>
            <w:r w:rsidRPr="0017380C">
              <w:rPr>
                <w:sz w:val="24"/>
                <w:szCs w:val="24"/>
              </w:rPr>
              <w:t>).</w:t>
            </w:r>
          </w:p>
          <w:p w14:paraId="77D75259" w14:textId="77777777" w:rsidR="0017380C" w:rsidRPr="0017380C" w:rsidRDefault="0017380C" w:rsidP="0017380C">
            <w:pPr>
              <w:rPr>
                <w:sz w:val="24"/>
                <w:szCs w:val="24"/>
              </w:rPr>
            </w:pPr>
          </w:p>
          <w:p w14:paraId="03D8CC93" w14:textId="430EA410" w:rsidR="00D3203C" w:rsidRDefault="00F24DDB" w:rsidP="00BB5439">
            <w:pPr>
              <w:rPr>
                <w:b/>
                <w:sz w:val="24"/>
                <w:szCs w:val="24"/>
              </w:rPr>
            </w:pPr>
            <w:r w:rsidRPr="00F24DDB">
              <w:rPr>
                <w:sz w:val="24"/>
                <w:szCs w:val="24"/>
              </w:rPr>
              <w:t xml:space="preserve">The Decisional Balance Sheet supported structured reflection by helping 3 identify the advantages and disadvantages of change and of maintaining current behaviours (Beck, 2011). 3 </w:t>
            </w:r>
            <w:r w:rsidR="00522656" w:rsidRPr="0017380C">
              <w:rPr>
                <w:sz w:val="24"/>
                <w:szCs w:val="24"/>
              </w:rPr>
              <w:t xml:space="preserve">was encouraged to reflect on </w:t>
            </w:r>
            <w:r w:rsidRPr="00F24DDB">
              <w:rPr>
                <w:sz w:val="24"/>
                <w:szCs w:val="24"/>
              </w:rPr>
              <w:t>ambivalence and the impact</w:t>
            </w:r>
            <w:r w:rsidR="00522656" w:rsidRPr="0017380C">
              <w:rPr>
                <w:sz w:val="24"/>
                <w:szCs w:val="24"/>
              </w:rPr>
              <w:t xml:space="preserve"> of existing </w:t>
            </w:r>
            <w:r w:rsidR="00522656" w:rsidRPr="0017380C">
              <w:rPr>
                <w:sz w:val="24"/>
                <w:szCs w:val="24"/>
              </w:rPr>
              <w:t>patterns</w:t>
            </w:r>
            <w:r w:rsidRPr="00F24DDB">
              <w:rPr>
                <w:sz w:val="24"/>
                <w:szCs w:val="24"/>
              </w:rPr>
              <w:t xml:space="preserve"> </w:t>
            </w:r>
            <w:r w:rsidR="00522656" w:rsidRPr="0017380C">
              <w:rPr>
                <w:sz w:val="24"/>
                <w:szCs w:val="24"/>
              </w:rPr>
              <w:t xml:space="preserve">on </w:t>
            </w:r>
            <w:r w:rsidR="00522656" w:rsidRPr="0017380C">
              <w:rPr>
                <w:sz w:val="24"/>
                <w:szCs w:val="24"/>
              </w:rPr>
              <w:lastRenderedPageBreak/>
              <w:t>the children</w:t>
            </w:r>
            <w:r w:rsidRPr="00F24DDB">
              <w:rPr>
                <w:sz w:val="24"/>
                <w:szCs w:val="24"/>
              </w:rPr>
              <w:t>. The discussion moved from externally driven compliance towards a</w:t>
            </w:r>
            <w:r w:rsidR="00522656" w:rsidRPr="0017380C">
              <w:rPr>
                <w:sz w:val="24"/>
                <w:szCs w:val="24"/>
              </w:rPr>
              <w:t xml:space="preserve"> desire to be a more consistent and emotionally available parent</w:t>
            </w:r>
            <w:r w:rsidRPr="00F24DDB">
              <w:rPr>
                <w:sz w:val="24"/>
                <w:szCs w:val="24"/>
              </w:rPr>
              <w:t>, suggesting</w:t>
            </w:r>
            <w:r w:rsidR="00522656" w:rsidRPr="0017380C">
              <w:rPr>
                <w:sz w:val="24"/>
                <w:szCs w:val="24"/>
              </w:rPr>
              <w:t xml:space="preserve"> a shift towards intrinsic motivation</w:t>
            </w:r>
            <w:r w:rsidRPr="00F24DDB">
              <w:rPr>
                <w:sz w:val="24"/>
                <w:szCs w:val="24"/>
              </w:rPr>
              <w:t>,</w:t>
            </w:r>
            <w:r w:rsidR="00522656" w:rsidRPr="0017380C">
              <w:rPr>
                <w:sz w:val="24"/>
                <w:szCs w:val="24"/>
              </w:rPr>
              <w:t xml:space="preserve"> which Deci and Ryan (2000) identify as </w:t>
            </w:r>
            <w:r w:rsidRPr="00F24DDB">
              <w:rPr>
                <w:sz w:val="24"/>
                <w:szCs w:val="24"/>
              </w:rPr>
              <w:t>important</w:t>
            </w:r>
            <w:r w:rsidR="00522656" w:rsidRPr="0017380C">
              <w:rPr>
                <w:sz w:val="24"/>
                <w:szCs w:val="24"/>
              </w:rPr>
              <w:t xml:space="preserve"> for sustainable behavioural change.</w:t>
            </w:r>
          </w:p>
          <w:p w14:paraId="1B1E2D5D" w14:textId="77777777" w:rsidR="0017380C" w:rsidRPr="0017380C" w:rsidRDefault="0017380C" w:rsidP="0017380C">
            <w:pPr>
              <w:rPr>
                <w:sz w:val="24"/>
                <w:szCs w:val="24"/>
              </w:rPr>
            </w:pPr>
          </w:p>
          <w:p w14:paraId="7B4EB63C" w14:textId="23B8D514" w:rsidR="00D3203C" w:rsidRDefault="00522656" w:rsidP="008A3C43">
            <w:pPr>
              <w:rPr>
                <w:b/>
                <w:sz w:val="24"/>
                <w:szCs w:val="24"/>
              </w:rPr>
            </w:pPr>
            <w:r w:rsidRPr="0017380C">
              <w:rPr>
                <w:sz w:val="24"/>
                <w:szCs w:val="24"/>
              </w:rPr>
              <w:t>The session</w:t>
            </w:r>
            <w:r w:rsidR="00D04664" w:rsidRPr="00D04664">
              <w:rPr>
                <w:sz w:val="24"/>
                <w:szCs w:val="24"/>
              </w:rPr>
              <w:t xml:space="preserve"> </w:t>
            </w:r>
            <w:r w:rsidRPr="0017380C">
              <w:rPr>
                <w:sz w:val="24"/>
                <w:szCs w:val="24"/>
              </w:rPr>
              <w:t>also identified</w:t>
            </w:r>
            <w:r w:rsidR="00D04664" w:rsidRPr="00D04664">
              <w:rPr>
                <w:sz w:val="24"/>
                <w:szCs w:val="24"/>
              </w:rPr>
              <w:t xml:space="preserve"> </w:t>
            </w:r>
            <w:r w:rsidRPr="0017380C">
              <w:rPr>
                <w:sz w:val="24"/>
                <w:szCs w:val="24"/>
              </w:rPr>
              <w:t xml:space="preserve">3’s support needs in </w:t>
            </w:r>
            <w:r w:rsidR="00D04664" w:rsidRPr="00D04664">
              <w:rPr>
                <w:sz w:val="24"/>
                <w:szCs w:val="24"/>
              </w:rPr>
              <w:t>relation to</w:t>
            </w:r>
            <w:r w:rsidRPr="0017380C">
              <w:rPr>
                <w:sz w:val="24"/>
                <w:szCs w:val="24"/>
              </w:rPr>
              <w:t xml:space="preserve"> parenting capacity and safe parenting practices. </w:t>
            </w:r>
            <w:r w:rsidR="00D04664" w:rsidRPr="00D04664">
              <w:rPr>
                <w:sz w:val="24"/>
                <w:szCs w:val="24"/>
              </w:rPr>
              <w:t>Exploring triggers, coping mechanisms and support networks helped identify gaps in support and provided an opportunity to consider future intervention that could promote safer and more sustainable outcomes (Department of Health, 2015).</w:t>
            </w:r>
          </w:p>
          <w:p w14:paraId="0D4AC33B" w14:textId="77777777" w:rsidR="0017380C" w:rsidRPr="0017380C" w:rsidRDefault="0017380C" w:rsidP="0017380C">
            <w:pPr>
              <w:rPr>
                <w:sz w:val="24"/>
                <w:szCs w:val="24"/>
              </w:rPr>
            </w:pPr>
          </w:p>
          <w:p w14:paraId="52F8FEF5" w14:textId="3207E1EB" w:rsidR="00D3203C" w:rsidRDefault="00522656" w:rsidP="00A12443">
            <w:pPr>
              <w:rPr>
                <w:b/>
                <w:sz w:val="24"/>
                <w:szCs w:val="24"/>
              </w:rPr>
            </w:pPr>
            <w:r w:rsidRPr="0017380C">
              <w:rPr>
                <w:sz w:val="24"/>
                <w:szCs w:val="24"/>
              </w:rPr>
              <w:t xml:space="preserve">Cultural sensitivity was a key consideration throughout the session. </w:t>
            </w:r>
            <w:r w:rsidR="009847D3" w:rsidRPr="009847D3">
              <w:rPr>
                <w:sz w:val="24"/>
                <w:szCs w:val="24"/>
              </w:rPr>
              <w:t>Although</w:t>
            </w:r>
            <w:r w:rsidRPr="0017380C">
              <w:rPr>
                <w:sz w:val="24"/>
                <w:szCs w:val="24"/>
              </w:rPr>
              <w:t xml:space="preserve"> cultural competence is often </w:t>
            </w:r>
            <w:r w:rsidR="009847D3" w:rsidRPr="009847D3">
              <w:rPr>
                <w:sz w:val="24"/>
                <w:szCs w:val="24"/>
              </w:rPr>
              <w:t>associated with</w:t>
            </w:r>
            <w:r w:rsidRPr="0017380C">
              <w:rPr>
                <w:sz w:val="24"/>
                <w:szCs w:val="24"/>
              </w:rPr>
              <w:t xml:space="preserve"> ethnicity, </w:t>
            </w:r>
            <w:r w:rsidRPr="0017380C">
              <w:rPr>
                <w:sz w:val="24"/>
                <w:szCs w:val="24"/>
              </w:rPr>
              <w:t>Dominelli (2002) argues that it</w:t>
            </w:r>
            <w:r w:rsidR="009847D3" w:rsidRPr="009847D3">
              <w:rPr>
                <w:sz w:val="24"/>
                <w:szCs w:val="24"/>
              </w:rPr>
              <w:t xml:space="preserve"> </w:t>
            </w:r>
            <w:r w:rsidRPr="0017380C">
              <w:rPr>
                <w:sz w:val="24"/>
                <w:szCs w:val="24"/>
              </w:rPr>
              <w:t>also includes social identity, life experience and personal values</w:t>
            </w:r>
            <w:r w:rsidR="009847D3" w:rsidRPr="009847D3">
              <w:rPr>
                <w:sz w:val="24"/>
                <w:szCs w:val="24"/>
              </w:rPr>
              <w:t xml:space="preserve">. 3’s </w:t>
            </w:r>
            <w:r w:rsidRPr="0017380C">
              <w:rPr>
                <w:sz w:val="24"/>
                <w:szCs w:val="24"/>
              </w:rPr>
              <w:t xml:space="preserve">military background appeared </w:t>
            </w:r>
            <w:r w:rsidRPr="0017380C">
              <w:rPr>
                <w:sz w:val="24"/>
                <w:szCs w:val="24"/>
              </w:rPr>
              <w:t xml:space="preserve">closely linked to </w:t>
            </w:r>
            <w:r w:rsidRPr="0017380C">
              <w:rPr>
                <w:sz w:val="24"/>
                <w:szCs w:val="24"/>
              </w:rPr>
              <w:t xml:space="preserve">beliefs </w:t>
            </w:r>
            <w:r w:rsidR="009847D3" w:rsidRPr="009847D3">
              <w:rPr>
                <w:sz w:val="24"/>
                <w:szCs w:val="24"/>
              </w:rPr>
              <w:t xml:space="preserve">about </w:t>
            </w:r>
            <w:r w:rsidRPr="0017380C">
              <w:rPr>
                <w:sz w:val="24"/>
                <w:szCs w:val="24"/>
              </w:rPr>
              <w:t xml:space="preserve">self-reliance, resilience and seeking help. </w:t>
            </w:r>
            <w:r w:rsidR="009847D3" w:rsidRPr="009847D3">
              <w:rPr>
                <w:sz w:val="24"/>
                <w:szCs w:val="24"/>
              </w:rPr>
              <w:t>Recognising this aspect of identity supported meaningful discussion, strengthened engagement and demonstrated respect for 3’s individual experience.</w:t>
            </w:r>
          </w:p>
          <w:p w14:paraId="433FF848" w14:textId="77777777" w:rsidR="0017380C" w:rsidRPr="0017380C" w:rsidRDefault="0017380C" w:rsidP="0017380C">
            <w:pPr>
              <w:rPr>
                <w:sz w:val="24"/>
                <w:szCs w:val="24"/>
              </w:rPr>
            </w:pPr>
          </w:p>
          <w:p w14:paraId="7F3C9A37" w14:textId="7372C9B6" w:rsidR="00D3203C" w:rsidRDefault="00025ADF" w:rsidP="00990E6E">
            <w:pPr>
              <w:rPr>
                <w:b/>
                <w:sz w:val="24"/>
                <w:szCs w:val="24"/>
              </w:rPr>
            </w:pPr>
            <w:r w:rsidRPr="00025ADF">
              <w:rPr>
                <w:sz w:val="24"/>
                <w:szCs w:val="24"/>
              </w:rPr>
              <w:t>Practising social work in Wales has shown me that language is more than a communication tool; it is closely connected to culture, identity, belonging and emotional safety. More Than Just Words informed my practice by reminding me that Welsh language provision is not an optional extra, but a matter of rights, equality and quality of care. The Active Offer requires practitioners to consider language proactively rather than waiting for a person to request support. In practice, this meant checking 3’s language preference, avoiding assumptions and considering whether they could express experiences, risks, strengths and wishes in the language most meaningful to them. This was important because assessment relies on accurate communication about sensitive issues, and unmet language needs could affect participation, risk analysis and the person’s experience of dignity and inclusion.</w:t>
            </w:r>
          </w:p>
          <w:p w14:paraId="050AAEC7" w14:textId="77777777" w:rsidR="0017380C" w:rsidRPr="0017380C" w:rsidRDefault="0017380C" w:rsidP="0017380C">
            <w:pPr>
              <w:rPr>
                <w:sz w:val="24"/>
                <w:szCs w:val="24"/>
              </w:rPr>
            </w:pPr>
          </w:p>
          <w:p w14:paraId="6EC91F5E" w14:textId="4CFF81FB" w:rsidR="00D3203C" w:rsidRDefault="00522656" w:rsidP="006127EB">
            <w:pPr>
              <w:rPr>
                <w:b/>
                <w:sz w:val="24"/>
                <w:szCs w:val="24"/>
              </w:rPr>
            </w:pPr>
            <w:r w:rsidRPr="0017380C">
              <w:rPr>
                <w:sz w:val="24"/>
                <w:szCs w:val="24"/>
              </w:rPr>
              <w:t xml:space="preserve">On reflection, an area for improvement is balancing empathy with </w:t>
            </w:r>
            <w:r w:rsidR="00812FC7" w:rsidRPr="00812FC7">
              <w:rPr>
                <w:sz w:val="24"/>
                <w:szCs w:val="24"/>
              </w:rPr>
              <w:t>constructive challenge.</w:t>
            </w:r>
            <w:r w:rsidRPr="0017380C">
              <w:rPr>
                <w:sz w:val="24"/>
                <w:szCs w:val="24"/>
              </w:rPr>
              <w:t xml:space="preserve"> Engagement was appropriately prioritised given </w:t>
            </w:r>
            <w:r w:rsidRPr="0017380C">
              <w:rPr>
                <w:sz w:val="24"/>
                <w:szCs w:val="24"/>
              </w:rPr>
              <w:t xml:space="preserve">3’s history of disengagement, </w:t>
            </w:r>
            <w:r w:rsidRPr="0017380C">
              <w:rPr>
                <w:sz w:val="24"/>
                <w:szCs w:val="24"/>
              </w:rPr>
              <w:t>yet there was potential to be more explicit in addressing discrepancies between</w:t>
            </w:r>
            <w:r w:rsidRPr="0017380C">
              <w:rPr>
                <w:sz w:val="24"/>
                <w:szCs w:val="24"/>
              </w:rPr>
              <w:t xml:space="preserve"> </w:t>
            </w:r>
            <w:r w:rsidRPr="0017380C">
              <w:rPr>
                <w:sz w:val="24"/>
                <w:szCs w:val="24"/>
              </w:rPr>
              <w:t>self-report</w:t>
            </w:r>
            <w:r w:rsidRPr="0017380C">
              <w:rPr>
                <w:sz w:val="24"/>
                <w:szCs w:val="24"/>
              </w:rPr>
              <w:t>ing</w:t>
            </w:r>
            <w:r w:rsidRPr="0017380C">
              <w:rPr>
                <w:sz w:val="24"/>
                <w:szCs w:val="24"/>
              </w:rPr>
              <w:t xml:space="preserve"> and multi-agency information</w:t>
            </w:r>
            <w:r w:rsidR="00812FC7" w:rsidRPr="00812FC7">
              <w:rPr>
                <w:sz w:val="24"/>
                <w:szCs w:val="24"/>
              </w:rPr>
              <w:t xml:space="preserve">. This links to the Code because I had a duty to respect 3’s views while also being honest about safeguarding concerns and accountable for my professional judgement. This experience highlighted the need to continue developing </w:t>
            </w:r>
            <w:r w:rsidRPr="0017380C">
              <w:rPr>
                <w:sz w:val="24"/>
                <w:szCs w:val="24"/>
              </w:rPr>
              <w:t>my confidence</w:t>
            </w:r>
            <w:r w:rsidRPr="0017380C">
              <w:rPr>
                <w:sz w:val="24"/>
                <w:szCs w:val="24"/>
              </w:rPr>
              <w:t xml:space="preserve"> in </w:t>
            </w:r>
            <w:r w:rsidRPr="0017380C">
              <w:rPr>
                <w:sz w:val="24"/>
                <w:szCs w:val="24"/>
              </w:rPr>
              <w:t xml:space="preserve">respectfully </w:t>
            </w:r>
            <w:r w:rsidR="00812FC7" w:rsidRPr="00812FC7">
              <w:rPr>
                <w:sz w:val="24"/>
                <w:szCs w:val="24"/>
              </w:rPr>
              <w:t>challenging while</w:t>
            </w:r>
            <w:r w:rsidRPr="0017380C">
              <w:rPr>
                <w:sz w:val="24"/>
                <w:szCs w:val="24"/>
              </w:rPr>
              <w:t xml:space="preserve"> preserving engagement and trust</w:t>
            </w:r>
            <w:r w:rsidR="00812FC7" w:rsidRPr="00812FC7">
              <w:rPr>
                <w:sz w:val="24"/>
                <w:szCs w:val="24"/>
              </w:rPr>
              <w:t xml:space="preserve"> (Ruch et al., 2018).</w:t>
            </w:r>
          </w:p>
          <w:p w14:paraId="729DCCF6" w14:textId="77777777" w:rsidR="0017380C" w:rsidRPr="0017380C" w:rsidRDefault="0017380C" w:rsidP="0017380C">
            <w:pPr>
              <w:rPr>
                <w:sz w:val="24"/>
                <w:szCs w:val="24"/>
              </w:rPr>
            </w:pPr>
          </w:p>
          <w:p w14:paraId="232317F6" w14:textId="012A663C" w:rsidR="00D3203C" w:rsidRDefault="00522656" w:rsidP="00BD69B1">
            <w:pPr>
              <w:rPr>
                <w:b/>
                <w:sz w:val="24"/>
                <w:szCs w:val="24"/>
              </w:rPr>
            </w:pPr>
            <w:r w:rsidRPr="0017380C">
              <w:rPr>
                <w:sz w:val="24"/>
                <w:szCs w:val="24"/>
              </w:rPr>
              <w:t xml:space="preserve">Another development opportunity </w:t>
            </w:r>
            <w:r w:rsidRPr="0017380C">
              <w:rPr>
                <w:sz w:val="24"/>
                <w:szCs w:val="24"/>
              </w:rPr>
              <w:t>was</w:t>
            </w:r>
            <w:r w:rsidR="0058637A" w:rsidRPr="0058637A">
              <w:rPr>
                <w:sz w:val="24"/>
                <w:szCs w:val="24"/>
              </w:rPr>
              <w:t xml:space="preserve"> improving</w:t>
            </w:r>
            <w:r w:rsidRPr="0017380C">
              <w:rPr>
                <w:sz w:val="24"/>
                <w:szCs w:val="24"/>
              </w:rPr>
              <w:t xml:space="preserve"> the transition from insight to action. </w:t>
            </w:r>
            <w:r w:rsidR="0058637A" w:rsidRPr="0058637A">
              <w:rPr>
                <w:sz w:val="24"/>
                <w:szCs w:val="24"/>
              </w:rPr>
              <w:t>Although</w:t>
            </w:r>
            <w:r w:rsidRPr="0017380C">
              <w:rPr>
                <w:sz w:val="24"/>
                <w:szCs w:val="24"/>
              </w:rPr>
              <w:t xml:space="preserve"> the session </w:t>
            </w:r>
            <w:r w:rsidR="0058637A" w:rsidRPr="0058637A">
              <w:rPr>
                <w:sz w:val="24"/>
                <w:szCs w:val="24"/>
              </w:rPr>
              <w:t>supported</w:t>
            </w:r>
            <w:r w:rsidRPr="0017380C">
              <w:rPr>
                <w:sz w:val="24"/>
                <w:szCs w:val="24"/>
              </w:rPr>
              <w:t xml:space="preserve"> reflection and self-awareness, further </w:t>
            </w:r>
            <w:r w:rsidRPr="0017380C">
              <w:rPr>
                <w:sz w:val="24"/>
                <w:szCs w:val="24"/>
              </w:rPr>
              <w:t>co-</w:t>
            </w:r>
            <w:r w:rsidR="0058637A" w:rsidRPr="0058637A">
              <w:rPr>
                <w:sz w:val="24"/>
                <w:szCs w:val="24"/>
              </w:rPr>
              <w:t xml:space="preserve">production of </w:t>
            </w:r>
            <w:r w:rsidRPr="0017380C">
              <w:rPr>
                <w:sz w:val="24"/>
                <w:szCs w:val="24"/>
              </w:rPr>
              <w:t xml:space="preserve">practical strategies </w:t>
            </w:r>
            <w:r w:rsidR="0058637A" w:rsidRPr="0058637A">
              <w:rPr>
                <w:sz w:val="24"/>
                <w:szCs w:val="24"/>
              </w:rPr>
              <w:t>to address</w:t>
            </w:r>
            <w:r w:rsidRPr="0017380C">
              <w:rPr>
                <w:sz w:val="24"/>
                <w:szCs w:val="24"/>
              </w:rPr>
              <w:t xml:space="preserve"> identified triggers would have been valuable. Solution-focused approaches </w:t>
            </w:r>
            <w:r w:rsidR="0058637A" w:rsidRPr="0058637A">
              <w:rPr>
                <w:sz w:val="24"/>
                <w:szCs w:val="24"/>
              </w:rPr>
              <w:t>can help</w:t>
            </w:r>
            <w:r w:rsidRPr="0017380C">
              <w:rPr>
                <w:sz w:val="24"/>
                <w:szCs w:val="24"/>
              </w:rPr>
              <w:t xml:space="preserve"> individuals </w:t>
            </w:r>
            <w:r w:rsidRPr="0017380C">
              <w:rPr>
                <w:sz w:val="24"/>
                <w:szCs w:val="24"/>
              </w:rPr>
              <w:t xml:space="preserve">set </w:t>
            </w:r>
            <w:r w:rsidR="0058637A" w:rsidRPr="0058637A">
              <w:rPr>
                <w:sz w:val="24"/>
                <w:szCs w:val="24"/>
              </w:rPr>
              <w:t>achievable</w:t>
            </w:r>
            <w:r w:rsidRPr="0017380C">
              <w:rPr>
                <w:sz w:val="24"/>
                <w:szCs w:val="24"/>
              </w:rPr>
              <w:t xml:space="preserve"> goals and build </w:t>
            </w:r>
            <w:r w:rsidR="0058637A" w:rsidRPr="0058637A">
              <w:rPr>
                <w:sz w:val="24"/>
                <w:szCs w:val="24"/>
              </w:rPr>
              <w:t>on existing</w:t>
            </w:r>
            <w:r w:rsidRPr="0017380C">
              <w:rPr>
                <w:sz w:val="24"/>
                <w:szCs w:val="24"/>
              </w:rPr>
              <w:t xml:space="preserve"> skills </w:t>
            </w:r>
            <w:r w:rsidRPr="0017380C">
              <w:rPr>
                <w:sz w:val="24"/>
                <w:szCs w:val="24"/>
              </w:rPr>
              <w:t xml:space="preserve">(De Shazer et al., 2007). </w:t>
            </w:r>
            <w:r w:rsidR="0058637A" w:rsidRPr="0058637A">
              <w:rPr>
                <w:sz w:val="24"/>
                <w:szCs w:val="24"/>
              </w:rPr>
              <w:t>This could have supported 3 to move from awareness towards measurable behavioural change.</w:t>
            </w:r>
          </w:p>
          <w:p w14:paraId="121C83FB" w14:textId="77777777" w:rsidR="0017380C" w:rsidRPr="0017380C" w:rsidRDefault="0017380C" w:rsidP="0017380C">
            <w:pPr>
              <w:rPr>
                <w:sz w:val="24"/>
                <w:szCs w:val="24"/>
              </w:rPr>
            </w:pPr>
          </w:p>
          <w:p w14:paraId="0A062463" w14:textId="77777777" w:rsidR="00D3203C" w:rsidRDefault="00522656" w:rsidP="002941AD">
            <w:pPr>
              <w:rPr>
                <w:b/>
                <w:sz w:val="24"/>
                <w:szCs w:val="24"/>
              </w:rPr>
            </w:pPr>
            <w:r w:rsidRPr="0017380C">
              <w:rPr>
                <w:sz w:val="24"/>
                <w:szCs w:val="24"/>
              </w:rPr>
              <w:t>Since qualifying</w:t>
            </w:r>
            <w:r w:rsidR="00FD4362" w:rsidRPr="00FD4362">
              <w:rPr>
                <w:sz w:val="24"/>
                <w:szCs w:val="24"/>
              </w:rPr>
              <w:t>,</w:t>
            </w:r>
            <w:r w:rsidRPr="0017380C">
              <w:rPr>
                <w:sz w:val="24"/>
                <w:szCs w:val="24"/>
              </w:rPr>
              <w:t xml:space="preserve"> I have noticed </w:t>
            </w:r>
            <w:r w:rsidRPr="0017380C">
              <w:rPr>
                <w:sz w:val="24"/>
                <w:szCs w:val="24"/>
              </w:rPr>
              <w:t>development in my communication skills.</w:t>
            </w:r>
            <w:r w:rsidR="00FD4362" w:rsidRPr="00FD4362">
              <w:rPr>
                <w:sz w:val="24"/>
                <w:szCs w:val="24"/>
              </w:rPr>
              <w:t xml:space="preserve"> Earlier</w:t>
            </w:r>
            <w:r w:rsidRPr="0017380C">
              <w:rPr>
                <w:sz w:val="24"/>
                <w:szCs w:val="24"/>
              </w:rPr>
              <w:t xml:space="preserve"> in my career</w:t>
            </w:r>
            <w:r w:rsidR="00FD4362" w:rsidRPr="00FD4362">
              <w:rPr>
                <w:sz w:val="24"/>
                <w:szCs w:val="24"/>
              </w:rPr>
              <w:t>,</w:t>
            </w:r>
            <w:r w:rsidRPr="0017380C">
              <w:rPr>
                <w:sz w:val="24"/>
                <w:szCs w:val="24"/>
              </w:rPr>
              <w:t xml:space="preserve"> my practice focused</w:t>
            </w:r>
            <w:r w:rsidR="00FD4362" w:rsidRPr="00FD4362">
              <w:rPr>
                <w:sz w:val="24"/>
                <w:szCs w:val="24"/>
              </w:rPr>
              <w:t xml:space="preserve"> more on</w:t>
            </w:r>
            <w:r w:rsidRPr="0017380C">
              <w:rPr>
                <w:sz w:val="24"/>
                <w:szCs w:val="24"/>
              </w:rPr>
              <w:t xml:space="preserve"> gathering information and meeting procedural expectations. </w:t>
            </w:r>
            <w:r w:rsidR="00FD4362" w:rsidRPr="00FD4362">
              <w:rPr>
                <w:sz w:val="24"/>
                <w:szCs w:val="24"/>
              </w:rPr>
              <w:t xml:space="preserve">Through </w:t>
            </w:r>
            <w:r w:rsidRPr="0017380C">
              <w:rPr>
                <w:sz w:val="24"/>
                <w:szCs w:val="24"/>
              </w:rPr>
              <w:t xml:space="preserve">experience, supervision and </w:t>
            </w:r>
            <w:r w:rsidRPr="0017380C">
              <w:rPr>
                <w:sz w:val="24"/>
                <w:szCs w:val="24"/>
              </w:rPr>
              <w:t xml:space="preserve">feedback, I </w:t>
            </w:r>
            <w:r w:rsidR="00FD4362" w:rsidRPr="00FD4362">
              <w:rPr>
                <w:sz w:val="24"/>
                <w:szCs w:val="24"/>
              </w:rPr>
              <w:t>have developed a more</w:t>
            </w:r>
            <w:r w:rsidRPr="0017380C">
              <w:rPr>
                <w:sz w:val="24"/>
                <w:szCs w:val="24"/>
              </w:rPr>
              <w:t xml:space="preserve"> </w:t>
            </w:r>
            <w:r w:rsidRPr="0017380C">
              <w:rPr>
                <w:sz w:val="24"/>
                <w:szCs w:val="24"/>
              </w:rPr>
              <w:lastRenderedPageBreak/>
              <w:t>collaborative communication style</w:t>
            </w:r>
            <w:r w:rsidR="00FD4362" w:rsidRPr="00FD4362">
              <w:rPr>
                <w:sz w:val="24"/>
                <w:szCs w:val="24"/>
              </w:rPr>
              <w:t xml:space="preserve">, using </w:t>
            </w:r>
            <w:r w:rsidRPr="0017380C">
              <w:rPr>
                <w:sz w:val="24"/>
                <w:szCs w:val="24"/>
              </w:rPr>
              <w:t xml:space="preserve">reflective questions, motivational interviewing and purposeful pauses to facilitate deeper </w:t>
            </w:r>
            <w:r w:rsidRPr="0017380C">
              <w:rPr>
                <w:sz w:val="24"/>
                <w:szCs w:val="24"/>
              </w:rPr>
              <w:t xml:space="preserve">reflection. </w:t>
            </w:r>
            <w:r w:rsidR="00FD4362" w:rsidRPr="00FD4362">
              <w:rPr>
                <w:sz w:val="24"/>
                <w:szCs w:val="24"/>
              </w:rPr>
              <w:t xml:space="preserve">This has helped me </w:t>
            </w:r>
            <w:r w:rsidRPr="0017380C">
              <w:rPr>
                <w:sz w:val="24"/>
                <w:szCs w:val="24"/>
              </w:rPr>
              <w:t xml:space="preserve">adapt </w:t>
            </w:r>
            <w:r w:rsidRPr="0017380C">
              <w:rPr>
                <w:sz w:val="24"/>
                <w:szCs w:val="24"/>
              </w:rPr>
              <w:t xml:space="preserve">communication to the individual, navigate </w:t>
            </w:r>
            <w:r w:rsidR="00FD4362" w:rsidRPr="00FD4362">
              <w:rPr>
                <w:sz w:val="24"/>
                <w:szCs w:val="24"/>
              </w:rPr>
              <w:t>complex</w:t>
            </w:r>
            <w:r w:rsidRPr="0017380C">
              <w:rPr>
                <w:sz w:val="24"/>
                <w:szCs w:val="24"/>
              </w:rPr>
              <w:t xml:space="preserve"> emotions</w:t>
            </w:r>
            <w:r w:rsidRPr="0017380C">
              <w:rPr>
                <w:sz w:val="24"/>
                <w:szCs w:val="24"/>
              </w:rPr>
              <w:t xml:space="preserve"> and integrate critical thinking into</w:t>
            </w:r>
            <w:r w:rsidR="00FD4362" w:rsidRPr="00FD4362">
              <w:rPr>
                <w:sz w:val="24"/>
                <w:szCs w:val="24"/>
              </w:rPr>
              <w:t xml:space="preserve"> everyday </w:t>
            </w:r>
            <w:r w:rsidRPr="0017380C">
              <w:rPr>
                <w:sz w:val="24"/>
                <w:szCs w:val="24"/>
              </w:rPr>
              <w:t>practice</w:t>
            </w:r>
            <w:r w:rsidR="00FD4362" w:rsidRPr="00FD4362">
              <w:rPr>
                <w:sz w:val="24"/>
                <w:szCs w:val="24"/>
              </w:rPr>
              <w:t xml:space="preserve"> (</w:t>
            </w:r>
            <w:r w:rsidRPr="0017380C">
              <w:rPr>
                <w:sz w:val="24"/>
                <w:szCs w:val="24"/>
              </w:rPr>
              <w:t>Fook</w:t>
            </w:r>
            <w:r w:rsidR="00FD4362" w:rsidRPr="00FD4362">
              <w:rPr>
                <w:sz w:val="24"/>
                <w:szCs w:val="24"/>
              </w:rPr>
              <w:t xml:space="preserve">, </w:t>
            </w:r>
            <w:r w:rsidRPr="0017380C">
              <w:rPr>
                <w:sz w:val="24"/>
                <w:szCs w:val="24"/>
              </w:rPr>
              <w:t>2016).</w:t>
            </w:r>
          </w:p>
          <w:p w14:paraId="79C84923" w14:textId="77777777" w:rsidR="0017380C" w:rsidRPr="0017380C" w:rsidRDefault="0017380C" w:rsidP="0017380C">
            <w:pPr>
              <w:rPr>
                <w:sz w:val="24"/>
                <w:szCs w:val="24"/>
              </w:rPr>
            </w:pPr>
          </w:p>
          <w:p w14:paraId="35110C44" w14:textId="77777777" w:rsidR="00D3203C" w:rsidRDefault="00392CE5" w:rsidP="008A201A">
            <w:pPr>
              <w:rPr>
                <w:b/>
                <w:sz w:val="24"/>
                <w:szCs w:val="24"/>
              </w:rPr>
            </w:pPr>
            <w:r w:rsidRPr="00392CE5">
              <w:rPr>
                <w:sz w:val="24"/>
                <w:szCs w:val="24"/>
              </w:rPr>
              <w:t>Critical</w:t>
            </w:r>
            <w:r w:rsidR="00522656" w:rsidRPr="0017380C">
              <w:rPr>
                <w:sz w:val="24"/>
                <w:szCs w:val="24"/>
              </w:rPr>
              <w:t xml:space="preserve"> reflection highlighted two </w:t>
            </w:r>
            <w:r w:rsidR="00522656" w:rsidRPr="0017380C">
              <w:rPr>
                <w:sz w:val="24"/>
                <w:szCs w:val="24"/>
              </w:rPr>
              <w:t>areas for continuing professional development</w:t>
            </w:r>
            <w:r w:rsidRPr="00392CE5">
              <w:rPr>
                <w:sz w:val="24"/>
                <w:szCs w:val="24"/>
              </w:rPr>
              <w:t>: strengthening my</w:t>
            </w:r>
            <w:r w:rsidR="00522656" w:rsidRPr="0017380C">
              <w:rPr>
                <w:sz w:val="24"/>
                <w:szCs w:val="24"/>
              </w:rPr>
              <w:t xml:space="preserve"> confidence </w:t>
            </w:r>
            <w:r w:rsidRPr="00392CE5">
              <w:rPr>
                <w:sz w:val="24"/>
                <w:szCs w:val="24"/>
              </w:rPr>
              <w:t xml:space="preserve">in </w:t>
            </w:r>
            <w:r w:rsidR="00522656" w:rsidRPr="0017380C">
              <w:rPr>
                <w:sz w:val="24"/>
                <w:szCs w:val="24"/>
              </w:rPr>
              <w:t>constructive challenge</w:t>
            </w:r>
            <w:r w:rsidR="00522656" w:rsidRPr="0017380C">
              <w:rPr>
                <w:sz w:val="24"/>
                <w:szCs w:val="24"/>
              </w:rPr>
              <w:t xml:space="preserve"> and </w:t>
            </w:r>
            <w:r w:rsidRPr="00392CE5">
              <w:rPr>
                <w:sz w:val="24"/>
                <w:szCs w:val="24"/>
              </w:rPr>
              <w:t xml:space="preserve">improving </w:t>
            </w:r>
            <w:r w:rsidR="00522656" w:rsidRPr="0017380C">
              <w:rPr>
                <w:sz w:val="24"/>
                <w:szCs w:val="24"/>
              </w:rPr>
              <w:t xml:space="preserve">the co-production of </w:t>
            </w:r>
            <w:r w:rsidR="00522656" w:rsidRPr="0017380C">
              <w:rPr>
                <w:sz w:val="24"/>
                <w:szCs w:val="24"/>
              </w:rPr>
              <w:t>practical action plans</w:t>
            </w:r>
            <w:r w:rsidRPr="00392CE5">
              <w:rPr>
                <w:sz w:val="24"/>
                <w:szCs w:val="24"/>
              </w:rPr>
              <w:t xml:space="preserve"> with service users.</w:t>
            </w:r>
          </w:p>
          <w:p w14:paraId="1730F6E2" w14:textId="77777777" w:rsidR="0017380C" w:rsidRPr="0017380C" w:rsidRDefault="0017380C" w:rsidP="0017380C">
            <w:pPr>
              <w:rPr>
                <w:sz w:val="24"/>
                <w:szCs w:val="24"/>
              </w:rPr>
            </w:pPr>
          </w:p>
          <w:p w14:paraId="00995C7A" w14:textId="77777777" w:rsidR="00D3203C" w:rsidRDefault="00522656" w:rsidP="00A96059">
            <w:pPr>
              <w:rPr>
                <w:b/>
                <w:sz w:val="24"/>
                <w:szCs w:val="24"/>
              </w:rPr>
            </w:pPr>
            <w:r w:rsidRPr="0017380C">
              <w:rPr>
                <w:sz w:val="24"/>
                <w:szCs w:val="24"/>
              </w:rPr>
              <w:t xml:space="preserve">Overall, the session demonstrated effective communication, </w:t>
            </w:r>
            <w:r w:rsidR="00B468D7" w:rsidRPr="00B468D7">
              <w:rPr>
                <w:sz w:val="24"/>
                <w:szCs w:val="24"/>
              </w:rPr>
              <w:t xml:space="preserve">relationship-based </w:t>
            </w:r>
            <w:r w:rsidRPr="0017380C">
              <w:rPr>
                <w:sz w:val="24"/>
                <w:szCs w:val="24"/>
              </w:rPr>
              <w:t>practice</w:t>
            </w:r>
            <w:r w:rsidRPr="0017380C">
              <w:rPr>
                <w:sz w:val="24"/>
                <w:szCs w:val="24"/>
              </w:rPr>
              <w:t xml:space="preserve"> </w:t>
            </w:r>
            <w:r w:rsidR="00B468D7" w:rsidRPr="00B468D7">
              <w:rPr>
                <w:sz w:val="24"/>
                <w:szCs w:val="24"/>
              </w:rPr>
              <w:t>and professional</w:t>
            </w:r>
            <w:r w:rsidRPr="0017380C">
              <w:rPr>
                <w:sz w:val="24"/>
                <w:szCs w:val="24"/>
              </w:rPr>
              <w:t xml:space="preserve"> accountability within a safeguarding framework</w:t>
            </w:r>
            <w:r w:rsidR="00B468D7" w:rsidRPr="00B468D7">
              <w:rPr>
                <w:sz w:val="24"/>
                <w:szCs w:val="24"/>
              </w:rPr>
              <w:t>. It also strengthened my understanding that ethical</w:t>
            </w:r>
            <w:r w:rsidRPr="0017380C">
              <w:rPr>
                <w:sz w:val="24"/>
                <w:szCs w:val="24"/>
              </w:rPr>
              <w:t xml:space="preserve"> practice </w:t>
            </w:r>
            <w:r w:rsidR="00B468D7" w:rsidRPr="00B468D7">
              <w:rPr>
                <w:sz w:val="24"/>
                <w:szCs w:val="24"/>
              </w:rPr>
              <w:t xml:space="preserve">requires more than achieving procedural outcomes; it involves actively promoting voice, dignity, linguistic rights, cultural identity and meaningful participation throughout assessment and intervention </w:t>
            </w:r>
            <w:r w:rsidRPr="0017380C">
              <w:rPr>
                <w:sz w:val="24"/>
                <w:szCs w:val="24"/>
              </w:rPr>
              <w:t>(Ruch, Turney and Ward, 2018; Trevithick, 2021).</w:t>
            </w:r>
          </w:p>
          <w:p w14:paraId="4A12ED65" w14:textId="77777777" w:rsidR="0017380C" w:rsidRPr="00791443" w:rsidRDefault="0017380C" w:rsidP="0017380C">
            <w:pPr>
              <w:rPr>
                <w:b/>
                <w:bCs/>
              </w:rPr>
            </w:pPr>
          </w:p>
          <w:p w14:paraId="53485413" w14:textId="127D9D8A" w:rsidR="00D3203C" w:rsidRDefault="00E1542A" w:rsidP="009231D5">
            <w:pPr>
              <w:rPr>
                <w:b/>
                <w:sz w:val="24"/>
                <w:szCs w:val="24"/>
              </w:rPr>
            </w:pPr>
            <w:r w:rsidRPr="00E1542A">
              <w:rPr>
                <w:b/>
                <w:bCs/>
              </w:rPr>
              <w:t xml:space="preserve">Word count: </w:t>
            </w:r>
            <w:r w:rsidR="003F376B">
              <w:rPr>
                <w:b/>
                <w:bCs/>
              </w:rPr>
              <w:t>1,329</w:t>
            </w:r>
          </w:p>
          <w:p w14:paraId="0F60C167" w14:textId="77777777" w:rsidR="0017380C" w:rsidRDefault="0017380C" w:rsidP="0017380C">
            <w:pPr>
              <w:jc w:val="both"/>
              <w:rPr>
                <w:sz w:val="24"/>
                <w:szCs w:val="24"/>
              </w:rPr>
            </w:pPr>
          </w:p>
          <w:p w14:paraId="3F42221C" w14:textId="77777777" w:rsidR="0017380C" w:rsidRDefault="0017380C"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3B7B6267" w14:textId="77777777" w:rsidR="008F7839" w:rsidRDefault="008F7839" w:rsidP="00FF7EBB">
      <w:pPr>
        <w:jc w:val="both"/>
        <w:rPr>
          <w:sz w:val="24"/>
          <w:szCs w:val="24"/>
        </w:rPr>
      </w:pPr>
    </w:p>
    <w:p w14:paraId="3010E67A" w14:textId="68D7AFA1" w:rsidR="00CA3593" w:rsidRPr="00392F73" w:rsidRDefault="00BF4812" w:rsidP="00BC4ED3">
      <w:pPr>
        <w:jc w:val="center"/>
        <w:rPr>
          <w:b/>
          <w:i/>
          <w:sz w:val="28"/>
          <w:szCs w:val="28"/>
        </w:rPr>
      </w:pPr>
      <w:r>
        <w:rPr>
          <w:b/>
          <w:sz w:val="28"/>
          <w:szCs w:val="28"/>
        </w:rPr>
        <w:t>F</w:t>
      </w:r>
      <w:r w:rsidR="00CA3593" w:rsidRPr="00EE5BC3">
        <w:rPr>
          <w:b/>
          <w:sz w:val="28"/>
          <w:szCs w:val="28"/>
        </w:rPr>
        <w:t>eedback and comments</w:t>
      </w:r>
      <w:r w:rsidR="002A0E51"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632ACBCD" w14:textId="1436052E" w:rsidR="00EB695F" w:rsidRDefault="00CA3593" w:rsidP="003E3CC3">
      <w:pPr>
        <w:jc w:val="both"/>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7BD96B29" w14:textId="77777777" w:rsidR="00EB695F" w:rsidRDefault="00EB695F" w:rsidP="00EB695F"/>
    <w:p w14:paraId="5EF0EF1E" w14:textId="7084AB07" w:rsidR="00EB695F" w:rsidRDefault="00EB695F" w:rsidP="00EB695F"/>
    <w:p w14:paraId="7368D824" w14:textId="77777777" w:rsidR="00EB695F" w:rsidRDefault="00EB695F" w:rsidP="00EB695F"/>
    <w:p w14:paraId="1838C5C1" w14:textId="1C15C920" w:rsidR="00EB695F" w:rsidRDefault="00EB695F" w:rsidP="00EB695F"/>
    <w:p w14:paraId="55074D83" w14:textId="2CA20C47" w:rsidR="00EB695F" w:rsidRDefault="003E3CC3" w:rsidP="00EB695F">
      <w:r w:rsidRPr="00683E0B">
        <w:lastRenderedPageBreak/>
        <w:drawing>
          <wp:anchor distT="0" distB="0" distL="114300" distR="114300" simplePos="0" relativeHeight="251658240" behindDoc="1" locked="0" layoutInCell="1" allowOverlap="1" wp14:anchorId="42EF9706" wp14:editId="71C0A882">
            <wp:simplePos x="0" y="0"/>
            <wp:positionH relativeFrom="margin">
              <wp:posOffset>-330200</wp:posOffset>
            </wp:positionH>
            <wp:positionV relativeFrom="paragraph">
              <wp:posOffset>-90805</wp:posOffset>
            </wp:positionV>
            <wp:extent cx="6978478" cy="7867650"/>
            <wp:effectExtent l="0" t="0" r="0" b="0"/>
            <wp:wrapNone/>
            <wp:docPr id="1267054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54055" name=""/>
                    <pic:cNvPicPr/>
                  </pic:nvPicPr>
                  <pic:blipFill>
                    <a:blip r:embed="rId11">
                      <a:extLst>
                        <a:ext uri="{28A0092B-C50C-407E-A947-70E740481C1C}">
                          <a14:useLocalDpi xmlns:a14="http://schemas.microsoft.com/office/drawing/2010/main" val="0"/>
                        </a:ext>
                      </a:extLst>
                    </a:blip>
                    <a:stretch>
                      <a:fillRect/>
                    </a:stretch>
                  </pic:blipFill>
                  <pic:spPr>
                    <a:xfrm>
                      <a:off x="0" y="0"/>
                      <a:ext cx="6978478" cy="7867650"/>
                    </a:xfrm>
                    <a:prstGeom prst="rect">
                      <a:avLst/>
                    </a:prstGeom>
                  </pic:spPr>
                </pic:pic>
              </a:graphicData>
            </a:graphic>
            <wp14:sizeRelH relativeFrom="margin">
              <wp14:pctWidth>0</wp14:pctWidth>
            </wp14:sizeRelH>
            <wp14:sizeRelV relativeFrom="margin">
              <wp14:pctHeight>0</wp14:pctHeight>
            </wp14:sizeRelV>
          </wp:anchor>
        </w:drawing>
      </w:r>
    </w:p>
    <w:p w14:paraId="1435709C" w14:textId="3111E31E" w:rsidR="00EB695F" w:rsidRDefault="00EB695F" w:rsidP="00EB695F"/>
    <w:p w14:paraId="612DD83A" w14:textId="3B102DD2" w:rsidR="00EB695F" w:rsidRDefault="00EB695F" w:rsidP="00EB695F"/>
    <w:p w14:paraId="497A2CC4" w14:textId="3DFD64E4" w:rsidR="00683E0B" w:rsidRDefault="00683E0B" w:rsidP="00EB695F"/>
    <w:p w14:paraId="36CD14D1" w14:textId="77777777" w:rsidR="00EB695F" w:rsidRDefault="00EB695F" w:rsidP="00EB695F"/>
    <w:p w14:paraId="74A47768" w14:textId="7CE0B8A5"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26BCB54E" w:rsidR="00EB695F" w:rsidRDefault="00EB695F" w:rsidP="00EB695F"/>
    <w:p w14:paraId="2FA7C5A8" w14:textId="45186AF4"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43DF2B56" w:rsidR="00EB695F" w:rsidRDefault="00EB695F" w:rsidP="00EB695F"/>
    <w:p w14:paraId="2D3D86E3" w14:textId="095816E0" w:rsidR="007374EF" w:rsidRDefault="007374EF" w:rsidP="007374EF"/>
    <w:p w14:paraId="2C6C8902" w14:textId="63EACE8B" w:rsidR="007374EF" w:rsidRDefault="007374EF" w:rsidP="007374EF">
      <w:pPr>
        <w:rPr>
          <w:b/>
          <w:sz w:val="24"/>
          <w:szCs w:val="24"/>
        </w:rPr>
      </w:pPr>
    </w:p>
    <w:p w14:paraId="1D68DA91" w14:textId="05470C52" w:rsidR="00D3203C" w:rsidRDefault="00D3203C" w:rsidP="00EE5BC3">
      <w:pPr>
        <w:jc w:val="center"/>
        <w:rPr>
          <w:b/>
          <w:sz w:val="24"/>
          <w:szCs w:val="24"/>
        </w:rPr>
      </w:pPr>
    </w:p>
    <w:p w14:paraId="7690C848" w14:textId="77777777" w:rsidR="003E3CC3" w:rsidRDefault="003E3CC3" w:rsidP="00EE5BC3">
      <w:pPr>
        <w:jc w:val="center"/>
        <w:rPr>
          <w:b/>
          <w:sz w:val="24"/>
          <w:szCs w:val="24"/>
        </w:rPr>
      </w:pPr>
    </w:p>
    <w:p w14:paraId="416DB413" w14:textId="77777777" w:rsidR="003E3CC3" w:rsidRDefault="003E3CC3" w:rsidP="00EE5BC3">
      <w:pPr>
        <w:jc w:val="center"/>
        <w:rPr>
          <w:b/>
          <w:sz w:val="24"/>
          <w:szCs w:val="24"/>
        </w:rPr>
      </w:pPr>
    </w:p>
    <w:p w14:paraId="6B697E8D" w14:textId="77777777" w:rsidR="003E3CC3" w:rsidRDefault="003E3CC3" w:rsidP="00EE5BC3">
      <w:pPr>
        <w:jc w:val="center"/>
        <w:rPr>
          <w:b/>
          <w:sz w:val="24"/>
          <w:szCs w:val="24"/>
        </w:rPr>
      </w:pPr>
    </w:p>
    <w:p w14:paraId="3C552B0B" w14:textId="66E29586" w:rsidR="003E3CC3" w:rsidRDefault="003E3CC3" w:rsidP="00EE5BC3">
      <w:pPr>
        <w:jc w:val="center"/>
        <w:rPr>
          <w:b/>
          <w:sz w:val="24"/>
          <w:szCs w:val="24"/>
        </w:rPr>
      </w:pPr>
    </w:p>
    <w:p w14:paraId="6BC05FB6" w14:textId="77777777" w:rsidR="003E3CC3" w:rsidRDefault="003E3CC3" w:rsidP="00EE5BC3">
      <w:pPr>
        <w:jc w:val="center"/>
        <w:rPr>
          <w:b/>
          <w:sz w:val="24"/>
          <w:szCs w:val="24"/>
        </w:rPr>
      </w:pPr>
    </w:p>
    <w:p w14:paraId="73E784FC" w14:textId="77777777" w:rsidR="003E3CC3" w:rsidRDefault="003E3CC3" w:rsidP="00EE5BC3">
      <w:pPr>
        <w:jc w:val="center"/>
        <w:rPr>
          <w:b/>
          <w:sz w:val="24"/>
          <w:szCs w:val="24"/>
        </w:rPr>
      </w:pPr>
    </w:p>
    <w:p w14:paraId="6D544341" w14:textId="77777777" w:rsidR="003E3CC3" w:rsidRDefault="003E3CC3" w:rsidP="00EE5BC3">
      <w:pPr>
        <w:jc w:val="center"/>
        <w:rPr>
          <w:b/>
          <w:sz w:val="24"/>
          <w:szCs w:val="24"/>
        </w:rPr>
      </w:pPr>
    </w:p>
    <w:p w14:paraId="57903C20" w14:textId="77777777" w:rsidR="003E3CC3" w:rsidRDefault="003E3CC3" w:rsidP="00EE5BC3">
      <w:pPr>
        <w:jc w:val="center"/>
        <w:rPr>
          <w:b/>
          <w:sz w:val="24"/>
          <w:szCs w:val="24"/>
        </w:rPr>
      </w:pPr>
    </w:p>
    <w:p w14:paraId="0EBEDD59" w14:textId="77777777" w:rsidR="003E3CC3" w:rsidRDefault="003E3CC3" w:rsidP="00EE5BC3">
      <w:pPr>
        <w:jc w:val="center"/>
        <w:rPr>
          <w:b/>
          <w:sz w:val="24"/>
          <w:szCs w:val="24"/>
        </w:rPr>
      </w:pPr>
    </w:p>
    <w:p w14:paraId="30018C20" w14:textId="77777777" w:rsidR="003E3CC3" w:rsidRDefault="003E3CC3" w:rsidP="00EE5BC3">
      <w:pPr>
        <w:jc w:val="center"/>
        <w:rPr>
          <w:b/>
          <w:sz w:val="24"/>
          <w:szCs w:val="24"/>
        </w:rPr>
      </w:pPr>
    </w:p>
    <w:p w14:paraId="54C45000" w14:textId="77777777" w:rsidR="003E3CC3" w:rsidRDefault="003E3CC3" w:rsidP="00EE5BC3">
      <w:pPr>
        <w:jc w:val="center"/>
        <w:rPr>
          <w:b/>
          <w:sz w:val="24"/>
          <w:szCs w:val="24"/>
        </w:rPr>
      </w:pPr>
    </w:p>
    <w:p w14:paraId="07CFE5C9" w14:textId="77777777" w:rsidR="003E3CC3" w:rsidRDefault="003E3CC3" w:rsidP="00EE5BC3">
      <w:pPr>
        <w:jc w:val="center"/>
        <w:rPr>
          <w:b/>
          <w:sz w:val="24"/>
          <w:szCs w:val="24"/>
        </w:rPr>
      </w:pPr>
    </w:p>
    <w:p w14:paraId="4DC71513" w14:textId="77777777" w:rsidR="003E3CC3" w:rsidRDefault="003E3CC3" w:rsidP="00EE5BC3">
      <w:pPr>
        <w:jc w:val="center"/>
        <w:rPr>
          <w:b/>
          <w:sz w:val="24"/>
          <w:szCs w:val="24"/>
        </w:rPr>
      </w:pPr>
    </w:p>
    <w:p w14:paraId="7E2A2E63" w14:textId="77777777" w:rsidR="003E3CC3" w:rsidRDefault="003E3CC3" w:rsidP="00EE5BC3">
      <w:pPr>
        <w:jc w:val="center"/>
        <w:rPr>
          <w:b/>
          <w:sz w:val="24"/>
          <w:szCs w:val="24"/>
        </w:rPr>
      </w:pPr>
    </w:p>
    <w:p w14:paraId="1916D5D2" w14:textId="77777777" w:rsidR="003E3CC3" w:rsidRDefault="003E3CC3" w:rsidP="00EE5BC3">
      <w:pPr>
        <w:jc w:val="center"/>
        <w:rPr>
          <w:b/>
          <w:sz w:val="24"/>
          <w:szCs w:val="24"/>
        </w:rPr>
      </w:pPr>
    </w:p>
    <w:p w14:paraId="01673126" w14:textId="77777777" w:rsidR="003E3CC3" w:rsidRDefault="003E3CC3" w:rsidP="00EE5BC3">
      <w:pPr>
        <w:jc w:val="center"/>
        <w:rPr>
          <w:b/>
          <w:sz w:val="24"/>
          <w:szCs w:val="24"/>
        </w:rPr>
      </w:pPr>
    </w:p>
    <w:p w14:paraId="0147C4BE" w14:textId="77777777" w:rsidR="003E3CC3" w:rsidRDefault="003E3CC3" w:rsidP="00EE5BC3">
      <w:pPr>
        <w:jc w:val="center"/>
        <w:rPr>
          <w:b/>
          <w:sz w:val="24"/>
          <w:szCs w:val="24"/>
        </w:rPr>
      </w:pPr>
    </w:p>
    <w:p w14:paraId="4E762280" w14:textId="77777777" w:rsidR="003E3CC3" w:rsidRDefault="003E3CC3" w:rsidP="00EE5BC3">
      <w:pPr>
        <w:jc w:val="center"/>
        <w:rPr>
          <w:b/>
          <w:sz w:val="24"/>
          <w:szCs w:val="24"/>
        </w:rPr>
      </w:pPr>
    </w:p>
    <w:p w14:paraId="680C46A9" w14:textId="77777777" w:rsidR="003E3CC3" w:rsidRDefault="003E3CC3" w:rsidP="00EE5BC3">
      <w:pPr>
        <w:jc w:val="center"/>
        <w:rPr>
          <w:b/>
          <w:sz w:val="24"/>
          <w:szCs w:val="24"/>
        </w:rPr>
      </w:pPr>
    </w:p>
    <w:p w14:paraId="22D58637" w14:textId="77777777" w:rsidR="003E3CC3" w:rsidRDefault="003E3CC3" w:rsidP="00EE5BC3">
      <w:pPr>
        <w:jc w:val="center"/>
        <w:rPr>
          <w:b/>
          <w:sz w:val="24"/>
          <w:szCs w:val="24"/>
        </w:rPr>
      </w:pPr>
    </w:p>
    <w:p w14:paraId="06926BFB" w14:textId="77777777" w:rsidR="003E3CC3" w:rsidRDefault="003E3CC3" w:rsidP="00EE5BC3">
      <w:pPr>
        <w:jc w:val="center"/>
        <w:rPr>
          <w:b/>
          <w:sz w:val="24"/>
          <w:szCs w:val="24"/>
        </w:rPr>
      </w:pPr>
    </w:p>
    <w:p w14:paraId="098D4BBA" w14:textId="77777777" w:rsidR="003E3CC3" w:rsidRDefault="003E3CC3" w:rsidP="00EE5BC3">
      <w:pPr>
        <w:jc w:val="center"/>
        <w:rPr>
          <w:b/>
          <w:sz w:val="24"/>
          <w:szCs w:val="24"/>
        </w:rPr>
      </w:pPr>
    </w:p>
    <w:p w14:paraId="45BE9315" w14:textId="77777777" w:rsidR="003E3CC3" w:rsidRDefault="003E3CC3" w:rsidP="00EE5BC3">
      <w:pPr>
        <w:jc w:val="center"/>
        <w:rPr>
          <w:b/>
          <w:sz w:val="24"/>
          <w:szCs w:val="24"/>
        </w:rPr>
      </w:pPr>
    </w:p>
    <w:p w14:paraId="6F8F76AE" w14:textId="77777777" w:rsidR="003E3CC3" w:rsidRDefault="003E3CC3" w:rsidP="00EE5BC3">
      <w:pPr>
        <w:jc w:val="center"/>
        <w:rPr>
          <w:b/>
          <w:sz w:val="24"/>
          <w:szCs w:val="24"/>
        </w:rPr>
      </w:pPr>
    </w:p>
    <w:p w14:paraId="4F839108" w14:textId="77777777" w:rsidR="003E3CC3" w:rsidRDefault="003E3CC3" w:rsidP="00EE5BC3">
      <w:pPr>
        <w:jc w:val="center"/>
        <w:rPr>
          <w:b/>
          <w:sz w:val="24"/>
          <w:szCs w:val="24"/>
        </w:rPr>
      </w:pPr>
    </w:p>
    <w:p w14:paraId="45FDD3B2" w14:textId="77777777" w:rsidR="003E3CC3" w:rsidRDefault="003E3CC3" w:rsidP="00EE5BC3">
      <w:pPr>
        <w:jc w:val="center"/>
        <w:rPr>
          <w:b/>
          <w:sz w:val="24"/>
          <w:szCs w:val="24"/>
        </w:rPr>
      </w:pPr>
    </w:p>
    <w:p w14:paraId="1AEA9120" w14:textId="77777777" w:rsidR="003E3CC3" w:rsidRDefault="003E3CC3" w:rsidP="00EE5BC3">
      <w:pPr>
        <w:jc w:val="center"/>
        <w:rPr>
          <w:b/>
          <w:sz w:val="24"/>
          <w:szCs w:val="24"/>
        </w:rPr>
      </w:pPr>
    </w:p>
    <w:p w14:paraId="0AEE4B8C" w14:textId="77777777" w:rsidR="003E3CC3" w:rsidRDefault="003E3CC3" w:rsidP="00EE5BC3">
      <w:pPr>
        <w:jc w:val="center"/>
        <w:rPr>
          <w:b/>
          <w:sz w:val="24"/>
          <w:szCs w:val="24"/>
        </w:rPr>
      </w:pPr>
    </w:p>
    <w:p w14:paraId="6E4E4627" w14:textId="576242CE" w:rsidR="003E3CC3" w:rsidRDefault="003E3CC3" w:rsidP="00EE5BC3">
      <w:pPr>
        <w:jc w:val="center"/>
        <w:rPr>
          <w:b/>
          <w:sz w:val="24"/>
          <w:szCs w:val="24"/>
        </w:rPr>
      </w:pPr>
    </w:p>
    <w:p w14:paraId="598B9A43" w14:textId="179D2B42" w:rsidR="003E3CC3" w:rsidRDefault="003E3CC3" w:rsidP="00EE5BC3">
      <w:pPr>
        <w:jc w:val="center"/>
        <w:rPr>
          <w:b/>
          <w:sz w:val="24"/>
          <w:szCs w:val="24"/>
        </w:rPr>
      </w:pPr>
    </w:p>
    <w:p w14:paraId="1E118E4F" w14:textId="73EBF790" w:rsidR="003E3CC3" w:rsidRDefault="003E3CC3" w:rsidP="00EE5BC3">
      <w:pPr>
        <w:jc w:val="center"/>
        <w:rPr>
          <w:b/>
          <w:sz w:val="24"/>
          <w:szCs w:val="24"/>
        </w:rPr>
      </w:pPr>
      <w:r w:rsidRPr="003E3CC3">
        <w:lastRenderedPageBreak/>
        <w:drawing>
          <wp:anchor distT="0" distB="0" distL="114300" distR="114300" simplePos="0" relativeHeight="251659264" behindDoc="1" locked="0" layoutInCell="1" allowOverlap="1" wp14:anchorId="1AD3EA35" wp14:editId="17E39C78">
            <wp:simplePos x="0" y="0"/>
            <wp:positionH relativeFrom="column">
              <wp:posOffset>-419100</wp:posOffset>
            </wp:positionH>
            <wp:positionV relativeFrom="paragraph">
              <wp:posOffset>-178435</wp:posOffset>
            </wp:positionV>
            <wp:extent cx="7188200" cy="6246205"/>
            <wp:effectExtent l="0" t="0" r="0" b="2540"/>
            <wp:wrapNone/>
            <wp:docPr id="1723676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76113" name=""/>
                    <pic:cNvPicPr/>
                  </pic:nvPicPr>
                  <pic:blipFill>
                    <a:blip r:embed="rId12">
                      <a:extLst>
                        <a:ext uri="{28A0092B-C50C-407E-A947-70E740481C1C}">
                          <a14:useLocalDpi xmlns:a14="http://schemas.microsoft.com/office/drawing/2010/main" val="0"/>
                        </a:ext>
                      </a:extLst>
                    </a:blip>
                    <a:stretch>
                      <a:fillRect/>
                    </a:stretch>
                  </pic:blipFill>
                  <pic:spPr>
                    <a:xfrm>
                      <a:off x="0" y="0"/>
                      <a:ext cx="7188200" cy="6246205"/>
                    </a:xfrm>
                    <a:prstGeom prst="rect">
                      <a:avLst/>
                    </a:prstGeom>
                  </pic:spPr>
                </pic:pic>
              </a:graphicData>
            </a:graphic>
            <wp14:sizeRelH relativeFrom="margin">
              <wp14:pctWidth>0</wp14:pctWidth>
            </wp14:sizeRelH>
            <wp14:sizeRelV relativeFrom="margin">
              <wp14:pctHeight>0</wp14:pctHeight>
            </wp14:sizeRelV>
          </wp:anchor>
        </w:drawing>
      </w:r>
    </w:p>
    <w:p w14:paraId="1ABF1408" w14:textId="46F303F7" w:rsidR="003E3CC3" w:rsidRDefault="003E3CC3" w:rsidP="00EE5BC3">
      <w:pPr>
        <w:jc w:val="center"/>
        <w:rPr>
          <w:b/>
          <w:sz w:val="24"/>
          <w:szCs w:val="24"/>
        </w:rPr>
      </w:pPr>
    </w:p>
    <w:p w14:paraId="7EEB4E31" w14:textId="307A9524" w:rsidR="003E3CC3" w:rsidRDefault="003E3CC3" w:rsidP="00EE5BC3">
      <w:pPr>
        <w:jc w:val="center"/>
        <w:rPr>
          <w:b/>
          <w:sz w:val="24"/>
          <w:szCs w:val="24"/>
        </w:rPr>
      </w:pPr>
    </w:p>
    <w:p w14:paraId="04D7B092" w14:textId="4F563657" w:rsidR="003E3CC3" w:rsidRDefault="003E3CC3" w:rsidP="00EE5BC3">
      <w:pPr>
        <w:jc w:val="center"/>
        <w:rPr>
          <w:b/>
          <w:sz w:val="24"/>
          <w:szCs w:val="24"/>
        </w:rPr>
      </w:pPr>
    </w:p>
    <w:p w14:paraId="710BC37A" w14:textId="77777777" w:rsidR="003E3CC3" w:rsidRDefault="003E3CC3" w:rsidP="00EE5BC3">
      <w:pPr>
        <w:jc w:val="center"/>
        <w:rPr>
          <w:b/>
          <w:sz w:val="24"/>
          <w:szCs w:val="24"/>
        </w:rPr>
      </w:pPr>
    </w:p>
    <w:p w14:paraId="0932FFEA" w14:textId="77777777" w:rsidR="003E3CC3" w:rsidRDefault="003E3CC3" w:rsidP="00EE5BC3">
      <w:pPr>
        <w:jc w:val="center"/>
        <w:rPr>
          <w:b/>
          <w:sz w:val="24"/>
          <w:szCs w:val="24"/>
        </w:rPr>
      </w:pPr>
    </w:p>
    <w:p w14:paraId="33B947E4" w14:textId="77777777" w:rsidR="003E3CC3" w:rsidRDefault="003E3CC3" w:rsidP="00EE5BC3">
      <w:pPr>
        <w:jc w:val="center"/>
        <w:rPr>
          <w:b/>
          <w:sz w:val="24"/>
          <w:szCs w:val="24"/>
        </w:rPr>
      </w:pPr>
    </w:p>
    <w:p w14:paraId="53B3F06E" w14:textId="77777777" w:rsidR="003E3CC3" w:rsidRDefault="003E3CC3" w:rsidP="00EE5BC3">
      <w:pPr>
        <w:jc w:val="center"/>
        <w:rPr>
          <w:b/>
          <w:sz w:val="24"/>
          <w:szCs w:val="24"/>
        </w:rPr>
      </w:pPr>
    </w:p>
    <w:p w14:paraId="73AEAFB0" w14:textId="77777777" w:rsidR="003E3CC3" w:rsidRDefault="003E3CC3" w:rsidP="00EE5BC3">
      <w:pPr>
        <w:jc w:val="center"/>
        <w:rPr>
          <w:b/>
          <w:sz w:val="24"/>
          <w:szCs w:val="24"/>
        </w:rPr>
      </w:pPr>
    </w:p>
    <w:p w14:paraId="2C5F44CF" w14:textId="77777777" w:rsidR="003E3CC3" w:rsidRDefault="003E3CC3" w:rsidP="00EE5BC3">
      <w:pPr>
        <w:jc w:val="center"/>
        <w:rPr>
          <w:b/>
          <w:sz w:val="24"/>
          <w:szCs w:val="24"/>
        </w:rPr>
      </w:pPr>
    </w:p>
    <w:p w14:paraId="64ED9A3E" w14:textId="77777777" w:rsidR="003E3CC3" w:rsidRDefault="003E3CC3" w:rsidP="00EE5BC3">
      <w:pPr>
        <w:jc w:val="center"/>
        <w:rPr>
          <w:b/>
          <w:sz w:val="24"/>
          <w:szCs w:val="24"/>
        </w:rPr>
      </w:pPr>
    </w:p>
    <w:sectPr w:rsidR="003E3CC3"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4CB5D" w14:textId="77777777" w:rsidR="00522656" w:rsidRDefault="00522656">
      <w:r>
        <w:separator/>
      </w:r>
    </w:p>
  </w:endnote>
  <w:endnote w:type="continuationSeparator" w:id="0">
    <w:p w14:paraId="3834BC98" w14:textId="77777777" w:rsidR="00522656" w:rsidRDefault="00522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F5B21" w14:textId="77777777" w:rsidR="00522656" w:rsidRDefault="00522656">
      <w:r>
        <w:separator/>
      </w:r>
    </w:p>
  </w:footnote>
  <w:footnote w:type="continuationSeparator" w:id="0">
    <w:p w14:paraId="3E8FD843" w14:textId="77777777" w:rsidR="00522656" w:rsidRDefault="00522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5ADF"/>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43D"/>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5B9B"/>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380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0CA6"/>
    <w:rsid w:val="00392CE5"/>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5451"/>
    <w:rsid w:val="003E16D7"/>
    <w:rsid w:val="003E197E"/>
    <w:rsid w:val="003E3CC3"/>
    <w:rsid w:val="003E4B70"/>
    <w:rsid w:val="003E54CF"/>
    <w:rsid w:val="003E5FBA"/>
    <w:rsid w:val="003F018F"/>
    <w:rsid w:val="003F1233"/>
    <w:rsid w:val="003F376B"/>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93C"/>
    <w:rsid w:val="004608B9"/>
    <w:rsid w:val="00465947"/>
    <w:rsid w:val="004667B1"/>
    <w:rsid w:val="00467F66"/>
    <w:rsid w:val="00470461"/>
    <w:rsid w:val="00470BB1"/>
    <w:rsid w:val="00473153"/>
    <w:rsid w:val="0047350F"/>
    <w:rsid w:val="004743AF"/>
    <w:rsid w:val="00475B41"/>
    <w:rsid w:val="00482C17"/>
    <w:rsid w:val="00484CE3"/>
    <w:rsid w:val="004903F1"/>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1F45"/>
    <w:rsid w:val="004E44A4"/>
    <w:rsid w:val="004E7B8B"/>
    <w:rsid w:val="004E7BDD"/>
    <w:rsid w:val="004F013C"/>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2656"/>
    <w:rsid w:val="005305C6"/>
    <w:rsid w:val="00540EEC"/>
    <w:rsid w:val="005414F4"/>
    <w:rsid w:val="00546187"/>
    <w:rsid w:val="00547B11"/>
    <w:rsid w:val="00557D77"/>
    <w:rsid w:val="00560C9A"/>
    <w:rsid w:val="00562EAA"/>
    <w:rsid w:val="00563B58"/>
    <w:rsid w:val="005640C4"/>
    <w:rsid w:val="00566834"/>
    <w:rsid w:val="0056684C"/>
    <w:rsid w:val="00574A0C"/>
    <w:rsid w:val="0057780F"/>
    <w:rsid w:val="00581E0A"/>
    <w:rsid w:val="0058637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3836"/>
    <w:rsid w:val="00606E27"/>
    <w:rsid w:val="006108C9"/>
    <w:rsid w:val="00614DF7"/>
    <w:rsid w:val="006179BB"/>
    <w:rsid w:val="0062158D"/>
    <w:rsid w:val="006223FD"/>
    <w:rsid w:val="0062733E"/>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E0B"/>
    <w:rsid w:val="00684732"/>
    <w:rsid w:val="00684B16"/>
    <w:rsid w:val="00687016"/>
    <w:rsid w:val="006872A0"/>
    <w:rsid w:val="0069625A"/>
    <w:rsid w:val="00696A88"/>
    <w:rsid w:val="00696F65"/>
    <w:rsid w:val="00697572"/>
    <w:rsid w:val="006A2E46"/>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9CF"/>
    <w:rsid w:val="00793EB3"/>
    <w:rsid w:val="00794205"/>
    <w:rsid w:val="0079422A"/>
    <w:rsid w:val="00797250"/>
    <w:rsid w:val="007A1F6A"/>
    <w:rsid w:val="007A628F"/>
    <w:rsid w:val="007B0DE3"/>
    <w:rsid w:val="007B1BFD"/>
    <w:rsid w:val="007B7191"/>
    <w:rsid w:val="007C1D94"/>
    <w:rsid w:val="007C2766"/>
    <w:rsid w:val="007C556F"/>
    <w:rsid w:val="007C571F"/>
    <w:rsid w:val="007C5ABE"/>
    <w:rsid w:val="007C6A87"/>
    <w:rsid w:val="007D0A07"/>
    <w:rsid w:val="007D0F11"/>
    <w:rsid w:val="007D133D"/>
    <w:rsid w:val="007D3EB4"/>
    <w:rsid w:val="007D3F16"/>
    <w:rsid w:val="007F10BD"/>
    <w:rsid w:val="007F312E"/>
    <w:rsid w:val="007F3F7E"/>
    <w:rsid w:val="007F4BA4"/>
    <w:rsid w:val="00812FC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E4B"/>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839"/>
    <w:rsid w:val="00902A65"/>
    <w:rsid w:val="00903932"/>
    <w:rsid w:val="009079BD"/>
    <w:rsid w:val="00912BD9"/>
    <w:rsid w:val="00916FB2"/>
    <w:rsid w:val="00920E5B"/>
    <w:rsid w:val="00926436"/>
    <w:rsid w:val="00926C53"/>
    <w:rsid w:val="0093018C"/>
    <w:rsid w:val="009343C4"/>
    <w:rsid w:val="0094495F"/>
    <w:rsid w:val="009544C0"/>
    <w:rsid w:val="00954FA4"/>
    <w:rsid w:val="00956469"/>
    <w:rsid w:val="00956AE9"/>
    <w:rsid w:val="00964CC6"/>
    <w:rsid w:val="00967BFA"/>
    <w:rsid w:val="0098262C"/>
    <w:rsid w:val="0098427C"/>
    <w:rsid w:val="009847D3"/>
    <w:rsid w:val="00986B43"/>
    <w:rsid w:val="00986C0B"/>
    <w:rsid w:val="00986D46"/>
    <w:rsid w:val="00991FDA"/>
    <w:rsid w:val="009923D8"/>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4764"/>
    <w:rsid w:val="00AB5518"/>
    <w:rsid w:val="00AC3A0E"/>
    <w:rsid w:val="00AC4A04"/>
    <w:rsid w:val="00AC5679"/>
    <w:rsid w:val="00AD336F"/>
    <w:rsid w:val="00AE0989"/>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68D7"/>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330D"/>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4812"/>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19D"/>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4664"/>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3C1"/>
    <w:rsid w:val="00DA5682"/>
    <w:rsid w:val="00DA5860"/>
    <w:rsid w:val="00DA5C0C"/>
    <w:rsid w:val="00DB2767"/>
    <w:rsid w:val="00DC1B10"/>
    <w:rsid w:val="00DC2924"/>
    <w:rsid w:val="00DC4729"/>
    <w:rsid w:val="00DC5A42"/>
    <w:rsid w:val="00DD31C5"/>
    <w:rsid w:val="00DD5020"/>
    <w:rsid w:val="00DD63BE"/>
    <w:rsid w:val="00DE4296"/>
    <w:rsid w:val="00DF2469"/>
    <w:rsid w:val="00DF7899"/>
    <w:rsid w:val="00E0524C"/>
    <w:rsid w:val="00E1542A"/>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4DDB"/>
    <w:rsid w:val="00F254D1"/>
    <w:rsid w:val="00F32B82"/>
    <w:rsid w:val="00F34C86"/>
    <w:rsid w:val="00F4043E"/>
    <w:rsid w:val="00F41795"/>
    <w:rsid w:val="00F41BBC"/>
    <w:rsid w:val="00F444F0"/>
    <w:rsid w:val="00F446FF"/>
    <w:rsid w:val="00F45521"/>
    <w:rsid w:val="00F50847"/>
    <w:rsid w:val="00F53F27"/>
    <w:rsid w:val="00F546D1"/>
    <w:rsid w:val="00F60281"/>
    <w:rsid w:val="00F64E88"/>
    <w:rsid w:val="00F65DB6"/>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362"/>
    <w:rsid w:val="00FD4F8F"/>
    <w:rsid w:val="00FD5A7C"/>
    <w:rsid w:val="00FE0C16"/>
    <w:rsid w:val="00FE14B1"/>
    <w:rsid w:val="00FE4D97"/>
    <w:rsid w:val="00FE5F90"/>
    <w:rsid w:val="00FF0070"/>
    <w:rsid w:val="00FF07C3"/>
    <w:rsid w:val="00FF16E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C9A"/>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6">
    <w:name w:val="heading 6"/>
    <w:basedOn w:val="Normal"/>
    <w:next w:val="Normal"/>
    <w:link w:val="Heading6Char"/>
    <w:uiPriority w:val="9"/>
    <w:semiHidden/>
    <w:unhideWhenUsed/>
    <w:qFormat/>
    <w:rsid w:val="00F65DB6"/>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6Char">
    <w:name w:val="Heading 6 Char"/>
    <w:basedOn w:val="DefaultParagraphFont"/>
    <w:link w:val="Heading6"/>
    <w:uiPriority w:val="9"/>
    <w:semiHidden/>
    <w:rsid w:val="00F65DB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2425</Words>
  <Characters>14144</Characters>
  <Application>Microsoft Office Word</Application>
  <DocSecurity>0</DocSecurity>
  <Lines>442</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Jasmine Burgess</cp:lastModifiedBy>
  <cp:revision>23</cp:revision>
  <cp:lastPrinted>2020-02-11T19:20:00Z</cp:lastPrinted>
  <dcterms:created xsi:type="dcterms:W3CDTF">2026-09-08T20:13:00Z</dcterms:created>
  <dcterms:modified xsi:type="dcterms:W3CDTF">2026-09-09T09:02:00Z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