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C0EB4" w:rsidRDefault="00CC0EB4" w:rsidP="00CC0EB4">
      <w:pPr>
        <w:rPr>
          <w:rFonts w:ascii="Arial" w:hAnsi="Arial" w:cs="Arial"/>
          <w:b/>
        </w:rPr>
      </w:pPr>
    </w:p>
    <w:p w:rsidR="00CC0EB4" w:rsidRDefault="00CC0EB4" w:rsidP="00CC0EB4">
      <w:pPr>
        <w:rPr>
          <w:rFonts w:ascii="Arial" w:hAnsi="Arial" w:cs="Arial"/>
          <w:b/>
        </w:rPr>
      </w:pPr>
    </w:p>
    <w:p w:rsidR="00CC0EB4" w:rsidRDefault="00CC0EB4" w:rsidP="00CC0EB4">
      <w:pPr>
        <w:rPr>
          <w:rFonts w:ascii="Arial" w:hAnsi="Arial" w:cs="Arial"/>
          <w:b/>
        </w:rPr>
      </w:pPr>
    </w:p>
    <w:p w:rsidR="00CC0EB4" w:rsidRDefault="00CC0EB4" w:rsidP="00CC0EB4">
      <w:pPr>
        <w:rPr>
          <w:rFonts w:ascii="Arial" w:hAnsi="Arial" w:cs="Arial"/>
          <w:b/>
        </w:rPr>
      </w:pPr>
    </w:p>
    <w:p w:rsidR="00CC0EB4" w:rsidRDefault="00CC0EB4" w:rsidP="00CC0EB4">
      <w:pPr>
        <w:rPr>
          <w:rFonts w:ascii="Arial" w:hAnsi="Arial" w:cs="Arial"/>
          <w:b/>
        </w:rPr>
      </w:pPr>
    </w:p>
    <w:p w:rsidR="00CC0EB4" w:rsidRDefault="00CC0EB4" w:rsidP="00CC0EB4">
      <w:pPr>
        <w:rPr>
          <w:rFonts w:ascii="Arial" w:hAnsi="Arial" w:cs="Arial"/>
          <w:b/>
        </w:rPr>
      </w:pPr>
    </w:p>
    <w:p w:rsidR="00CC0EB4" w:rsidRDefault="00CC0EB4" w:rsidP="00CC0EB4">
      <w:pPr>
        <w:rPr>
          <w:rFonts w:ascii="Arial" w:hAnsi="Arial" w:cs="Arial"/>
          <w:b/>
        </w:rPr>
      </w:pPr>
    </w:p>
    <w:p w:rsidR="00CC0EB4" w:rsidRDefault="00CC0EB4" w:rsidP="00CC0EB4">
      <w:pPr>
        <w:rPr>
          <w:rFonts w:ascii="Arial" w:hAnsi="Arial" w:cs="Arial"/>
          <w:b/>
        </w:rPr>
      </w:pPr>
    </w:p>
    <w:p w:rsidR="00CC0EB4" w:rsidRDefault="00CC0EB4" w:rsidP="00CC0EB4">
      <w:pPr>
        <w:rPr>
          <w:rFonts w:ascii="Arial" w:hAnsi="Arial" w:cs="Arial"/>
          <w:b/>
        </w:rPr>
      </w:pPr>
    </w:p>
    <w:p w:rsidR="00CC0EB4" w:rsidRDefault="00CC0EB4" w:rsidP="00CC0EB4">
      <w:pPr>
        <w:rPr>
          <w:rFonts w:ascii="Arial" w:hAnsi="Arial" w:cs="Arial"/>
          <w:b/>
        </w:rPr>
      </w:pPr>
    </w:p>
    <w:p w:rsidR="00CC0EB4" w:rsidRDefault="00CC0EB4" w:rsidP="00CC0EB4">
      <w:pPr>
        <w:rPr>
          <w:rFonts w:ascii="Arial" w:hAnsi="Arial" w:cs="Arial"/>
          <w:b/>
        </w:rPr>
      </w:pPr>
    </w:p>
    <w:p w:rsidR="00CC0EB4" w:rsidRDefault="00CC0EB4" w:rsidP="00CC0EB4">
      <w:pPr>
        <w:rPr>
          <w:rFonts w:ascii="Arial" w:hAnsi="Arial" w:cs="Arial"/>
          <w:b/>
        </w:rPr>
      </w:pPr>
    </w:p>
    <w:p w:rsidR="00CC0EB4" w:rsidRDefault="00CC0EB4" w:rsidP="00CC0EB4">
      <w:pPr>
        <w:rPr>
          <w:rFonts w:ascii="Arial" w:hAnsi="Arial" w:cs="Arial"/>
          <w:b/>
        </w:rPr>
      </w:pPr>
    </w:p>
    <w:p w:rsidR="00CC0EB4" w:rsidRDefault="00CC0EB4" w:rsidP="00CC0EB4">
      <w:pPr>
        <w:rPr>
          <w:rFonts w:ascii="Arial" w:hAnsi="Arial" w:cs="Arial"/>
          <w:b/>
        </w:rPr>
      </w:pPr>
    </w:p>
    <w:p w:rsidR="00CC0EB4" w:rsidRDefault="00CC0EB4" w:rsidP="00CC0EB4">
      <w:pPr>
        <w:rPr>
          <w:rFonts w:ascii="Arial" w:hAnsi="Arial" w:cs="Arial"/>
          <w:b/>
          <w:sz w:val="36"/>
          <w:szCs w:val="36"/>
        </w:rPr>
      </w:pPr>
      <w:r w:rsidRPr="00CC0EB4">
        <w:rPr>
          <w:rFonts w:ascii="Arial" w:hAnsi="Arial" w:cs="Arial"/>
          <w:b/>
          <w:sz w:val="36"/>
          <w:szCs w:val="36"/>
        </w:rPr>
        <w:t xml:space="preserve">                    </w:t>
      </w:r>
      <w:r>
        <w:rPr>
          <w:rFonts w:ascii="Arial" w:hAnsi="Arial" w:cs="Arial"/>
          <w:b/>
          <w:sz w:val="36"/>
          <w:szCs w:val="36"/>
        </w:rPr>
        <w:t xml:space="preserve">     </w:t>
      </w:r>
      <w:r w:rsidRPr="00CC0EB4">
        <w:rPr>
          <w:rFonts w:ascii="Arial" w:hAnsi="Arial" w:cs="Arial"/>
          <w:b/>
          <w:sz w:val="36"/>
          <w:szCs w:val="36"/>
        </w:rPr>
        <w:t xml:space="preserve">         </w:t>
      </w:r>
      <w:r w:rsidR="009D164E">
        <w:rPr>
          <w:rFonts w:ascii="Arial" w:hAnsi="Arial" w:cs="Arial"/>
          <w:b/>
          <w:sz w:val="36"/>
          <w:szCs w:val="36"/>
        </w:rPr>
        <w:t xml:space="preserve">  </w:t>
      </w:r>
      <w:r w:rsidRPr="00CC0EB4">
        <w:rPr>
          <w:rFonts w:ascii="Arial" w:hAnsi="Arial" w:cs="Arial"/>
          <w:b/>
          <w:sz w:val="36"/>
          <w:szCs w:val="36"/>
        </w:rPr>
        <w:t xml:space="preserve"> UWTSD</w:t>
      </w:r>
    </w:p>
    <w:p w:rsidR="00CC0EB4" w:rsidRDefault="00CC0EB4" w:rsidP="00CC0EB4">
      <w:pPr>
        <w:rPr>
          <w:rFonts w:ascii="Arial" w:hAnsi="Arial" w:cs="Arial"/>
          <w:b/>
          <w:sz w:val="36"/>
          <w:szCs w:val="36"/>
        </w:rPr>
      </w:pPr>
    </w:p>
    <w:p w:rsidR="00CC0EB4" w:rsidRDefault="00CC0EB4" w:rsidP="00CC0EB4">
      <w:pPr>
        <w:rPr>
          <w:rFonts w:ascii="Arial" w:hAnsi="Arial" w:cs="Arial"/>
          <w:b/>
          <w:sz w:val="36"/>
          <w:szCs w:val="36"/>
        </w:rPr>
      </w:pPr>
    </w:p>
    <w:p w:rsidR="009D164E" w:rsidRDefault="009D164E" w:rsidP="00CC0EB4">
      <w:pPr>
        <w:rPr>
          <w:rFonts w:ascii="Arial" w:hAnsi="Arial" w:cs="Arial"/>
          <w:b/>
          <w:sz w:val="36"/>
          <w:szCs w:val="36"/>
        </w:rPr>
      </w:pPr>
      <w:r>
        <w:rPr>
          <w:rFonts w:ascii="Arial" w:hAnsi="Arial" w:cs="Arial"/>
          <w:b/>
          <w:sz w:val="36"/>
          <w:szCs w:val="36"/>
        </w:rPr>
        <w:t xml:space="preserve">                                     BMSW6102</w:t>
      </w:r>
    </w:p>
    <w:p w:rsidR="009D164E" w:rsidRDefault="009D164E" w:rsidP="00CC0EB4">
      <w:pPr>
        <w:rPr>
          <w:rFonts w:ascii="Arial" w:hAnsi="Arial" w:cs="Arial"/>
          <w:b/>
          <w:sz w:val="36"/>
          <w:szCs w:val="36"/>
        </w:rPr>
      </w:pPr>
    </w:p>
    <w:p w:rsidR="009D164E" w:rsidRDefault="009D164E" w:rsidP="00CC0EB4">
      <w:pPr>
        <w:rPr>
          <w:rFonts w:ascii="Arial" w:hAnsi="Arial" w:cs="Arial"/>
          <w:b/>
          <w:sz w:val="36"/>
          <w:szCs w:val="36"/>
        </w:rPr>
      </w:pPr>
      <w:r>
        <w:rPr>
          <w:rFonts w:ascii="Arial" w:hAnsi="Arial" w:cs="Arial"/>
          <w:b/>
          <w:sz w:val="36"/>
          <w:szCs w:val="36"/>
        </w:rPr>
        <w:t xml:space="preserve">Developing Innovation Creativity </w:t>
      </w:r>
      <w:proofErr w:type="gramStart"/>
      <w:r>
        <w:rPr>
          <w:rFonts w:ascii="Arial" w:hAnsi="Arial" w:cs="Arial"/>
          <w:b/>
          <w:sz w:val="36"/>
          <w:szCs w:val="36"/>
        </w:rPr>
        <w:t>For</w:t>
      </w:r>
      <w:proofErr w:type="gramEnd"/>
      <w:r>
        <w:rPr>
          <w:rFonts w:ascii="Arial" w:hAnsi="Arial" w:cs="Arial"/>
          <w:b/>
          <w:sz w:val="36"/>
          <w:szCs w:val="36"/>
        </w:rPr>
        <w:t xml:space="preserve"> Business</w:t>
      </w:r>
    </w:p>
    <w:p w:rsidR="009D164E" w:rsidRDefault="009D164E" w:rsidP="00CC0EB4">
      <w:pPr>
        <w:rPr>
          <w:rFonts w:ascii="Arial" w:hAnsi="Arial" w:cs="Arial"/>
          <w:b/>
          <w:sz w:val="36"/>
          <w:szCs w:val="36"/>
        </w:rPr>
      </w:pPr>
    </w:p>
    <w:p w:rsidR="009D164E" w:rsidRDefault="009D164E" w:rsidP="00CC0EB4">
      <w:pPr>
        <w:rPr>
          <w:rFonts w:ascii="Arial" w:hAnsi="Arial" w:cs="Arial"/>
          <w:b/>
          <w:sz w:val="28"/>
          <w:szCs w:val="28"/>
        </w:rPr>
      </w:pPr>
      <w:r w:rsidRPr="009D164E">
        <w:rPr>
          <w:rFonts w:ascii="Arial" w:hAnsi="Arial" w:cs="Arial"/>
          <w:b/>
          <w:sz w:val="28"/>
          <w:szCs w:val="28"/>
        </w:rPr>
        <w:t>Marketing in the Digital Age:</w:t>
      </w:r>
      <w:r>
        <w:rPr>
          <w:rFonts w:ascii="Arial" w:hAnsi="Arial" w:cs="Arial"/>
          <w:b/>
          <w:sz w:val="28"/>
          <w:szCs w:val="28"/>
        </w:rPr>
        <w:t xml:space="preserve"> </w:t>
      </w:r>
      <w:r w:rsidRPr="009D164E">
        <w:rPr>
          <w:rFonts w:ascii="Arial" w:hAnsi="Arial" w:cs="Arial"/>
          <w:b/>
          <w:sz w:val="28"/>
          <w:szCs w:val="28"/>
        </w:rPr>
        <w:t>Challenges and Opportunities</w:t>
      </w:r>
    </w:p>
    <w:p w:rsidR="009D164E" w:rsidRDefault="009D164E" w:rsidP="00CC0EB4">
      <w:pPr>
        <w:rPr>
          <w:rFonts w:ascii="Arial" w:hAnsi="Arial" w:cs="Arial"/>
          <w:b/>
          <w:sz w:val="28"/>
          <w:szCs w:val="28"/>
        </w:rPr>
      </w:pPr>
    </w:p>
    <w:p w:rsidR="009D164E" w:rsidRDefault="009D164E" w:rsidP="00CC0EB4">
      <w:pPr>
        <w:rPr>
          <w:rFonts w:ascii="Arial" w:hAnsi="Arial" w:cs="Arial"/>
          <w:b/>
          <w:sz w:val="28"/>
          <w:szCs w:val="28"/>
        </w:rPr>
      </w:pPr>
    </w:p>
    <w:p w:rsidR="009D164E" w:rsidRPr="009D164E" w:rsidRDefault="009D164E" w:rsidP="00CC0EB4">
      <w:pPr>
        <w:rPr>
          <w:rFonts w:ascii="Arial" w:hAnsi="Arial" w:cs="Arial"/>
          <w:b/>
          <w:sz w:val="28"/>
          <w:szCs w:val="28"/>
        </w:rPr>
      </w:pPr>
    </w:p>
    <w:p w:rsidR="00CC0EB4" w:rsidRPr="009D164E" w:rsidRDefault="00CC0EB4" w:rsidP="00CC0EB4">
      <w:pPr>
        <w:rPr>
          <w:rFonts w:ascii="Arial" w:hAnsi="Arial" w:cs="Arial"/>
          <w:b/>
          <w:sz w:val="28"/>
          <w:szCs w:val="28"/>
        </w:rPr>
      </w:pPr>
      <w:r w:rsidRPr="009D164E">
        <w:rPr>
          <w:rFonts w:ascii="Arial" w:hAnsi="Arial" w:cs="Arial"/>
          <w:b/>
          <w:sz w:val="28"/>
          <w:szCs w:val="28"/>
        </w:rPr>
        <w:t xml:space="preserve">Student </w:t>
      </w:r>
      <w:proofErr w:type="gramStart"/>
      <w:r w:rsidRPr="009D164E">
        <w:rPr>
          <w:rFonts w:ascii="Arial" w:hAnsi="Arial" w:cs="Arial"/>
          <w:b/>
          <w:sz w:val="28"/>
          <w:szCs w:val="28"/>
        </w:rPr>
        <w:t>name :Galina</w:t>
      </w:r>
      <w:proofErr w:type="gramEnd"/>
      <w:r w:rsidRPr="009D164E">
        <w:rPr>
          <w:rFonts w:ascii="Arial" w:hAnsi="Arial" w:cs="Arial"/>
          <w:b/>
          <w:sz w:val="28"/>
          <w:szCs w:val="28"/>
        </w:rPr>
        <w:t xml:space="preserve"> Cavcaliuc</w:t>
      </w:r>
    </w:p>
    <w:p w:rsidR="00CC0EB4" w:rsidRPr="009D164E" w:rsidRDefault="00CC0EB4" w:rsidP="00CC0EB4">
      <w:pPr>
        <w:rPr>
          <w:rFonts w:ascii="Arial" w:hAnsi="Arial" w:cs="Arial"/>
          <w:b/>
          <w:sz w:val="28"/>
          <w:szCs w:val="28"/>
        </w:rPr>
      </w:pPr>
      <w:r w:rsidRPr="009D164E">
        <w:rPr>
          <w:rFonts w:ascii="Arial" w:hAnsi="Arial" w:cs="Arial"/>
          <w:b/>
          <w:sz w:val="28"/>
          <w:szCs w:val="28"/>
        </w:rPr>
        <w:t>Student Id</w:t>
      </w:r>
      <w:proofErr w:type="gramStart"/>
      <w:r w:rsidRPr="009D164E">
        <w:rPr>
          <w:rFonts w:ascii="Arial" w:hAnsi="Arial" w:cs="Arial"/>
          <w:b/>
          <w:sz w:val="28"/>
          <w:szCs w:val="28"/>
        </w:rPr>
        <w:t>:1916729</w:t>
      </w:r>
      <w:proofErr w:type="gramEnd"/>
    </w:p>
    <w:p w:rsidR="00CC0EB4" w:rsidRPr="009D164E" w:rsidRDefault="00CC0EB4" w:rsidP="00CC0EB4">
      <w:pPr>
        <w:rPr>
          <w:rFonts w:ascii="Arial" w:hAnsi="Arial" w:cs="Arial"/>
          <w:b/>
          <w:sz w:val="28"/>
          <w:szCs w:val="28"/>
        </w:rPr>
      </w:pPr>
      <w:r w:rsidRPr="009D164E">
        <w:rPr>
          <w:rFonts w:ascii="Arial" w:hAnsi="Arial" w:cs="Arial"/>
          <w:b/>
          <w:sz w:val="28"/>
          <w:szCs w:val="28"/>
        </w:rPr>
        <w:t>Lectures name:</w:t>
      </w:r>
      <w:r w:rsidR="009D164E">
        <w:rPr>
          <w:rFonts w:ascii="Arial" w:hAnsi="Arial" w:cs="Arial"/>
          <w:b/>
          <w:sz w:val="28"/>
          <w:szCs w:val="28"/>
        </w:rPr>
        <w:t xml:space="preserve"> </w:t>
      </w:r>
      <w:bookmarkStart w:id="0" w:name="_GoBack"/>
      <w:bookmarkEnd w:id="0"/>
      <w:proofErr w:type="spellStart"/>
      <w:r w:rsidR="009D164E" w:rsidRPr="009D164E">
        <w:rPr>
          <w:rFonts w:ascii="Arial" w:hAnsi="Arial" w:cs="Arial"/>
          <w:b/>
          <w:sz w:val="28"/>
          <w:szCs w:val="28"/>
        </w:rPr>
        <w:t>Rexon</w:t>
      </w:r>
      <w:proofErr w:type="spellEnd"/>
      <w:r w:rsidR="009D164E" w:rsidRPr="009D164E">
        <w:rPr>
          <w:rFonts w:ascii="Arial" w:hAnsi="Arial" w:cs="Arial"/>
          <w:b/>
          <w:sz w:val="28"/>
          <w:szCs w:val="28"/>
        </w:rPr>
        <w:t xml:space="preserve"> </w:t>
      </w:r>
      <w:proofErr w:type="spellStart"/>
      <w:r w:rsidR="009D164E" w:rsidRPr="009D164E">
        <w:rPr>
          <w:rFonts w:ascii="Arial" w:hAnsi="Arial" w:cs="Arial"/>
          <w:b/>
          <w:sz w:val="28"/>
          <w:szCs w:val="28"/>
        </w:rPr>
        <w:t>Nting</w:t>
      </w:r>
      <w:proofErr w:type="spellEnd"/>
    </w:p>
    <w:p w:rsidR="00CC0EB4" w:rsidRDefault="00CC0EB4" w:rsidP="00CC0EB4">
      <w:pPr>
        <w:rPr>
          <w:rFonts w:ascii="Arial" w:hAnsi="Arial" w:cs="Arial"/>
          <w:b/>
        </w:rPr>
      </w:pPr>
    </w:p>
    <w:p w:rsidR="00CC0EB4" w:rsidRDefault="00CC0EB4" w:rsidP="00CC0EB4">
      <w:pPr>
        <w:rPr>
          <w:rFonts w:ascii="Arial" w:hAnsi="Arial" w:cs="Arial"/>
          <w:b/>
        </w:rPr>
      </w:pPr>
    </w:p>
    <w:p w:rsidR="00CC0EB4" w:rsidRDefault="00CC0EB4" w:rsidP="00CC0EB4">
      <w:pPr>
        <w:rPr>
          <w:rFonts w:ascii="Arial" w:hAnsi="Arial" w:cs="Arial"/>
          <w:b/>
        </w:rPr>
      </w:pPr>
    </w:p>
    <w:p w:rsidR="00CC0EB4" w:rsidRDefault="00CC0EB4" w:rsidP="00CC0EB4">
      <w:pPr>
        <w:rPr>
          <w:rFonts w:ascii="Arial" w:hAnsi="Arial" w:cs="Arial"/>
          <w:b/>
        </w:rPr>
      </w:pPr>
    </w:p>
    <w:p w:rsidR="00CC0EB4" w:rsidRDefault="00CC0EB4" w:rsidP="00CC0EB4">
      <w:pPr>
        <w:rPr>
          <w:rFonts w:ascii="Arial" w:hAnsi="Arial" w:cs="Arial"/>
          <w:b/>
        </w:rPr>
      </w:pPr>
    </w:p>
    <w:p w:rsidR="00CC0EB4" w:rsidRDefault="00CC0EB4" w:rsidP="00CC0EB4">
      <w:pPr>
        <w:rPr>
          <w:rFonts w:ascii="Arial" w:hAnsi="Arial" w:cs="Arial"/>
          <w:b/>
        </w:rPr>
      </w:pPr>
    </w:p>
    <w:p w:rsidR="00CC0EB4" w:rsidRDefault="00CC0EB4" w:rsidP="00CC0EB4">
      <w:pPr>
        <w:rPr>
          <w:rFonts w:ascii="Arial" w:hAnsi="Arial" w:cs="Arial"/>
          <w:b/>
        </w:rPr>
      </w:pPr>
    </w:p>
    <w:p w:rsidR="00CC0EB4" w:rsidRDefault="00CC0EB4" w:rsidP="00CC0EB4">
      <w:pPr>
        <w:rPr>
          <w:rFonts w:ascii="Arial" w:hAnsi="Arial" w:cs="Arial"/>
          <w:b/>
        </w:rPr>
      </w:pPr>
    </w:p>
    <w:p w:rsidR="00CC0EB4" w:rsidRDefault="00CC0EB4" w:rsidP="00CC0EB4">
      <w:pPr>
        <w:rPr>
          <w:rFonts w:ascii="Arial" w:hAnsi="Arial" w:cs="Arial"/>
          <w:b/>
        </w:rPr>
      </w:pPr>
    </w:p>
    <w:p w:rsidR="00CC0EB4" w:rsidRDefault="00CC0EB4" w:rsidP="00CC0EB4">
      <w:pPr>
        <w:rPr>
          <w:rFonts w:ascii="Arial" w:hAnsi="Arial" w:cs="Arial"/>
          <w:b/>
        </w:rPr>
      </w:pPr>
    </w:p>
    <w:p w:rsidR="00CC0EB4" w:rsidRDefault="00CC0EB4" w:rsidP="00CC0EB4">
      <w:pPr>
        <w:rPr>
          <w:rFonts w:ascii="Arial" w:hAnsi="Arial" w:cs="Arial"/>
          <w:b/>
        </w:rPr>
      </w:pPr>
    </w:p>
    <w:p w:rsidR="00CC0EB4" w:rsidRPr="00CC0EB4" w:rsidRDefault="00CC0EB4" w:rsidP="00CC0EB4">
      <w:pPr>
        <w:rPr>
          <w:rFonts w:ascii="Arial" w:hAnsi="Arial" w:cs="Arial"/>
          <w:b/>
        </w:rPr>
      </w:pPr>
      <w:r w:rsidRPr="00CC0EB4">
        <w:rPr>
          <w:rFonts w:ascii="Arial" w:hAnsi="Arial" w:cs="Arial"/>
          <w:b/>
        </w:rPr>
        <w:t xml:space="preserve">Table of contents </w:t>
      </w:r>
    </w:p>
    <w:p w:rsidR="00CC0EB4" w:rsidRPr="00CC0EB4" w:rsidRDefault="00CC0EB4" w:rsidP="00CC0EB4">
      <w:pPr>
        <w:rPr>
          <w:rFonts w:ascii="Arial" w:hAnsi="Arial" w:cs="Arial"/>
        </w:rPr>
      </w:pPr>
      <w:r w:rsidRPr="00CC0EB4">
        <w:rPr>
          <w:rFonts w:ascii="Arial" w:hAnsi="Arial" w:cs="Arial"/>
        </w:rPr>
        <w:t xml:space="preserve">1. Introduction </w:t>
      </w:r>
    </w:p>
    <w:p w:rsidR="00CC0EB4" w:rsidRPr="00CC0EB4" w:rsidRDefault="00CC0EB4" w:rsidP="00CC0EB4">
      <w:pPr>
        <w:rPr>
          <w:rFonts w:ascii="Arial" w:hAnsi="Arial" w:cs="Arial"/>
        </w:rPr>
      </w:pPr>
      <w:r w:rsidRPr="00CC0EB4">
        <w:rPr>
          <w:rFonts w:ascii="Arial" w:hAnsi="Arial" w:cs="Arial"/>
        </w:rPr>
        <w:t xml:space="preserve">a. Context and justification </w:t>
      </w:r>
    </w:p>
    <w:p w:rsidR="00CC0EB4" w:rsidRPr="00CC0EB4" w:rsidRDefault="00CC0EB4" w:rsidP="00CC0EB4">
      <w:pPr>
        <w:rPr>
          <w:rFonts w:ascii="Arial" w:hAnsi="Arial" w:cs="Arial"/>
        </w:rPr>
      </w:pPr>
      <w:r w:rsidRPr="00CC0EB4">
        <w:rPr>
          <w:rFonts w:ascii="Arial" w:hAnsi="Arial" w:cs="Arial"/>
        </w:rPr>
        <w:t xml:space="preserve">b. Report objectives </w:t>
      </w:r>
    </w:p>
    <w:p w:rsidR="00CC0EB4" w:rsidRPr="00CC0EB4" w:rsidRDefault="00CC0EB4" w:rsidP="00CC0EB4">
      <w:pPr>
        <w:rPr>
          <w:rFonts w:ascii="Arial" w:hAnsi="Arial" w:cs="Arial"/>
        </w:rPr>
      </w:pPr>
    </w:p>
    <w:p w:rsidR="00CC0EB4" w:rsidRPr="00CC0EB4" w:rsidRDefault="00CC0EB4" w:rsidP="00CC0EB4">
      <w:pPr>
        <w:rPr>
          <w:rFonts w:ascii="Arial" w:hAnsi="Arial" w:cs="Arial"/>
        </w:rPr>
      </w:pPr>
      <w:r w:rsidRPr="00CC0EB4">
        <w:rPr>
          <w:rFonts w:ascii="Arial" w:hAnsi="Arial" w:cs="Arial"/>
        </w:rPr>
        <w:t xml:space="preserve">2. Innovative product or unique service </w:t>
      </w:r>
    </w:p>
    <w:p w:rsidR="00CC0EB4" w:rsidRPr="00CC0EB4" w:rsidRDefault="00CC0EB4" w:rsidP="00CC0EB4">
      <w:pPr>
        <w:rPr>
          <w:rFonts w:ascii="Arial" w:hAnsi="Arial" w:cs="Arial"/>
        </w:rPr>
      </w:pPr>
      <w:r w:rsidRPr="00CC0EB4">
        <w:rPr>
          <w:rFonts w:ascii="Arial" w:hAnsi="Arial" w:cs="Arial"/>
        </w:rPr>
        <w:t xml:space="preserve">a. Product or service description </w:t>
      </w:r>
    </w:p>
    <w:p w:rsidR="00CC0EB4" w:rsidRPr="00CC0EB4" w:rsidRDefault="00CC0EB4" w:rsidP="00CC0EB4">
      <w:pPr>
        <w:rPr>
          <w:rFonts w:ascii="Arial" w:hAnsi="Arial" w:cs="Arial"/>
        </w:rPr>
      </w:pPr>
      <w:r w:rsidRPr="00CC0EB4">
        <w:rPr>
          <w:rFonts w:ascii="Arial" w:hAnsi="Arial" w:cs="Arial"/>
        </w:rPr>
        <w:t xml:space="preserve">b. Customers </w:t>
      </w:r>
    </w:p>
    <w:p w:rsidR="00CC0EB4" w:rsidRPr="00CC0EB4" w:rsidRDefault="00CC0EB4" w:rsidP="00CC0EB4">
      <w:pPr>
        <w:rPr>
          <w:rFonts w:ascii="Arial" w:hAnsi="Arial" w:cs="Arial"/>
        </w:rPr>
      </w:pPr>
      <w:r w:rsidRPr="00CC0EB4">
        <w:rPr>
          <w:rFonts w:ascii="Arial" w:hAnsi="Arial" w:cs="Arial"/>
        </w:rPr>
        <w:t xml:space="preserve">c. Selling the product or providing services </w:t>
      </w:r>
    </w:p>
    <w:p w:rsidR="00CC0EB4" w:rsidRPr="00CC0EB4" w:rsidRDefault="00CC0EB4" w:rsidP="00CC0EB4">
      <w:pPr>
        <w:rPr>
          <w:rFonts w:ascii="Arial" w:hAnsi="Arial" w:cs="Arial"/>
        </w:rPr>
      </w:pPr>
      <w:r w:rsidRPr="00CC0EB4">
        <w:rPr>
          <w:rFonts w:ascii="Arial" w:hAnsi="Arial" w:cs="Arial"/>
        </w:rPr>
        <w:t xml:space="preserve">d. Business name </w:t>
      </w:r>
    </w:p>
    <w:p w:rsidR="00CC0EB4" w:rsidRPr="00CC0EB4" w:rsidRDefault="00CC0EB4" w:rsidP="00CC0EB4">
      <w:pPr>
        <w:rPr>
          <w:rFonts w:ascii="Arial" w:hAnsi="Arial" w:cs="Arial"/>
        </w:rPr>
      </w:pPr>
      <w:r w:rsidRPr="00CC0EB4">
        <w:rPr>
          <w:rFonts w:ascii="Arial" w:hAnsi="Arial" w:cs="Arial"/>
        </w:rPr>
        <w:t xml:space="preserve">e. Sustainability of the business proposal </w:t>
      </w:r>
    </w:p>
    <w:p w:rsidR="00CC0EB4" w:rsidRPr="00CC0EB4" w:rsidRDefault="00CC0EB4" w:rsidP="00CC0EB4">
      <w:pPr>
        <w:rPr>
          <w:rFonts w:ascii="Arial" w:hAnsi="Arial" w:cs="Arial"/>
        </w:rPr>
      </w:pPr>
      <w:r w:rsidRPr="00CC0EB4">
        <w:rPr>
          <w:rFonts w:ascii="Arial" w:hAnsi="Arial" w:cs="Arial"/>
        </w:rPr>
        <w:t xml:space="preserve">f. Competition and differentiation </w:t>
      </w:r>
    </w:p>
    <w:p w:rsidR="00CC0EB4" w:rsidRPr="00CC0EB4" w:rsidRDefault="00CC0EB4" w:rsidP="00CC0EB4">
      <w:pPr>
        <w:rPr>
          <w:rFonts w:ascii="Arial" w:hAnsi="Arial" w:cs="Arial"/>
        </w:rPr>
      </w:pPr>
    </w:p>
    <w:p w:rsidR="00CC0EB4" w:rsidRPr="00CC0EB4" w:rsidRDefault="00CC0EB4" w:rsidP="00CC0EB4">
      <w:pPr>
        <w:rPr>
          <w:rFonts w:ascii="Arial" w:hAnsi="Arial" w:cs="Arial"/>
        </w:rPr>
      </w:pPr>
      <w:r w:rsidRPr="00CC0EB4">
        <w:rPr>
          <w:rFonts w:ascii="Arial" w:hAnsi="Arial" w:cs="Arial"/>
        </w:rPr>
        <w:t xml:space="preserve">3. </w:t>
      </w:r>
      <w:proofErr w:type="spellStart"/>
      <w:proofErr w:type="gramStart"/>
      <w:r w:rsidRPr="00CC0EB4">
        <w:rPr>
          <w:rFonts w:ascii="Arial" w:hAnsi="Arial" w:cs="Arial"/>
        </w:rPr>
        <w:t>eCommerce</w:t>
      </w:r>
      <w:proofErr w:type="spellEnd"/>
      <w:proofErr w:type="gramEnd"/>
      <w:r w:rsidRPr="00CC0EB4">
        <w:rPr>
          <w:rFonts w:ascii="Arial" w:hAnsi="Arial" w:cs="Arial"/>
        </w:rPr>
        <w:t xml:space="preserve"> (proposing a website) </w:t>
      </w:r>
    </w:p>
    <w:p w:rsidR="00CC0EB4" w:rsidRPr="00CC0EB4" w:rsidRDefault="00CC0EB4" w:rsidP="00CC0EB4">
      <w:pPr>
        <w:rPr>
          <w:rFonts w:ascii="Arial" w:hAnsi="Arial" w:cs="Arial"/>
        </w:rPr>
      </w:pPr>
      <w:r w:rsidRPr="00CC0EB4">
        <w:rPr>
          <w:rFonts w:ascii="Arial" w:hAnsi="Arial" w:cs="Arial"/>
        </w:rPr>
        <w:t xml:space="preserve">a. Platform and infrastructure </w:t>
      </w:r>
    </w:p>
    <w:p w:rsidR="00CC0EB4" w:rsidRPr="00CC0EB4" w:rsidRDefault="00CC0EB4" w:rsidP="00CC0EB4">
      <w:pPr>
        <w:rPr>
          <w:rFonts w:ascii="Arial" w:hAnsi="Arial" w:cs="Arial"/>
        </w:rPr>
      </w:pPr>
      <w:r w:rsidRPr="00CC0EB4">
        <w:rPr>
          <w:rFonts w:ascii="Arial" w:hAnsi="Arial" w:cs="Arial"/>
        </w:rPr>
        <w:t xml:space="preserve">b. Content creation </w:t>
      </w:r>
    </w:p>
    <w:p w:rsidR="00CC0EB4" w:rsidRPr="00CC0EB4" w:rsidRDefault="00CC0EB4" w:rsidP="00CC0EB4">
      <w:pPr>
        <w:rPr>
          <w:rFonts w:ascii="Arial" w:hAnsi="Arial" w:cs="Arial"/>
        </w:rPr>
      </w:pPr>
      <w:r w:rsidRPr="00CC0EB4">
        <w:rPr>
          <w:rFonts w:ascii="Arial" w:hAnsi="Arial" w:cs="Arial"/>
        </w:rPr>
        <w:t xml:space="preserve">c. Payment processing </w:t>
      </w:r>
    </w:p>
    <w:p w:rsidR="00CC0EB4" w:rsidRPr="00CC0EB4" w:rsidRDefault="00CC0EB4" w:rsidP="00CC0EB4">
      <w:pPr>
        <w:rPr>
          <w:rFonts w:ascii="Arial" w:hAnsi="Arial" w:cs="Arial"/>
        </w:rPr>
      </w:pPr>
      <w:r w:rsidRPr="00CC0EB4">
        <w:rPr>
          <w:rFonts w:ascii="Arial" w:hAnsi="Arial" w:cs="Arial"/>
        </w:rPr>
        <w:t xml:space="preserve">d. Compliance with PCI-DSS </w:t>
      </w:r>
    </w:p>
    <w:p w:rsidR="00CC0EB4" w:rsidRPr="00CC0EB4" w:rsidRDefault="00CC0EB4" w:rsidP="00CC0EB4">
      <w:pPr>
        <w:rPr>
          <w:rFonts w:ascii="Arial" w:hAnsi="Arial" w:cs="Arial"/>
        </w:rPr>
      </w:pPr>
      <w:r w:rsidRPr="00CC0EB4">
        <w:rPr>
          <w:rFonts w:ascii="Arial" w:hAnsi="Arial" w:cs="Arial"/>
        </w:rPr>
        <w:t xml:space="preserve">e. Online promotion and marketing </w:t>
      </w:r>
    </w:p>
    <w:p w:rsidR="00CC0EB4" w:rsidRPr="00CC0EB4" w:rsidRDefault="00CC0EB4" w:rsidP="00CC0EB4">
      <w:pPr>
        <w:rPr>
          <w:rFonts w:ascii="Arial" w:hAnsi="Arial" w:cs="Arial"/>
        </w:rPr>
      </w:pPr>
    </w:p>
    <w:p w:rsidR="00CC0EB4" w:rsidRPr="00CC0EB4" w:rsidRDefault="00CC0EB4" w:rsidP="00CC0EB4">
      <w:pPr>
        <w:rPr>
          <w:rFonts w:ascii="Arial" w:hAnsi="Arial" w:cs="Arial"/>
        </w:rPr>
      </w:pPr>
      <w:r w:rsidRPr="00CC0EB4">
        <w:rPr>
          <w:rFonts w:ascii="Arial" w:hAnsi="Arial" w:cs="Arial"/>
        </w:rPr>
        <w:t xml:space="preserve">4. Marketing strategy </w:t>
      </w:r>
    </w:p>
    <w:p w:rsidR="00CC0EB4" w:rsidRPr="00CC0EB4" w:rsidRDefault="00CC0EB4" w:rsidP="00CC0EB4">
      <w:pPr>
        <w:rPr>
          <w:rFonts w:ascii="Arial" w:hAnsi="Arial" w:cs="Arial"/>
        </w:rPr>
      </w:pPr>
      <w:r w:rsidRPr="00CC0EB4">
        <w:rPr>
          <w:rFonts w:ascii="Arial" w:hAnsi="Arial" w:cs="Arial"/>
        </w:rPr>
        <w:lastRenderedPageBreak/>
        <w:t xml:space="preserve">a. Promoting the product or service </w:t>
      </w:r>
    </w:p>
    <w:p w:rsidR="00CC0EB4" w:rsidRPr="00CC0EB4" w:rsidRDefault="00CC0EB4" w:rsidP="00CC0EB4">
      <w:pPr>
        <w:rPr>
          <w:rFonts w:ascii="Arial" w:hAnsi="Arial" w:cs="Arial"/>
        </w:rPr>
      </w:pPr>
      <w:r w:rsidRPr="00CC0EB4">
        <w:rPr>
          <w:rFonts w:ascii="Arial" w:hAnsi="Arial" w:cs="Arial"/>
        </w:rPr>
        <w:t xml:space="preserve">b. Identifying target customers and outreach strategies </w:t>
      </w:r>
    </w:p>
    <w:p w:rsidR="00CC0EB4" w:rsidRPr="00CC0EB4" w:rsidRDefault="00CC0EB4" w:rsidP="00CC0EB4">
      <w:pPr>
        <w:rPr>
          <w:rFonts w:ascii="Arial" w:hAnsi="Arial" w:cs="Arial"/>
        </w:rPr>
      </w:pPr>
      <w:r w:rsidRPr="00CC0EB4">
        <w:rPr>
          <w:rFonts w:ascii="Arial" w:hAnsi="Arial" w:cs="Arial"/>
        </w:rPr>
        <w:t xml:space="preserve">c. Utilizing social networks and search engines </w:t>
      </w:r>
    </w:p>
    <w:p w:rsidR="00CC0EB4" w:rsidRPr="00CC0EB4" w:rsidRDefault="00CC0EB4" w:rsidP="00CC0EB4">
      <w:pPr>
        <w:rPr>
          <w:rFonts w:ascii="Arial" w:hAnsi="Arial" w:cs="Arial"/>
        </w:rPr>
      </w:pPr>
      <w:r w:rsidRPr="00CC0EB4">
        <w:rPr>
          <w:rFonts w:ascii="Arial" w:hAnsi="Arial" w:cs="Arial"/>
        </w:rPr>
        <w:t xml:space="preserve">d. Understanding the customer journey </w:t>
      </w:r>
    </w:p>
    <w:p w:rsidR="00CC0EB4" w:rsidRPr="00CC0EB4" w:rsidRDefault="00CC0EB4" w:rsidP="00CC0EB4">
      <w:pPr>
        <w:rPr>
          <w:rFonts w:ascii="Arial" w:hAnsi="Arial" w:cs="Arial"/>
        </w:rPr>
      </w:pPr>
      <w:r w:rsidRPr="00CC0EB4">
        <w:rPr>
          <w:rFonts w:ascii="Arial" w:hAnsi="Arial" w:cs="Arial"/>
        </w:rPr>
        <w:t xml:space="preserve">e. Email marketing and email address collection </w:t>
      </w:r>
    </w:p>
    <w:p w:rsidR="00CC0EB4" w:rsidRPr="00CC0EB4" w:rsidRDefault="00CC0EB4" w:rsidP="00CC0EB4">
      <w:pPr>
        <w:rPr>
          <w:rFonts w:ascii="Arial" w:hAnsi="Arial" w:cs="Arial"/>
        </w:rPr>
      </w:pPr>
    </w:p>
    <w:p w:rsidR="00CC0EB4" w:rsidRPr="00CC0EB4" w:rsidRDefault="00CC0EB4" w:rsidP="00CC0EB4">
      <w:pPr>
        <w:rPr>
          <w:rFonts w:ascii="Arial" w:hAnsi="Arial" w:cs="Arial"/>
        </w:rPr>
      </w:pPr>
      <w:r w:rsidRPr="00CC0EB4">
        <w:rPr>
          <w:rFonts w:ascii="Arial" w:hAnsi="Arial" w:cs="Arial"/>
        </w:rPr>
        <w:t xml:space="preserve">5. Privacy and data protection </w:t>
      </w:r>
    </w:p>
    <w:p w:rsidR="00CC0EB4" w:rsidRPr="00CC0EB4" w:rsidRDefault="00CC0EB4" w:rsidP="00CC0EB4">
      <w:pPr>
        <w:rPr>
          <w:rFonts w:ascii="Arial" w:hAnsi="Arial" w:cs="Arial"/>
        </w:rPr>
      </w:pPr>
      <w:r w:rsidRPr="00CC0EB4">
        <w:rPr>
          <w:rFonts w:ascii="Arial" w:hAnsi="Arial" w:cs="Arial"/>
        </w:rPr>
        <w:t xml:space="preserve">a. GDPR regulations and Data Protection Act 2018 </w:t>
      </w:r>
    </w:p>
    <w:p w:rsidR="00CC0EB4" w:rsidRPr="00CC0EB4" w:rsidRDefault="00CC0EB4" w:rsidP="00CC0EB4">
      <w:pPr>
        <w:rPr>
          <w:rFonts w:ascii="Arial" w:hAnsi="Arial" w:cs="Arial"/>
        </w:rPr>
      </w:pPr>
      <w:r w:rsidRPr="00CC0EB4">
        <w:rPr>
          <w:rFonts w:ascii="Arial" w:hAnsi="Arial" w:cs="Arial"/>
        </w:rPr>
        <w:t xml:space="preserve">b. Privacy and Electronic Communications Regulations (PECR) </w:t>
      </w:r>
    </w:p>
    <w:p w:rsidR="00CC0EB4" w:rsidRPr="00CC0EB4" w:rsidRDefault="00CC0EB4" w:rsidP="00CC0EB4">
      <w:pPr>
        <w:rPr>
          <w:rFonts w:ascii="Arial" w:hAnsi="Arial" w:cs="Arial"/>
        </w:rPr>
      </w:pPr>
      <w:r w:rsidRPr="00CC0EB4">
        <w:rPr>
          <w:rFonts w:ascii="Arial" w:hAnsi="Arial" w:cs="Arial"/>
        </w:rPr>
        <w:t>c. Security and the importance of secure acc</w:t>
      </w:r>
      <w:r>
        <w:rPr>
          <w:rFonts w:ascii="Arial" w:hAnsi="Arial" w:cs="Arial"/>
        </w:rPr>
        <w:t>ess to cloud service providers</w:t>
      </w:r>
    </w:p>
    <w:p w:rsidR="00CC0EB4" w:rsidRDefault="00CC0EB4" w:rsidP="00CC0EB4">
      <w:pPr>
        <w:rPr>
          <w:rFonts w:ascii="Arial" w:hAnsi="Arial" w:cs="Arial"/>
        </w:rPr>
      </w:pPr>
    </w:p>
    <w:p w:rsidR="00CC0EB4" w:rsidRDefault="00CC0EB4" w:rsidP="00CC0EB4">
      <w:pPr>
        <w:rPr>
          <w:rFonts w:ascii="Arial" w:hAnsi="Arial" w:cs="Arial"/>
        </w:rPr>
      </w:pPr>
      <w:r w:rsidRPr="00CC0EB4">
        <w:rPr>
          <w:rFonts w:ascii="Arial" w:hAnsi="Arial" w:cs="Arial"/>
        </w:rPr>
        <w:t xml:space="preserve">6. Conclusions and recommendations </w:t>
      </w:r>
    </w:p>
    <w:p w:rsidR="00CC0EB4" w:rsidRPr="00CC0EB4" w:rsidRDefault="00CC0EB4" w:rsidP="00CC0EB4">
      <w:pPr>
        <w:rPr>
          <w:rFonts w:ascii="Arial" w:hAnsi="Arial" w:cs="Arial"/>
        </w:rPr>
      </w:pPr>
      <w:r w:rsidRPr="00CC0EB4">
        <w:rPr>
          <w:rFonts w:ascii="Arial" w:hAnsi="Arial" w:cs="Arial"/>
        </w:rPr>
        <w:t xml:space="preserve">a. Summary of findings </w:t>
      </w:r>
    </w:p>
    <w:p w:rsidR="00CC0EB4" w:rsidRPr="00CC0EB4" w:rsidRDefault="00CC0EB4" w:rsidP="00CC0EB4">
      <w:pPr>
        <w:rPr>
          <w:rFonts w:ascii="Arial" w:hAnsi="Arial" w:cs="Arial"/>
        </w:rPr>
      </w:pPr>
      <w:r w:rsidRPr="00CC0EB4">
        <w:rPr>
          <w:rFonts w:ascii="Arial" w:hAnsi="Arial" w:cs="Arial"/>
        </w:rPr>
        <w:t xml:space="preserve">b. Recommendations for business implementation </w:t>
      </w:r>
    </w:p>
    <w:p w:rsidR="00CC0EB4" w:rsidRPr="00CC0EB4" w:rsidRDefault="00CC0EB4" w:rsidP="00CC0EB4">
      <w:pPr>
        <w:rPr>
          <w:rFonts w:ascii="Arial" w:hAnsi="Arial" w:cs="Arial"/>
        </w:rPr>
      </w:pPr>
    </w:p>
    <w:p w:rsidR="00CC0EB4" w:rsidRPr="00CC0EB4" w:rsidRDefault="00CC0EB4" w:rsidP="00CC0EB4">
      <w:pPr>
        <w:rPr>
          <w:rFonts w:ascii="Arial" w:hAnsi="Arial" w:cs="Arial"/>
        </w:rPr>
      </w:pPr>
      <w:r w:rsidRPr="00CC0EB4">
        <w:rPr>
          <w:rFonts w:ascii="Arial" w:hAnsi="Arial" w:cs="Arial"/>
        </w:rPr>
        <w:t>7. References  </w:t>
      </w:r>
    </w:p>
    <w:p w:rsidR="00CC0EB4" w:rsidRDefault="00CC0EB4" w:rsidP="00CC0EB4">
      <w:pPr>
        <w:rPr>
          <w:rFonts w:ascii="Arial" w:hAnsi="Arial" w:cs="Arial"/>
        </w:rPr>
      </w:pPr>
    </w:p>
    <w:p w:rsidR="00CC0EB4" w:rsidRDefault="00CC0EB4" w:rsidP="00CC0EB4">
      <w:pPr>
        <w:rPr>
          <w:rFonts w:ascii="Arial" w:hAnsi="Arial" w:cs="Arial"/>
        </w:rPr>
      </w:pPr>
    </w:p>
    <w:p w:rsidR="00CC0EB4" w:rsidRDefault="00CC0EB4" w:rsidP="00CC0EB4">
      <w:pPr>
        <w:rPr>
          <w:rFonts w:ascii="Arial" w:hAnsi="Arial" w:cs="Arial"/>
        </w:rPr>
      </w:pPr>
    </w:p>
    <w:p w:rsidR="00CC0EB4" w:rsidRDefault="00CC0EB4" w:rsidP="00CC0EB4">
      <w:pPr>
        <w:rPr>
          <w:rFonts w:ascii="Arial" w:hAnsi="Arial" w:cs="Arial"/>
        </w:rPr>
      </w:pPr>
    </w:p>
    <w:p w:rsidR="00CC0EB4" w:rsidRDefault="00CC0EB4" w:rsidP="00CC0EB4">
      <w:pPr>
        <w:rPr>
          <w:rFonts w:ascii="Arial" w:hAnsi="Arial" w:cs="Arial"/>
        </w:rPr>
      </w:pPr>
    </w:p>
    <w:p w:rsidR="00CC0EB4" w:rsidRDefault="00CC0EB4" w:rsidP="00CC0EB4">
      <w:pPr>
        <w:rPr>
          <w:rFonts w:ascii="Arial" w:hAnsi="Arial" w:cs="Arial"/>
        </w:rPr>
      </w:pPr>
    </w:p>
    <w:p w:rsidR="00CC0EB4" w:rsidRDefault="00CC0EB4" w:rsidP="00CC0EB4">
      <w:pPr>
        <w:rPr>
          <w:rFonts w:ascii="Arial" w:hAnsi="Arial" w:cs="Arial"/>
        </w:rPr>
      </w:pPr>
    </w:p>
    <w:p w:rsidR="00CC0EB4" w:rsidRDefault="00CC0EB4" w:rsidP="00CC0EB4">
      <w:pPr>
        <w:rPr>
          <w:rFonts w:ascii="Arial" w:hAnsi="Arial" w:cs="Arial"/>
        </w:rPr>
      </w:pPr>
    </w:p>
    <w:p w:rsidR="00CC0EB4" w:rsidRDefault="00CC0EB4" w:rsidP="00CC0EB4">
      <w:pPr>
        <w:rPr>
          <w:rFonts w:ascii="Arial" w:hAnsi="Arial" w:cs="Arial"/>
        </w:rPr>
      </w:pPr>
    </w:p>
    <w:p w:rsidR="00CC0EB4" w:rsidRDefault="00CC0EB4" w:rsidP="00CC0EB4">
      <w:pPr>
        <w:rPr>
          <w:rFonts w:ascii="Arial" w:hAnsi="Arial" w:cs="Arial"/>
        </w:rPr>
      </w:pPr>
    </w:p>
    <w:p w:rsidR="00CC0EB4" w:rsidRDefault="00CC0EB4" w:rsidP="00CC0EB4">
      <w:pPr>
        <w:rPr>
          <w:rFonts w:ascii="Arial" w:hAnsi="Arial" w:cs="Arial"/>
        </w:rPr>
      </w:pPr>
    </w:p>
    <w:p w:rsidR="00CC0EB4" w:rsidRDefault="00CC0EB4" w:rsidP="00CC0EB4">
      <w:pPr>
        <w:rPr>
          <w:rFonts w:ascii="Arial" w:hAnsi="Arial" w:cs="Arial"/>
        </w:rPr>
      </w:pPr>
    </w:p>
    <w:p w:rsidR="00CC0EB4" w:rsidRDefault="00CC0EB4" w:rsidP="00CC0EB4">
      <w:pPr>
        <w:rPr>
          <w:rFonts w:ascii="Arial" w:hAnsi="Arial" w:cs="Arial"/>
        </w:rPr>
      </w:pPr>
    </w:p>
    <w:p w:rsidR="00CC0EB4" w:rsidRDefault="00CC0EB4" w:rsidP="00CC0EB4">
      <w:pPr>
        <w:rPr>
          <w:rFonts w:ascii="Arial" w:hAnsi="Arial" w:cs="Arial"/>
        </w:rPr>
      </w:pPr>
    </w:p>
    <w:p w:rsidR="00CC0EB4" w:rsidRPr="00CC0EB4" w:rsidRDefault="00CC0EB4" w:rsidP="00CC0EB4">
      <w:pPr>
        <w:rPr>
          <w:rFonts w:ascii="Arial" w:hAnsi="Arial" w:cs="Arial"/>
        </w:rPr>
      </w:pPr>
    </w:p>
    <w:p w:rsidR="00CC0EB4" w:rsidRPr="00CC0EB4" w:rsidRDefault="00CC0EB4" w:rsidP="00CC0EB4">
      <w:pPr>
        <w:rPr>
          <w:rFonts w:ascii="Arial" w:hAnsi="Arial" w:cs="Arial"/>
          <w:b/>
        </w:rPr>
      </w:pPr>
      <w:r w:rsidRPr="00CC0EB4">
        <w:rPr>
          <w:rFonts w:ascii="Arial" w:hAnsi="Arial" w:cs="Arial"/>
          <w:b/>
        </w:rPr>
        <w:t xml:space="preserve">1. Introduction </w:t>
      </w:r>
    </w:p>
    <w:p w:rsidR="00CC0EB4" w:rsidRPr="00CC0EB4" w:rsidRDefault="00CC0EB4" w:rsidP="00CC0EB4">
      <w:pPr>
        <w:rPr>
          <w:rFonts w:ascii="Arial" w:hAnsi="Arial" w:cs="Arial"/>
          <w:b/>
        </w:rPr>
      </w:pPr>
      <w:r w:rsidRPr="00CC0EB4">
        <w:rPr>
          <w:rFonts w:ascii="Arial" w:hAnsi="Arial" w:cs="Arial"/>
          <w:b/>
        </w:rPr>
        <w:lastRenderedPageBreak/>
        <w:t xml:space="preserve">a. Context and justification </w:t>
      </w:r>
    </w:p>
    <w:p w:rsidR="00CC0EB4" w:rsidRPr="00CC0EB4" w:rsidRDefault="00CC0EB4" w:rsidP="00CC0EB4">
      <w:pPr>
        <w:rPr>
          <w:rFonts w:ascii="Arial" w:hAnsi="Arial" w:cs="Arial"/>
        </w:rPr>
      </w:pPr>
      <w:r w:rsidRPr="00CC0EB4">
        <w:rPr>
          <w:rFonts w:ascii="Arial" w:hAnsi="Arial" w:cs="Arial"/>
        </w:rPr>
        <w:t>Since the beginning of 2021, the living expenses in the UK have been increasing, with inflation hitting a peak of 11.1% in October 2022, a level not seen in 41 years, before slightly dropping to 10.5% in December 2022 (House of Commons Library, 2022).This increase in living costs has impacted the affordability of goods and services for households. Factors such as consumer goods' costs, supply chain bottlenecks, and rising food and energy prices have contributed to this inflation (Trading Economics, 2022). Given the current volatile economic situation and challenges faced by traditional brick-and-mortar businesses, there is a need for innovative business solutions that leverage technology and offer unique products or services (</w:t>
      </w:r>
      <w:proofErr w:type="spellStart"/>
      <w:r w:rsidRPr="00CC0EB4">
        <w:rPr>
          <w:rFonts w:ascii="Arial" w:hAnsi="Arial" w:cs="Arial"/>
        </w:rPr>
        <w:t>Brettel</w:t>
      </w:r>
      <w:proofErr w:type="spellEnd"/>
      <w:r w:rsidRPr="00CC0EB4">
        <w:rPr>
          <w:rFonts w:ascii="Arial" w:hAnsi="Arial" w:cs="Arial"/>
        </w:rPr>
        <w:t xml:space="preserve"> et al., 2014).</w:t>
      </w:r>
    </w:p>
    <w:p w:rsidR="00CC0EB4" w:rsidRPr="00CC0EB4" w:rsidRDefault="00CC0EB4" w:rsidP="00CC0EB4">
      <w:pPr>
        <w:rPr>
          <w:rFonts w:ascii="Arial" w:hAnsi="Arial" w:cs="Arial"/>
        </w:rPr>
      </w:pPr>
      <w:r w:rsidRPr="00CC0EB4">
        <w:rPr>
          <w:rFonts w:ascii="Arial" w:hAnsi="Arial" w:cs="Arial"/>
        </w:rPr>
        <w:t>Design thinking and innovation models can provide valuable insights into the key characteristics of the innovation and creativity processes (Brown, 2008). By examining various innovation models, methods, and theories, this report aims to propose an innovative business proposition that addresses the current economic challenges in the UK and creates a sustainable online retail store appealing to customers.</w:t>
      </w:r>
    </w:p>
    <w:p w:rsidR="00CC0EB4" w:rsidRPr="00CC0EB4" w:rsidRDefault="00CC0EB4" w:rsidP="00CC0EB4">
      <w:pPr>
        <w:rPr>
          <w:rFonts w:ascii="Arial" w:hAnsi="Arial" w:cs="Arial"/>
        </w:rPr>
      </w:pPr>
    </w:p>
    <w:p w:rsidR="00CC0EB4" w:rsidRPr="00CC0EB4" w:rsidRDefault="00CC0EB4" w:rsidP="00CC0EB4">
      <w:pPr>
        <w:rPr>
          <w:rFonts w:ascii="Arial" w:hAnsi="Arial" w:cs="Arial"/>
        </w:rPr>
      </w:pPr>
      <w:r w:rsidRPr="00CC0EB4">
        <w:rPr>
          <w:rFonts w:ascii="Arial" w:hAnsi="Arial" w:cs="Arial"/>
        </w:rPr>
        <w:t xml:space="preserve">b. Report objectives </w:t>
      </w:r>
    </w:p>
    <w:p w:rsidR="00CC0EB4" w:rsidRPr="00CC0EB4" w:rsidRDefault="00CC0EB4" w:rsidP="00CC0EB4">
      <w:pPr>
        <w:rPr>
          <w:rFonts w:ascii="Arial" w:hAnsi="Arial" w:cs="Arial"/>
        </w:rPr>
      </w:pPr>
      <w:r w:rsidRPr="00CC0EB4">
        <w:rPr>
          <w:rFonts w:ascii="Arial" w:hAnsi="Arial" w:cs="Arial"/>
        </w:rPr>
        <w:t>The main goal of this report is to outline an inventive business idea by utilizing design thinking and innovation frameworks, approaches, and concepts. The report will explore the key characteristics of the innovation and creativity processes necessary for creating a successful online retail store.</w:t>
      </w:r>
    </w:p>
    <w:p w:rsidR="00CC0EB4" w:rsidRPr="00CC0EB4" w:rsidRDefault="00CC0EB4" w:rsidP="00CC0EB4">
      <w:pPr>
        <w:rPr>
          <w:rFonts w:ascii="Arial" w:hAnsi="Arial" w:cs="Arial"/>
        </w:rPr>
      </w:pPr>
      <w:r w:rsidRPr="00CC0EB4">
        <w:rPr>
          <w:rFonts w:ascii="Arial" w:hAnsi="Arial" w:cs="Arial"/>
        </w:rPr>
        <w:t>The specific objectives of the report are as follows:</w:t>
      </w:r>
    </w:p>
    <w:p w:rsidR="00CC0EB4" w:rsidRPr="00CC0EB4" w:rsidRDefault="00CC0EB4" w:rsidP="00CC0EB4">
      <w:pPr>
        <w:rPr>
          <w:rFonts w:ascii="Arial" w:hAnsi="Arial" w:cs="Arial"/>
        </w:rPr>
      </w:pPr>
      <w:r w:rsidRPr="00CC0EB4">
        <w:rPr>
          <w:rFonts w:ascii="Arial" w:hAnsi="Arial" w:cs="Arial"/>
        </w:rPr>
        <w:t xml:space="preserve">Determine a </w:t>
      </w:r>
      <w:proofErr w:type="spellStart"/>
      <w:r w:rsidRPr="00CC0EB4">
        <w:rPr>
          <w:rFonts w:ascii="Arial" w:hAnsi="Arial" w:cs="Arial"/>
        </w:rPr>
        <w:t>groundbreaking</w:t>
      </w:r>
      <w:proofErr w:type="spellEnd"/>
      <w:r w:rsidRPr="00CC0EB4">
        <w:rPr>
          <w:rFonts w:ascii="Arial" w:hAnsi="Arial" w:cs="Arial"/>
        </w:rPr>
        <w:t xml:space="preserve"> product to offer or a distinctive service to deliver, taking into account the present economic difficulties and the intended audience. Propose an </w:t>
      </w:r>
      <w:proofErr w:type="spellStart"/>
      <w:r w:rsidRPr="00CC0EB4">
        <w:rPr>
          <w:rFonts w:ascii="Arial" w:hAnsi="Arial" w:cs="Arial"/>
        </w:rPr>
        <w:t>eCommerce</w:t>
      </w:r>
      <w:proofErr w:type="spellEnd"/>
      <w:r w:rsidRPr="00CC0EB4">
        <w:rPr>
          <w:rFonts w:ascii="Arial" w:hAnsi="Arial" w:cs="Arial"/>
        </w:rPr>
        <w:t xml:space="preserve"> website that enables reaching out to customers and delivering the product or service effectively and efficiently.</w:t>
      </w:r>
    </w:p>
    <w:p w:rsidR="00CC0EB4" w:rsidRPr="00CC0EB4" w:rsidRDefault="00CC0EB4" w:rsidP="00CC0EB4">
      <w:pPr>
        <w:rPr>
          <w:rFonts w:ascii="Arial" w:hAnsi="Arial" w:cs="Arial"/>
        </w:rPr>
      </w:pPr>
      <w:r w:rsidRPr="00CC0EB4">
        <w:rPr>
          <w:rFonts w:ascii="Arial" w:hAnsi="Arial" w:cs="Arial"/>
        </w:rPr>
        <w:t>Develop a marketing strategy for promoting the innovative product or unique service, targeting the appropriate customer segments, and utilizing various marketing channels.</w:t>
      </w:r>
    </w:p>
    <w:p w:rsidR="00CC0EB4" w:rsidRPr="00CC0EB4" w:rsidRDefault="00CC0EB4" w:rsidP="00CC0EB4">
      <w:pPr>
        <w:rPr>
          <w:rFonts w:ascii="Arial" w:hAnsi="Arial" w:cs="Arial"/>
        </w:rPr>
      </w:pPr>
      <w:r w:rsidRPr="00CC0EB4">
        <w:rPr>
          <w:rFonts w:ascii="Arial" w:hAnsi="Arial" w:cs="Arial"/>
        </w:rPr>
        <w:t>Address privacy and data protection concerns, ensuring compliance with GDPR, Data Protection Act 2018, and PECR regulations.</w:t>
      </w:r>
    </w:p>
    <w:p w:rsidR="00CC0EB4" w:rsidRPr="00CC0EB4" w:rsidRDefault="00CC0EB4" w:rsidP="00CC0EB4">
      <w:pPr>
        <w:rPr>
          <w:rFonts w:ascii="Arial" w:hAnsi="Arial" w:cs="Arial"/>
        </w:rPr>
      </w:pPr>
      <w:r w:rsidRPr="00CC0EB4">
        <w:rPr>
          <w:rFonts w:ascii="Arial" w:hAnsi="Arial" w:cs="Arial"/>
        </w:rPr>
        <w:t>Provide recommendations for implementing and sustaining the innovative business proposition in the current market context.</w:t>
      </w:r>
    </w:p>
    <w:p w:rsidR="00CC0EB4" w:rsidRPr="00CC0EB4" w:rsidRDefault="00CC0EB4" w:rsidP="00CC0EB4">
      <w:pPr>
        <w:rPr>
          <w:rFonts w:ascii="Arial" w:hAnsi="Arial" w:cs="Arial"/>
        </w:rPr>
      </w:pPr>
      <w:r w:rsidRPr="00CC0EB4">
        <w:rPr>
          <w:rFonts w:ascii="Arial" w:hAnsi="Arial" w:cs="Arial"/>
        </w:rPr>
        <w:t>By achieving these objectives, the report aims to contribute to a better understanding of the importance of innovation and creativity in business development, and demonstrate the application of design thinking and innovation models in a real-world context.</w:t>
      </w:r>
    </w:p>
    <w:p w:rsidR="00CC0EB4" w:rsidRPr="00CC0EB4" w:rsidRDefault="00CC0EB4" w:rsidP="00CC0EB4">
      <w:pPr>
        <w:rPr>
          <w:rFonts w:ascii="Arial" w:hAnsi="Arial" w:cs="Arial"/>
        </w:rPr>
      </w:pPr>
      <w:r w:rsidRPr="00CC0EB4">
        <w:rPr>
          <w:rFonts w:ascii="Arial" w:hAnsi="Arial" w:cs="Arial"/>
        </w:rPr>
        <w:t>The online retail industry has experienced significant growth in recent years, with the COVID-19 pandemic accelerating the shift towards digital commerce (Statista, 2021). In this context, businesses must adapt and innovate to stay competitive and meet the evolving needs and preferences of their customers (</w:t>
      </w:r>
      <w:proofErr w:type="spellStart"/>
      <w:r w:rsidRPr="00CC0EB4">
        <w:rPr>
          <w:rFonts w:ascii="Arial" w:hAnsi="Arial" w:cs="Arial"/>
        </w:rPr>
        <w:t>Prahalad</w:t>
      </w:r>
      <w:proofErr w:type="spellEnd"/>
      <w:r w:rsidRPr="00CC0EB4">
        <w:rPr>
          <w:rFonts w:ascii="Arial" w:hAnsi="Arial" w:cs="Arial"/>
        </w:rPr>
        <w:t xml:space="preserve"> &amp; </w:t>
      </w:r>
      <w:proofErr w:type="spellStart"/>
      <w:r w:rsidRPr="00CC0EB4">
        <w:rPr>
          <w:rFonts w:ascii="Arial" w:hAnsi="Arial" w:cs="Arial"/>
        </w:rPr>
        <w:t>Ramaswamy</w:t>
      </w:r>
      <w:proofErr w:type="spellEnd"/>
      <w:r w:rsidRPr="00CC0EB4">
        <w:rPr>
          <w:rFonts w:ascii="Arial" w:hAnsi="Arial" w:cs="Arial"/>
        </w:rPr>
        <w:t xml:space="preserve">, 2004). Furthermore, the current economic situation has led to consumers being more price-sensitive and demanding better value for their money (Dholakia et al., 2020). Therefore, it is crucial for businesses to develop innovative solutions that address these concerns while maintaining a high level of quality and customer satisfaction. In this report, the proposed innovative business proposition will consider these factors and aim to deliver a unique online retail </w:t>
      </w:r>
      <w:r w:rsidRPr="00CC0EB4">
        <w:rPr>
          <w:rFonts w:ascii="Arial" w:hAnsi="Arial" w:cs="Arial"/>
        </w:rPr>
        <w:lastRenderedPageBreak/>
        <w:t>experience that caters to the market's demands while addressing the challenges presented by the cost of living increases in the UK.</w:t>
      </w:r>
    </w:p>
    <w:p w:rsidR="00CC0EB4" w:rsidRPr="00CC0EB4" w:rsidRDefault="00CC0EB4" w:rsidP="00CC0EB4">
      <w:pPr>
        <w:rPr>
          <w:rFonts w:ascii="Arial" w:hAnsi="Arial" w:cs="Arial"/>
        </w:rPr>
      </w:pPr>
    </w:p>
    <w:p w:rsidR="00CC0EB4" w:rsidRPr="00CC0EB4" w:rsidRDefault="00CC0EB4" w:rsidP="00CC0EB4">
      <w:pPr>
        <w:rPr>
          <w:rFonts w:ascii="Arial" w:hAnsi="Arial" w:cs="Arial"/>
        </w:rPr>
      </w:pPr>
      <w:r w:rsidRPr="00CC0EB4">
        <w:rPr>
          <w:rFonts w:ascii="Arial" w:hAnsi="Arial" w:cs="Arial"/>
        </w:rPr>
        <w:t> </w:t>
      </w:r>
    </w:p>
    <w:p w:rsidR="00CC0EB4" w:rsidRPr="00CC0EB4" w:rsidRDefault="00CC0EB4" w:rsidP="00CC0EB4">
      <w:pPr>
        <w:rPr>
          <w:rFonts w:ascii="Arial" w:hAnsi="Arial" w:cs="Arial"/>
          <w:b/>
        </w:rPr>
      </w:pPr>
      <w:r w:rsidRPr="00CC0EB4">
        <w:rPr>
          <w:rFonts w:ascii="Arial" w:hAnsi="Arial" w:cs="Arial"/>
          <w:b/>
        </w:rPr>
        <w:t xml:space="preserve">2. Innovative product or unique service </w:t>
      </w:r>
    </w:p>
    <w:p w:rsidR="00CC0EB4" w:rsidRPr="00CC0EB4" w:rsidRDefault="00CC0EB4" w:rsidP="00CC0EB4">
      <w:pPr>
        <w:rPr>
          <w:rFonts w:ascii="Arial" w:hAnsi="Arial" w:cs="Arial"/>
          <w:b/>
        </w:rPr>
      </w:pPr>
      <w:r w:rsidRPr="00CC0EB4">
        <w:rPr>
          <w:rFonts w:ascii="Arial" w:hAnsi="Arial" w:cs="Arial"/>
          <w:b/>
        </w:rPr>
        <w:t>a. Product or service description</w:t>
      </w:r>
    </w:p>
    <w:p w:rsidR="00CC0EB4" w:rsidRPr="00CC0EB4" w:rsidRDefault="00CC0EB4" w:rsidP="00CC0EB4">
      <w:pPr>
        <w:rPr>
          <w:rFonts w:ascii="Arial" w:hAnsi="Arial" w:cs="Arial"/>
        </w:rPr>
      </w:pPr>
      <w:r w:rsidRPr="00CC0EB4">
        <w:rPr>
          <w:rFonts w:ascii="Arial" w:hAnsi="Arial" w:cs="Arial"/>
        </w:rPr>
        <w:t>The smart, energy-efficient kitchen appliance also incorporates cutting-edge Internet of Things (</w:t>
      </w:r>
      <w:proofErr w:type="spellStart"/>
      <w:r w:rsidRPr="00CC0EB4">
        <w:rPr>
          <w:rFonts w:ascii="Arial" w:hAnsi="Arial" w:cs="Arial"/>
        </w:rPr>
        <w:t>IoT</w:t>
      </w:r>
      <w:proofErr w:type="spellEnd"/>
      <w:r w:rsidRPr="00CC0EB4">
        <w:rPr>
          <w:rFonts w:ascii="Arial" w:hAnsi="Arial" w:cs="Arial"/>
        </w:rPr>
        <w:t>) technology to provide users with real-time monitoring and control capabilities (Davis, 2017). By connecting the appliance to a home network, users can access vital information, such as energy consumption data, cooking progress, and maintenance alerts, through a dedicated mobile app. This level of connectivity enables consumers to make informed decisions about their energy usage and optimize their cooking processes based on the appliance's performance insights (Chui et al., 2010).</w:t>
      </w:r>
    </w:p>
    <w:p w:rsidR="00CC0EB4" w:rsidRPr="00CC0EB4" w:rsidRDefault="00CC0EB4" w:rsidP="00CC0EB4">
      <w:pPr>
        <w:rPr>
          <w:rFonts w:ascii="Arial" w:hAnsi="Arial" w:cs="Arial"/>
        </w:rPr>
      </w:pPr>
      <w:r w:rsidRPr="00CC0EB4">
        <w:rPr>
          <w:rFonts w:ascii="Arial" w:hAnsi="Arial" w:cs="Arial"/>
        </w:rPr>
        <w:t>Another noteworthy feature of the product is its modularity, allowing for easy upgrades and component replacements as new technologies and materials become available (</w:t>
      </w:r>
      <w:proofErr w:type="spellStart"/>
      <w:r w:rsidRPr="00CC0EB4">
        <w:rPr>
          <w:rFonts w:ascii="Arial" w:hAnsi="Arial" w:cs="Arial"/>
        </w:rPr>
        <w:t>Koç</w:t>
      </w:r>
      <w:proofErr w:type="spellEnd"/>
      <w:r w:rsidRPr="00CC0EB4">
        <w:rPr>
          <w:rFonts w:ascii="Arial" w:hAnsi="Arial" w:cs="Arial"/>
        </w:rPr>
        <w:t xml:space="preserve"> et al., 2019). Such flexibility not only prolongs the device's life but also promotes a more eco-friendly consumption pattern by minimizing waste and decreasing the necessity for regular replacements.</w:t>
      </w:r>
    </w:p>
    <w:p w:rsidR="00CC0EB4" w:rsidRPr="00CC0EB4" w:rsidRDefault="00CC0EB4" w:rsidP="00CC0EB4">
      <w:pPr>
        <w:rPr>
          <w:rFonts w:ascii="Arial" w:hAnsi="Arial" w:cs="Arial"/>
        </w:rPr>
      </w:pPr>
      <w:r w:rsidRPr="00CC0EB4">
        <w:rPr>
          <w:rFonts w:ascii="Arial" w:hAnsi="Arial" w:cs="Arial"/>
        </w:rPr>
        <w:t>Moreover, the appliance is designed with accessibility and inclusivity in mind, incorporating features such as adjustable height settings, easy-to-read displays, and voice control options to accommodate users with varying physical abilities (Moody et al., 2018). This focus on universal design ensures that the innovative product can cater to a wide range of users, further broadening its market appeal.</w:t>
      </w:r>
    </w:p>
    <w:p w:rsidR="00CC0EB4" w:rsidRPr="00CC0EB4" w:rsidRDefault="00CC0EB4" w:rsidP="00CC0EB4">
      <w:pPr>
        <w:rPr>
          <w:rFonts w:ascii="Arial" w:hAnsi="Arial" w:cs="Arial"/>
        </w:rPr>
      </w:pPr>
      <w:r w:rsidRPr="00CC0EB4">
        <w:rPr>
          <w:rFonts w:ascii="Arial" w:hAnsi="Arial" w:cs="Arial"/>
        </w:rPr>
        <w:t>The product also benefits from a robust and user-friendly maintenance system. Its self-diagnosing capabilities enable it to identify potential issues and suggest possible solutions, simplifying the troubleshooting process for users (Lopez et al., 2016). Additionally, the appliance's modular design facilitates easy access to internal components, making it convenient for users to perform routine maintenance tasks or replace parts when necessary.</w:t>
      </w:r>
    </w:p>
    <w:p w:rsidR="00CC0EB4" w:rsidRPr="00CC0EB4" w:rsidRDefault="00CC0EB4" w:rsidP="00CC0EB4">
      <w:pPr>
        <w:rPr>
          <w:rFonts w:ascii="Arial" w:hAnsi="Arial" w:cs="Arial"/>
        </w:rPr>
      </w:pPr>
      <w:r w:rsidRPr="00CC0EB4">
        <w:rPr>
          <w:rFonts w:ascii="Arial" w:hAnsi="Arial" w:cs="Arial"/>
        </w:rPr>
        <w:t>In terms of safety, the innovative kitchen appliance incorporates multiple fail-safe mechanisms and redundant safety features to minimize the risk of accidents or malfunctions during operation (Yang et al., 2015). These safety measures include overheat protection, automatic shut-off functions, and child lock features to ensure a safe and secure cooking environment.</w:t>
      </w:r>
    </w:p>
    <w:p w:rsidR="00CC0EB4" w:rsidRPr="00CC0EB4" w:rsidRDefault="00CC0EB4" w:rsidP="00CC0EB4">
      <w:pPr>
        <w:rPr>
          <w:rFonts w:ascii="Arial" w:hAnsi="Arial" w:cs="Arial"/>
        </w:rPr>
      </w:pPr>
      <w:r w:rsidRPr="00CC0EB4">
        <w:rPr>
          <w:rFonts w:ascii="Arial" w:hAnsi="Arial" w:cs="Arial"/>
        </w:rPr>
        <w:t>Lastly, the energy-efficient kitchen appliance is designed to be compatible with a range of renewable energy sources, such as solar power, enabling users to further reduce their dependence on non-renewable resources and minimize their carbon footprint (Zhang et al., 2017). This compatibility with clean energy solutions aligns the product with global initiatives to promote renewable energy adoption and reduce greenhouse gas emissions.</w:t>
      </w:r>
    </w:p>
    <w:p w:rsidR="00CC0EB4" w:rsidRPr="00CC0EB4" w:rsidRDefault="00CC0EB4" w:rsidP="00CC0EB4">
      <w:pPr>
        <w:rPr>
          <w:rFonts w:ascii="Arial" w:hAnsi="Arial" w:cs="Arial"/>
        </w:rPr>
      </w:pPr>
      <w:r w:rsidRPr="00CC0EB4">
        <w:rPr>
          <w:rFonts w:ascii="Arial" w:hAnsi="Arial" w:cs="Arial"/>
        </w:rPr>
        <w:t xml:space="preserve">In conclusion, the innovative smart kitchen appliance offers a comprehensive solution to consumers seeking energy-efficient, user-friendly, and environmentally sustainable products. With its advanced sensor technology, heat recovery system, </w:t>
      </w:r>
      <w:proofErr w:type="spellStart"/>
      <w:r w:rsidRPr="00CC0EB4">
        <w:rPr>
          <w:rFonts w:ascii="Arial" w:hAnsi="Arial" w:cs="Arial"/>
        </w:rPr>
        <w:t>IoT</w:t>
      </w:r>
      <w:proofErr w:type="spellEnd"/>
      <w:r w:rsidRPr="00CC0EB4">
        <w:rPr>
          <w:rFonts w:ascii="Arial" w:hAnsi="Arial" w:cs="Arial"/>
        </w:rPr>
        <w:t xml:space="preserve"> connectivity, modular design, and compatibility with renewable energy sources, the appliance presents a compelling value proposition that addresses the evolving needs and preferences of today's environmentally conscious and tech-savvy consumers.</w:t>
      </w:r>
    </w:p>
    <w:p w:rsidR="00CC0EB4" w:rsidRPr="00CC0EB4" w:rsidRDefault="00CC0EB4" w:rsidP="00CC0EB4">
      <w:pPr>
        <w:rPr>
          <w:rFonts w:ascii="Arial" w:hAnsi="Arial" w:cs="Arial"/>
        </w:rPr>
      </w:pPr>
    </w:p>
    <w:p w:rsidR="00CC0EB4" w:rsidRPr="00CC0EB4" w:rsidRDefault="00CC0EB4" w:rsidP="00CC0EB4">
      <w:pPr>
        <w:rPr>
          <w:rFonts w:ascii="Arial" w:hAnsi="Arial" w:cs="Arial"/>
          <w:b/>
        </w:rPr>
      </w:pPr>
      <w:r w:rsidRPr="00CC0EB4">
        <w:rPr>
          <w:rFonts w:ascii="Arial" w:hAnsi="Arial" w:cs="Arial"/>
          <w:b/>
        </w:rPr>
        <w:t xml:space="preserve">b. Customers </w:t>
      </w:r>
    </w:p>
    <w:p w:rsidR="00CC0EB4" w:rsidRPr="00CC0EB4" w:rsidRDefault="00CC0EB4" w:rsidP="00CC0EB4">
      <w:pPr>
        <w:rPr>
          <w:rFonts w:ascii="Arial" w:hAnsi="Arial" w:cs="Arial"/>
        </w:rPr>
      </w:pPr>
      <w:r w:rsidRPr="00CC0EB4">
        <w:rPr>
          <w:rFonts w:ascii="Arial" w:hAnsi="Arial" w:cs="Arial"/>
        </w:rPr>
        <w:t xml:space="preserve">The primary target market for this innovative product comprises environmentally conscious consumers who are seeking to reduce their energy consumption and carbon footprint while maintaining a high-quality cooking experience (Smith &amp; Browne, 2017). This market segment is growing rapidly as awareness of climate change and the importance of sustainable living increases (Pew Research </w:t>
      </w:r>
      <w:proofErr w:type="spellStart"/>
      <w:r w:rsidRPr="00CC0EB4">
        <w:rPr>
          <w:rFonts w:ascii="Arial" w:hAnsi="Arial" w:cs="Arial"/>
        </w:rPr>
        <w:t>Center</w:t>
      </w:r>
      <w:proofErr w:type="spellEnd"/>
      <w:r w:rsidRPr="00CC0EB4">
        <w:rPr>
          <w:rFonts w:ascii="Arial" w:hAnsi="Arial" w:cs="Arial"/>
        </w:rPr>
        <w:t>, 2020).</w:t>
      </w:r>
    </w:p>
    <w:p w:rsidR="00CC0EB4" w:rsidRPr="00CC0EB4" w:rsidRDefault="00CC0EB4" w:rsidP="00CC0EB4">
      <w:pPr>
        <w:rPr>
          <w:rFonts w:ascii="Arial" w:hAnsi="Arial" w:cs="Arial"/>
        </w:rPr>
      </w:pPr>
      <w:r w:rsidRPr="00CC0EB4">
        <w:rPr>
          <w:rFonts w:ascii="Arial" w:hAnsi="Arial" w:cs="Arial"/>
        </w:rPr>
        <w:t>Furthermore, the product also appeals to budget-conscious consumers who want to minimize their energy expenses without compromising on the quality of their appliances (Wilson, 2019). These customers may include young professionals, families, and elderly individuals living on fixed incomes.</w:t>
      </w:r>
    </w:p>
    <w:p w:rsidR="00CC0EB4" w:rsidRPr="00CC0EB4" w:rsidRDefault="00CC0EB4" w:rsidP="00CC0EB4">
      <w:pPr>
        <w:rPr>
          <w:rFonts w:ascii="Arial" w:hAnsi="Arial" w:cs="Arial"/>
        </w:rPr>
      </w:pPr>
      <w:r w:rsidRPr="00CC0EB4">
        <w:rPr>
          <w:rFonts w:ascii="Arial" w:hAnsi="Arial" w:cs="Arial"/>
        </w:rPr>
        <w:t>Recent studies have indicated that consumers are willing to pay a premium for energy-efficient products that provide long-term savings and contribute to environmental sustainability (McKinsey &amp; Company, 2019). Therefore, the innovative product's unique selling proposition (USP) lies in its ability to address both environmental concerns and cost-saving needs, making it an attractive option for a diverse range of customers.</w:t>
      </w:r>
    </w:p>
    <w:p w:rsidR="00CC0EB4" w:rsidRPr="00CC0EB4" w:rsidRDefault="00CC0EB4" w:rsidP="00CC0EB4">
      <w:pPr>
        <w:rPr>
          <w:rFonts w:ascii="Arial" w:hAnsi="Arial" w:cs="Arial"/>
          <w:b/>
        </w:rPr>
      </w:pPr>
    </w:p>
    <w:p w:rsidR="00CC0EB4" w:rsidRPr="00CC0EB4" w:rsidRDefault="00CC0EB4" w:rsidP="00CC0EB4">
      <w:pPr>
        <w:rPr>
          <w:rFonts w:ascii="Arial" w:hAnsi="Arial" w:cs="Arial"/>
          <w:b/>
        </w:rPr>
      </w:pPr>
      <w:r w:rsidRPr="00CC0EB4">
        <w:rPr>
          <w:rFonts w:ascii="Arial" w:hAnsi="Arial" w:cs="Arial"/>
          <w:b/>
        </w:rPr>
        <w:t>c. Selling the product or providing services</w:t>
      </w:r>
    </w:p>
    <w:p w:rsidR="00CC0EB4" w:rsidRPr="00CC0EB4" w:rsidRDefault="00CC0EB4" w:rsidP="00CC0EB4">
      <w:pPr>
        <w:rPr>
          <w:rFonts w:ascii="Arial" w:hAnsi="Arial" w:cs="Arial"/>
        </w:rPr>
      </w:pPr>
      <w:r w:rsidRPr="00CC0EB4">
        <w:rPr>
          <w:rFonts w:ascii="Arial" w:hAnsi="Arial" w:cs="Arial"/>
        </w:rPr>
        <w:t>In order to effectively sell the innovative kitchen appliance, it is essential to implement a multi-channel marketing strategy, as highlighted by Chaffey and Ellis-Chadwick (2016). This approach enables the business to reach a wider audience and adapt to the ever-evolving retail landscape. By incorporating online sales platforms, social media advertising (Smith, 2017), and strategic partnerships with brick-and-mortar retailers (Kotler &amp; Keller, 2021), the company can maximize its exposure and reach potential customers through various channels.</w:t>
      </w:r>
    </w:p>
    <w:p w:rsidR="00CC0EB4" w:rsidRPr="00CC0EB4" w:rsidRDefault="00CC0EB4" w:rsidP="00CC0EB4">
      <w:pPr>
        <w:rPr>
          <w:rFonts w:ascii="Arial" w:hAnsi="Arial" w:cs="Arial"/>
        </w:rPr>
      </w:pPr>
      <w:r w:rsidRPr="00CC0EB4">
        <w:rPr>
          <w:rFonts w:ascii="Arial" w:hAnsi="Arial" w:cs="Arial"/>
        </w:rPr>
        <w:t>Content marketing is another crucial aspect of the marketing strategy, as it allows the business to establish itself as a knowledgeable and reliable source of information (Holliman &amp; Rowley, 2014). This approach not only helps to raise awareness about the product's unique features and benefits but also fosters trust and credibility among potential customers.</w:t>
      </w:r>
    </w:p>
    <w:p w:rsidR="00CC0EB4" w:rsidRPr="00CC0EB4" w:rsidRDefault="00CC0EB4" w:rsidP="00CC0EB4">
      <w:pPr>
        <w:rPr>
          <w:rFonts w:ascii="Arial" w:hAnsi="Arial" w:cs="Arial"/>
        </w:rPr>
      </w:pPr>
      <w:r w:rsidRPr="00CC0EB4">
        <w:rPr>
          <w:rFonts w:ascii="Arial" w:hAnsi="Arial" w:cs="Arial"/>
        </w:rPr>
        <w:t>Influencer partnerships play a significant role in the promotion of the product, as they can effectively reach target audiences and generate interest in the innovative appliance (</w:t>
      </w:r>
      <w:proofErr w:type="spellStart"/>
      <w:r w:rsidRPr="00CC0EB4">
        <w:rPr>
          <w:rFonts w:ascii="Arial" w:hAnsi="Arial" w:cs="Arial"/>
        </w:rPr>
        <w:t>Freberg</w:t>
      </w:r>
      <w:proofErr w:type="spellEnd"/>
      <w:r w:rsidRPr="00CC0EB4">
        <w:rPr>
          <w:rFonts w:ascii="Arial" w:hAnsi="Arial" w:cs="Arial"/>
        </w:rPr>
        <w:t xml:space="preserve">, Graham, </w:t>
      </w:r>
      <w:proofErr w:type="spellStart"/>
      <w:r w:rsidRPr="00CC0EB4">
        <w:rPr>
          <w:rFonts w:ascii="Arial" w:hAnsi="Arial" w:cs="Arial"/>
        </w:rPr>
        <w:t>McGaughey</w:t>
      </w:r>
      <w:proofErr w:type="spellEnd"/>
      <w:r w:rsidRPr="00CC0EB4">
        <w:rPr>
          <w:rFonts w:ascii="Arial" w:hAnsi="Arial" w:cs="Arial"/>
        </w:rPr>
        <w:t xml:space="preserve">, &amp; </w:t>
      </w:r>
      <w:proofErr w:type="spellStart"/>
      <w:r w:rsidRPr="00CC0EB4">
        <w:rPr>
          <w:rFonts w:ascii="Arial" w:hAnsi="Arial" w:cs="Arial"/>
        </w:rPr>
        <w:t>Freberg</w:t>
      </w:r>
      <w:proofErr w:type="spellEnd"/>
      <w:r w:rsidRPr="00CC0EB4">
        <w:rPr>
          <w:rFonts w:ascii="Arial" w:hAnsi="Arial" w:cs="Arial"/>
        </w:rPr>
        <w:t>, 2011). By collaborating with influencers who align with the company's values and objectives, the business can enhance its credibility and expand its reach.</w:t>
      </w:r>
    </w:p>
    <w:p w:rsidR="00CC0EB4" w:rsidRPr="00CC0EB4" w:rsidRDefault="00CC0EB4" w:rsidP="00CC0EB4">
      <w:pPr>
        <w:rPr>
          <w:rFonts w:ascii="Arial" w:hAnsi="Arial" w:cs="Arial"/>
        </w:rPr>
      </w:pPr>
      <w:r w:rsidRPr="00CC0EB4">
        <w:rPr>
          <w:rFonts w:ascii="Arial" w:hAnsi="Arial" w:cs="Arial"/>
        </w:rPr>
        <w:t>Furthermore, after-sales support is a vital component of the overall customer experience (</w:t>
      </w:r>
      <w:proofErr w:type="spellStart"/>
      <w:r w:rsidRPr="00CC0EB4">
        <w:rPr>
          <w:rFonts w:ascii="Arial" w:hAnsi="Arial" w:cs="Arial"/>
        </w:rPr>
        <w:t>Zeithaml</w:t>
      </w:r>
      <w:proofErr w:type="spellEnd"/>
      <w:r w:rsidRPr="00CC0EB4">
        <w:rPr>
          <w:rFonts w:ascii="Arial" w:hAnsi="Arial" w:cs="Arial"/>
        </w:rPr>
        <w:t xml:space="preserve">, </w:t>
      </w:r>
      <w:proofErr w:type="spellStart"/>
      <w:r w:rsidRPr="00CC0EB4">
        <w:rPr>
          <w:rFonts w:ascii="Arial" w:hAnsi="Arial" w:cs="Arial"/>
        </w:rPr>
        <w:t>Bitner</w:t>
      </w:r>
      <w:proofErr w:type="spellEnd"/>
      <w:r w:rsidRPr="00CC0EB4">
        <w:rPr>
          <w:rFonts w:ascii="Arial" w:hAnsi="Arial" w:cs="Arial"/>
        </w:rPr>
        <w:t xml:space="preserve">, &amp; </w:t>
      </w:r>
      <w:proofErr w:type="spellStart"/>
      <w:r w:rsidRPr="00CC0EB4">
        <w:rPr>
          <w:rFonts w:ascii="Arial" w:hAnsi="Arial" w:cs="Arial"/>
        </w:rPr>
        <w:t>Gremler</w:t>
      </w:r>
      <w:proofErr w:type="spellEnd"/>
      <w:r w:rsidRPr="00CC0EB4">
        <w:rPr>
          <w:rFonts w:ascii="Arial" w:hAnsi="Arial" w:cs="Arial"/>
        </w:rPr>
        <w:t xml:space="preserve">, 2017). By offering responsive customer service, product tutorials, and maintenance guides, the company can ensure that its customers enjoy optimal product performance and satisfaction. As a result, this can generate </w:t>
      </w:r>
      <w:proofErr w:type="spellStart"/>
      <w:r w:rsidRPr="00CC0EB4">
        <w:rPr>
          <w:rFonts w:ascii="Arial" w:hAnsi="Arial" w:cs="Arial"/>
        </w:rPr>
        <w:t>favorable</w:t>
      </w:r>
      <w:proofErr w:type="spellEnd"/>
      <w:r w:rsidRPr="00CC0EB4">
        <w:rPr>
          <w:rFonts w:ascii="Arial" w:hAnsi="Arial" w:cs="Arial"/>
        </w:rPr>
        <w:t xml:space="preserve"> word-of-mouth and enhanced brand commitment, which ultimately supports the sustained success of the company.</w:t>
      </w:r>
    </w:p>
    <w:p w:rsidR="00CC0EB4" w:rsidRPr="00CC0EB4" w:rsidRDefault="00CC0EB4" w:rsidP="00CC0EB4">
      <w:pPr>
        <w:rPr>
          <w:rFonts w:ascii="Arial" w:hAnsi="Arial" w:cs="Arial"/>
          <w:b/>
        </w:rPr>
      </w:pPr>
      <w:r w:rsidRPr="00CC0EB4">
        <w:rPr>
          <w:rFonts w:ascii="Arial" w:hAnsi="Arial" w:cs="Arial"/>
          <w:b/>
        </w:rPr>
        <w:t xml:space="preserve">d. Business name </w:t>
      </w:r>
    </w:p>
    <w:p w:rsidR="00CC0EB4" w:rsidRPr="00CC0EB4" w:rsidRDefault="00CC0EB4" w:rsidP="00CC0EB4">
      <w:pPr>
        <w:rPr>
          <w:rFonts w:ascii="Arial" w:hAnsi="Arial" w:cs="Arial"/>
        </w:rPr>
      </w:pPr>
      <w:r w:rsidRPr="00CC0EB4">
        <w:rPr>
          <w:rFonts w:ascii="Arial" w:hAnsi="Arial" w:cs="Arial"/>
        </w:rPr>
        <w:t>The business name "</w:t>
      </w:r>
      <w:proofErr w:type="spellStart"/>
      <w:r w:rsidRPr="00CC0EB4">
        <w:rPr>
          <w:rFonts w:ascii="Arial" w:hAnsi="Arial" w:cs="Arial"/>
        </w:rPr>
        <w:t>EcoKitchen</w:t>
      </w:r>
      <w:proofErr w:type="spellEnd"/>
      <w:r w:rsidRPr="00CC0EB4">
        <w:rPr>
          <w:rFonts w:ascii="Arial" w:hAnsi="Arial" w:cs="Arial"/>
        </w:rPr>
        <w:t xml:space="preserve"> Solutions" reflects the company's commitment to providing environmentally friendly kitchen appliances that promote sustainability and energy efficiency. A strong and memorable name, </w:t>
      </w:r>
      <w:proofErr w:type="spellStart"/>
      <w:r w:rsidRPr="00CC0EB4">
        <w:rPr>
          <w:rFonts w:ascii="Arial" w:hAnsi="Arial" w:cs="Arial"/>
        </w:rPr>
        <w:t>EcoKitchen</w:t>
      </w:r>
      <w:proofErr w:type="spellEnd"/>
      <w:r w:rsidRPr="00CC0EB4">
        <w:rPr>
          <w:rFonts w:ascii="Arial" w:hAnsi="Arial" w:cs="Arial"/>
        </w:rPr>
        <w:t xml:space="preserve"> Solutions not only emphasizes the ecological </w:t>
      </w:r>
      <w:r w:rsidRPr="00CC0EB4">
        <w:rPr>
          <w:rFonts w:ascii="Arial" w:hAnsi="Arial" w:cs="Arial"/>
        </w:rPr>
        <w:lastRenderedPageBreak/>
        <w:t xml:space="preserve">aspect of the products, but also appeals to a growing number of environmentally conscious consumers (Goldstein, </w:t>
      </w:r>
      <w:proofErr w:type="spellStart"/>
      <w:r w:rsidRPr="00CC0EB4">
        <w:rPr>
          <w:rFonts w:ascii="Arial" w:hAnsi="Arial" w:cs="Arial"/>
        </w:rPr>
        <w:t>Cialdini</w:t>
      </w:r>
      <w:proofErr w:type="spellEnd"/>
      <w:r w:rsidRPr="00CC0EB4">
        <w:rPr>
          <w:rFonts w:ascii="Arial" w:hAnsi="Arial" w:cs="Arial"/>
        </w:rPr>
        <w:t xml:space="preserve">, &amp; </w:t>
      </w:r>
      <w:proofErr w:type="spellStart"/>
      <w:r w:rsidRPr="00CC0EB4">
        <w:rPr>
          <w:rFonts w:ascii="Arial" w:hAnsi="Arial" w:cs="Arial"/>
        </w:rPr>
        <w:t>Griskevicius</w:t>
      </w:r>
      <w:proofErr w:type="spellEnd"/>
      <w:r w:rsidRPr="00CC0EB4">
        <w:rPr>
          <w:rFonts w:ascii="Arial" w:hAnsi="Arial" w:cs="Arial"/>
        </w:rPr>
        <w:t>, 2008). By clearly conveying the brand's values and goals, the name can help establish a strong identity in the market and attract customers who are looking for innovative and sustainable solutions for their homes (</w:t>
      </w:r>
      <w:proofErr w:type="spellStart"/>
      <w:r w:rsidRPr="00CC0EB4">
        <w:rPr>
          <w:rFonts w:ascii="Arial" w:hAnsi="Arial" w:cs="Arial"/>
        </w:rPr>
        <w:t>Aaker</w:t>
      </w:r>
      <w:proofErr w:type="spellEnd"/>
      <w:r w:rsidRPr="00CC0EB4">
        <w:rPr>
          <w:rFonts w:ascii="Arial" w:hAnsi="Arial" w:cs="Arial"/>
        </w:rPr>
        <w:t>, 1991).</w:t>
      </w:r>
    </w:p>
    <w:p w:rsidR="00CC0EB4" w:rsidRPr="00CC0EB4" w:rsidRDefault="00CC0EB4" w:rsidP="00CC0EB4">
      <w:pPr>
        <w:rPr>
          <w:rFonts w:ascii="Arial" w:hAnsi="Arial" w:cs="Arial"/>
        </w:rPr>
      </w:pPr>
    </w:p>
    <w:p w:rsidR="00CC0EB4" w:rsidRPr="00CC0EB4" w:rsidRDefault="00CC0EB4" w:rsidP="00CC0EB4">
      <w:pPr>
        <w:rPr>
          <w:rFonts w:ascii="Arial" w:hAnsi="Arial" w:cs="Arial"/>
          <w:b/>
        </w:rPr>
      </w:pPr>
      <w:r w:rsidRPr="00CC0EB4">
        <w:rPr>
          <w:rFonts w:ascii="Arial" w:hAnsi="Arial" w:cs="Arial"/>
          <w:b/>
        </w:rPr>
        <w:t xml:space="preserve">e. Sustainability of the business proposal </w:t>
      </w:r>
    </w:p>
    <w:p w:rsidR="00CC0EB4" w:rsidRPr="00CC0EB4" w:rsidRDefault="00CC0EB4" w:rsidP="00CC0EB4">
      <w:pPr>
        <w:rPr>
          <w:rFonts w:ascii="Arial" w:hAnsi="Arial" w:cs="Arial"/>
        </w:rPr>
      </w:pPr>
      <w:r w:rsidRPr="00CC0EB4">
        <w:rPr>
          <w:rFonts w:ascii="Arial" w:hAnsi="Arial" w:cs="Arial"/>
        </w:rPr>
        <w:t xml:space="preserve">The sustainability of the business proposal is ensured through several key factors. Firstly, by developing and promoting an energy-efficient product, </w:t>
      </w:r>
      <w:proofErr w:type="spellStart"/>
      <w:r w:rsidRPr="00CC0EB4">
        <w:rPr>
          <w:rFonts w:ascii="Arial" w:hAnsi="Arial" w:cs="Arial"/>
        </w:rPr>
        <w:t>EcoKitchen</w:t>
      </w:r>
      <w:proofErr w:type="spellEnd"/>
      <w:r w:rsidRPr="00CC0EB4">
        <w:rPr>
          <w:rFonts w:ascii="Arial" w:hAnsi="Arial" w:cs="Arial"/>
        </w:rPr>
        <w:t xml:space="preserve"> Solutions actively contributes to reducing greenhouse gas emissions and combating climate change (World Bank, 2021). This not only addresses growing concerns about the environmental impact of household appliances (Brown, 2018), but also aligns with the global transition towards renewable energy and sustainable living (International Energy Agency, 2020).</w:t>
      </w:r>
    </w:p>
    <w:p w:rsidR="00CC0EB4" w:rsidRPr="00CC0EB4" w:rsidRDefault="00CC0EB4" w:rsidP="00CC0EB4">
      <w:pPr>
        <w:rPr>
          <w:rFonts w:ascii="Arial" w:hAnsi="Arial" w:cs="Arial"/>
        </w:rPr>
      </w:pPr>
      <w:r w:rsidRPr="00CC0EB4">
        <w:rPr>
          <w:rFonts w:ascii="Arial" w:hAnsi="Arial" w:cs="Arial"/>
        </w:rPr>
        <w:t>Additionally, by sourcing materials from environmentally responsible suppliers and adhering to ethical manufacturing practices, the business can further minimize its ecological footprint (Hart, 2015). Sustainable supply chain management is critical to maintaining a positive brand image and ensuring long-term success in the increasingly competitive market (</w:t>
      </w:r>
      <w:proofErr w:type="spellStart"/>
      <w:r w:rsidRPr="00CC0EB4">
        <w:rPr>
          <w:rFonts w:ascii="Arial" w:hAnsi="Arial" w:cs="Arial"/>
        </w:rPr>
        <w:t>Seuring</w:t>
      </w:r>
      <w:proofErr w:type="spellEnd"/>
      <w:r w:rsidRPr="00CC0EB4">
        <w:rPr>
          <w:rFonts w:ascii="Arial" w:hAnsi="Arial" w:cs="Arial"/>
        </w:rPr>
        <w:t xml:space="preserve"> &amp; Müller, 2008).</w:t>
      </w:r>
    </w:p>
    <w:p w:rsidR="00CC0EB4" w:rsidRPr="00CC0EB4" w:rsidRDefault="00CC0EB4" w:rsidP="00CC0EB4">
      <w:pPr>
        <w:rPr>
          <w:rFonts w:ascii="Arial" w:hAnsi="Arial" w:cs="Arial"/>
        </w:rPr>
      </w:pPr>
      <w:r w:rsidRPr="00CC0EB4">
        <w:rPr>
          <w:rFonts w:ascii="Arial" w:hAnsi="Arial" w:cs="Arial"/>
        </w:rPr>
        <w:t xml:space="preserve">Lastly, by continuously investing in research and development, </w:t>
      </w:r>
      <w:proofErr w:type="spellStart"/>
      <w:r w:rsidRPr="00CC0EB4">
        <w:rPr>
          <w:rFonts w:ascii="Arial" w:hAnsi="Arial" w:cs="Arial"/>
        </w:rPr>
        <w:t>EcoKitchen</w:t>
      </w:r>
      <w:proofErr w:type="spellEnd"/>
      <w:r w:rsidRPr="00CC0EB4">
        <w:rPr>
          <w:rFonts w:ascii="Arial" w:hAnsi="Arial" w:cs="Arial"/>
        </w:rPr>
        <w:t xml:space="preserve"> Solutions can stay ahead of industry trends and adapt to the evolving needs of its customers (Kotler &amp; Keller, 2021). This dedication to innovation and ongoing enhancement guarantees that the business stays significant and competitive, while advocating for sustainable living and environmental responsibility in the long run.</w:t>
      </w:r>
    </w:p>
    <w:p w:rsidR="00CC0EB4" w:rsidRPr="00CC0EB4" w:rsidRDefault="00CC0EB4" w:rsidP="00CC0EB4">
      <w:pPr>
        <w:rPr>
          <w:rFonts w:ascii="Arial" w:hAnsi="Arial" w:cs="Arial"/>
        </w:rPr>
      </w:pPr>
    </w:p>
    <w:p w:rsidR="00CC0EB4" w:rsidRPr="00CC0EB4" w:rsidRDefault="00CC0EB4" w:rsidP="00CC0EB4">
      <w:pPr>
        <w:rPr>
          <w:rFonts w:ascii="Arial" w:hAnsi="Arial" w:cs="Arial"/>
          <w:b/>
        </w:rPr>
      </w:pPr>
      <w:r w:rsidRPr="00CC0EB4">
        <w:rPr>
          <w:rFonts w:ascii="Arial" w:hAnsi="Arial" w:cs="Arial"/>
          <w:b/>
        </w:rPr>
        <w:t xml:space="preserve">f. Competition and differentiation </w:t>
      </w:r>
    </w:p>
    <w:p w:rsidR="00CC0EB4" w:rsidRPr="00CC0EB4" w:rsidRDefault="00CC0EB4" w:rsidP="00CC0EB4">
      <w:pPr>
        <w:rPr>
          <w:rFonts w:ascii="Arial" w:hAnsi="Arial" w:cs="Arial"/>
        </w:rPr>
      </w:pPr>
      <w:r w:rsidRPr="00CC0EB4">
        <w:rPr>
          <w:rFonts w:ascii="Arial" w:hAnsi="Arial" w:cs="Arial"/>
        </w:rPr>
        <w:t xml:space="preserve">In the competitive market of kitchen appliances, </w:t>
      </w:r>
      <w:proofErr w:type="spellStart"/>
      <w:r w:rsidRPr="00CC0EB4">
        <w:rPr>
          <w:rFonts w:ascii="Arial" w:hAnsi="Arial" w:cs="Arial"/>
        </w:rPr>
        <w:t>EcoKitchen</w:t>
      </w:r>
      <w:proofErr w:type="spellEnd"/>
      <w:r w:rsidRPr="00CC0EB4">
        <w:rPr>
          <w:rFonts w:ascii="Arial" w:hAnsi="Arial" w:cs="Arial"/>
        </w:rPr>
        <w:t xml:space="preserve"> Solutions distinguishes itself by focusing on energy efficiency, sustainability, and innovation. While several established brands offer energy-efficient appliances (Smith &amp; Thomas, 2017), </w:t>
      </w:r>
      <w:proofErr w:type="spellStart"/>
      <w:r w:rsidRPr="00CC0EB4">
        <w:rPr>
          <w:rFonts w:ascii="Arial" w:hAnsi="Arial" w:cs="Arial"/>
        </w:rPr>
        <w:t>EcoKitchen</w:t>
      </w:r>
      <w:proofErr w:type="spellEnd"/>
      <w:r w:rsidRPr="00CC0EB4">
        <w:rPr>
          <w:rFonts w:ascii="Arial" w:hAnsi="Arial" w:cs="Arial"/>
        </w:rPr>
        <w:t xml:space="preserve"> Solutions' unique selling proposition lies in its advanced sensor technology and heat recovery system, which provide an unparalleled level of energy optimization (Jones &amp; Harrison, 2016). By targeting environmentally conscious consumers who seek to minimize their carbon footprint and reduce energy costs (Goldstein, </w:t>
      </w:r>
      <w:proofErr w:type="spellStart"/>
      <w:r w:rsidRPr="00CC0EB4">
        <w:rPr>
          <w:rFonts w:ascii="Arial" w:hAnsi="Arial" w:cs="Arial"/>
        </w:rPr>
        <w:t>Cialdini</w:t>
      </w:r>
      <w:proofErr w:type="spellEnd"/>
      <w:r w:rsidRPr="00CC0EB4">
        <w:rPr>
          <w:rFonts w:ascii="Arial" w:hAnsi="Arial" w:cs="Arial"/>
        </w:rPr>
        <w:t xml:space="preserve">, &amp; </w:t>
      </w:r>
      <w:proofErr w:type="spellStart"/>
      <w:r w:rsidRPr="00CC0EB4">
        <w:rPr>
          <w:rFonts w:ascii="Arial" w:hAnsi="Arial" w:cs="Arial"/>
        </w:rPr>
        <w:t>Griskevicius</w:t>
      </w:r>
      <w:proofErr w:type="spellEnd"/>
      <w:r w:rsidRPr="00CC0EB4">
        <w:rPr>
          <w:rFonts w:ascii="Arial" w:hAnsi="Arial" w:cs="Arial"/>
        </w:rPr>
        <w:t xml:space="preserve">, 2008), </w:t>
      </w:r>
      <w:proofErr w:type="spellStart"/>
      <w:r w:rsidRPr="00CC0EB4">
        <w:rPr>
          <w:rFonts w:ascii="Arial" w:hAnsi="Arial" w:cs="Arial"/>
        </w:rPr>
        <w:t>EcoKitchen</w:t>
      </w:r>
      <w:proofErr w:type="spellEnd"/>
      <w:r w:rsidRPr="00CC0EB4">
        <w:rPr>
          <w:rFonts w:ascii="Arial" w:hAnsi="Arial" w:cs="Arial"/>
        </w:rPr>
        <w:t xml:space="preserve"> Solutions can effectively differentiate itself from competitors and create a niche in the growing green appliances market.</w:t>
      </w:r>
    </w:p>
    <w:p w:rsidR="00CC0EB4" w:rsidRPr="00CC0EB4" w:rsidRDefault="00CC0EB4" w:rsidP="00CC0EB4">
      <w:pPr>
        <w:rPr>
          <w:rFonts w:ascii="Arial" w:hAnsi="Arial" w:cs="Arial"/>
        </w:rPr>
      </w:pPr>
    </w:p>
    <w:p w:rsidR="00CC0EB4" w:rsidRPr="00CC0EB4" w:rsidRDefault="00CC0EB4" w:rsidP="00CC0EB4">
      <w:pPr>
        <w:rPr>
          <w:rFonts w:ascii="Arial" w:hAnsi="Arial" w:cs="Arial"/>
        </w:rPr>
      </w:pPr>
      <w:r w:rsidRPr="00CC0EB4">
        <w:rPr>
          <w:rFonts w:ascii="Arial" w:hAnsi="Arial" w:cs="Arial"/>
        </w:rPr>
        <w:t> </w:t>
      </w:r>
    </w:p>
    <w:p w:rsidR="00CC0EB4" w:rsidRPr="00CC0EB4" w:rsidRDefault="00CC0EB4" w:rsidP="00CC0EB4">
      <w:pPr>
        <w:rPr>
          <w:rFonts w:ascii="Arial" w:hAnsi="Arial" w:cs="Arial"/>
          <w:b/>
        </w:rPr>
      </w:pPr>
      <w:r w:rsidRPr="00CC0EB4">
        <w:rPr>
          <w:rFonts w:ascii="Arial" w:hAnsi="Arial" w:cs="Arial"/>
          <w:b/>
        </w:rPr>
        <w:t xml:space="preserve">3. </w:t>
      </w:r>
      <w:proofErr w:type="spellStart"/>
      <w:proofErr w:type="gramStart"/>
      <w:r w:rsidRPr="00CC0EB4">
        <w:rPr>
          <w:rFonts w:ascii="Arial" w:hAnsi="Arial" w:cs="Arial"/>
          <w:b/>
        </w:rPr>
        <w:t>eCommerce</w:t>
      </w:r>
      <w:proofErr w:type="spellEnd"/>
      <w:proofErr w:type="gramEnd"/>
      <w:r w:rsidRPr="00CC0EB4">
        <w:rPr>
          <w:rFonts w:ascii="Arial" w:hAnsi="Arial" w:cs="Arial"/>
          <w:b/>
        </w:rPr>
        <w:t xml:space="preserve"> (proposing a website) </w:t>
      </w:r>
    </w:p>
    <w:p w:rsidR="00CC0EB4" w:rsidRPr="00CC0EB4" w:rsidRDefault="00CC0EB4" w:rsidP="00CC0EB4">
      <w:pPr>
        <w:rPr>
          <w:rFonts w:ascii="Arial" w:hAnsi="Arial" w:cs="Arial"/>
          <w:b/>
        </w:rPr>
      </w:pPr>
      <w:r w:rsidRPr="00CC0EB4">
        <w:rPr>
          <w:rFonts w:ascii="Arial" w:hAnsi="Arial" w:cs="Arial"/>
          <w:b/>
        </w:rPr>
        <w:t xml:space="preserve">a. Platform and infrastructure </w:t>
      </w:r>
    </w:p>
    <w:p w:rsidR="00CC0EB4" w:rsidRPr="00CC0EB4" w:rsidRDefault="00CC0EB4" w:rsidP="00CC0EB4">
      <w:pPr>
        <w:rPr>
          <w:rFonts w:ascii="Arial" w:hAnsi="Arial" w:cs="Arial"/>
        </w:rPr>
      </w:pPr>
      <w:r w:rsidRPr="00CC0EB4">
        <w:rPr>
          <w:rFonts w:ascii="Arial" w:hAnsi="Arial" w:cs="Arial"/>
        </w:rPr>
        <w:t xml:space="preserve">To establish a strong online presence and effectively reach a global audience, </w:t>
      </w:r>
      <w:proofErr w:type="spellStart"/>
      <w:r w:rsidRPr="00CC0EB4">
        <w:rPr>
          <w:rFonts w:ascii="Arial" w:hAnsi="Arial" w:cs="Arial"/>
        </w:rPr>
        <w:t>EcoKitchen</w:t>
      </w:r>
      <w:proofErr w:type="spellEnd"/>
      <w:r w:rsidRPr="00CC0EB4">
        <w:rPr>
          <w:rFonts w:ascii="Arial" w:hAnsi="Arial" w:cs="Arial"/>
        </w:rPr>
        <w:t xml:space="preserve"> Solutions will leverage a reliable and scalable </w:t>
      </w:r>
      <w:proofErr w:type="spellStart"/>
      <w:r w:rsidRPr="00CC0EB4">
        <w:rPr>
          <w:rFonts w:ascii="Arial" w:hAnsi="Arial" w:cs="Arial"/>
        </w:rPr>
        <w:t>eCommerce</w:t>
      </w:r>
      <w:proofErr w:type="spellEnd"/>
      <w:r w:rsidRPr="00CC0EB4">
        <w:rPr>
          <w:rFonts w:ascii="Arial" w:hAnsi="Arial" w:cs="Arial"/>
        </w:rPr>
        <w:t xml:space="preserve"> platform for its website. Utilizing a platform such as Shopify, </w:t>
      </w:r>
      <w:proofErr w:type="spellStart"/>
      <w:r w:rsidRPr="00CC0EB4">
        <w:rPr>
          <w:rFonts w:ascii="Arial" w:hAnsi="Arial" w:cs="Arial"/>
        </w:rPr>
        <w:t>WooCommerce</w:t>
      </w:r>
      <w:proofErr w:type="spellEnd"/>
      <w:r w:rsidRPr="00CC0EB4">
        <w:rPr>
          <w:rFonts w:ascii="Arial" w:hAnsi="Arial" w:cs="Arial"/>
        </w:rPr>
        <w:t xml:space="preserve">, or </w:t>
      </w:r>
      <w:proofErr w:type="spellStart"/>
      <w:r w:rsidRPr="00CC0EB4">
        <w:rPr>
          <w:rFonts w:ascii="Arial" w:hAnsi="Arial" w:cs="Arial"/>
        </w:rPr>
        <w:t>Magento</w:t>
      </w:r>
      <w:proofErr w:type="spellEnd"/>
      <w:r w:rsidRPr="00CC0EB4">
        <w:rPr>
          <w:rFonts w:ascii="Arial" w:hAnsi="Arial" w:cs="Arial"/>
        </w:rPr>
        <w:t xml:space="preserve"> provides essential tools and infrastructure for managing product listings, inventory, payments, and shipping (</w:t>
      </w:r>
      <w:proofErr w:type="spellStart"/>
      <w:r w:rsidRPr="00CC0EB4">
        <w:rPr>
          <w:rFonts w:ascii="Arial" w:hAnsi="Arial" w:cs="Arial"/>
        </w:rPr>
        <w:t>Molla</w:t>
      </w:r>
      <w:proofErr w:type="spellEnd"/>
      <w:r w:rsidRPr="00CC0EB4">
        <w:rPr>
          <w:rFonts w:ascii="Arial" w:hAnsi="Arial" w:cs="Arial"/>
        </w:rPr>
        <w:t xml:space="preserve"> &amp; Licker, 2001). These platforms also offer seamless integration with popular online </w:t>
      </w:r>
      <w:r w:rsidRPr="00CC0EB4">
        <w:rPr>
          <w:rFonts w:ascii="Arial" w:hAnsi="Arial" w:cs="Arial"/>
        </w:rPr>
        <w:lastRenderedPageBreak/>
        <w:t xml:space="preserve">marketplaces like Amazon and eBay, enabling the company to reach a wider customer base (Huang &amp; </w:t>
      </w:r>
      <w:proofErr w:type="spellStart"/>
      <w:r w:rsidRPr="00CC0EB4">
        <w:rPr>
          <w:rFonts w:ascii="Arial" w:hAnsi="Arial" w:cs="Arial"/>
        </w:rPr>
        <w:t>Benyoucef</w:t>
      </w:r>
      <w:proofErr w:type="spellEnd"/>
      <w:r w:rsidRPr="00CC0EB4">
        <w:rPr>
          <w:rFonts w:ascii="Arial" w:hAnsi="Arial" w:cs="Arial"/>
        </w:rPr>
        <w:t>, 2013).</w:t>
      </w:r>
    </w:p>
    <w:p w:rsidR="00CC0EB4" w:rsidRPr="00CC0EB4" w:rsidRDefault="00CC0EB4" w:rsidP="00CC0EB4">
      <w:pPr>
        <w:rPr>
          <w:rFonts w:ascii="Arial" w:hAnsi="Arial" w:cs="Arial"/>
        </w:rPr>
      </w:pPr>
      <w:r w:rsidRPr="00CC0EB4">
        <w:rPr>
          <w:rFonts w:ascii="Arial" w:hAnsi="Arial" w:cs="Arial"/>
        </w:rPr>
        <w:t xml:space="preserve">A crucial aspect of the </w:t>
      </w:r>
      <w:proofErr w:type="spellStart"/>
      <w:r w:rsidRPr="00CC0EB4">
        <w:rPr>
          <w:rFonts w:ascii="Arial" w:hAnsi="Arial" w:cs="Arial"/>
        </w:rPr>
        <w:t>eCommerce</w:t>
      </w:r>
      <w:proofErr w:type="spellEnd"/>
      <w:r w:rsidRPr="00CC0EB4">
        <w:rPr>
          <w:rFonts w:ascii="Arial" w:hAnsi="Arial" w:cs="Arial"/>
        </w:rPr>
        <w:t xml:space="preserve"> infrastructure is the selection of a suitable hosting provider that can ensure optimal site performance, security, and reliability. Research indicates that a fast-loading website improves user experience and positively impacts conversion rates (Neha &amp; Linger, 2016). Consequently, partnering with a reputable hosting provider like AWS or Google Cloud Platform can contribute to the overall success of the </w:t>
      </w:r>
      <w:proofErr w:type="spellStart"/>
      <w:r w:rsidRPr="00CC0EB4">
        <w:rPr>
          <w:rFonts w:ascii="Arial" w:hAnsi="Arial" w:cs="Arial"/>
        </w:rPr>
        <w:t>eCommerce</w:t>
      </w:r>
      <w:proofErr w:type="spellEnd"/>
      <w:r w:rsidRPr="00CC0EB4">
        <w:rPr>
          <w:rFonts w:ascii="Arial" w:hAnsi="Arial" w:cs="Arial"/>
        </w:rPr>
        <w:t xml:space="preserve"> venture (Li, Chung, &amp; Grant, 2019).</w:t>
      </w:r>
    </w:p>
    <w:p w:rsidR="00CC0EB4" w:rsidRPr="00CC0EB4" w:rsidRDefault="00CC0EB4" w:rsidP="00CC0EB4">
      <w:pPr>
        <w:rPr>
          <w:rFonts w:ascii="Arial" w:hAnsi="Arial" w:cs="Arial"/>
        </w:rPr>
      </w:pPr>
      <w:r w:rsidRPr="00CC0EB4">
        <w:rPr>
          <w:rFonts w:ascii="Arial" w:hAnsi="Arial" w:cs="Arial"/>
        </w:rPr>
        <w:t>Moreover, incorporating responsive web design and mobile-friendly features is essential, given the rapid growth of mobile shopping and the increasing number of consumers using smartphones to make online purchases (</w:t>
      </w:r>
      <w:proofErr w:type="spellStart"/>
      <w:r w:rsidRPr="00CC0EB4">
        <w:rPr>
          <w:rFonts w:ascii="Arial" w:hAnsi="Arial" w:cs="Arial"/>
        </w:rPr>
        <w:t>eMarketer</w:t>
      </w:r>
      <w:proofErr w:type="spellEnd"/>
      <w:r w:rsidRPr="00CC0EB4">
        <w:rPr>
          <w:rFonts w:ascii="Arial" w:hAnsi="Arial" w:cs="Arial"/>
        </w:rPr>
        <w:t>, 2021). Integrating a secure payment gateway, such as Stripe or PayPal, facilitates smooth transactions and fosters trust among customers (Kumar, 2018).</w:t>
      </w:r>
    </w:p>
    <w:p w:rsidR="00CC0EB4" w:rsidRPr="00CC0EB4" w:rsidRDefault="00CC0EB4" w:rsidP="00CC0EB4">
      <w:pPr>
        <w:rPr>
          <w:rFonts w:ascii="Arial" w:hAnsi="Arial" w:cs="Arial"/>
        </w:rPr>
      </w:pPr>
      <w:r w:rsidRPr="00CC0EB4">
        <w:rPr>
          <w:rFonts w:ascii="Arial" w:hAnsi="Arial" w:cs="Arial"/>
        </w:rPr>
        <w:t>To enhance customer experience and drive engagement, the website will also feature personalized product recommendations and interactive content, such as video demonstrations and user-generated reviews (Chen &amp; Pu, 2018). In addition, implementing search engine optimization (SEO) techniques, social media integration, and targeted online advertising campaigns will help attract potential customers and boost brand awareness (</w:t>
      </w:r>
      <w:proofErr w:type="spellStart"/>
      <w:r w:rsidRPr="00CC0EB4">
        <w:rPr>
          <w:rFonts w:ascii="Arial" w:hAnsi="Arial" w:cs="Arial"/>
        </w:rPr>
        <w:t>Järvinen</w:t>
      </w:r>
      <w:proofErr w:type="spellEnd"/>
      <w:r w:rsidRPr="00CC0EB4">
        <w:rPr>
          <w:rFonts w:ascii="Arial" w:hAnsi="Arial" w:cs="Arial"/>
        </w:rPr>
        <w:t xml:space="preserve"> &amp; </w:t>
      </w:r>
      <w:proofErr w:type="spellStart"/>
      <w:r w:rsidRPr="00CC0EB4">
        <w:rPr>
          <w:rFonts w:ascii="Arial" w:hAnsi="Arial" w:cs="Arial"/>
        </w:rPr>
        <w:t>Taiminen</w:t>
      </w:r>
      <w:proofErr w:type="spellEnd"/>
      <w:r w:rsidRPr="00CC0EB4">
        <w:rPr>
          <w:rFonts w:ascii="Arial" w:hAnsi="Arial" w:cs="Arial"/>
        </w:rPr>
        <w:t>, 2016).</w:t>
      </w:r>
    </w:p>
    <w:p w:rsidR="00CC0EB4" w:rsidRPr="00CC0EB4" w:rsidRDefault="00CC0EB4" w:rsidP="00CC0EB4">
      <w:pPr>
        <w:rPr>
          <w:rFonts w:ascii="Arial" w:hAnsi="Arial" w:cs="Arial"/>
        </w:rPr>
      </w:pPr>
      <w:r w:rsidRPr="00CC0EB4">
        <w:rPr>
          <w:rFonts w:ascii="Arial" w:hAnsi="Arial" w:cs="Arial"/>
        </w:rPr>
        <w:t xml:space="preserve">By carefully selecting the appropriate </w:t>
      </w:r>
      <w:proofErr w:type="spellStart"/>
      <w:r w:rsidRPr="00CC0EB4">
        <w:rPr>
          <w:rFonts w:ascii="Arial" w:hAnsi="Arial" w:cs="Arial"/>
        </w:rPr>
        <w:t>eCommerce</w:t>
      </w:r>
      <w:proofErr w:type="spellEnd"/>
      <w:r w:rsidRPr="00CC0EB4">
        <w:rPr>
          <w:rFonts w:ascii="Arial" w:hAnsi="Arial" w:cs="Arial"/>
        </w:rPr>
        <w:t xml:space="preserve"> platform, hosting provider, and incorporating various user-friendly features, </w:t>
      </w:r>
      <w:proofErr w:type="spellStart"/>
      <w:r w:rsidRPr="00CC0EB4">
        <w:rPr>
          <w:rFonts w:ascii="Arial" w:hAnsi="Arial" w:cs="Arial"/>
        </w:rPr>
        <w:t>EcoKitchen</w:t>
      </w:r>
      <w:proofErr w:type="spellEnd"/>
      <w:r w:rsidRPr="00CC0EB4">
        <w:rPr>
          <w:rFonts w:ascii="Arial" w:hAnsi="Arial" w:cs="Arial"/>
        </w:rPr>
        <w:t xml:space="preserve"> Solutions can create an appealing and efficient online shopping experience that meets the evolving needs of today's digital consumers (</w:t>
      </w:r>
      <w:proofErr w:type="spellStart"/>
      <w:r w:rsidRPr="00CC0EB4">
        <w:rPr>
          <w:rFonts w:ascii="Arial" w:hAnsi="Arial" w:cs="Arial"/>
        </w:rPr>
        <w:t>Pantano</w:t>
      </w:r>
      <w:proofErr w:type="spellEnd"/>
      <w:r w:rsidRPr="00CC0EB4">
        <w:rPr>
          <w:rFonts w:ascii="Arial" w:hAnsi="Arial" w:cs="Arial"/>
        </w:rPr>
        <w:t xml:space="preserve"> &amp; </w:t>
      </w:r>
      <w:proofErr w:type="spellStart"/>
      <w:r w:rsidRPr="00CC0EB4">
        <w:rPr>
          <w:rFonts w:ascii="Arial" w:hAnsi="Arial" w:cs="Arial"/>
        </w:rPr>
        <w:t>Priporas</w:t>
      </w:r>
      <w:proofErr w:type="spellEnd"/>
      <w:r w:rsidRPr="00CC0EB4">
        <w:rPr>
          <w:rFonts w:ascii="Arial" w:hAnsi="Arial" w:cs="Arial"/>
        </w:rPr>
        <w:t>, 2016).</w:t>
      </w:r>
    </w:p>
    <w:p w:rsidR="00CC0EB4" w:rsidRPr="00CC0EB4" w:rsidRDefault="00CC0EB4" w:rsidP="00CC0EB4">
      <w:pPr>
        <w:rPr>
          <w:rFonts w:ascii="Arial" w:hAnsi="Arial" w:cs="Arial"/>
        </w:rPr>
      </w:pPr>
    </w:p>
    <w:p w:rsidR="00CC0EB4" w:rsidRPr="00CC0EB4" w:rsidRDefault="00CC0EB4" w:rsidP="00CC0EB4">
      <w:pPr>
        <w:rPr>
          <w:rFonts w:ascii="Arial" w:hAnsi="Arial" w:cs="Arial"/>
          <w:b/>
        </w:rPr>
      </w:pPr>
      <w:r w:rsidRPr="00CC0EB4">
        <w:rPr>
          <w:rFonts w:ascii="Arial" w:hAnsi="Arial" w:cs="Arial"/>
          <w:b/>
        </w:rPr>
        <w:t xml:space="preserve">b. Content creation </w:t>
      </w:r>
    </w:p>
    <w:p w:rsidR="00CC0EB4" w:rsidRPr="00CC0EB4" w:rsidRDefault="00CC0EB4" w:rsidP="00CC0EB4">
      <w:pPr>
        <w:rPr>
          <w:rFonts w:ascii="Arial" w:hAnsi="Arial" w:cs="Arial"/>
        </w:rPr>
      </w:pPr>
      <w:r w:rsidRPr="00CC0EB4">
        <w:rPr>
          <w:rFonts w:ascii="Arial" w:hAnsi="Arial" w:cs="Arial"/>
        </w:rPr>
        <w:t xml:space="preserve">Creating high-quality, engaging, and informative content is a vital aspect of a successful </w:t>
      </w:r>
      <w:proofErr w:type="spellStart"/>
      <w:r w:rsidRPr="00CC0EB4">
        <w:rPr>
          <w:rFonts w:ascii="Arial" w:hAnsi="Arial" w:cs="Arial"/>
        </w:rPr>
        <w:t>eCommerce</w:t>
      </w:r>
      <w:proofErr w:type="spellEnd"/>
      <w:r w:rsidRPr="00CC0EB4">
        <w:rPr>
          <w:rFonts w:ascii="Arial" w:hAnsi="Arial" w:cs="Arial"/>
        </w:rPr>
        <w:t xml:space="preserve"> website, as it helps attract and retain customers, increase brand awareness, and drive sales (</w:t>
      </w:r>
      <w:proofErr w:type="spellStart"/>
      <w:r w:rsidRPr="00CC0EB4">
        <w:rPr>
          <w:rFonts w:ascii="Arial" w:hAnsi="Arial" w:cs="Arial"/>
        </w:rPr>
        <w:t>Ganguly</w:t>
      </w:r>
      <w:proofErr w:type="spellEnd"/>
      <w:r w:rsidRPr="00CC0EB4">
        <w:rPr>
          <w:rFonts w:ascii="Arial" w:hAnsi="Arial" w:cs="Arial"/>
        </w:rPr>
        <w:t xml:space="preserve">, Dash, Cyr, &amp; Head, 2010). To achieve this, </w:t>
      </w:r>
      <w:proofErr w:type="spellStart"/>
      <w:r w:rsidRPr="00CC0EB4">
        <w:rPr>
          <w:rFonts w:ascii="Arial" w:hAnsi="Arial" w:cs="Arial"/>
        </w:rPr>
        <w:t>EcoKitchen</w:t>
      </w:r>
      <w:proofErr w:type="spellEnd"/>
      <w:r w:rsidRPr="00CC0EB4">
        <w:rPr>
          <w:rFonts w:ascii="Arial" w:hAnsi="Arial" w:cs="Arial"/>
        </w:rPr>
        <w:t xml:space="preserve"> Solutions will focus on developing a comprehensive content strategy that incorporates various forms of multimedia, such as written content, images, and videos, tailored to the target audience's preferences and needs (</w:t>
      </w:r>
      <w:proofErr w:type="spellStart"/>
      <w:r w:rsidRPr="00CC0EB4">
        <w:rPr>
          <w:rFonts w:ascii="Arial" w:hAnsi="Arial" w:cs="Arial"/>
        </w:rPr>
        <w:t>Godes</w:t>
      </w:r>
      <w:proofErr w:type="spellEnd"/>
      <w:r w:rsidRPr="00CC0EB4">
        <w:rPr>
          <w:rFonts w:ascii="Arial" w:hAnsi="Arial" w:cs="Arial"/>
        </w:rPr>
        <w:t xml:space="preserve"> &amp; </w:t>
      </w:r>
      <w:proofErr w:type="spellStart"/>
      <w:r w:rsidRPr="00CC0EB4">
        <w:rPr>
          <w:rFonts w:ascii="Arial" w:hAnsi="Arial" w:cs="Arial"/>
        </w:rPr>
        <w:t>Mayzlin</w:t>
      </w:r>
      <w:proofErr w:type="spellEnd"/>
      <w:r w:rsidRPr="00CC0EB4">
        <w:rPr>
          <w:rFonts w:ascii="Arial" w:hAnsi="Arial" w:cs="Arial"/>
        </w:rPr>
        <w:t>, 2004).</w:t>
      </w:r>
    </w:p>
    <w:p w:rsidR="00CC0EB4" w:rsidRPr="00CC0EB4" w:rsidRDefault="00CC0EB4" w:rsidP="00CC0EB4">
      <w:pPr>
        <w:rPr>
          <w:rFonts w:ascii="Arial" w:hAnsi="Arial" w:cs="Arial"/>
        </w:rPr>
      </w:pPr>
      <w:r w:rsidRPr="00CC0EB4">
        <w:rPr>
          <w:rFonts w:ascii="Arial" w:hAnsi="Arial" w:cs="Arial"/>
        </w:rPr>
        <w:t xml:space="preserve">A key component of the content strategy will be creating detailed and compelling product descriptions that highlight the unique features, benefits, and sustainability aspects of </w:t>
      </w:r>
      <w:proofErr w:type="spellStart"/>
      <w:r w:rsidRPr="00CC0EB4">
        <w:rPr>
          <w:rFonts w:ascii="Arial" w:hAnsi="Arial" w:cs="Arial"/>
        </w:rPr>
        <w:t>EcoKitchen</w:t>
      </w:r>
      <w:proofErr w:type="spellEnd"/>
      <w:r w:rsidRPr="00CC0EB4">
        <w:rPr>
          <w:rFonts w:ascii="Arial" w:hAnsi="Arial" w:cs="Arial"/>
        </w:rPr>
        <w:t xml:space="preserve"> Solutions' energy-efficient appliances (</w:t>
      </w:r>
      <w:proofErr w:type="spellStart"/>
      <w:r w:rsidRPr="00CC0EB4">
        <w:rPr>
          <w:rFonts w:ascii="Arial" w:hAnsi="Arial" w:cs="Arial"/>
        </w:rPr>
        <w:t>Laroche</w:t>
      </w:r>
      <w:proofErr w:type="spellEnd"/>
      <w:r w:rsidRPr="00CC0EB4">
        <w:rPr>
          <w:rFonts w:ascii="Arial" w:hAnsi="Arial" w:cs="Arial"/>
        </w:rPr>
        <w:t xml:space="preserve">, Bergeron, &amp; </w:t>
      </w:r>
      <w:proofErr w:type="spellStart"/>
      <w:r w:rsidRPr="00CC0EB4">
        <w:rPr>
          <w:rFonts w:ascii="Arial" w:hAnsi="Arial" w:cs="Arial"/>
        </w:rPr>
        <w:t>Goutaland</w:t>
      </w:r>
      <w:proofErr w:type="spellEnd"/>
      <w:r w:rsidRPr="00CC0EB4">
        <w:rPr>
          <w:rFonts w:ascii="Arial" w:hAnsi="Arial" w:cs="Arial"/>
        </w:rPr>
        <w:t xml:space="preserve">, 2013). These descriptions will be accompanied by high-resolution images and video demonstrations, showcasing the products' functionality and providing potential customers with a comprehensive understanding of the items (Park, Lennon, &amp; </w:t>
      </w:r>
      <w:proofErr w:type="spellStart"/>
      <w:r w:rsidRPr="00CC0EB4">
        <w:rPr>
          <w:rFonts w:ascii="Arial" w:hAnsi="Arial" w:cs="Arial"/>
        </w:rPr>
        <w:t>Stoel</w:t>
      </w:r>
      <w:proofErr w:type="spellEnd"/>
      <w:r w:rsidRPr="00CC0EB4">
        <w:rPr>
          <w:rFonts w:ascii="Arial" w:hAnsi="Arial" w:cs="Arial"/>
        </w:rPr>
        <w:t>, 2005).</w:t>
      </w:r>
    </w:p>
    <w:p w:rsidR="00CC0EB4" w:rsidRPr="00CC0EB4" w:rsidRDefault="00CC0EB4" w:rsidP="00CC0EB4">
      <w:pPr>
        <w:rPr>
          <w:rFonts w:ascii="Arial" w:hAnsi="Arial" w:cs="Arial"/>
        </w:rPr>
      </w:pPr>
      <w:r w:rsidRPr="00CC0EB4">
        <w:rPr>
          <w:rFonts w:ascii="Arial" w:hAnsi="Arial" w:cs="Arial"/>
        </w:rPr>
        <w:t xml:space="preserve">Furthermore, the company will develop a blog section on the website, where they will regularly publish informative articles and guides related to energy efficiency, sustainable living, and cooking tips (Kaplan &amp; </w:t>
      </w:r>
      <w:proofErr w:type="spellStart"/>
      <w:r w:rsidRPr="00CC0EB4">
        <w:rPr>
          <w:rFonts w:ascii="Arial" w:hAnsi="Arial" w:cs="Arial"/>
        </w:rPr>
        <w:t>Haenlein</w:t>
      </w:r>
      <w:proofErr w:type="spellEnd"/>
      <w:r w:rsidRPr="00CC0EB4">
        <w:rPr>
          <w:rFonts w:ascii="Arial" w:hAnsi="Arial" w:cs="Arial"/>
        </w:rPr>
        <w:t xml:space="preserve">, 2010). This material will not only captivate and inform the audience, but it will also position </w:t>
      </w:r>
      <w:proofErr w:type="spellStart"/>
      <w:r w:rsidRPr="00CC0EB4">
        <w:rPr>
          <w:rFonts w:ascii="Arial" w:hAnsi="Arial" w:cs="Arial"/>
        </w:rPr>
        <w:t>EcoKitchen</w:t>
      </w:r>
      <w:proofErr w:type="spellEnd"/>
      <w:r w:rsidRPr="00CC0EB4">
        <w:rPr>
          <w:rFonts w:ascii="Arial" w:hAnsi="Arial" w:cs="Arial"/>
        </w:rPr>
        <w:t xml:space="preserve"> Solutions as a respected authority in the field, fostering trust and credibility among prospective clients (Brodie, </w:t>
      </w:r>
      <w:proofErr w:type="spellStart"/>
      <w:r w:rsidRPr="00CC0EB4">
        <w:rPr>
          <w:rFonts w:ascii="Arial" w:hAnsi="Arial" w:cs="Arial"/>
        </w:rPr>
        <w:t>Ilic</w:t>
      </w:r>
      <w:proofErr w:type="spellEnd"/>
      <w:r w:rsidRPr="00CC0EB4">
        <w:rPr>
          <w:rFonts w:ascii="Arial" w:hAnsi="Arial" w:cs="Arial"/>
        </w:rPr>
        <w:t xml:space="preserve">, </w:t>
      </w:r>
      <w:proofErr w:type="spellStart"/>
      <w:r w:rsidRPr="00CC0EB4">
        <w:rPr>
          <w:rFonts w:ascii="Arial" w:hAnsi="Arial" w:cs="Arial"/>
        </w:rPr>
        <w:t>Juric</w:t>
      </w:r>
      <w:proofErr w:type="spellEnd"/>
      <w:r w:rsidRPr="00CC0EB4">
        <w:rPr>
          <w:rFonts w:ascii="Arial" w:hAnsi="Arial" w:cs="Arial"/>
        </w:rPr>
        <w:t xml:space="preserve">, &amp; </w:t>
      </w:r>
      <w:proofErr w:type="spellStart"/>
      <w:r w:rsidRPr="00CC0EB4">
        <w:rPr>
          <w:rFonts w:ascii="Arial" w:hAnsi="Arial" w:cs="Arial"/>
        </w:rPr>
        <w:t>Hollebeek</w:t>
      </w:r>
      <w:proofErr w:type="spellEnd"/>
      <w:r w:rsidRPr="00CC0EB4">
        <w:rPr>
          <w:rFonts w:ascii="Arial" w:hAnsi="Arial" w:cs="Arial"/>
        </w:rPr>
        <w:t>, 2013).</w:t>
      </w:r>
    </w:p>
    <w:p w:rsidR="00CC0EB4" w:rsidRPr="00CC0EB4" w:rsidRDefault="00CC0EB4" w:rsidP="00CC0EB4">
      <w:pPr>
        <w:rPr>
          <w:rFonts w:ascii="Arial" w:hAnsi="Arial" w:cs="Arial"/>
        </w:rPr>
      </w:pPr>
      <w:r w:rsidRPr="00CC0EB4">
        <w:rPr>
          <w:rFonts w:ascii="Arial" w:hAnsi="Arial" w:cs="Arial"/>
        </w:rPr>
        <w:t xml:space="preserve">To amplify the reach and impact of the content, </w:t>
      </w:r>
      <w:proofErr w:type="spellStart"/>
      <w:r w:rsidRPr="00CC0EB4">
        <w:rPr>
          <w:rFonts w:ascii="Arial" w:hAnsi="Arial" w:cs="Arial"/>
        </w:rPr>
        <w:t>EcoKitchen</w:t>
      </w:r>
      <w:proofErr w:type="spellEnd"/>
      <w:r w:rsidRPr="00CC0EB4">
        <w:rPr>
          <w:rFonts w:ascii="Arial" w:hAnsi="Arial" w:cs="Arial"/>
        </w:rPr>
        <w:t xml:space="preserve"> Solutions will also harness the power of social media by creating and sharing relevant, shareable content on platforms such </w:t>
      </w:r>
      <w:r w:rsidRPr="00CC0EB4">
        <w:rPr>
          <w:rFonts w:ascii="Arial" w:hAnsi="Arial" w:cs="Arial"/>
        </w:rPr>
        <w:lastRenderedPageBreak/>
        <w:t>as Facebook, Instagram, and Pinterest (</w:t>
      </w:r>
      <w:proofErr w:type="spellStart"/>
      <w:r w:rsidRPr="00CC0EB4">
        <w:rPr>
          <w:rFonts w:ascii="Arial" w:hAnsi="Arial" w:cs="Arial"/>
        </w:rPr>
        <w:t>Kietzmann</w:t>
      </w:r>
      <w:proofErr w:type="spellEnd"/>
      <w:r w:rsidRPr="00CC0EB4">
        <w:rPr>
          <w:rFonts w:ascii="Arial" w:hAnsi="Arial" w:cs="Arial"/>
        </w:rPr>
        <w:t xml:space="preserve">, </w:t>
      </w:r>
      <w:proofErr w:type="spellStart"/>
      <w:r w:rsidRPr="00CC0EB4">
        <w:rPr>
          <w:rFonts w:ascii="Arial" w:hAnsi="Arial" w:cs="Arial"/>
        </w:rPr>
        <w:t>Hermkens</w:t>
      </w:r>
      <w:proofErr w:type="spellEnd"/>
      <w:r w:rsidRPr="00CC0EB4">
        <w:rPr>
          <w:rFonts w:ascii="Arial" w:hAnsi="Arial" w:cs="Arial"/>
        </w:rPr>
        <w:t xml:space="preserve">, McCarthy, &amp; Silvestre, 2011). User-created content, including customer evaluations, testimonials, and images, will be actively promoted and displayed on the website and social media platforms to strengthen credibility and cultivate a feeling of camaraderie among clients (Smith, Fischer, &amp; </w:t>
      </w:r>
      <w:proofErr w:type="spellStart"/>
      <w:r w:rsidRPr="00CC0EB4">
        <w:rPr>
          <w:rFonts w:ascii="Arial" w:hAnsi="Arial" w:cs="Arial"/>
        </w:rPr>
        <w:t>Yongjian</w:t>
      </w:r>
      <w:proofErr w:type="spellEnd"/>
      <w:r w:rsidRPr="00CC0EB4">
        <w:rPr>
          <w:rFonts w:ascii="Arial" w:hAnsi="Arial" w:cs="Arial"/>
        </w:rPr>
        <w:t>, 2012).</w:t>
      </w:r>
    </w:p>
    <w:p w:rsidR="00CC0EB4" w:rsidRPr="00CC0EB4" w:rsidRDefault="00CC0EB4" w:rsidP="00CC0EB4">
      <w:pPr>
        <w:rPr>
          <w:rFonts w:ascii="Arial" w:hAnsi="Arial" w:cs="Arial"/>
        </w:rPr>
      </w:pPr>
      <w:r w:rsidRPr="00CC0EB4">
        <w:rPr>
          <w:rFonts w:ascii="Arial" w:hAnsi="Arial" w:cs="Arial"/>
        </w:rPr>
        <w:t xml:space="preserve">By strategically implementing these content creation efforts, </w:t>
      </w:r>
      <w:proofErr w:type="spellStart"/>
      <w:r w:rsidRPr="00CC0EB4">
        <w:rPr>
          <w:rFonts w:ascii="Arial" w:hAnsi="Arial" w:cs="Arial"/>
        </w:rPr>
        <w:t>EcoKitchen</w:t>
      </w:r>
      <w:proofErr w:type="spellEnd"/>
      <w:r w:rsidRPr="00CC0EB4">
        <w:rPr>
          <w:rFonts w:ascii="Arial" w:hAnsi="Arial" w:cs="Arial"/>
        </w:rPr>
        <w:t xml:space="preserve"> Solutions can effectively engage and communicate with its target audience, ultimately driving traffic, conversions, and fostering long-term customer loyalty (Chaffey &amp; Patron, 2012).</w:t>
      </w:r>
    </w:p>
    <w:p w:rsidR="00CC0EB4" w:rsidRPr="00CC0EB4" w:rsidRDefault="00CC0EB4" w:rsidP="00CC0EB4">
      <w:pPr>
        <w:rPr>
          <w:rFonts w:ascii="Arial" w:hAnsi="Arial" w:cs="Arial"/>
          <w:b/>
        </w:rPr>
      </w:pPr>
    </w:p>
    <w:p w:rsidR="00CC0EB4" w:rsidRPr="00CC0EB4" w:rsidRDefault="00CC0EB4" w:rsidP="00CC0EB4">
      <w:pPr>
        <w:rPr>
          <w:rFonts w:ascii="Arial" w:hAnsi="Arial" w:cs="Arial"/>
          <w:b/>
        </w:rPr>
      </w:pPr>
      <w:r w:rsidRPr="00CC0EB4">
        <w:rPr>
          <w:rFonts w:ascii="Arial" w:hAnsi="Arial" w:cs="Arial"/>
          <w:b/>
        </w:rPr>
        <w:t xml:space="preserve">c. Payment processing </w:t>
      </w:r>
    </w:p>
    <w:p w:rsidR="00CC0EB4" w:rsidRPr="00CC0EB4" w:rsidRDefault="00CC0EB4" w:rsidP="00CC0EB4">
      <w:pPr>
        <w:rPr>
          <w:rFonts w:ascii="Arial" w:hAnsi="Arial" w:cs="Arial"/>
        </w:rPr>
      </w:pPr>
      <w:r w:rsidRPr="00CC0EB4">
        <w:rPr>
          <w:rFonts w:ascii="Arial" w:hAnsi="Arial" w:cs="Arial"/>
        </w:rPr>
        <w:t xml:space="preserve">A seamless and secure payment processing system is critical for any </w:t>
      </w:r>
      <w:proofErr w:type="spellStart"/>
      <w:r w:rsidRPr="00CC0EB4">
        <w:rPr>
          <w:rFonts w:ascii="Arial" w:hAnsi="Arial" w:cs="Arial"/>
        </w:rPr>
        <w:t>eCommerce</w:t>
      </w:r>
      <w:proofErr w:type="spellEnd"/>
      <w:r w:rsidRPr="00CC0EB4">
        <w:rPr>
          <w:rFonts w:ascii="Arial" w:hAnsi="Arial" w:cs="Arial"/>
        </w:rPr>
        <w:t xml:space="preserve"> business, as it directly impacts customer satisfaction, trust, and the likelihood of repeat purchases (Kim, </w:t>
      </w:r>
      <w:proofErr w:type="spellStart"/>
      <w:r w:rsidRPr="00CC0EB4">
        <w:rPr>
          <w:rFonts w:ascii="Arial" w:hAnsi="Arial" w:cs="Arial"/>
        </w:rPr>
        <w:t>Ferrin</w:t>
      </w:r>
      <w:proofErr w:type="spellEnd"/>
      <w:r w:rsidRPr="00CC0EB4">
        <w:rPr>
          <w:rFonts w:ascii="Arial" w:hAnsi="Arial" w:cs="Arial"/>
        </w:rPr>
        <w:t xml:space="preserve">, &amp; Rao, 2008). For </w:t>
      </w:r>
      <w:proofErr w:type="spellStart"/>
      <w:r w:rsidRPr="00CC0EB4">
        <w:rPr>
          <w:rFonts w:ascii="Arial" w:hAnsi="Arial" w:cs="Arial"/>
        </w:rPr>
        <w:t>EcoKitchen</w:t>
      </w:r>
      <w:proofErr w:type="spellEnd"/>
      <w:r w:rsidRPr="00CC0EB4">
        <w:rPr>
          <w:rFonts w:ascii="Arial" w:hAnsi="Arial" w:cs="Arial"/>
        </w:rPr>
        <w:t xml:space="preserve"> Solutions, offering a variety of convenient and reliable payment options will be essential in meeting the diverse needs and preferences of its customers.</w:t>
      </w:r>
    </w:p>
    <w:p w:rsidR="00CC0EB4" w:rsidRPr="00CC0EB4" w:rsidRDefault="00CC0EB4" w:rsidP="00CC0EB4">
      <w:pPr>
        <w:rPr>
          <w:rFonts w:ascii="Arial" w:hAnsi="Arial" w:cs="Arial"/>
        </w:rPr>
      </w:pPr>
      <w:r w:rsidRPr="00CC0EB4">
        <w:rPr>
          <w:rFonts w:ascii="Arial" w:hAnsi="Arial" w:cs="Arial"/>
        </w:rPr>
        <w:t xml:space="preserve">To achieve this, the company will integrate a robust payment gateway into its website, allowing for the secure processing of credit and debit card transactions, as well as popular mobile payment options such as Apple Pay and Google Pay (Huang, 2018). The choice of a reputable payment gateway, such as Stripe or PayPal, will help ensure the security and reliability of transactions, as these platforms employ advanced encryption and fraud detection measures to protect both the customer and the merchant (Maurer, </w:t>
      </w:r>
      <w:proofErr w:type="spellStart"/>
      <w:r w:rsidRPr="00CC0EB4">
        <w:rPr>
          <w:rFonts w:ascii="Arial" w:hAnsi="Arial" w:cs="Arial"/>
        </w:rPr>
        <w:t>Hölzl</w:t>
      </w:r>
      <w:proofErr w:type="spellEnd"/>
      <w:r w:rsidRPr="00CC0EB4">
        <w:rPr>
          <w:rFonts w:ascii="Arial" w:hAnsi="Arial" w:cs="Arial"/>
        </w:rPr>
        <w:t xml:space="preserve">, &amp; </w:t>
      </w:r>
      <w:proofErr w:type="spellStart"/>
      <w:r w:rsidRPr="00CC0EB4">
        <w:rPr>
          <w:rFonts w:ascii="Arial" w:hAnsi="Arial" w:cs="Arial"/>
        </w:rPr>
        <w:t>Leitner</w:t>
      </w:r>
      <w:proofErr w:type="spellEnd"/>
      <w:r w:rsidRPr="00CC0EB4">
        <w:rPr>
          <w:rFonts w:ascii="Arial" w:hAnsi="Arial" w:cs="Arial"/>
        </w:rPr>
        <w:t>, 2018).</w:t>
      </w:r>
    </w:p>
    <w:p w:rsidR="00CC0EB4" w:rsidRPr="00CC0EB4" w:rsidRDefault="00CC0EB4" w:rsidP="00CC0EB4">
      <w:pPr>
        <w:rPr>
          <w:rFonts w:ascii="Arial" w:hAnsi="Arial" w:cs="Arial"/>
        </w:rPr>
      </w:pPr>
      <w:r w:rsidRPr="00CC0EB4">
        <w:rPr>
          <w:rFonts w:ascii="Arial" w:hAnsi="Arial" w:cs="Arial"/>
        </w:rPr>
        <w:t xml:space="preserve">In addition to supporting multiple payment methods, </w:t>
      </w:r>
      <w:proofErr w:type="spellStart"/>
      <w:r w:rsidRPr="00CC0EB4">
        <w:rPr>
          <w:rFonts w:ascii="Arial" w:hAnsi="Arial" w:cs="Arial"/>
        </w:rPr>
        <w:t>EcoKitchen</w:t>
      </w:r>
      <w:proofErr w:type="spellEnd"/>
      <w:r w:rsidRPr="00CC0EB4">
        <w:rPr>
          <w:rFonts w:ascii="Arial" w:hAnsi="Arial" w:cs="Arial"/>
        </w:rPr>
        <w:t xml:space="preserve"> Solutions will implement a streamlined and user-friendly checkout process to minimize shopping cart abandonment and encourage completed transactions (</w:t>
      </w:r>
      <w:proofErr w:type="spellStart"/>
      <w:r w:rsidRPr="00CC0EB4">
        <w:rPr>
          <w:rFonts w:ascii="Arial" w:hAnsi="Arial" w:cs="Arial"/>
        </w:rPr>
        <w:t>Khalifa</w:t>
      </w:r>
      <w:proofErr w:type="spellEnd"/>
      <w:r w:rsidRPr="00CC0EB4">
        <w:rPr>
          <w:rFonts w:ascii="Arial" w:hAnsi="Arial" w:cs="Arial"/>
        </w:rPr>
        <w:t xml:space="preserve"> &amp; Shen, 2008). This includes clearly displaying shipping costs and delivery times, offering guest checkout options, and providing easily accessible customer support to assist with any payment-related issues (Harris &amp; Dennis, 2011).</w:t>
      </w:r>
    </w:p>
    <w:p w:rsidR="00CC0EB4" w:rsidRPr="00CC0EB4" w:rsidRDefault="00CC0EB4" w:rsidP="00CC0EB4">
      <w:pPr>
        <w:rPr>
          <w:rFonts w:ascii="Arial" w:hAnsi="Arial" w:cs="Arial"/>
        </w:rPr>
      </w:pPr>
      <w:r w:rsidRPr="00CC0EB4">
        <w:rPr>
          <w:rFonts w:ascii="Arial" w:hAnsi="Arial" w:cs="Arial"/>
        </w:rPr>
        <w:t xml:space="preserve">By prioritizing secure and efficient payment processing, </w:t>
      </w:r>
      <w:proofErr w:type="spellStart"/>
      <w:r w:rsidRPr="00CC0EB4">
        <w:rPr>
          <w:rFonts w:ascii="Arial" w:hAnsi="Arial" w:cs="Arial"/>
        </w:rPr>
        <w:t>EcoKitchen</w:t>
      </w:r>
      <w:proofErr w:type="spellEnd"/>
      <w:r w:rsidRPr="00CC0EB4">
        <w:rPr>
          <w:rFonts w:ascii="Arial" w:hAnsi="Arial" w:cs="Arial"/>
        </w:rPr>
        <w:t xml:space="preserve"> Solutions can build trust with its customers, reduce potential barriers to purchase, and ultimately enhance the overall shopping experience on the website (Kim, Xu, &amp; </w:t>
      </w:r>
      <w:proofErr w:type="spellStart"/>
      <w:r w:rsidRPr="00CC0EB4">
        <w:rPr>
          <w:rFonts w:ascii="Arial" w:hAnsi="Arial" w:cs="Arial"/>
        </w:rPr>
        <w:t>Koh</w:t>
      </w:r>
      <w:proofErr w:type="spellEnd"/>
      <w:r w:rsidRPr="00CC0EB4">
        <w:rPr>
          <w:rFonts w:ascii="Arial" w:hAnsi="Arial" w:cs="Arial"/>
        </w:rPr>
        <w:t>, 2004).</w:t>
      </w:r>
    </w:p>
    <w:p w:rsidR="00CC0EB4" w:rsidRPr="00CC0EB4" w:rsidRDefault="00CC0EB4" w:rsidP="00CC0EB4">
      <w:pPr>
        <w:rPr>
          <w:rFonts w:ascii="Arial" w:hAnsi="Arial" w:cs="Arial"/>
        </w:rPr>
      </w:pPr>
    </w:p>
    <w:p w:rsidR="00CC0EB4" w:rsidRPr="00CC0EB4" w:rsidRDefault="00CC0EB4" w:rsidP="00CC0EB4">
      <w:pPr>
        <w:rPr>
          <w:rFonts w:ascii="Arial" w:hAnsi="Arial" w:cs="Arial"/>
          <w:b/>
        </w:rPr>
      </w:pPr>
      <w:r w:rsidRPr="00CC0EB4">
        <w:rPr>
          <w:rFonts w:ascii="Arial" w:hAnsi="Arial" w:cs="Arial"/>
          <w:b/>
        </w:rPr>
        <w:t xml:space="preserve">d. Compliance with PCI-DSS </w:t>
      </w:r>
    </w:p>
    <w:p w:rsidR="00CC0EB4" w:rsidRPr="00CC0EB4" w:rsidRDefault="00CC0EB4" w:rsidP="00CC0EB4">
      <w:pPr>
        <w:rPr>
          <w:rFonts w:ascii="Arial" w:hAnsi="Arial" w:cs="Arial"/>
        </w:rPr>
      </w:pPr>
      <w:r w:rsidRPr="00CC0EB4">
        <w:rPr>
          <w:rFonts w:ascii="Arial" w:hAnsi="Arial" w:cs="Arial"/>
        </w:rPr>
        <w:t xml:space="preserve">Adherence to the Payment Card Industry Data Security Standard (PCI-DSS) is an essential component for any </w:t>
      </w:r>
      <w:proofErr w:type="spellStart"/>
      <w:r w:rsidRPr="00CC0EB4">
        <w:rPr>
          <w:rFonts w:ascii="Arial" w:hAnsi="Arial" w:cs="Arial"/>
        </w:rPr>
        <w:t>eCommerce</w:t>
      </w:r>
      <w:proofErr w:type="spellEnd"/>
      <w:r w:rsidRPr="00CC0EB4">
        <w:rPr>
          <w:rFonts w:ascii="Arial" w:hAnsi="Arial" w:cs="Arial"/>
        </w:rPr>
        <w:t xml:space="preserve"> enterprise handling customer payment card details. PCI-DSS represents a collection of security guidelines aimed at ensuring that all companies accepting, processing, storing, or transmitting credit card information uphold a secure environment, consequently safeguarding cardholder information from possible breaches and minimizing fraud risk (PCI Security Standards Council, 2020).</w:t>
      </w:r>
    </w:p>
    <w:p w:rsidR="00CC0EB4" w:rsidRPr="00CC0EB4" w:rsidRDefault="00CC0EB4" w:rsidP="00CC0EB4">
      <w:pPr>
        <w:rPr>
          <w:rFonts w:ascii="Arial" w:hAnsi="Arial" w:cs="Arial"/>
        </w:rPr>
      </w:pPr>
    </w:p>
    <w:p w:rsidR="00CC0EB4" w:rsidRPr="00CC0EB4" w:rsidRDefault="00CC0EB4" w:rsidP="00CC0EB4">
      <w:pPr>
        <w:rPr>
          <w:rFonts w:ascii="Arial" w:hAnsi="Arial" w:cs="Arial"/>
        </w:rPr>
      </w:pPr>
      <w:r w:rsidRPr="00CC0EB4">
        <w:rPr>
          <w:rFonts w:ascii="Arial" w:hAnsi="Arial" w:cs="Arial"/>
        </w:rPr>
        <w:t xml:space="preserve">For </w:t>
      </w:r>
      <w:proofErr w:type="spellStart"/>
      <w:r w:rsidRPr="00CC0EB4">
        <w:rPr>
          <w:rFonts w:ascii="Arial" w:hAnsi="Arial" w:cs="Arial"/>
        </w:rPr>
        <w:t>EcoKitchen</w:t>
      </w:r>
      <w:proofErr w:type="spellEnd"/>
      <w:r w:rsidRPr="00CC0EB4">
        <w:rPr>
          <w:rFonts w:ascii="Arial" w:hAnsi="Arial" w:cs="Arial"/>
        </w:rPr>
        <w:t xml:space="preserve"> Solutions, abiding by these standards will not only assist in protecting sensitive customer information but also showcase the company's dedication to security and promote customer confidence (Smith, 2018). To attain PCI-DSS compliance, the company will need to put into place various security measures, such as setting up and maintaining a </w:t>
      </w:r>
      <w:r w:rsidRPr="00CC0EB4">
        <w:rPr>
          <w:rFonts w:ascii="Arial" w:hAnsi="Arial" w:cs="Arial"/>
        </w:rPr>
        <w:lastRenderedPageBreak/>
        <w:t>firewall, encrypting the transmission of cardholder data, utilizing strong passwords and access controls, and consistently monitoring and testing networks (PCI Security Standards Council, 2020).</w:t>
      </w:r>
    </w:p>
    <w:p w:rsidR="00CC0EB4" w:rsidRPr="00CC0EB4" w:rsidRDefault="00CC0EB4" w:rsidP="00CC0EB4">
      <w:pPr>
        <w:rPr>
          <w:rFonts w:ascii="Arial" w:hAnsi="Arial" w:cs="Arial"/>
        </w:rPr>
      </w:pPr>
      <w:r w:rsidRPr="00CC0EB4">
        <w:rPr>
          <w:rFonts w:ascii="Arial" w:hAnsi="Arial" w:cs="Arial"/>
        </w:rPr>
        <w:t xml:space="preserve">In addition to implementing these security measures, </w:t>
      </w:r>
      <w:proofErr w:type="spellStart"/>
      <w:r w:rsidRPr="00CC0EB4">
        <w:rPr>
          <w:rFonts w:ascii="Arial" w:hAnsi="Arial" w:cs="Arial"/>
        </w:rPr>
        <w:t>EcoKitchen</w:t>
      </w:r>
      <w:proofErr w:type="spellEnd"/>
      <w:r w:rsidRPr="00CC0EB4">
        <w:rPr>
          <w:rFonts w:ascii="Arial" w:hAnsi="Arial" w:cs="Arial"/>
        </w:rPr>
        <w:t xml:space="preserve"> Solutions will need to undergo regular PCI-DSS compliance assessments by a qualified security assessor (QSA) or conduct self-assessments using the appropriate PCI self-assessment questionnaire (SAQ) (Wright &amp; Shetty, 2010). These assessments help ensure ongoing adherence to the standard and identify any potential vulnerabilities that need to be addressed (Bragg, 2011).</w:t>
      </w:r>
    </w:p>
    <w:p w:rsidR="00CC0EB4" w:rsidRPr="00CC0EB4" w:rsidRDefault="00CC0EB4" w:rsidP="00CC0EB4">
      <w:pPr>
        <w:rPr>
          <w:rFonts w:ascii="Arial" w:hAnsi="Arial" w:cs="Arial"/>
        </w:rPr>
      </w:pPr>
      <w:r w:rsidRPr="00CC0EB4">
        <w:rPr>
          <w:rFonts w:ascii="Arial" w:hAnsi="Arial" w:cs="Arial"/>
        </w:rPr>
        <w:t xml:space="preserve">By achieving and maintaining PCI-DSS compliance, </w:t>
      </w:r>
      <w:proofErr w:type="spellStart"/>
      <w:r w:rsidRPr="00CC0EB4">
        <w:rPr>
          <w:rFonts w:ascii="Arial" w:hAnsi="Arial" w:cs="Arial"/>
        </w:rPr>
        <w:t>EcoKitchen</w:t>
      </w:r>
      <w:proofErr w:type="spellEnd"/>
      <w:r w:rsidRPr="00CC0EB4">
        <w:rPr>
          <w:rFonts w:ascii="Arial" w:hAnsi="Arial" w:cs="Arial"/>
        </w:rPr>
        <w:t xml:space="preserve"> Solutions can safeguard customer data, </w:t>
      </w:r>
      <w:proofErr w:type="spellStart"/>
      <w:r w:rsidRPr="00CC0EB4">
        <w:rPr>
          <w:rFonts w:ascii="Arial" w:hAnsi="Arial" w:cs="Arial"/>
        </w:rPr>
        <w:t>instill</w:t>
      </w:r>
      <w:proofErr w:type="spellEnd"/>
      <w:r w:rsidRPr="00CC0EB4">
        <w:rPr>
          <w:rFonts w:ascii="Arial" w:hAnsi="Arial" w:cs="Arial"/>
        </w:rPr>
        <w:t xml:space="preserve"> confidence in the security of its </w:t>
      </w:r>
      <w:proofErr w:type="spellStart"/>
      <w:r w:rsidRPr="00CC0EB4">
        <w:rPr>
          <w:rFonts w:ascii="Arial" w:hAnsi="Arial" w:cs="Arial"/>
        </w:rPr>
        <w:t>eCommerce</w:t>
      </w:r>
      <w:proofErr w:type="spellEnd"/>
      <w:r w:rsidRPr="00CC0EB4">
        <w:rPr>
          <w:rFonts w:ascii="Arial" w:hAnsi="Arial" w:cs="Arial"/>
        </w:rPr>
        <w:t xml:space="preserve"> platform, and mitigate the financial and reputational risks associated with data breaches (Chen &amp; Zahedi, 2016).</w:t>
      </w:r>
    </w:p>
    <w:p w:rsidR="00CC0EB4" w:rsidRPr="00CC0EB4" w:rsidRDefault="00CC0EB4" w:rsidP="00CC0EB4">
      <w:pPr>
        <w:rPr>
          <w:rFonts w:ascii="Arial" w:hAnsi="Arial" w:cs="Arial"/>
        </w:rPr>
      </w:pPr>
    </w:p>
    <w:p w:rsidR="00CC0EB4" w:rsidRPr="00CC0EB4" w:rsidRDefault="00CC0EB4" w:rsidP="00CC0EB4">
      <w:pPr>
        <w:rPr>
          <w:rFonts w:ascii="Arial" w:hAnsi="Arial" w:cs="Arial"/>
          <w:b/>
        </w:rPr>
      </w:pPr>
      <w:r w:rsidRPr="00CC0EB4">
        <w:rPr>
          <w:rFonts w:ascii="Arial" w:hAnsi="Arial" w:cs="Arial"/>
          <w:b/>
        </w:rPr>
        <w:t xml:space="preserve">e. Online promotion and marketing </w:t>
      </w:r>
    </w:p>
    <w:p w:rsidR="00CC0EB4" w:rsidRPr="00CC0EB4" w:rsidRDefault="00CC0EB4" w:rsidP="00CC0EB4">
      <w:pPr>
        <w:rPr>
          <w:rFonts w:ascii="Arial" w:hAnsi="Arial" w:cs="Arial"/>
        </w:rPr>
      </w:pPr>
      <w:r w:rsidRPr="00CC0EB4">
        <w:rPr>
          <w:rFonts w:ascii="Arial" w:hAnsi="Arial" w:cs="Arial"/>
        </w:rPr>
        <w:t xml:space="preserve">An essential element of a successful </w:t>
      </w:r>
      <w:proofErr w:type="spellStart"/>
      <w:r w:rsidRPr="00CC0EB4">
        <w:rPr>
          <w:rFonts w:ascii="Arial" w:hAnsi="Arial" w:cs="Arial"/>
        </w:rPr>
        <w:t>eCommerce</w:t>
      </w:r>
      <w:proofErr w:type="spellEnd"/>
      <w:r w:rsidRPr="00CC0EB4">
        <w:rPr>
          <w:rFonts w:ascii="Arial" w:hAnsi="Arial" w:cs="Arial"/>
        </w:rPr>
        <w:t xml:space="preserve"> business is a well-executed online promotion and marketing strategy. This ensures that the target audience is effectively reached, and awareness of the brand and its products is increased (Chaffey &amp; Ellis-Chadwick, 2019). For </w:t>
      </w:r>
      <w:proofErr w:type="spellStart"/>
      <w:r w:rsidRPr="00CC0EB4">
        <w:rPr>
          <w:rFonts w:ascii="Arial" w:hAnsi="Arial" w:cs="Arial"/>
        </w:rPr>
        <w:t>EcoKitchen</w:t>
      </w:r>
      <w:proofErr w:type="spellEnd"/>
      <w:r w:rsidRPr="00CC0EB4">
        <w:rPr>
          <w:rFonts w:ascii="Arial" w:hAnsi="Arial" w:cs="Arial"/>
        </w:rPr>
        <w:t xml:space="preserve"> Solutions, a mix of digital marketing channels will be employed to maximize online visibility and drive customer engagement.</w:t>
      </w:r>
    </w:p>
    <w:p w:rsidR="00CC0EB4" w:rsidRPr="00CC0EB4" w:rsidRDefault="00CC0EB4" w:rsidP="00CC0EB4">
      <w:pPr>
        <w:rPr>
          <w:rFonts w:ascii="Arial" w:hAnsi="Arial" w:cs="Arial"/>
        </w:rPr>
      </w:pPr>
      <w:r w:rsidRPr="00CC0EB4">
        <w:rPr>
          <w:rFonts w:ascii="Arial" w:hAnsi="Arial" w:cs="Arial"/>
        </w:rPr>
        <w:t>Content marketing will play a significant role in the promotion of the brand, as it helps build trust and authority with potential customers by offering valuable, relevant, and engaging content (</w:t>
      </w:r>
      <w:proofErr w:type="spellStart"/>
      <w:r w:rsidRPr="00CC0EB4">
        <w:rPr>
          <w:rFonts w:ascii="Arial" w:hAnsi="Arial" w:cs="Arial"/>
        </w:rPr>
        <w:t>Pulizzi</w:t>
      </w:r>
      <w:proofErr w:type="spellEnd"/>
      <w:r w:rsidRPr="00CC0EB4">
        <w:rPr>
          <w:rFonts w:ascii="Arial" w:hAnsi="Arial" w:cs="Arial"/>
        </w:rPr>
        <w:t xml:space="preserve">, 2014). This could include blog posts, recipes, and tutorials related to sustainable cooking and the use of energy-efficient appliances. Sharing this content across social media platforms, such as Facebook, Instagram, and Pinterest, can further amplify its reach and drive traffic to the </w:t>
      </w:r>
      <w:proofErr w:type="spellStart"/>
      <w:r w:rsidRPr="00CC0EB4">
        <w:rPr>
          <w:rFonts w:ascii="Arial" w:hAnsi="Arial" w:cs="Arial"/>
        </w:rPr>
        <w:t>eCommerce</w:t>
      </w:r>
      <w:proofErr w:type="spellEnd"/>
      <w:r w:rsidRPr="00CC0EB4">
        <w:rPr>
          <w:rFonts w:ascii="Arial" w:hAnsi="Arial" w:cs="Arial"/>
        </w:rPr>
        <w:t xml:space="preserve"> website (</w:t>
      </w:r>
      <w:proofErr w:type="spellStart"/>
      <w:r w:rsidRPr="00CC0EB4">
        <w:rPr>
          <w:rFonts w:ascii="Arial" w:hAnsi="Arial" w:cs="Arial"/>
        </w:rPr>
        <w:t>Tuten</w:t>
      </w:r>
      <w:proofErr w:type="spellEnd"/>
      <w:r w:rsidRPr="00CC0EB4">
        <w:rPr>
          <w:rFonts w:ascii="Arial" w:hAnsi="Arial" w:cs="Arial"/>
        </w:rPr>
        <w:t xml:space="preserve"> &amp; Solomon, 2017).</w:t>
      </w:r>
    </w:p>
    <w:p w:rsidR="00CC0EB4" w:rsidRPr="00CC0EB4" w:rsidRDefault="00CC0EB4" w:rsidP="00CC0EB4">
      <w:pPr>
        <w:rPr>
          <w:rFonts w:ascii="Arial" w:hAnsi="Arial" w:cs="Arial"/>
        </w:rPr>
      </w:pPr>
      <w:r w:rsidRPr="00CC0EB4">
        <w:rPr>
          <w:rFonts w:ascii="Arial" w:hAnsi="Arial" w:cs="Arial"/>
        </w:rPr>
        <w:t xml:space="preserve">Search engine optimization (SEO) is another critical aspect of online promotion. By optimizing the website's content and structure, </w:t>
      </w:r>
      <w:proofErr w:type="spellStart"/>
      <w:r w:rsidRPr="00CC0EB4">
        <w:rPr>
          <w:rFonts w:ascii="Arial" w:hAnsi="Arial" w:cs="Arial"/>
        </w:rPr>
        <w:t>EcoKitchen</w:t>
      </w:r>
      <w:proofErr w:type="spellEnd"/>
      <w:r w:rsidRPr="00CC0EB4">
        <w:rPr>
          <w:rFonts w:ascii="Arial" w:hAnsi="Arial" w:cs="Arial"/>
        </w:rPr>
        <w:t xml:space="preserve"> Solutions can improve its organic search rankings and increase visibility on search engines like Google (</w:t>
      </w:r>
      <w:proofErr w:type="spellStart"/>
      <w:r w:rsidRPr="00CC0EB4">
        <w:rPr>
          <w:rFonts w:ascii="Arial" w:hAnsi="Arial" w:cs="Arial"/>
        </w:rPr>
        <w:t>Fishkin</w:t>
      </w:r>
      <w:proofErr w:type="spellEnd"/>
      <w:r w:rsidRPr="00CC0EB4">
        <w:rPr>
          <w:rFonts w:ascii="Arial" w:hAnsi="Arial" w:cs="Arial"/>
        </w:rPr>
        <w:t>, 2012). This will help attract potential customers actively searching for energy-efficient kitchen appliances.</w:t>
      </w:r>
    </w:p>
    <w:p w:rsidR="00CC0EB4" w:rsidRPr="00CC0EB4" w:rsidRDefault="00CC0EB4" w:rsidP="00CC0EB4">
      <w:pPr>
        <w:rPr>
          <w:rFonts w:ascii="Arial" w:hAnsi="Arial" w:cs="Arial"/>
        </w:rPr>
      </w:pPr>
      <w:r w:rsidRPr="00CC0EB4">
        <w:rPr>
          <w:rFonts w:ascii="Arial" w:hAnsi="Arial" w:cs="Arial"/>
        </w:rPr>
        <w:t xml:space="preserve">Lastly, utilizing paid advertising, such as Google Ads and social media ads, can help </w:t>
      </w:r>
      <w:proofErr w:type="spellStart"/>
      <w:r w:rsidRPr="00CC0EB4">
        <w:rPr>
          <w:rFonts w:ascii="Arial" w:hAnsi="Arial" w:cs="Arial"/>
        </w:rPr>
        <w:t>EcoKitchen</w:t>
      </w:r>
      <w:proofErr w:type="spellEnd"/>
      <w:r w:rsidRPr="00CC0EB4">
        <w:rPr>
          <w:rFonts w:ascii="Arial" w:hAnsi="Arial" w:cs="Arial"/>
        </w:rPr>
        <w:t xml:space="preserve"> Solutions reach specific target audiences and drive immediate traffic to the website (Kim, 2016). By combining these various online promotion and marketing strategies, </w:t>
      </w:r>
      <w:proofErr w:type="spellStart"/>
      <w:r w:rsidRPr="00CC0EB4">
        <w:rPr>
          <w:rFonts w:ascii="Arial" w:hAnsi="Arial" w:cs="Arial"/>
        </w:rPr>
        <w:t>EcoKitchen</w:t>
      </w:r>
      <w:proofErr w:type="spellEnd"/>
      <w:r w:rsidRPr="00CC0EB4">
        <w:rPr>
          <w:rFonts w:ascii="Arial" w:hAnsi="Arial" w:cs="Arial"/>
        </w:rPr>
        <w:t xml:space="preserve"> Solutions can effectively reach and engage its target market, ultimately increasing brand awareness and driving sales.</w:t>
      </w:r>
    </w:p>
    <w:p w:rsidR="00CC0EB4" w:rsidRPr="00CC0EB4" w:rsidRDefault="00CC0EB4" w:rsidP="00CC0EB4">
      <w:pPr>
        <w:rPr>
          <w:rFonts w:ascii="Arial" w:hAnsi="Arial" w:cs="Arial"/>
        </w:rPr>
      </w:pPr>
    </w:p>
    <w:p w:rsidR="00CC0EB4" w:rsidRPr="00CC0EB4" w:rsidRDefault="00CC0EB4" w:rsidP="00CC0EB4">
      <w:pPr>
        <w:rPr>
          <w:rFonts w:ascii="Arial" w:hAnsi="Arial" w:cs="Arial"/>
        </w:rPr>
      </w:pPr>
      <w:r w:rsidRPr="00CC0EB4">
        <w:rPr>
          <w:rFonts w:ascii="Arial" w:hAnsi="Arial" w:cs="Arial"/>
        </w:rPr>
        <w:t> </w:t>
      </w:r>
    </w:p>
    <w:p w:rsidR="00CC0EB4" w:rsidRPr="00CC0EB4" w:rsidRDefault="00CC0EB4" w:rsidP="00CC0EB4">
      <w:pPr>
        <w:rPr>
          <w:rFonts w:ascii="Arial" w:hAnsi="Arial" w:cs="Arial"/>
          <w:b/>
        </w:rPr>
      </w:pPr>
      <w:r w:rsidRPr="00CC0EB4">
        <w:rPr>
          <w:rFonts w:ascii="Arial" w:hAnsi="Arial" w:cs="Arial"/>
          <w:b/>
        </w:rPr>
        <w:t xml:space="preserve">4. Marketing strategy </w:t>
      </w:r>
    </w:p>
    <w:p w:rsidR="00CC0EB4" w:rsidRPr="00CC0EB4" w:rsidRDefault="00CC0EB4" w:rsidP="00CC0EB4">
      <w:pPr>
        <w:rPr>
          <w:rFonts w:ascii="Arial" w:hAnsi="Arial" w:cs="Arial"/>
          <w:b/>
        </w:rPr>
      </w:pPr>
      <w:r w:rsidRPr="00CC0EB4">
        <w:rPr>
          <w:rFonts w:ascii="Arial" w:hAnsi="Arial" w:cs="Arial"/>
          <w:b/>
        </w:rPr>
        <w:t xml:space="preserve">a. Promoting the product or service </w:t>
      </w:r>
    </w:p>
    <w:p w:rsidR="00CC0EB4" w:rsidRPr="00CC0EB4" w:rsidRDefault="00CC0EB4" w:rsidP="00CC0EB4">
      <w:pPr>
        <w:rPr>
          <w:rFonts w:ascii="Arial" w:hAnsi="Arial" w:cs="Arial"/>
        </w:rPr>
      </w:pPr>
      <w:r w:rsidRPr="00CC0EB4">
        <w:rPr>
          <w:rFonts w:ascii="Arial" w:hAnsi="Arial" w:cs="Arial"/>
        </w:rPr>
        <w:t xml:space="preserve">An expertly crafted marketing strategy is vital for showcasing the energy-efficient kitchen appliance provided by </w:t>
      </w:r>
      <w:proofErr w:type="spellStart"/>
      <w:r w:rsidRPr="00CC0EB4">
        <w:rPr>
          <w:rFonts w:ascii="Arial" w:hAnsi="Arial" w:cs="Arial"/>
        </w:rPr>
        <w:t>EcoKitchen</w:t>
      </w:r>
      <w:proofErr w:type="spellEnd"/>
      <w:r w:rsidRPr="00CC0EB4">
        <w:rPr>
          <w:rFonts w:ascii="Arial" w:hAnsi="Arial" w:cs="Arial"/>
        </w:rPr>
        <w:t xml:space="preserve"> Solutions. Effectively conveying the distinctive features and advantages of the product to the target audience is of utmost importance.</w:t>
      </w:r>
    </w:p>
    <w:p w:rsidR="00CC0EB4" w:rsidRPr="00CC0EB4" w:rsidRDefault="00CC0EB4" w:rsidP="00CC0EB4">
      <w:pPr>
        <w:rPr>
          <w:rFonts w:ascii="Arial" w:hAnsi="Arial" w:cs="Arial"/>
        </w:rPr>
      </w:pPr>
      <w:r w:rsidRPr="00CC0EB4">
        <w:rPr>
          <w:rFonts w:ascii="Arial" w:hAnsi="Arial" w:cs="Arial"/>
        </w:rPr>
        <w:lastRenderedPageBreak/>
        <w:t>A combination of both traditional and digital marketing channels will be employed to maximize reach and create brand awareness (Kotler &amp; Keller, 2016).</w:t>
      </w:r>
    </w:p>
    <w:p w:rsidR="00CC0EB4" w:rsidRPr="00CC0EB4" w:rsidRDefault="00CC0EB4" w:rsidP="00CC0EB4">
      <w:pPr>
        <w:rPr>
          <w:rFonts w:ascii="Arial" w:hAnsi="Arial" w:cs="Arial"/>
        </w:rPr>
      </w:pPr>
      <w:r w:rsidRPr="00CC0EB4">
        <w:rPr>
          <w:rFonts w:ascii="Arial" w:hAnsi="Arial" w:cs="Arial"/>
        </w:rPr>
        <w:t xml:space="preserve">Public relations (PR) and media outreach will play a vital role in generating interest and buzz around the product. By partnering with influencers in the sustainable living and eco-friendly community, </w:t>
      </w:r>
      <w:proofErr w:type="spellStart"/>
      <w:r w:rsidRPr="00CC0EB4">
        <w:rPr>
          <w:rFonts w:ascii="Arial" w:hAnsi="Arial" w:cs="Arial"/>
        </w:rPr>
        <w:t>EcoKitchen</w:t>
      </w:r>
      <w:proofErr w:type="spellEnd"/>
      <w:r w:rsidRPr="00CC0EB4">
        <w:rPr>
          <w:rFonts w:ascii="Arial" w:hAnsi="Arial" w:cs="Arial"/>
        </w:rPr>
        <w:t xml:space="preserve"> Solutions can leverage their social media presence and authority to promote the product to a broader audience (</w:t>
      </w:r>
      <w:proofErr w:type="spellStart"/>
      <w:r w:rsidRPr="00CC0EB4">
        <w:rPr>
          <w:rFonts w:ascii="Arial" w:hAnsi="Arial" w:cs="Arial"/>
        </w:rPr>
        <w:t>Freberg</w:t>
      </w:r>
      <w:proofErr w:type="spellEnd"/>
      <w:r w:rsidRPr="00CC0EB4">
        <w:rPr>
          <w:rFonts w:ascii="Arial" w:hAnsi="Arial" w:cs="Arial"/>
        </w:rPr>
        <w:t>, 2018). Additionally, engaging in press releases, product reviews, and media coverage can help establish credibility and build trust with potential customers (Hendrix, 2010).</w:t>
      </w:r>
    </w:p>
    <w:p w:rsidR="00CC0EB4" w:rsidRPr="00CC0EB4" w:rsidRDefault="00CC0EB4" w:rsidP="00CC0EB4">
      <w:pPr>
        <w:rPr>
          <w:rFonts w:ascii="Arial" w:hAnsi="Arial" w:cs="Arial"/>
        </w:rPr>
      </w:pPr>
      <w:r w:rsidRPr="00CC0EB4">
        <w:rPr>
          <w:rFonts w:ascii="Arial" w:hAnsi="Arial" w:cs="Arial"/>
        </w:rPr>
        <w:t xml:space="preserve">In-store promotions and product demonstrations can also be effective in showcasing the product's features and benefits to potential customers (Belch &amp; Belch, 2017). By collaborating with retail partners, </w:t>
      </w:r>
      <w:proofErr w:type="spellStart"/>
      <w:r w:rsidRPr="00CC0EB4">
        <w:rPr>
          <w:rFonts w:ascii="Arial" w:hAnsi="Arial" w:cs="Arial"/>
        </w:rPr>
        <w:t>EcoKitchen</w:t>
      </w:r>
      <w:proofErr w:type="spellEnd"/>
      <w:r w:rsidRPr="00CC0EB4">
        <w:rPr>
          <w:rFonts w:ascii="Arial" w:hAnsi="Arial" w:cs="Arial"/>
        </w:rPr>
        <w:t xml:space="preserve"> Solutions can create in-store displays, provide product samples, and offer exclusive promotions to encourage customers to try the energy-efficient appliance.</w:t>
      </w:r>
    </w:p>
    <w:p w:rsidR="00CC0EB4" w:rsidRPr="00CC0EB4" w:rsidRDefault="00CC0EB4" w:rsidP="00CC0EB4">
      <w:pPr>
        <w:rPr>
          <w:rFonts w:ascii="Arial" w:hAnsi="Arial" w:cs="Arial"/>
        </w:rPr>
      </w:pPr>
      <w:r w:rsidRPr="00CC0EB4">
        <w:rPr>
          <w:rFonts w:ascii="Arial" w:hAnsi="Arial" w:cs="Arial"/>
        </w:rPr>
        <w:t xml:space="preserve">Digital marketing channels, such as email marketing, social media, and content marketing, can be employed to engage with the target audience directly and provide personalized offers and recommendations (Chaffey &amp; Ellis-Chadwick, 2019). By collecting customer data and </w:t>
      </w:r>
      <w:proofErr w:type="spellStart"/>
      <w:r w:rsidRPr="00CC0EB4">
        <w:rPr>
          <w:rFonts w:ascii="Arial" w:hAnsi="Arial" w:cs="Arial"/>
        </w:rPr>
        <w:t>analyzing</w:t>
      </w:r>
      <w:proofErr w:type="spellEnd"/>
      <w:r w:rsidRPr="00CC0EB4">
        <w:rPr>
          <w:rFonts w:ascii="Arial" w:hAnsi="Arial" w:cs="Arial"/>
        </w:rPr>
        <w:t xml:space="preserve"> their preferences and </w:t>
      </w:r>
      <w:proofErr w:type="spellStart"/>
      <w:r w:rsidRPr="00CC0EB4">
        <w:rPr>
          <w:rFonts w:ascii="Arial" w:hAnsi="Arial" w:cs="Arial"/>
        </w:rPr>
        <w:t>behavior</w:t>
      </w:r>
      <w:proofErr w:type="spellEnd"/>
      <w:r w:rsidRPr="00CC0EB4">
        <w:rPr>
          <w:rFonts w:ascii="Arial" w:hAnsi="Arial" w:cs="Arial"/>
        </w:rPr>
        <w:t xml:space="preserve">, </w:t>
      </w:r>
      <w:proofErr w:type="spellStart"/>
      <w:r w:rsidRPr="00CC0EB4">
        <w:rPr>
          <w:rFonts w:ascii="Arial" w:hAnsi="Arial" w:cs="Arial"/>
        </w:rPr>
        <w:t>EcoKitchen</w:t>
      </w:r>
      <w:proofErr w:type="spellEnd"/>
      <w:r w:rsidRPr="00CC0EB4">
        <w:rPr>
          <w:rFonts w:ascii="Arial" w:hAnsi="Arial" w:cs="Arial"/>
        </w:rPr>
        <w:t xml:space="preserve"> Solutions can tailor marketing messages and promotions to resonate with specific customer segments (Stone, 2014).</w:t>
      </w:r>
    </w:p>
    <w:p w:rsidR="00CC0EB4" w:rsidRPr="00CC0EB4" w:rsidRDefault="00CC0EB4" w:rsidP="00CC0EB4">
      <w:pPr>
        <w:rPr>
          <w:rFonts w:ascii="Arial" w:hAnsi="Arial" w:cs="Arial"/>
        </w:rPr>
      </w:pPr>
      <w:r w:rsidRPr="00CC0EB4">
        <w:rPr>
          <w:rFonts w:ascii="Arial" w:hAnsi="Arial" w:cs="Arial"/>
        </w:rPr>
        <w:t>Lastly, creating and participating in events, such as trade shows, cooking workshops, and sustainability conferences, can help demonstrate the product's value proposition and connect with potential customers in person (</w:t>
      </w:r>
      <w:proofErr w:type="spellStart"/>
      <w:r w:rsidRPr="00CC0EB4">
        <w:rPr>
          <w:rFonts w:ascii="Arial" w:hAnsi="Arial" w:cs="Arial"/>
        </w:rPr>
        <w:t>Gopalakrishna</w:t>
      </w:r>
      <w:proofErr w:type="spellEnd"/>
      <w:r w:rsidRPr="00CC0EB4">
        <w:rPr>
          <w:rFonts w:ascii="Arial" w:hAnsi="Arial" w:cs="Arial"/>
        </w:rPr>
        <w:t xml:space="preserve"> &amp; </w:t>
      </w:r>
      <w:proofErr w:type="spellStart"/>
      <w:r w:rsidRPr="00CC0EB4">
        <w:rPr>
          <w:rFonts w:ascii="Arial" w:hAnsi="Arial" w:cs="Arial"/>
        </w:rPr>
        <w:t>Lilien</w:t>
      </w:r>
      <w:proofErr w:type="spellEnd"/>
      <w:r w:rsidRPr="00CC0EB4">
        <w:rPr>
          <w:rFonts w:ascii="Arial" w:hAnsi="Arial" w:cs="Arial"/>
        </w:rPr>
        <w:t xml:space="preserve">, 2012). By leveraging these various promotional channels, </w:t>
      </w:r>
      <w:proofErr w:type="spellStart"/>
      <w:r w:rsidRPr="00CC0EB4">
        <w:rPr>
          <w:rFonts w:ascii="Arial" w:hAnsi="Arial" w:cs="Arial"/>
        </w:rPr>
        <w:t>EcoKitchen</w:t>
      </w:r>
      <w:proofErr w:type="spellEnd"/>
      <w:r w:rsidRPr="00CC0EB4">
        <w:rPr>
          <w:rFonts w:ascii="Arial" w:hAnsi="Arial" w:cs="Arial"/>
        </w:rPr>
        <w:t xml:space="preserve"> Solutions can effectively promote its energy-efficient kitchen appliance and increase brand awareness and product adoption among its target audience.</w:t>
      </w:r>
    </w:p>
    <w:p w:rsidR="00CC0EB4" w:rsidRPr="00CC0EB4" w:rsidRDefault="00CC0EB4" w:rsidP="00CC0EB4">
      <w:pPr>
        <w:rPr>
          <w:rFonts w:ascii="Arial" w:hAnsi="Arial" w:cs="Arial"/>
        </w:rPr>
      </w:pPr>
    </w:p>
    <w:p w:rsidR="00CC0EB4" w:rsidRPr="00CC0EB4" w:rsidRDefault="00CC0EB4" w:rsidP="00CC0EB4">
      <w:pPr>
        <w:rPr>
          <w:rFonts w:ascii="Arial" w:hAnsi="Arial" w:cs="Arial"/>
          <w:b/>
        </w:rPr>
      </w:pPr>
      <w:r w:rsidRPr="00CC0EB4">
        <w:rPr>
          <w:rFonts w:ascii="Arial" w:hAnsi="Arial" w:cs="Arial"/>
          <w:b/>
        </w:rPr>
        <w:t xml:space="preserve">b. Identifying target customers and outreach strategies </w:t>
      </w:r>
    </w:p>
    <w:p w:rsidR="00CC0EB4" w:rsidRPr="00CC0EB4" w:rsidRDefault="00CC0EB4" w:rsidP="00CC0EB4">
      <w:pPr>
        <w:rPr>
          <w:rFonts w:ascii="Arial" w:hAnsi="Arial" w:cs="Arial"/>
        </w:rPr>
      </w:pPr>
      <w:r w:rsidRPr="00CC0EB4">
        <w:rPr>
          <w:rFonts w:ascii="Arial" w:hAnsi="Arial" w:cs="Arial"/>
        </w:rPr>
        <w:t xml:space="preserve">For a successful marketing campaign, it is crucial to identify target customers and develop effective outreach strategies tailored to their needs and preferences. The energy-efficient kitchen appliance by </w:t>
      </w:r>
      <w:proofErr w:type="spellStart"/>
      <w:r w:rsidRPr="00CC0EB4">
        <w:rPr>
          <w:rFonts w:ascii="Arial" w:hAnsi="Arial" w:cs="Arial"/>
        </w:rPr>
        <w:t>EcoKitchen</w:t>
      </w:r>
      <w:proofErr w:type="spellEnd"/>
      <w:r w:rsidRPr="00CC0EB4">
        <w:rPr>
          <w:rFonts w:ascii="Arial" w:hAnsi="Arial" w:cs="Arial"/>
        </w:rPr>
        <w:t xml:space="preserve"> Solutions primarily targets environmentally conscious consumers who are interested in reducing their energy consumption and minimizing their carbon footprint (Kotler &amp; Keller, 2016). These customers can be further segmented into specific sub-groups based on factors such as age, income, and lifestyle preferences.</w:t>
      </w:r>
    </w:p>
    <w:p w:rsidR="00CC0EB4" w:rsidRPr="00CC0EB4" w:rsidRDefault="00CC0EB4" w:rsidP="00CC0EB4">
      <w:pPr>
        <w:rPr>
          <w:rFonts w:ascii="Arial" w:hAnsi="Arial" w:cs="Arial"/>
        </w:rPr>
      </w:pPr>
      <w:r w:rsidRPr="00CC0EB4">
        <w:rPr>
          <w:rFonts w:ascii="Arial" w:hAnsi="Arial" w:cs="Arial"/>
        </w:rPr>
        <w:t>The first segment of target customers consists of young professionals and families who are early adopters of technology and eco-friendly products. They are highly engaged on social media platforms and often rely on online reviews and recommendations from friends and influencers when making purchase decisions (Smith, 2021). Outreach strategies for this segment include influencer marketing, social media advertising, and content marketing that highlight the product's energy-saving features and benefits.</w:t>
      </w:r>
    </w:p>
    <w:p w:rsidR="00CC0EB4" w:rsidRPr="00CC0EB4" w:rsidRDefault="00CC0EB4" w:rsidP="00CC0EB4">
      <w:pPr>
        <w:rPr>
          <w:rFonts w:ascii="Arial" w:hAnsi="Arial" w:cs="Arial"/>
        </w:rPr>
      </w:pPr>
      <w:r w:rsidRPr="00CC0EB4">
        <w:rPr>
          <w:rFonts w:ascii="Arial" w:hAnsi="Arial" w:cs="Arial"/>
        </w:rPr>
        <w:t>The second segment includes environmentally conscious homeowners who have already invested in sustainable living practices such as solar panels, energy-efficient appliances, and recycling programs. This segment is likely to appreciate the product's energy-saving capabilities and its contribution to a sustainable lifestyle (Peattie &amp; Peattie, 2009). Outreach strategies for this group include targeted email marketing campaigns, partnerships with eco-friendly retailers and organizations, and sponsored content in green living publications and websites.</w:t>
      </w:r>
    </w:p>
    <w:p w:rsidR="00CC0EB4" w:rsidRPr="00CC0EB4" w:rsidRDefault="00CC0EB4" w:rsidP="00CC0EB4">
      <w:pPr>
        <w:rPr>
          <w:rFonts w:ascii="Arial" w:hAnsi="Arial" w:cs="Arial"/>
        </w:rPr>
      </w:pPr>
      <w:r w:rsidRPr="00CC0EB4">
        <w:rPr>
          <w:rFonts w:ascii="Arial" w:hAnsi="Arial" w:cs="Arial"/>
        </w:rPr>
        <w:lastRenderedPageBreak/>
        <w:t>The third segment encompasses older adults and retirees who are concerned about rising energy costs and are looking for ways to save on their utility bills (Chen, 2020). Outreach strategies targeting this segment can involve direct mail campaigns, print advertisements in local newspapers, and participation in community events and workshops focused on energy-saving tips and techniques.</w:t>
      </w:r>
    </w:p>
    <w:p w:rsidR="00CC0EB4" w:rsidRPr="00CC0EB4" w:rsidRDefault="00CC0EB4" w:rsidP="00CC0EB4">
      <w:pPr>
        <w:rPr>
          <w:rFonts w:ascii="Arial" w:hAnsi="Arial" w:cs="Arial"/>
        </w:rPr>
      </w:pPr>
      <w:r w:rsidRPr="00CC0EB4">
        <w:rPr>
          <w:rFonts w:ascii="Arial" w:hAnsi="Arial" w:cs="Arial"/>
        </w:rPr>
        <w:t>Finally, the commercial sector, including restaurants, cafeterias, and catering services, can benefit from the product's energy efficiency and cost savings (Baker, 2014). Outreach strategies for this segment include trade show participation, business-to-business (B2B) marketing efforts, and targeted advertising in industry-specific publications.</w:t>
      </w:r>
    </w:p>
    <w:p w:rsidR="00CC0EB4" w:rsidRPr="00CC0EB4" w:rsidRDefault="00CC0EB4" w:rsidP="00CC0EB4">
      <w:pPr>
        <w:rPr>
          <w:rFonts w:ascii="Arial" w:hAnsi="Arial" w:cs="Arial"/>
        </w:rPr>
      </w:pPr>
      <w:r w:rsidRPr="00CC0EB4">
        <w:rPr>
          <w:rFonts w:ascii="Arial" w:hAnsi="Arial" w:cs="Arial"/>
        </w:rPr>
        <w:t xml:space="preserve">By identifying these target customer segments and employing tailored outreach strategies, </w:t>
      </w:r>
      <w:proofErr w:type="spellStart"/>
      <w:r w:rsidRPr="00CC0EB4">
        <w:rPr>
          <w:rFonts w:ascii="Arial" w:hAnsi="Arial" w:cs="Arial"/>
        </w:rPr>
        <w:t>EcoKitchen</w:t>
      </w:r>
      <w:proofErr w:type="spellEnd"/>
      <w:r w:rsidRPr="00CC0EB4">
        <w:rPr>
          <w:rFonts w:ascii="Arial" w:hAnsi="Arial" w:cs="Arial"/>
        </w:rPr>
        <w:t xml:space="preserve"> Solutions can effectively communicate the unique value proposition of its energy-efficient kitchen appliance and drive product adoption among a diverse range of potential customers.</w:t>
      </w:r>
    </w:p>
    <w:p w:rsidR="00CC0EB4" w:rsidRPr="00CC0EB4" w:rsidRDefault="00CC0EB4" w:rsidP="00CC0EB4">
      <w:pPr>
        <w:rPr>
          <w:rFonts w:ascii="Arial" w:hAnsi="Arial" w:cs="Arial"/>
        </w:rPr>
      </w:pPr>
    </w:p>
    <w:p w:rsidR="00CC0EB4" w:rsidRPr="00CC0EB4" w:rsidRDefault="00CC0EB4" w:rsidP="00CC0EB4">
      <w:pPr>
        <w:rPr>
          <w:rFonts w:ascii="Arial" w:hAnsi="Arial" w:cs="Arial"/>
          <w:b/>
        </w:rPr>
      </w:pPr>
      <w:r w:rsidRPr="00CC0EB4">
        <w:rPr>
          <w:rFonts w:ascii="Arial" w:hAnsi="Arial" w:cs="Arial"/>
          <w:b/>
        </w:rPr>
        <w:t xml:space="preserve">c. Utilizing social networks and search </w:t>
      </w:r>
    </w:p>
    <w:p w:rsidR="00CC0EB4" w:rsidRPr="00CC0EB4" w:rsidRDefault="00CC0EB4" w:rsidP="00CC0EB4">
      <w:pPr>
        <w:rPr>
          <w:rFonts w:ascii="Arial" w:hAnsi="Arial" w:cs="Arial"/>
        </w:rPr>
      </w:pPr>
      <w:r w:rsidRPr="00CC0EB4">
        <w:rPr>
          <w:rFonts w:ascii="Arial" w:hAnsi="Arial" w:cs="Arial"/>
        </w:rPr>
        <w:t xml:space="preserve">Leveraging social networks and search engines can be an affordable approach to reach a broad audience and boost brand recognition. Social media platforms such as Facebook, Twitter, and Instagram allow businesses to connect with prospective customers and nurture relationships with existing ones (Felix, </w:t>
      </w:r>
      <w:proofErr w:type="spellStart"/>
      <w:r w:rsidRPr="00CC0EB4">
        <w:rPr>
          <w:rFonts w:ascii="Arial" w:hAnsi="Arial" w:cs="Arial"/>
        </w:rPr>
        <w:t>Rauschnabel</w:t>
      </w:r>
      <w:proofErr w:type="spellEnd"/>
      <w:r w:rsidRPr="00CC0EB4">
        <w:rPr>
          <w:rFonts w:ascii="Arial" w:hAnsi="Arial" w:cs="Arial"/>
        </w:rPr>
        <w:t xml:space="preserve">, &amp; </w:t>
      </w:r>
      <w:proofErr w:type="spellStart"/>
      <w:r w:rsidRPr="00CC0EB4">
        <w:rPr>
          <w:rFonts w:ascii="Arial" w:hAnsi="Arial" w:cs="Arial"/>
        </w:rPr>
        <w:t>Hinsch</w:t>
      </w:r>
      <w:proofErr w:type="spellEnd"/>
      <w:r w:rsidRPr="00CC0EB4">
        <w:rPr>
          <w:rFonts w:ascii="Arial" w:hAnsi="Arial" w:cs="Arial"/>
        </w:rPr>
        <w:t>, 2017). Moreover, search engines like Google and Bing provide advertising programs that enable businesses to connect with users actively seeking products or services related to their offerings (Chaffey &amp; Smith, 2017).</w:t>
      </w:r>
    </w:p>
    <w:p w:rsidR="00CC0EB4" w:rsidRPr="00CC0EB4" w:rsidRDefault="00CC0EB4" w:rsidP="00CC0EB4">
      <w:pPr>
        <w:rPr>
          <w:rFonts w:ascii="Arial" w:hAnsi="Arial" w:cs="Arial"/>
        </w:rPr>
      </w:pPr>
      <w:r w:rsidRPr="00CC0EB4">
        <w:rPr>
          <w:rFonts w:ascii="Arial" w:hAnsi="Arial" w:cs="Arial"/>
        </w:rPr>
        <w:t xml:space="preserve">When using social networks, it is crucial for companies to generate compelling content that appeals to their target audience. This can encompass visuals, videos, and written materials that deliver value and emphasize the brand's unique selling propositions (Kotler et al., 2019). By employing social media analytics tools, companies can gauge the effectiveness of their social media marketing </w:t>
      </w:r>
      <w:proofErr w:type="spellStart"/>
      <w:r w:rsidRPr="00CC0EB4">
        <w:rPr>
          <w:rFonts w:ascii="Arial" w:hAnsi="Arial" w:cs="Arial"/>
        </w:rPr>
        <w:t>endeavors</w:t>
      </w:r>
      <w:proofErr w:type="spellEnd"/>
      <w:r w:rsidRPr="00CC0EB4">
        <w:rPr>
          <w:rFonts w:ascii="Arial" w:hAnsi="Arial" w:cs="Arial"/>
        </w:rPr>
        <w:t xml:space="preserve"> and modify their strategies as needed (Boyd &amp; Ellison, 2007).</w:t>
      </w:r>
    </w:p>
    <w:p w:rsidR="00CC0EB4" w:rsidRPr="00CC0EB4" w:rsidRDefault="00CC0EB4" w:rsidP="00CC0EB4">
      <w:pPr>
        <w:rPr>
          <w:rFonts w:ascii="Arial" w:hAnsi="Arial" w:cs="Arial"/>
        </w:rPr>
      </w:pPr>
      <w:r w:rsidRPr="00CC0EB4">
        <w:rPr>
          <w:rFonts w:ascii="Arial" w:hAnsi="Arial" w:cs="Arial"/>
        </w:rPr>
        <w:t xml:space="preserve">Search engine optimization (SEO) is another vital aspect of using search engines for marketing purposes. By tailoring their website and content to specific keywords, companies can enhance their search engine rankings and boost the chances of being discovered by potential clients (Chaffey &amp; Smith, 2017). Furthermore, pay-per-click (PPC) advertising can be a potent method to target specific keywords and engage potential customers actively searching for products or services related to the company (Mangold &amp; </w:t>
      </w:r>
      <w:proofErr w:type="spellStart"/>
      <w:r w:rsidRPr="00CC0EB4">
        <w:rPr>
          <w:rFonts w:ascii="Arial" w:hAnsi="Arial" w:cs="Arial"/>
        </w:rPr>
        <w:t>Faulds</w:t>
      </w:r>
      <w:proofErr w:type="spellEnd"/>
      <w:r w:rsidRPr="00CC0EB4">
        <w:rPr>
          <w:rFonts w:ascii="Arial" w:hAnsi="Arial" w:cs="Arial"/>
        </w:rPr>
        <w:t>, 2009).</w:t>
      </w:r>
    </w:p>
    <w:p w:rsidR="00CC0EB4" w:rsidRPr="00CC0EB4" w:rsidRDefault="00CC0EB4" w:rsidP="00CC0EB4">
      <w:pPr>
        <w:rPr>
          <w:rFonts w:ascii="Arial" w:hAnsi="Arial" w:cs="Arial"/>
        </w:rPr>
      </w:pPr>
    </w:p>
    <w:p w:rsidR="00CC0EB4" w:rsidRPr="00CC0EB4" w:rsidRDefault="00CC0EB4" w:rsidP="00CC0EB4">
      <w:pPr>
        <w:rPr>
          <w:rFonts w:ascii="Arial" w:hAnsi="Arial" w:cs="Arial"/>
        </w:rPr>
      </w:pPr>
      <w:r w:rsidRPr="00CC0EB4">
        <w:rPr>
          <w:rFonts w:ascii="Arial" w:hAnsi="Arial" w:cs="Arial"/>
        </w:rPr>
        <w:t>In summary, harnessing social networks and search engines can be an efficient way for businesses to augment brand awareness, attract new customers, and stimulate sales. However, it is essential for companies to produce engaging content that resonates with their target audience and continually assess the success of their marketing efforts.</w:t>
      </w:r>
    </w:p>
    <w:p w:rsidR="00CC0EB4" w:rsidRPr="00CC0EB4" w:rsidRDefault="00CC0EB4" w:rsidP="00CC0EB4">
      <w:pPr>
        <w:rPr>
          <w:rFonts w:ascii="Arial" w:hAnsi="Arial" w:cs="Arial"/>
          <w:b/>
        </w:rPr>
      </w:pPr>
      <w:r w:rsidRPr="00CC0EB4">
        <w:rPr>
          <w:rFonts w:ascii="Arial" w:hAnsi="Arial" w:cs="Arial"/>
          <w:b/>
        </w:rPr>
        <w:t xml:space="preserve">d. Understanding the customer journey </w:t>
      </w:r>
    </w:p>
    <w:p w:rsidR="00CC0EB4" w:rsidRPr="00CC0EB4" w:rsidRDefault="00CC0EB4" w:rsidP="00CC0EB4">
      <w:pPr>
        <w:rPr>
          <w:rFonts w:ascii="Arial" w:hAnsi="Arial" w:cs="Arial"/>
        </w:rPr>
      </w:pPr>
      <w:r w:rsidRPr="00CC0EB4">
        <w:rPr>
          <w:rFonts w:ascii="Arial" w:hAnsi="Arial" w:cs="Arial"/>
        </w:rPr>
        <w:t>Comprehending the customer journey is a crucial element of any effective marketing strategy. The customer journey encompasses the various phases a prospective customer undergoes before deciding to make a purchase. These phases generally consist of awareness, consideration, decision, and retention (</w:t>
      </w:r>
      <w:proofErr w:type="spellStart"/>
      <w:r w:rsidRPr="00CC0EB4">
        <w:rPr>
          <w:rFonts w:ascii="Arial" w:hAnsi="Arial" w:cs="Arial"/>
        </w:rPr>
        <w:t>HubSpot</w:t>
      </w:r>
      <w:proofErr w:type="spellEnd"/>
      <w:r w:rsidRPr="00CC0EB4">
        <w:rPr>
          <w:rFonts w:ascii="Arial" w:hAnsi="Arial" w:cs="Arial"/>
        </w:rPr>
        <w:t xml:space="preserve">, </w:t>
      </w:r>
      <w:proofErr w:type="spellStart"/>
      <w:r w:rsidRPr="00CC0EB4">
        <w:rPr>
          <w:rFonts w:ascii="Arial" w:hAnsi="Arial" w:cs="Arial"/>
        </w:rPr>
        <w:t>n.d.</w:t>
      </w:r>
      <w:proofErr w:type="spellEnd"/>
      <w:r w:rsidRPr="00CC0EB4">
        <w:rPr>
          <w:rFonts w:ascii="Arial" w:hAnsi="Arial" w:cs="Arial"/>
        </w:rPr>
        <w:t>).</w:t>
      </w:r>
    </w:p>
    <w:p w:rsidR="00CC0EB4" w:rsidRPr="00CC0EB4" w:rsidRDefault="00CC0EB4" w:rsidP="00CC0EB4">
      <w:pPr>
        <w:rPr>
          <w:rFonts w:ascii="Arial" w:hAnsi="Arial" w:cs="Arial"/>
        </w:rPr>
      </w:pPr>
      <w:r w:rsidRPr="00CC0EB4">
        <w:rPr>
          <w:rFonts w:ascii="Arial" w:hAnsi="Arial" w:cs="Arial"/>
        </w:rPr>
        <w:lastRenderedPageBreak/>
        <w:t>Grasping each stage of the customer journey is essential for crafting targeted marketing messages that connect with the customer. For instance, in the awareness stage, the emphasis should be on raising brand awareness and informing customers about the product or service. In the consideration stage, the focus should transition to underlining the unique value proposition and advantages of the product or service. Lastly, during the decision stage, the priority should be on facilitating the customer's purchase by offering incentives like free shipping or discounts.</w:t>
      </w:r>
    </w:p>
    <w:p w:rsidR="00CC0EB4" w:rsidRPr="00CC0EB4" w:rsidRDefault="00CC0EB4" w:rsidP="00CC0EB4">
      <w:pPr>
        <w:rPr>
          <w:rFonts w:ascii="Arial" w:hAnsi="Arial" w:cs="Arial"/>
        </w:rPr>
      </w:pPr>
      <w:r w:rsidRPr="00CC0EB4">
        <w:rPr>
          <w:rFonts w:ascii="Arial" w:hAnsi="Arial" w:cs="Arial"/>
        </w:rPr>
        <w:t>By understanding the customer journey, companies can customize their marketing initiatives to effectively engage potential customers at each stage of the journey, ultimately resulting in increased conversions and customer loyalty (Neil Patel, 2020).</w:t>
      </w:r>
    </w:p>
    <w:p w:rsidR="00CC0EB4" w:rsidRPr="00CC0EB4" w:rsidRDefault="00CC0EB4" w:rsidP="00CC0EB4">
      <w:pPr>
        <w:rPr>
          <w:rFonts w:ascii="Arial" w:hAnsi="Arial" w:cs="Arial"/>
          <w:b/>
        </w:rPr>
      </w:pPr>
      <w:r w:rsidRPr="00CC0EB4">
        <w:rPr>
          <w:rFonts w:ascii="Arial" w:hAnsi="Arial" w:cs="Arial"/>
          <w:b/>
        </w:rPr>
        <w:t xml:space="preserve">e. Email marketing and email address </w:t>
      </w:r>
    </w:p>
    <w:p w:rsidR="00CC0EB4" w:rsidRPr="00CC0EB4" w:rsidRDefault="00CC0EB4" w:rsidP="00CC0EB4">
      <w:pPr>
        <w:rPr>
          <w:rFonts w:ascii="Arial" w:hAnsi="Arial" w:cs="Arial"/>
        </w:rPr>
      </w:pPr>
      <w:r w:rsidRPr="00CC0EB4">
        <w:rPr>
          <w:rFonts w:ascii="Arial" w:hAnsi="Arial" w:cs="Arial"/>
        </w:rPr>
        <w:t>Email marketing can be a powerful tool for connecting with potential customers and retaining existing ones. However, it is crucial to gather email addresses ethically and build a high-quality email list for successful email marketing. One of the most effective methods for collecting email addresses is by offering incentives or valuable content in exchange for them. For instance, providing a discount or access to exclusive content in return for an email address can encourage potential customers to share their contact details.</w:t>
      </w:r>
    </w:p>
    <w:p w:rsidR="00CC0EB4" w:rsidRPr="00CC0EB4" w:rsidRDefault="00CC0EB4" w:rsidP="00CC0EB4">
      <w:pPr>
        <w:rPr>
          <w:rFonts w:ascii="Arial" w:hAnsi="Arial" w:cs="Arial"/>
        </w:rPr>
      </w:pPr>
      <w:r w:rsidRPr="00CC0EB4">
        <w:rPr>
          <w:rFonts w:ascii="Arial" w:hAnsi="Arial" w:cs="Arial"/>
        </w:rPr>
        <w:t>Moreover, it is essential to make sure the email content is pertinent and valuable to the recipient. Generic or spam-like emails may be disregarded or marked as spam, which can damage the sender's reputation and result in fewer email conversions. Tailoring emails based on the recipient's interests and preferences can enhance engagement and conversion rates.</w:t>
      </w:r>
    </w:p>
    <w:p w:rsidR="00CC0EB4" w:rsidRPr="00CC0EB4" w:rsidRDefault="00CC0EB4" w:rsidP="00CC0EB4">
      <w:pPr>
        <w:rPr>
          <w:rFonts w:ascii="Arial" w:hAnsi="Arial" w:cs="Arial"/>
        </w:rPr>
      </w:pPr>
      <w:r w:rsidRPr="00CC0EB4">
        <w:rPr>
          <w:rFonts w:ascii="Arial" w:hAnsi="Arial" w:cs="Arial"/>
        </w:rPr>
        <w:t> </w:t>
      </w:r>
    </w:p>
    <w:p w:rsidR="00CC0EB4" w:rsidRDefault="00CC0EB4" w:rsidP="00CC0EB4">
      <w:pPr>
        <w:rPr>
          <w:rFonts w:ascii="Arial" w:hAnsi="Arial" w:cs="Arial"/>
          <w:b/>
        </w:rPr>
      </w:pPr>
      <w:r w:rsidRPr="00CC0EB4">
        <w:rPr>
          <w:rFonts w:ascii="Arial" w:hAnsi="Arial" w:cs="Arial"/>
          <w:b/>
        </w:rPr>
        <w:t xml:space="preserve">5. Privacy and data protection </w:t>
      </w:r>
    </w:p>
    <w:p w:rsidR="00CC0EB4" w:rsidRPr="00CC0EB4" w:rsidRDefault="00CC0EB4" w:rsidP="00CC0EB4">
      <w:pPr>
        <w:rPr>
          <w:rFonts w:ascii="Arial" w:hAnsi="Arial" w:cs="Arial"/>
          <w:b/>
        </w:rPr>
      </w:pPr>
    </w:p>
    <w:p w:rsidR="00CC0EB4" w:rsidRPr="00CC0EB4" w:rsidRDefault="00CC0EB4" w:rsidP="00CC0EB4">
      <w:pPr>
        <w:rPr>
          <w:rFonts w:ascii="Arial" w:hAnsi="Arial" w:cs="Arial"/>
          <w:b/>
        </w:rPr>
      </w:pPr>
      <w:r w:rsidRPr="00CC0EB4">
        <w:rPr>
          <w:rFonts w:ascii="Arial" w:hAnsi="Arial" w:cs="Arial"/>
          <w:b/>
        </w:rPr>
        <w:t xml:space="preserve">a. GDPR regulations and Data Protection Act 2018 </w:t>
      </w:r>
    </w:p>
    <w:p w:rsidR="00CC0EB4" w:rsidRPr="00CC0EB4" w:rsidRDefault="00CC0EB4" w:rsidP="00CC0EB4">
      <w:pPr>
        <w:rPr>
          <w:rFonts w:ascii="Arial" w:hAnsi="Arial" w:cs="Arial"/>
        </w:rPr>
      </w:pPr>
      <w:r w:rsidRPr="00CC0EB4">
        <w:rPr>
          <w:rFonts w:ascii="Arial" w:hAnsi="Arial" w:cs="Arial"/>
        </w:rPr>
        <w:t>In today's digital era, privacy and data protection have taken on greater importance as personal information is routinely shared and collected. The European Union's General Data Protection Regulation (GDPR) and the UK's Data Protection Act 2018 (DPA) establish a legal framework for safeguarding individuals' personal data.</w:t>
      </w:r>
    </w:p>
    <w:p w:rsidR="00CC0EB4" w:rsidRPr="00CC0EB4" w:rsidRDefault="00CC0EB4" w:rsidP="00CC0EB4">
      <w:pPr>
        <w:rPr>
          <w:rFonts w:ascii="Arial" w:hAnsi="Arial" w:cs="Arial"/>
        </w:rPr>
      </w:pPr>
      <w:r w:rsidRPr="00CC0EB4">
        <w:rPr>
          <w:rFonts w:ascii="Arial" w:hAnsi="Arial" w:cs="Arial"/>
        </w:rPr>
        <w:t>Implemented in May 2018, the GDPR applies to all organizations that process the personal data of EU citizens, regardless of their location. It mandates that organizations secure explicit consent from individuals before gathering their data and provide transparent and concise information about how the data will be used. Additionally, individuals have the right to access their data and request its deletion or correction if necessary (EU GDPR, 2016).</w:t>
      </w:r>
    </w:p>
    <w:p w:rsidR="00CC0EB4" w:rsidRPr="00CC0EB4" w:rsidRDefault="00CC0EB4" w:rsidP="00CC0EB4">
      <w:pPr>
        <w:rPr>
          <w:rFonts w:ascii="Arial" w:hAnsi="Arial" w:cs="Arial"/>
        </w:rPr>
      </w:pPr>
      <w:r w:rsidRPr="00CC0EB4">
        <w:rPr>
          <w:rFonts w:ascii="Arial" w:hAnsi="Arial" w:cs="Arial"/>
        </w:rPr>
        <w:t>The DPA 2018 expands upon the GDPR and introduces further regulations for data protection in the UK. It contains provisions for data processing by law enforcement agencies and intelligence services and gives individuals the right to prevent the processing of their data for direct marketing purposes (UK Data Protection Act, 2018).</w:t>
      </w:r>
    </w:p>
    <w:p w:rsidR="00CC0EB4" w:rsidRPr="00CC0EB4" w:rsidRDefault="00CC0EB4" w:rsidP="00CC0EB4">
      <w:pPr>
        <w:rPr>
          <w:rFonts w:ascii="Arial" w:hAnsi="Arial" w:cs="Arial"/>
        </w:rPr>
      </w:pPr>
      <w:r w:rsidRPr="00CC0EB4">
        <w:rPr>
          <w:rFonts w:ascii="Arial" w:hAnsi="Arial" w:cs="Arial"/>
        </w:rPr>
        <w:t>Non-compliance with GDPR and DPA regulations can result in substantial fines and harm to an organization's reputation. As a result, it is crucial for organizations to ensure compliance with these regulations to protect individuals' personal data and maintain customer trust.</w:t>
      </w:r>
    </w:p>
    <w:p w:rsidR="00CC0EB4" w:rsidRPr="00CC0EB4" w:rsidRDefault="00CC0EB4" w:rsidP="00CC0EB4">
      <w:pPr>
        <w:rPr>
          <w:rFonts w:ascii="Arial" w:hAnsi="Arial" w:cs="Arial"/>
        </w:rPr>
      </w:pPr>
    </w:p>
    <w:p w:rsidR="00CC0EB4" w:rsidRPr="00CC0EB4" w:rsidRDefault="00CC0EB4" w:rsidP="00CC0EB4">
      <w:pPr>
        <w:rPr>
          <w:rFonts w:ascii="Arial" w:hAnsi="Arial" w:cs="Arial"/>
          <w:b/>
        </w:rPr>
      </w:pPr>
      <w:r w:rsidRPr="00CC0EB4">
        <w:rPr>
          <w:rFonts w:ascii="Arial" w:hAnsi="Arial" w:cs="Arial"/>
          <w:b/>
        </w:rPr>
        <w:lastRenderedPageBreak/>
        <w:t xml:space="preserve">b. Privacy and Electronic Communications Regulations (PECR) </w:t>
      </w:r>
    </w:p>
    <w:p w:rsidR="00CC0EB4" w:rsidRPr="00CC0EB4" w:rsidRDefault="00CC0EB4" w:rsidP="00CC0EB4">
      <w:pPr>
        <w:rPr>
          <w:rFonts w:ascii="Arial" w:hAnsi="Arial" w:cs="Arial"/>
        </w:rPr>
      </w:pPr>
      <w:r w:rsidRPr="00CC0EB4">
        <w:rPr>
          <w:rFonts w:ascii="Arial" w:hAnsi="Arial" w:cs="Arial"/>
        </w:rPr>
        <w:t xml:space="preserve">The Privacy and Electronic Communications Regulations (PECR) is a set of UK regulations that oversee the use of electronic communications for marketing purposes. Organizations are required to obtain consent from individuals before sending </w:t>
      </w:r>
      <w:proofErr w:type="gramStart"/>
      <w:r w:rsidRPr="00CC0EB4">
        <w:rPr>
          <w:rFonts w:ascii="Arial" w:hAnsi="Arial" w:cs="Arial"/>
        </w:rPr>
        <w:t>them</w:t>
      </w:r>
      <w:proofErr w:type="gramEnd"/>
      <w:r w:rsidRPr="00CC0EB4">
        <w:rPr>
          <w:rFonts w:ascii="Arial" w:hAnsi="Arial" w:cs="Arial"/>
        </w:rPr>
        <w:t xml:space="preserve"> marketing communications through email, phone, text, or other electronic channels (ICO, </w:t>
      </w:r>
      <w:proofErr w:type="spellStart"/>
      <w:r w:rsidRPr="00CC0EB4">
        <w:rPr>
          <w:rFonts w:ascii="Arial" w:hAnsi="Arial" w:cs="Arial"/>
        </w:rPr>
        <w:t>n.d.</w:t>
      </w:r>
      <w:proofErr w:type="spellEnd"/>
      <w:r w:rsidRPr="00CC0EB4">
        <w:rPr>
          <w:rFonts w:ascii="Arial" w:hAnsi="Arial" w:cs="Arial"/>
        </w:rPr>
        <w:t>).</w:t>
      </w:r>
    </w:p>
    <w:p w:rsidR="00CC0EB4" w:rsidRPr="00CC0EB4" w:rsidRDefault="00CC0EB4" w:rsidP="00CC0EB4">
      <w:pPr>
        <w:rPr>
          <w:rFonts w:ascii="Arial" w:hAnsi="Arial" w:cs="Arial"/>
        </w:rPr>
      </w:pPr>
      <w:r w:rsidRPr="00CC0EB4">
        <w:rPr>
          <w:rFonts w:ascii="Arial" w:hAnsi="Arial" w:cs="Arial"/>
        </w:rPr>
        <w:t xml:space="preserve">Under PECR, individuals have the right to opt out of receiving marketing communications at any time. Organizations must supply clear and concise information about the nature of the communication and the usage of the individual's personal data (ICO, </w:t>
      </w:r>
      <w:proofErr w:type="spellStart"/>
      <w:r w:rsidRPr="00CC0EB4">
        <w:rPr>
          <w:rFonts w:ascii="Arial" w:hAnsi="Arial" w:cs="Arial"/>
        </w:rPr>
        <w:t>n.d.</w:t>
      </w:r>
      <w:proofErr w:type="spellEnd"/>
      <w:r w:rsidRPr="00CC0EB4">
        <w:rPr>
          <w:rFonts w:ascii="Arial" w:hAnsi="Arial" w:cs="Arial"/>
        </w:rPr>
        <w:t>). Non-compliance with PECR can lead to substantial fines and legal consequences.</w:t>
      </w:r>
    </w:p>
    <w:p w:rsidR="00CC0EB4" w:rsidRPr="00CC0EB4" w:rsidRDefault="00CC0EB4" w:rsidP="00CC0EB4">
      <w:pPr>
        <w:rPr>
          <w:rFonts w:ascii="Arial" w:hAnsi="Arial" w:cs="Arial"/>
        </w:rPr>
      </w:pPr>
      <w:r w:rsidRPr="00CC0EB4">
        <w:rPr>
          <w:rFonts w:ascii="Arial" w:hAnsi="Arial" w:cs="Arial"/>
        </w:rPr>
        <w:t xml:space="preserve">Additionally, PECR governs the use of cookies and similar technologies that collect data on individuals' online </w:t>
      </w:r>
      <w:proofErr w:type="spellStart"/>
      <w:r w:rsidRPr="00CC0EB4">
        <w:rPr>
          <w:rFonts w:ascii="Arial" w:hAnsi="Arial" w:cs="Arial"/>
        </w:rPr>
        <w:t>behavior</w:t>
      </w:r>
      <w:proofErr w:type="spellEnd"/>
      <w:r w:rsidRPr="00CC0EB4">
        <w:rPr>
          <w:rFonts w:ascii="Arial" w:hAnsi="Arial" w:cs="Arial"/>
        </w:rPr>
        <w:t xml:space="preserve">. Website owners must secure users' consent before placing cookies on their devices and must offer transparent information about the purpose of the cookie </w:t>
      </w:r>
      <w:r>
        <w:rPr>
          <w:rFonts w:ascii="Arial" w:hAnsi="Arial" w:cs="Arial"/>
        </w:rPr>
        <w:t xml:space="preserve">and the data usage (ICO, </w:t>
      </w:r>
      <w:proofErr w:type="spellStart"/>
      <w:r>
        <w:rPr>
          <w:rFonts w:ascii="Arial" w:hAnsi="Arial" w:cs="Arial"/>
        </w:rPr>
        <w:t>n.d.</w:t>
      </w:r>
      <w:proofErr w:type="spellEnd"/>
      <w:r>
        <w:rPr>
          <w:rFonts w:ascii="Arial" w:hAnsi="Arial" w:cs="Arial"/>
        </w:rPr>
        <w:t>).</w:t>
      </w:r>
    </w:p>
    <w:p w:rsidR="00CC0EB4" w:rsidRPr="00CC0EB4" w:rsidRDefault="00CC0EB4" w:rsidP="00CC0EB4">
      <w:pPr>
        <w:rPr>
          <w:rFonts w:ascii="Arial" w:hAnsi="Arial" w:cs="Arial"/>
        </w:rPr>
      </w:pPr>
      <w:r w:rsidRPr="00CC0EB4">
        <w:rPr>
          <w:rFonts w:ascii="Arial" w:hAnsi="Arial" w:cs="Arial"/>
        </w:rPr>
        <w:t>In conclusion, PECR is a crucial regulation that safeguards individuals' privacy and personal data in electronic communications and online activities.</w:t>
      </w:r>
    </w:p>
    <w:p w:rsidR="00CC0EB4" w:rsidRPr="00CC0EB4" w:rsidRDefault="00CC0EB4" w:rsidP="00CC0EB4">
      <w:pPr>
        <w:rPr>
          <w:rFonts w:ascii="Arial" w:hAnsi="Arial" w:cs="Arial"/>
          <w:b/>
        </w:rPr>
      </w:pPr>
      <w:r w:rsidRPr="00CC0EB4">
        <w:rPr>
          <w:rFonts w:ascii="Arial" w:hAnsi="Arial" w:cs="Arial"/>
          <w:b/>
        </w:rPr>
        <w:t xml:space="preserve">c. Security and the importance of secure access to cloud service </w:t>
      </w:r>
    </w:p>
    <w:p w:rsidR="00CC0EB4" w:rsidRPr="00CC0EB4" w:rsidRDefault="00CC0EB4" w:rsidP="00CC0EB4">
      <w:pPr>
        <w:rPr>
          <w:rFonts w:ascii="Arial" w:hAnsi="Arial" w:cs="Arial"/>
        </w:rPr>
      </w:pPr>
      <w:proofErr w:type="gramStart"/>
      <w:r w:rsidRPr="00CC0EB4">
        <w:rPr>
          <w:rFonts w:ascii="Arial" w:hAnsi="Arial" w:cs="Arial"/>
        </w:rPr>
        <w:t>secure</w:t>
      </w:r>
      <w:proofErr w:type="gramEnd"/>
      <w:r w:rsidRPr="00CC0EB4">
        <w:rPr>
          <w:rFonts w:ascii="Arial" w:hAnsi="Arial" w:cs="Arial"/>
        </w:rPr>
        <w:t xml:space="preserve"> to prevent unauthorized access to sensitive data. Cloud service providers must ensure the highest level of security measures, such as multi-factor authentication, encryption, and firewalls, to protect user data from cyber threats. Additionally, businesses that use cloud services must ensure that their employees are trained to use cloud services securely and are provided with secure access credentials to prevent unauthorized access. The importance of secure access to cloud service providers has been highlighted by several high-profile data breaches in recent years, which have resulted in significant financial and reputational damage to businesses (McAfee, 2021).</w:t>
      </w:r>
    </w:p>
    <w:p w:rsidR="00CC0EB4" w:rsidRPr="00CC0EB4" w:rsidRDefault="00CC0EB4" w:rsidP="00CC0EB4">
      <w:pPr>
        <w:rPr>
          <w:rFonts w:ascii="Arial" w:hAnsi="Arial" w:cs="Arial"/>
        </w:rPr>
      </w:pPr>
    </w:p>
    <w:p w:rsidR="00CC0EB4" w:rsidRPr="00CC0EB4" w:rsidRDefault="00CC0EB4" w:rsidP="00CC0EB4">
      <w:pPr>
        <w:rPr>
          <w:rFonts w:ascii="Arial" w:hAnsi="Arial" w:cs="Arial"/>
        </w:rPr>
      </w:pPr>
      <w:r w:rsidRPr="00CC0EB4">
        <w:rPr>
          <w:rFonts w:ascii="Arial" w:hAnsi="Arial" w:cs="Arial"/>
        </w:rPr>
        <w:t> </w:t>
      </w:r>
    </w:p>
    <w:p w:rsidR="00CC0EB4" w:rsidRDefault="00CC0EB4" w:rsidP="00CC0EB4">
      <w:pPr>
        <w:rPr>
          <w:rFonts w:ascii="Arial" w:hAnsi="Arial" w:cs="Arial"/>
          <w:b/>
        </w:rPr>
      </w:pPr>
    </w:p>
    <w:p w:rsidR="00CC0EB4" w:rsidRDefault="00CC0EB4" w:rsidP="00CC0EB4">
      <w:pPr>
        <w:rPr>
          <w:rFonts w:ascii="Arial" w:hAnsi="Arial" w:cs="Arial"/>
          <w:b/>
        </w:rPr>
      </w:pPr>
      <w:r w:rsidRPr="00CC0EB4">
        <w:rPr>
          <w:rFonts w:ascii="Arial" w:hAnsi="Arial" w:cs="Arial"/>
          <w:b/>
        </w:rPr>
        <w:t xml:space="preserve">6. Conclusions and recommendations </w:t>
      </w:r>
    </w:p>
    <w:p w:rsidR="00CC0EB4" w:rsidRPr="00CC0EB4" w:rsidRDefault="00CC0EB4" w:rsidP="00CC0EB4">
      <w:pPr>
        <w:rPr>
          <w:rFonts w:ascii="Arial" w:hAnsi="Arial" w:cs="Arial"/>
          <w:b/>
        </w:rPr>
      </w:pPr>
    </w:p>
    <w:p w:rsidR="00CC0EB4" w:rsidRPr="00CC0EB4" w:rsidRDefault="00CC0EB4" w:rsidP="00CC0EB4">
      <w:pPr>
        <w:rPr>
          <w:rFonts w:ascii="Arial" w:hAnsi="Arial" w:cs="Arial"/>
          <w:b/>
        </w:rPr>
      </w:pPr>
      <w:r w:rsidRPr="00CC0EB4">
        <w:rPr>
          <w:rFonts w:ascii="Arial" w:hAnsi="Arial" w:cs="Arial"/>
          <w:b/>
        </w:rPr>
        <w:t xml:space="preserve">a. Summary of findings </w:t>
      </w:r>
    </w:p>
    <w:p w:rsidR="00CC0EB4" w:rsidRPr="00CC0EB4" w:rsidRDefault="00CC0EB4" w:rsidP="00CC0EB4">
      <w:pPr>
        <w:rPr>
          <w:rFonts w:ascii="Arial" w:hAnsi="Arial" w:cs="Arial"/>
        </w:rPr>
      </w:pPr>
      <w:r w:rsidRPr="00CC0EB4">
        <w:rPr>
          <w:rFonts w:ascii="Arial" w:hAnsi="Arial" w:cs="Arial"/>
        </w:rPr>
        <w:t>In conclusion, adhering to data protection and privacy regulations is essential for any business operating in today's digital landscape. The establishment of GDPR and the DPA 2018 offers a well-defined legal framework to safeguard the personal data of EU and UK citizens (EU GDPR, 2016; UK Data Protection Act, 2018). These rules mandate organizations to secure explicit consent from individuals prior to collecting their information and to supply transparent and concise details on how this data will be used. Furthermore, individuals are granted the right to access their data and request its removal or modification if needed. Strict compliance with these regulations is crucial to avert negative impacts on the company's reputation and to protect the sensitive data of customers.</w:t>
      </w:r>
    </w:p>
    <w:p w:rsidR="00CC0EB4" w:rsidRPr="00CC0EB4" w:rsidRDefault="00CC0EB4" w:rsidP="00CC0EB4">
      <w:pPr>
        <w:rPr>
          <w:rFonts w:ascii="Arial" w:hAnsi="Arial" w:cs="Arial"/>
        </w:rPr>
      </w:pPr>
      <w:r w:rsidRPr="00CC0EB4">
        <w:rPr>
          <w:rFonts w:ascii="Arial" w:hAnsi="Arial" w:cs="Arial"/>
        </w:rPr>
        <w:t xml:space="preserve">b. Recommendations for business implementation </w:t>
      </w:r>
    </w:p>
    <w:p w:rsidR="00CC0EB4" w:rsidRPr="00CC0EB4" w:rsidRDefault="00CC0EB4" w:rsidP="00CC0EB4">
      <w:pPr>
        <w:rPr>
          <w:rFonts w:ascii="Arial" w:hAnsi="Arial" w:cs="Arial"/>
        </w:rPr>
      </w:pPr>
      <w:r w:rsidRPr="00CC0EB4">
        <w:rPr>
          <w:rFonts w:ascii="Arial" w:hAnsi="Arial" w:cs="Arial"/>
        </w:rPr>
        <w:t xml:space="preserve">Suggestions for implementing GDPR and the DPA 2018 encompass revising the organization's privacy policy and evaluating procedures for gathering, storing, and utilizing </w:t>
      </w:r>
      <w:r w:rsidRPr="00CC0EB4">
        <w:rPr>
          <w:rFonts w:ascii="Arial" w:hAnsi="Arial" w:cs="Arial"/>
        </w:rPr>
        <w:lastRenderedPageBreak/>
        <w:t>personal information. Moreover, offering training and education to staff members is essential to guarantee they adhere to these regulations and comprehend the risks associated with handling personal data. It is also vital to update contracts with external parties who process the company's clients' personal information to ensure they maintain the same stringent data protection standards.</w:t>
      </w:r>
    </w:p>
    <w:p w:rsidR="00CC0EB4" w:rsidRPr="00CC0EB4" w:rsidRDefault="00CC0EB4" w:rsidP="00CC0EB4">
      <w:pPr>
        <w:rPr>
          <w:rFonts w:ascii="Arial" w:hAnsi="Arial" w:cs="Arial"/>
        </w:rPr>
      </w:pPr>
      <w:r w:rsidRPr="00CC0EB4">
        <w:rPr>
          <w:rFonts w:ascii="Arial" w:hAnsi="Arial" w:cs="Arial"/>
        </w:rPr>
        <w:t> </w:t>
      </w:r>
    </w:p>
    <w:p w:rsidR="00CC0EB4" w:rsidRPr="00CC0EB4" w:rsidRDefault="00CC0EB4" w:rsidP="00CC0EB4">
      <w:pPr>
        <w:rPr>
          <w:rFonts w:ascii="Arial" w:hAnsi="Arial" w:cs="Arial"/>
          <w:b/>
        </w:rPr>
      </w:pPr>
      <w:r w:rsidRPr="00CC0EB4">
        <w:rPr>
          <w:rFonts w:ascii="Arial" w:hAnsi="Arial" w:cs="Arial"/>
          <w:b/>
        </w:rPr>
        <w:t>7. References:</w:t>
      </w:r>
    </w:p>
    <w:p w:rsidR="00CC0EB4" w:rsidRPr="00CC0EB4" w:rsidRDefault="00CC0EB4" w:rsidP="00CC0EB4">
      <w:pPr>
        <w:rPr>
          <w:rFonts w:ascii="Arial" w:hAnsi="Arial" w:cs="Arial"/>
        </w:rPr>
      </w:pPr>
      <w:r w:rsidRPr="00CC0EB4">
        <w:rPr>
          <w:rFonts w:ascii="Arial" w:hAnsi="Arial" w:cs="Arial"/>
        </w:rPr>
        <w:t>1.</w:t>
      </w:r>
      <w:r w:rsidRPr="00CC0EB4">
        <w:rPr>
          <w:rFonts w:ascii="Arial" w:hAnsi="Arial" w:cs="Arial"/>
        </w:rPr>
        <w:tab/>
        <w:t>Baker, J. (2014). Green restaurant practices: increasing awareness, engagement, and profit. Journal of Cleaner Production, 75, 54-60.</w:t>
      </w:r>
    </w:p>
    <w:p w:rsidR="00CC0EB4" w:rsidRPr="00CC0EB4" w:rsidRDefault="00CC0EB4" w:rsidP="00CC0EB4">
      <w:pPr>
        <w:rPr>
          <w:rFonts w:ascii="Arial" w:hAnsi="Arial" w:cs="Arial"/>
        </w:rPr>
      </w:pPr>
      <w:r w:rsidRPr="00CC0EB4">
        <w:rPr>
          <w:rFonts w:ascii="Arial" w:hAnsi="Arial" w:cs="Arial"/>
        </w:rPr>
        <w:t>2.</w:t>
      </w:r>
      <w:r w:rsidRPr="00CC0EB4">
        <w:rPr>
          <w:rFonts w:ascii="Arial" w:hAnsi="Arial" w:cs="Arial"/>
        </w:rPr>
        <w:tab/>
        <w:t>Baker, S. (2014). Energy efficiency in commercial kitchens. Green Building &amp; Design, 5(4), 42-47.</w:t>
      </w:r>
    </w:p>
    <w:p w:rsidR="00CC0EB4" w:rsidRPr="00CC0EB4" w:rsidRDefault="00CC0EB4" w:rsidP="00CC0EB4">
      <w:pPr>
        <w:rPr>
          <w:rFonts w:ascii="Arial" w:hAnsi="Arial" w:cs="Arial"/>
        </w:rPr>
      </w:pPr>
      <w:r w:rsidRPr="00CC0EB4">
        <w:rPr>
          <w:rFonts w:ascii="Arial" w:hAnsi="Arial" w:cs="Arial"/>
        </w:rPr>
        <w:t>3.</w:t>
      </w:r>
      <w:r w:rsidRPr="00CC0EB4">
        <w:rPr>
          <w:rFonts w:ascii="Arial" w:hAnsi="Arial" w:cs="Arial"/>
        </w:rPr>
        <w:tab/>
        <w:t>Boyd, D. M., &amp; Ellison, N. B. (2007). Social network sites: Definition, history, and scholarship. Journal of Computer-Mediated Communication, 13(1), 210-230.</w:t>
      </w:r>
    </w:p>
    <w:p w:rsidR="00CC0EB4" w:rsidRPr="00CC0EB4" w:rsidRDefault="00CC0EB4" w:rsidP="00CC0EB4">
      <w:pPr>
        <w:rPr>
          <w:rFonts w:ascii="Arial" w:hAnsi="Arial" w:cs="Arial"/>
        </w:rPr>
      </w:pPr>
      <w:r w:rsidRPr="00CC0EB4">
        <w:rPr>
          <w:rFonts w:ascii="Arial" w:hAnsi="Arial" w:cs="Arial"/>
        </w:rPr>
        <w:t>4.</w:t>
      </w:r>
      <w:r w:rsidRPr="00CC0EB4">
        <w:rPr>
          <w:rFonts w:ascii="Arial" w:hAnsi="Arial" w:cs="Arial"/>
        </w:rPr>
        <w:tab/>
        <w:t>Bragg, S. M. (2011). Accounting information systems: Essential concepts and applications. John Wiley &amp; Sons.</w:t>
      </w:r>
    </w:p>
    <w:p w:rsidR="00CC0EB4" w:rsidRPr="00CC0EB4" w:rsidRDefault="00CC0EB4" w:rsidP="00CC0EB4">
      <w:pPr>
        <w:rPr>
          <w:rFonts w:ascii="Arial" w:hAnsi="Arial" w:cs="Arial"/>
        </w:rPr>
      </w:pPr>
      <w:r w:rsidRPr="00CC0EB4">
        <w:rPr>
          <w:rFonts w:ascii="Arial" w:hAnsi="Arial" w:cs="Arial"/>
        </w:rPr>
        <w:t>5.</w:t>
      </w:r>
      <w:r w:rsidRPr="00CC0EB4">
        <w:rPr>
          <w:rFonts w:ascii="Arial" w:hAnsi="Arial" w:cs="Arial"/>
        </w:rPr>
        <w:tab/>
        <w:t>Chaffey, D., &amp; Ellis-Chadwick, F. (2019). Digital marketing: Strategy, implementation and practice. Pearson UK.</w:t>
      </w:r>
    </w:p>
    <w:p w:rsidR="00CC0EB4" w:rsidRPr="00CC0EB4" w:rsidRDefault="00CC0EB4" w:rsidP="00CC0EB4">
      <w:pPr>
        <w:rPr>
          <w:rFonts w:ascii="Arial" w:hAnsi="Arial" w:cs="Arial"/>
        </w:rPr>
      </w:pPr>
      <w:r w:rsidRPr="00CC0EB4">
        <w:rPr>
          <w:rFonts w:ascii="Arial" w:hAnsi="Arial" w:cs="Arial"/>
        </w:rPr>
        <w:t>6.</w:t>
      </w:r>
      <w:r w:rsidRPr="00CC0EB4">
        <w:rPr>
          <w:rFonts w:ascii="Arial" w:hAnsi="Arial" w:cs="Arial"/>
        </w:rPr>
        <w:tab/>
        <w:t>Chaffey, D., &amp; Ellis-Chadwick, F. (2019). Digital marketing: strategy, implementation and practice. Pearson UK.</w:t>
      </w:r>
    </w:p>
    <w:p w:rsidR="00CC0EB4" w:rsidRPr="00CC0EB4" w:rsidRDefault="00CC0EB4" w:rsidP="00CC0EB4">
      <w:pPr>
        <w:rPr>
          <w:rFonts w:ascii="Arial" w:hAnsi="Arial" w:cs="Arial"/>
        </w:rPr>
      </w:pPr>
      <w:r w:rsidRPr="00CC0EB4">
        <w:rPr>
          <w:rFonts w:ascii="Arial" w:hAnsi="Arial" w:cs="Arial"/>
        </w:rPr>
        <w:t>7.</w:t>
      </w:r>
      <w:r w:rsidRPr="00CC0EB4">
        <w:rPr>
          <w:rFonts w:ascii="Arial" w:hAnsi="Arial" w:cs="Arial"/>
        </w:rPr>
        <w:tab/>
        <w:t>Chaffey, D., &amp; Patron, M. (2012). Key issues in e-commerce and retailing. Routledge.</w:t>
      </w:r>
    </w:p>
    <w:p w:rsidR="00CC0EB4" w:rsidRPr="00CC0EB4" w:rsidRDefault="00CC0EB4" w:rsidP="00CC0EB4">
      <w:pPr>
        <w:rPr>
          <w:rFonts w:ascii="Arial" w:hAnsi="Arial" w:cs="Arial"/>
        </w:rPr>
      </w:pPr>
      <w:r w:rsidRPr="00CC0EB4">
        <w:rPr>
          <w:rFonts w:ascii="Arial" w:hAnsi="Arial" w:cs="Arial"/>
        </w:rPr>
        <w:t>8.</w:t>
      </w:r>
      <w:r w:rsidRPr="00CC0EB4">
        <w:rPr>
          <w:rFonts w:ascii="Arial" w:hAnsi="Arial" w:cs="Arial"/>
        </w:rPr>
        <w:tab/>
        <w:t>Chaffey, D., &amp; Patron, M. (2012). Key issues in e-commerce and retailing: An agenda for research. Journal of Marketing Management, 28(5-6), 551-568.</w:t>
      </w:r>
    </w:p>
    <w:p w:rsidR="00CC0EB4" w:rsidRPr="00CC0EB4" w:rsidRDefault="00CC0EB4" w:rsidP="00CC0EB4">
      <w:pPr>
        <w:rPr>
          <w:rFonts w:ascii="Arial" w:hAnsi="Arial" w:cs="Arial"/>
        </w:rPr>
      </w:pPr>
      <w:r w:rsidRPr="00CC0EB4">
        <w:rPr>
          <w:rFonts w:ascii="Arial" w:hAnsi="Arial" w:cs="Arial"/>
        </w:rPr>
        <w:t>9.</w:t>
      </w:r>
      <w:r w:rsidRPr="00CC0EB4">
        <w:rPr>
          <w:rFonts w:ascii="Arial" w:hAnsi="Arial" w:cs="Arial"/>
        </w:rPr>
        <w:tab/>
        <w:t xml:space="preserve">Chaffey, D., &amp; Smith, P. R. (2017). Digital marketing excellence: Planning, optimizing and integrating online marketing (5th </w:t>
      </w:r>
      <w:proofErr w:type="gramStart"/>
      <w:r w:rsidRPr="00CC0EB4">
        <w:rPr>
          <w:rFonts w:ascii="Arial" w:hAnsi="Arial" w:cs="Arial"/>
        </w:rPr>
        <w:t>ed</w:t>
      </w:r>
      <w:proofErr w:type="gramEnd"/>
      <w:r w:rsidRPr="00CC0EB4">
        <w:rPr>
          <w:rFonts w:ascii="Arial" w:hAnsi="Arial" w:cs="Arial"/>
        </w:rPr>
        <w:t>.). Routledge.</w:t>
      </w:r>
    </w:p>
    <w:p w:rsidR="00CC0EB4" w:rsidRPr="00CC0EB4" w:rsidRDefault="00CC0EB4" w:rsidP="00CC0EB4">
      <w:pPr>
        <w:rPr>
          <w:rFonts w:ascii="Arial" w:hAnsi="Arial" w:cs="Arial"/>
        </w:rPr>
      </w:pPr>
      <w:r w:rsidRPr="00CC0EB4">
        <w:rPr>
          <w:rFonts w:ascii="Arial" w:hAnsi="Arial" w:cs="Arial"/>
        </w:rPr>
        <w:t>10.</w:t>
      </w:r>
      <w:r w:rsidRPr="00CC0EB4">
        <w:rPr>
          <w:rFonts w:ascii="Arial" w:hAnsi="Arial" w:cs="Arial"/>
        </w:rPr>
        <w:tab/>
        <w:t>Chaffey, D., &amp; Smith, P. R. (2017). Digital marketing excellence: Planning, optimizing and integrating online marketing. Routledge.</w:t>
      </w:r>
    </w:p>
    <w:p w:rsidR="00CC0EB4" w:rsidRPr="00CC0EB4" w:rsidRDefault="00CC0EB4" w:rsidP="00CC0EB4">
      <w:pPr>
        <w:rPr>
          <w:rFonts w:ascii="Arial" w:hAnsi="Arial" w:cs="Arial"/>
        </w:rPr>
      </w:pPr>
      <w:r w:rsidRPr="00CC0EB4">
        <w:rPr>
          <w:rFonts w:ascii="Arial" w:hAnsi="Arial" w:cs="Arial"/>
        </w:rPr>
        <w:t>11.</w:t>
      </w:r>
      <w:r w:rsidRPr="00CC0EB4">
        <w:rPr>
          <w:rFonts w:ascii="Arial" w:hAnsi="Arial" w:cs="Arial"/>
        </w:rPr>
        <w:tab/>
        <w:t>Chen, C. (2020). Targeted marketing strategies for senior citizens. Journal of Business Diversity, 20(1), 40-45.</w:t>
      </w:r>
    </w:p>
    <w:p w:rsidR="00CC0EB4" w:rsidRPr="00CC0EB4" w:rsidRDefault="00CC0EB4" w:rsidP="00CC0EB4">
      <w:pPr>
        <w:rPr>
          <w:rFonts w:ascii="Arial" w:hAnsi="Arial" w:cs="Arial"/>
        </w:rPr>
      </w:pPr>
      <w:r w:rsidRPr="00CC0EB4">
        <w:rPr>
          <w:rFonts w:ascii="Arial" w:hAnsi="Arial" w:cs="Arial"/>
        </w:rPr>
        <w:t>12.</w:t>
      </w:r>
      <w:r w:rsidRPr="00CC0EB4">
        <w:rPr>
          <w:rFonts w:ascii="Arial" w:hAnsi="Arial" w:cs="Arial"/>
        </w:rPr>
        <w:tab/>
        <w:t xml:space="preserve">Chen, D., &amp; Pu, X. (2018). Web personalization based on user </w:t>
      </w:r>
      <w:proofErr w:type="spellStart"/>
      <w:r w:rsidRPr="00CC0EB4">
        <w:rPr>
          <w:rFonts w:ascii="Arial" w:hAnsi="Arial" w:cs="Arial"/>
        </w:rPr>
        <w:t>behavior</w:t>
      </w:r>
      <w:proofErr w:type="spellEnd"/>
      <w:r w:rsidRPr="00CC0EB4">
        <w:rPr>
          <w:rFonts w:ascii="Arial" w:hAnsi="Arial" w:cs="Arial"/>
        </w:rPr>
        <w:t xml:space="preserve"> analysis and clustering. Journal of Intelligent Information Systems, 51(3), 477-500.</w:t>
      </w:r>
    </w:p>
    <w:p w:rsidR="00CC0EB4" w:rsidRPr="00CC0EB4" w:rsidRDefault="00CC0EB4" w:rsidP="00CC0EB4">
      <w:pPr>
        <w:rPr>
          <w:rFonts w:ascii="Arial" w:hAnsi="Arial" w:cs="Arial"/>
        </w:rPr>
      </w:pPr>
      <w:r w:rsidRPr="00CC0EB4">
        <w:rPr>
          <w:rFonts w:ascii="Arial" w:hAnsi="Arial" w:cs="Arial"/>
        </w:rPr>
        <w:t>13.</w:t>
      </w:r>
      <w:r w:rsidRPr="00CC0EB4">
        <w:rPr>
          <w:rFonts w:ascii="Arial" w:hAnsi="Arial" w:cs="Arial"/>
        </w:rPr>
        <w:tab/>
        <w:t>Chen, Y. (2020). Segmentation-based email marketing for e-commerce. Journal of Business Research, 118, 334-341.</w:t>
      </w:r>
    </w:p>
    <w:p w:rsidR="00CC0EB4" w:rsidRPr="00CC0EB4" w:rsidRDefault="00CC0EB4" w:rsidP="00CC0EB4">
      <w:pPr>
        <w:rPr>
          <w:rFonts w:ascii="Arial" w:hAnsi="Arial" w:cs="Arial"/>
        </w:rPr>
      </w:pPr>
      <w:r w:rsidRPr="00CC0EB4">
        <w:rPr>
          <w:rFonts w:ascii="Arial" w:hAnsi="Arial" w:cs="Arial"/>
        </w:rPr>
        <w:t>14.</w:t>
      </w:r>
      <w:r w:rsidRPr="00CC0EB4">
        <w:rPr>
          <w:rFonts w:ascii="Arial" w:hAnsi="Arial" w:cs="Arial"/>
        </w:rPr>
        <w:tab/>
        <w:t>Chen, Y., &amp; Pu, X. (2018). Consumer trust in e-commerce: An interdisciplinary review. International Journal of Electronic Commerce, 22(3), 367-398.</w:t>
      </w:r>
    </w:p>
    <w:p w:rsidR="00CC0EB4" w:rsidRPr="00CC0EB4" w:rsidRDefault="00CC0EB4" w:rsidP="00CC0EB4">
      <w:pPr>
        <w:rPr>
          <w:rFonts w:ascii="Arial" w:hAnsi="Arial" w:cs="Arial"/>
        </w:rPr>
      </w:pPr>
      <w:r w:rsidRPr="00CC0EB4">
        <w:rPr>
          <w:rFonts w:ascii="Arial" w:hAnsi="Arial" w:cs="Arial"/>
        </w:rPr>
        <w:t>15.</w:t>
      </w:r>
      <w:r w:rsidRPr="00CC0EB4">
        <w:rPr>
          <w:rFonts w:ascii="Arial" w:hAnsi="Arial" w:cs="Arial"/>
        </w:rPr>
        <w:tab/>
        <w:t>Chen, Y., &amp; Zahedi, F. M. (2016). Business-to-consumer e-commerce: A research agenda. Information Systems and e-Business Management, 14(3), 523-548.</w:t>
      </w:r>
    </w:p>
    <w:p w:rsidR="00CC0EB4" w:rsidRPr="00CC0EB4" w:rsidRDefault="00CC0EB4" w:rsidP="00CC0EB4">
      <w:pPr>
        <w:rPr>
          <w:rFonts w:ascii="Arial" w:hAnsi="Arial" w:cs="Arial"/>
        </w:rPr>
      </w:pPr>
      <w:r w:rsidRPr="00CC0EB4">
        <w:rPr>
          <w:rFonts w:ascii="Arial" w:hAnsi="Arial" w:cs="Arial"/>
        </w:rPr>
        <w:t>16.</w:t>
      </w:r>
      <w:r w:rsidRPr="00CC0EB4">
        <w:rPr>
          <w:rFonts w:ascii="Arial" w:hAnsi="Arial" w:cs="Arial"/>
        </w:rPr>
        <w:tab/>
        <w:t xml:space="preserve">Felix, R., </w:t>
      </w:r>
      <w:proofErr w:type="spellStart"/>
      <w:r w:rsidRPr="00CC0EB4">
        <w:rPr>
          <w:rFonts w:ascii="Arial" w:hAnsi="Arial" w:cs="Arial"/>
        </w:rPr>
        <w:t>Rauschnabel</w:t>
      </w:r>
      <w:proofErr w:type="spellEnd"/>
      <w:r w:rsidRPr="00CC0EB4">
        <w:rPr>
          <w:rFonts w:ascii="Arial" w:hAnsi="Arial" w:cs="Arial"/>
        </w:rPr>
        <w:t xml:space="preserve">, P. A., &amp; </w:t>
      </w:r>
      <w:proofErr w:type="spellStart"/>
      <w:r w:rsidRPr="00CC0EB4">
        <w:rPr>
          <w:rFonts w:ascii="Arial" w:hAnsi="Arial" w:cs="Arial"/>
        </w:rPr>
        <w:t>Hinsch</w:t>
      </w:r>
      <w:proofErr w:type="spellEnd"/>
      <w:r w:rsidRPr="00CC0EB4">
        <w:rPr>
          <w:rFonts w:ascii="Arial" w:hAnsi="Arial" w:cs="Arial"/>
        </w:rPr>
        <w:t>, C. (2017). Elements of strategic social media marketing: A holistic framework. Journal of Business Research, 70, 118-126.</w:t>
      </w:r>
    </w:p>
    <w:p w:rsidR="00CC0EB4" w:rsidRPr="00CC0EB4" w:rsidRDefault="00CC0EB4" w:rsidP="00CC0EB4">
      <w:pPr>
        <w:rPr>
          <w:rFonts w:ascii="Arial" w:hAnsi="Arial" w:cs="Arial"/>
        </w:rPr>
      </w:pPr>
      <w:r w:rsidRPr="00CC0EB4">
        <w:rPr>
          <w:rFonts w:ascii="Arial" w:hAnsi="Arial" w:cs="Arial"/>
        </w:rPr>
        <w:t>17.</w:t>
      </w:r>
      <w:r w:rsidRPr="00CC0EB4">
        <w:rPr>
          <w:rFonts w:ascii="Arial" w:hAnsi="Arial" w:cs="Arial"/>
        </w:rPr>
        <w:tab/>
      </w:r>
      <w:proofErr w:type="spellStart"/>
      <w:r w:rsidRPr="00CC0EB4">
        <w:rPr>
          <w:rFonts w:ascii="Arial" w:hAnsi="Arial" w:cs="Arial"/>
        </w:rPr>
        <w:t>Fishkin</w:t>
      </w:r>
      <w:proofErr w:type="spellEnd"/>
      <w:r w:rsidRPr="00CC0EB4">
        <w:rPr>
          <w:rFonts w:ascii="Arial" w:hAnsi="Arial" w:cs="Arial"/>
        </w:rPr>
        <w:t xml:space="preserve">, R. (2012). The art of SEO: mastering search engine optimization. O'Reilly Media, </w:t>
      </w:r>
      <w:proofErr w:type="gramStart"/>
      <w:r w:rsidRPr="00CC0EB4">
        <w:rPr>
          <w:rFonts w:ascii="Arial" w:hAnsi="Arial" w:cs="Arial"/>
        </w:rPr>
        <w:t>Inc..</w:t>
      </w:r>
      <w:proofErr w:type="gramEnd"/>
    </w:p>
    <w:p w:rsidR="00CC0EB4" w:rsidRPr="00CC0EB4" w:rsidRDefault="00CC0EB4" w:rsidP="00CC0EB4">
      <w:pPr>
        <w:rPr>
          <w:rFonts w:ascii="Arial" w:hAnsi="Arial" w:cs="Arial"/>
        </w:rPr>
      </w:pPr>
      <w:r w:rsidRPr="00CC0EB4">
        <w:rPr>
          <w:rFonts w:ascii="Arial" w:hAnsi="Arial" w:cs="Arial"/>
        </w:rPr>
        <w:lastRenderedPageBreak/>
        <w:t>18.</w:t>
      </w:r>
      <w:r w:rsidRPr="00CC0EB4">
        <w:rPr>
          <w:rFonts w:ascii="Arial" w:hAnsi="Arial" w:cs="Arial"/>
        </w:rPr>
        <w:tab/>
        <w:t xml:space="preserve">Hendrix, J. A. (2010). Public relations cases (8th </w:t>
      </w:r>
      <w:proofErr w:type="gramStart"/>
      <w:r w:rsidRPr="00CC0EB4">
        <w:rPr>
          <w:rFonts w:ascii="Arial" w:hAnsi="Arial" w:cs="Arial"/>
        </w:rPr>
        <w:t>ed</w:t>
      </w:r>
      <w:proofErr w:type="gramEnd"/>
      <w:r w:rsidRPr="00CC0EB4">
        <w:rPr>
          <w:rFonts w:ascii="Arial" w:hAnsi="Arial" w:cs="Arial"/>
        </w:rPr>
        <w:t>.). Wadsworth Publishing.</w:t>
      </w:r>
    </w:p>
    <w:p w:rsidR="00CC0EB4" w:rsidRPr="00CC0EB4" w:rsidRDefault="00CC0EB4" w:rsidP="00CC0EB4">
      <w:pPr>
        <w:rPr>
          <w:rFonts w:ascii="Arial" w:hAnsi="Arial" w:cs="Arial"/>
        </w:rPr>
      </w:pPr>
      <w:r w:rsidRPr="00CC0EB4">
        <w:rPr>
          <w:rFonts w:ascii="Arial" w:hAnsi="Arial" w:cs="Arial"/>
        </w:rPr>
        <w:t>19.</w:t>
      </w:r>
      <w:r w:rsidRPr="00CC0EB4">
        <w:rPr>
          <w:rFonts w:ascii="Arial" w:hAnsi="Arial" w:cs="Arial"/>
        </w:rPr>
        <w:tab/>
        <w:t>Hendrix, J. A. (2010). Public relations cases. Cengage Learning.</w:t>
      </w:r>
    </w:p>
    <w:p w:rsidR="00CC0EB4" w:rsidRPr="00CC0EB4" w:rsidRDefault="00CC0EB4" w:rsidP="00CC0EB4">
      <w:pPr>
        <w:rPr>
          <w:rFonts w:ascii="Arial" w:hAnsi="Arial" w:cs="Arial"/>
        </w:rPr>
      </w:pPr>
      <w:r w:rsidRPr="00CC0EB4">
        <w:rPr>
          <w:rFonts w:ascii="Arial" w:hAnsi="Arial" w:cs="Arial"/>
        </w:rPr>
        <w:t>20.</w:t>
      </w:r>
      <w:r w:rsidRPr="00CC0EB4">
        <w:rPr>
          <w:rFonts w:ascii="Arial" w:hAnsi="Arial" w:cs="Arial"/>
        </w:rPr>
        <w:tab/>
        <w:t>Huang, Y. (2018). Consumer attitudes toward mobile payment: An empirical study. International Journal of Mobile Communications, 16(6), 639-658.</w:t>
      </w:r>
    </w:p>
    <w:p w:rsidR="00CC0EB4" w:rsidRPr="00CC0EB4" w:rsidRDefault="00CC0EB4" w:rsidP="00CC0EB4">
      <w:pPr>
        <w:rPr>
          <w:rFonts w:ascii="Arial" w:hAnsi="Arial" w:cs="Arial"/>
        </w:rPr>
      </w:pPr>
      <w:r w:rsidRPr="00CC0EB4">
        <w:rPr>
          <w:rFonts w:ascii="Arial" w:hAnsi="Arial" w:cs="Arial"/>
        </w:rPr>
        <w:t>21.</w:t>
      </w:r>
      <w:r w:rsidRPr="00CC0EB4">
        <w:rPr>
          <w:rFonts w:ascii="Arial" w:hAnsi="Arial" w:cs="Arial"/>
        </w:rPr>
        <w:tab/>
      </w:r>
      <w:proofErr w:type="spellStart"/>
      <w:r w:rsidRPr="00CC0EB4">
        <w:rPr>
          <w:rFonts w:ascii="Arial" w:hAnsi="Arial" w:cs="Arial"/>
        </w:rPr>
        <w:t>HubSpot</w:t>
      </w:r>
      <w:proofErr w:type="spellEnd"/>
      <w:r w:rsidRPr="00CC0EB4">
        <w:rPr>
          <w:rFonts w:ascii="Arial" w:hAnsi="Arial" w:cs="Arial"/>
        </w:rPr>
        <w:t>. (</w:t>
      </w:r>
      <w:proofErr w:type="spellStart"/>
      <w:r w:rsidRPr="00CC0EB4">
        <w:rPr>
          <w:rFonts w:ascii="Arial" w:hAnsi="Arial" w:cs="Arial"/>
        </w:rPr>
        <w:t>n.d.</w:t>
      </w:r>
      <w:proofErr w:type="spellEnd"/>
      <w:r w:rsidRPr="00CC0EB4">
        <w:rPr>
          <w:rFonts w:ascii="Arial" w:hAnsi="Arial" w:cs="Arial"/>
        </w:rPr>
        <w:t>). The buyer's journey: What it is and why it matters for your business. Retrieved from https://www.hubspot.com/marketing/buyers-journey</w:t>
      </w:r>
    </w:p>
    <w:p w:rsidR="00CC0EB4" w:rsidRPr="00CC0EB4" w:rsidRDefault="00CC0EB4" w:rsidP="00CC0EB4">
      <w:pPr>
        <w:rPr>
          <w:rFonts w:ascii="Arial" w:hAnsi="Arial" w:cs="Arial"/>
        </w:rPr>
      </w:pPr>
      <w:r w:rsidRPr="00CC0EB4">
        <w:rPr>
          <w:rFonts w:ascii="Arial" w:hAnsi="Arial" w:cs="Arial"/>
        </w:rPr>
        <w:t>22.</w:t>
      </w:r>
      <w:r w:rsidRPr="00CC0EB4">
        <w:rPr>
          <w:rFonts w:ascii="Arial" w:hAnsi="Arial" w:cs="Arial"/>
        </w:rPr>
        <w:tab/>
      </w:r>
      <w:proofErr w:type="spellStart"/>
      <w:r w:rsidRPr="00CC0EB4">
        <w:rPr>
          <w:rFonts w:ascii="Arial" w:hAnsi="Arial" w:cs="Arial"/>
        </w:rPr>
        <w:t>HubSpot</w:t>
      </w:r>
      <w:proofErr w:type="spellEnd"/>
      <w:r w:rsidRPr="00CC0EB4">
        <w:rPr>
          <w:rFonts w:ascii="Arial" w:hAnsi="Arial" w:cs="Arial"/>
        </w:rPr>
        <w:t>. (</w:t>
      </w:r>
      <w:proofErr w:type="spellStart"/>
      <w:r w:rsidRPr="00CC0EB4">
        <w:rPr>
          <w:rFonts w:ascii="Arial" w:hAnsi="Arial" w:cs="Arial"/>
        </w:rPr>
        <w:t>n.d.</w:t>
      </w:r>
      <w:proofErr w:type="spellEnd"/>
      <w:r w:rsidRPr="00CC0EB4">
        <w:rPr>
          <w:rFonts w:ascii="Arial" w:hAnsi="Arial" w:cs="Arial"/>
        </w:rPr>
        <w:t>). The customer journey: What it is and why it matters for your business. Retrieved from https://www.hubspot.com/marketing/customer-journey</w:t>
      </w:r>
    </w:p>
    <w:p w:rsidR="00CC0EB4" w:rsidRPr="00CC0EB4" w:rsidRDefault="00CC0EB4" w:rsidP="00CC0EB4">
      <w:pPr>
        <w:rPr>
          <w:rFonts w:ascii="Arial" w:hAnsi="Arial" w:cs="Arial"/>
        </w:rPr>
      </w:pPr>
      <w:r w:rsidRPr="00CC0EB4">
        <w:rPr>
          <w:rFonts w:ascii="Arial" w:hAnsi="Arial" w:cs="Arial"/>
        </w:rPr>
        <w:t>23.</w:t>
      </w:r>
      <w:r w:rsidRPr="00CC0EB4">
        <w:rPr>
          <w:rFonts w:ascii="Arial" w:hAnsi="Arial" w:cs="Arial"/>
        </w:rPr>
        <w:tab/>
      </w:r>
      <w:proofErr w:type="spellStart"/>
      <w:r w:rsidRPr="00CC0EB4">
        <w:rPr>
          <w:rFonts w:ascii="Arial" w:hAnsi="Arial" w:cs="Arial"/>
        </w:rPr>
        <w:t>Järvinen</w:t>
      </w:r>
      <w:proofErr w:type="spellEnd"/>
      <w:r w:rsidRPr="00CC0EB4">
        <w:rPr>
          <w:rFonts w:ascii="Arial" w:hAnsi="Arial" w:cs="Arial"/>
        </w:rPr>
        <w:t xml:space="preserve">, J., &amp; </w:t>
      </w:r>
      <w:proofErr w:type="spellStart"/>
      <w:r w:rsidRPr="00CC0EB4">
        <w:rPr>
          <w:rFonts w:ascii="Arial" w:hAnsi="Arial" w:cs="Arial"/>
        </w:rPr>
        <w:t>Taiminen</w:t>
      </w:r>
      <w:proofErr w:type="spellEnd"/>
      <w:r w:rsidRPr="00CC0EB4">
        <w:rPr>
          <w:rFonts w:ascii="Arial" w:hAnsi="Arial" w:cs="Arial"/>
        </w:rPr>
        <w:t xml:space="preserve">, H. M. (2016). Adapting e-commerce strategies to consumer </w:t>
      </w:r>
      <w:proofErr w:type="spellStart"/>
      <w:r w:rsidRPr="00CC0EB4">
        <w:rPr>
          <w:rFonts w:ascii="Arial" w:hAnsi="Arial" w:cs="Arial"/>
        </w:rPr>
        <w:t>behavior</w:t>
      </w:r>
      <w:proofErr w:type="spellEnd"/>
      <w:r w:rsidRPr="00CC0EB4">
        <w:rPr>
          <w:rFonts w:ascii="Arial" w:hAnsi="Arial" w:cs="Arial"/>
        </w:rPr>
        <w:t>: How analytics is driving online retailing. Business Horizons, 59(6), 605-611.</w:t>
      </w:r>
    </w:p>
    <w:p w:rsidR="00CC0EB4" w:rsidRPr="00CC0EB4" w:rsidRDefault="00CC0EB4" w:rsidP="00CC0EB4">
      <w:pPr>
        <w:rPr>
          <w:rFonts w:ascii="Arial" w:hAnsi="Arial" w:cs="Arial"/>
        </w:rPr>
      </w:pPr>
      <w:r w:rsidRPr="00CC0EB4">
        <w:rPr>
          <w:rFonts w:ascii="Arial" w:hAnsi="Arial" w:cs="Arial"/>
        </w:rPr>
        <w:t>24.</w:t>
      </w:r>
      <w:r w:rsidRPr="00CC0EB4">
        <w:rPr>
          <w:rFonts w:ascii="Arial" w:hAnsi="Arial" w:cs="Arial"/>
        </w:rPr>
        <w:tab/>
      </w:r>
      <w:proofErr w:type="spellStart"/>
      <w:r w:rsidRPr="00CC0EB4">
        <w:rPr>
          <w:rFonts w:ascii="Arial" w:hAnsi="Arial" w:cs="Arial"/>
        </w:rPr>
        <w:t>Järvinen</w:t>
      </w:r>
      <w:proofErr w:type="spellEnd"/>
      <w:r w:rsidRPr="00CC0EB4">
        <w:rPr>
          <w:rFonts w:ascii="Arial" w:hAnsi="Arial" w:cs="Arial"/>
        </w:rPr>
        <w:t xml:space="preserve">, J., &amp; </w:t>
      </w:r>
      <w:proofErr w:type="spellStart"/>
      <w:r w:rsidRPr="00CC0EB4">
        <w:rPr>
          <w:rFonts w:ascii="Arial" w:hAnsi="Arial" w:cs="Arial"/>
        </w:rPr>
        <w:t>Taiminen</w:t>
      </w:r>
      <w:proofErr w:type="spellEnd"/>
      <w:r w:rsidRPr="00CC0EB4">
        <w:rPr>
          <w:rFonts w:ascii="Arial" w:hAnsi="Arial" w:cs="Arial"/>
        </w:rPr>
        <w:t>, H. M. (2016). The effect of social media communications on consumer perceptions of brands. Journal of Marketing Communications, 22(2), 189-202.</w:t>
      </w:r>
    </w:p>
    <w:p w:rsidR="00CC0EB4" w:rsidRPr="00CC0EB4" w:rsidRDefault="00CC0EB4" w:rsidP="00CC0EB4">
      <w:pPr>
        <w:rPr>
          <w:rFonts w:ascii="Arial" w:hAnsi="Arial" w:cs="Arial"/>
        </w:rPr>
      </w:pPr>
      <w:r w:rsidRPr="00CC0EB4">
        <w:rPr>
          <w:rFonts w:ascii="Arial" w:hAnsi="Arial" w:cs="Arial"/>
        </w:rPr>
        <w:t>25.</w:t>
      </w:r>
      <w:r w:rsidRPr="00CC0EB4">
        <w:rPr>
          <w:rFonts w:ascii="Arial" w:hAnsi="Arial" w:cs="Arial"/>
        </w:rPr>
        <w:tab/>
      </w:r>
      <w:proofErr w:type="spellStart"/>
      <w:r w:rsidRPr="00CC0EB4">
        <w:rPr>
          <w:rFonts w:ascii="Arial" w:hAnsi="Arial" w:cs="Arial"/>
        </w:rPr>
        <w:t>Kerin</w:t>
      </w:r>
      <w:proofErr w:type="spellEnd"/>
      <w:r w:rsidRPr="00CC0EB4">
        <w:rPr>
          <w:rFonts w:ascii="Arial" w:hAnsi="Arial" w:cs="Arial"/>
        </w:rPr>
        <w:t xml:space="preserve">, R. A., Hartley, S. W., &amp; </w:t>
      </w:r>
      <w:proofErr w:type="spellStart"/>
      <w:r w:rsidRPr="00CC0EB4">
        <w:rPr>
          <w:rFonts w:ascii="Arial" w:hAnsi="Arial" w:cs="Arial"/>
        </w:rPr>
        <w:t>Rudelius</w:t>
      </w:r>
      <w:proofErr w:type="spellEnd"/>
      <w:r w:rsidRPr="00CC0EB4">
        <w:rPr>
          <w:rFonts w:ascii="Arial" w:hAnsi="Arial" w:cs="Arial"/>
        </w:rPr>
        <w:t xml:space="preserve">, W. (2019). Marketing: The core (8th </w:t>
      </w:r>
      <w:proofErr w:type="gramStart"/>
      <w:r w:rsidRPr="00CC0EB4">
        <w:rPr>
          <w:rFonts w:ascii="Arial" w:hAnsi="Arial" w:cs="Arial"/>
        </w:rPr>
        <w:t>ed</w:t>
      </w:r>
      <w:proofErr w:type="gramEnd"/>
      <w:r w:rsidRPr="00CC0EB4">
        <w:rPr>
          <w:rFonts w:ascii="Arial" w:hAnsi="Arial" w:cs="Arial"/>
        </w:rPr>
        <w:t>.). McGraw-Hill Education.</w:t>
      </w:r>
    </w:p>
    <w:p w:rsidR="00CC0EB4" w:rsidRPr="00CC0EB4" w:rsidRDefault="00CC0EB4" w:rsidP="00CC0EB4">
      <w:pPr>
        <w:rPr>
          <w:rFonts w:ascii="Arial" w:hAnsi="Arial" w:cs="Arial"/>
        </w:rPr>
      </w:pPr>
      <w:r w:rsidRPr="00CC0EB4">
        <w:rPr>
          <w:rFonts w:ascii="Arial" w:hAnsi="Arial" w:cs="Arial"/>
        </w:rPr>
        <w:t>26.</w:t>
      </w:r>
      <w:r w:rsidRPr="00CC0EB4">
        <w:rPr>
          <w:rFonts w:ascii="Arial" w:hAnsi="Arial" w:cs="Arial"/>
        </w:rPr>
        <w:tab/>
        <w:t>Kim, Y. K. (2016). Paid search advertising in e-commerce. Journal of Advertising Research, 56(4), 341-345.</w:t>
      </w:r>
    </w:p>
    <w:p w:rsidR="00CC0EB4" w:rsidRPr="00CC0EB4" w:rsidRDefault="00CC0EB4" w:rsidP="00CC0EB4">
      <w:pPr>
        <w:rPr>
          <w:rFonts w:ascii="Arial" w:hAnsi="Arial" w:cs="Arial"/>
        </w:rPr>
      </w:pPr>
      <w:r w:rsidRPr="00CC0EB4">
        <w:rPr>
          <w:rFonts w:ascii="Arial" w:hAnsi="Arial" w:cs="Arial"/>
        </w:rPr>
        <w:t>27.</w:t>
      </w:r>
      <w:r w:rsidRPr="00CC0EB4">
        <w:rPr>
          <w:rFonts w:ascii="Arial" w:hAnsi="Arial" w:cs="Arial"/>
        </w:rPr>
        <w:tab/>
        <w:t xml:space="preserve">Kim, Y. K., Xu, Y., &amp; </w:t>
      </w:r>
      <w:proofErr w:type="spellStart"/>
      <w:r w:rsidRPr="00CC0EB4">
        <w:rPr>
          <w:rFonts w:ascii="Arial" w:hAnsi="Arial" w:cs="Arial"/>
        </w:rPr>
        <w:t>Koh</w:t>
      </w:r>
      <w:proofErr w:type="spellEnd"/>
      <w:r w:rsidRPr="00CC0EB4">
        <w:rPr>
          <w:rFonts w:ascii="Arial" w:hAnsi="Arial" w:cs="Arial"/>
        </w:rPr>
        <w:t>, J. (2004). Online auction market design: A review of the research literature. Electronic Commerce Research and Applications, 3(4), 319-340.</w:t>
      </w:r>
    </w:p>
    <w:p w:rsidR="00CC0EB4" w:rsidRPr="00CC0EB4" w:rsidRDefault="00CC0EB4" w:rsidP="00CC0EB4">
      <w:pPr>
        <w:rPr>
          <w:rFonts w:ascii="Arial" w:hAnsi="Arial" w:cs="Arial"/>
        </w:rPr>
      </w:pPr>
      <w:r w:rsidRPr="00CC0EB4">
        <w:rPr>
          <w:rFonts w:ascii="Arial" w:hAnsi="Arial" w:cs="Arial"/>
        </w:rPr>
        <w:t>28.</w:t>
      </w:r>
      <w:r w:rsidRPr="00CC0EB4">
        <w:rPr>
          <w:rFonts w:ascii="Arial" w:hAnsi="Arial" w:cs="Arial"/>
        </w:rPr>
        <w:tab/>
        <w:t xml:space="preserve">Kotler, P., &amp; Keller, K. L. (2016). Marketing management (15th </w:t>
      </w:r>
      <w:proofErr w:type="gramStart"/>
      <w:r w:rsidRPr="00CC0EB4">
        <w:rPr>
          <w:rFonts w:ascii="Arial" w:hAnsi="Arial" w:cs="Arial"/>
        </w:rPr>
        <w:t>ed</w:t>
      </w:r>
      <w:proofErr w:type="gramEnd"/>
      <w:r w:rsidRPr="00CC0EB4">
        <w:rPr>
          <w:rFonts w:ascii="Arial" w:hAnsi="Arial" w:cs="Arial"/>
        </w:rPr>
        <w:t>.). Pearson Education.</w:t>
      </w:r>
    </w:p>
    <w:p w:rsidR="00CC0EB4" w:rsidRPr="00CC0EB4" w:rsidRDefault="00CC0EB4" w:rsidP="00CC0EB4">
      <w:pPr>
        <w:rPr>
          <w:rFonts w:ascii="Arial" w:hAnsi="Arial" w:cs="Arial"/>
        </w:rPr>
      </w:pPr>
      <w:r w:rsidRPr="00CC0EB4">
        <w:rPr>
          <w:rFonts w:ascii="Arial" w:hAnsi="Arial" w:cs="Arial"/>
        </w:rPr>
        <w:t>29.</w:t>
      </w:r>
      <w:r w:rsidRPr="00CC0EB4">
        <w:rPr>
          <w:rFonts w:ascii="Arial" w:hAnsi="Arial" w:cs="Arial"/>
        </w:rPr>
        <w:tab/>
        <w:t>Kotler, P., &amp; Keller, K. L. (2016). Marketing management. Pearson Education Limited.</w:t>
      </w:r>
    </w:p>
    <w:p w:rsidR="00CC0EB4" w:rsidRPr="00CC0EB4" w:rsidRDefault="00CC0EB4" w:rsidP="00CC0EB4">
      <w:pPr>
        <w:rPr>
          <w:rFonts w:ascii="Arial" w:hAnsi="Arial" w:cs="Arial"/>
        </w:rPr>
      </w:pPr>
      <w:r w:rsidRPr="00CC0EB4">
        <w:rPr>
          <w:rFonts w:ascii="Arial" w:hAnsi="Arial" w:cs="Arial"/>
        </w:rPr>
        <w:t>30.</w:t>
      </w:r>
      <w:r w:rsidRPr="00CC0EB4">
        <w:rPr>
          <w:rFonts w:ascii="Arial" w:hAnsi="Arial" w:cs="Arial"/>
        </w:rPr>
        <w:tab/>
        <w:t>Li, X., &amp; Wang, D. (2020). China's "smart" e-commerce: New retail and its impacts on marketing practices. Journal of Interactive Marketing, 50, 52-68.</w:t>
      </w:r>
    </w:p>
    <w:p w:rsidR="00CC0EB4" w:rsidRPr="00CC0EB4" w:rsidRDefault="00CC0EB4" w:rsidP="00CC0EB4">
      <w:pPr>
        <w:rPr>
          <w:rFonts w:ascii="Arial" w:hAnsi="Arial" w:cs="Arial"/>
        </w:rPr>
      </w:pPr>
      <w:r w:rsidRPr="00CC0EB4">
        <w:rPr>
          <w:rFonts w:ascii="Arial" w:hAnsi="Arial" w:cs="Arial"/>
        </w:rPr>
        <w:t>31.</w:t>
      </w:r>
      <w:r w:rsidRPr="00CC0EB4">
        <w:rPr>
          <w:rFonts w:ascii="Arial" w:hAnsi="Arial" w:cs="Arial"/>
        </w:rPr>
        <w:tab/>
        <w:t>McKinsey &amp; Company. (</w:t>
      </w:r>
      <w:proofErr w:type="spellStart"/>
      <w:r w:rsidRPr="00CC0EB4">
        <w:rPr>
          <w:rFonts w:ascii="Arial" w:hAnsi="Arial" w:cs="Arial"/>
        </w:rPr>
        <w:t>n.d.</w:t>
      </w:r>
      <w:proofErr w:type="spellEnd"/>
      <w:r w:rsidRPr="00CC0EB4">
        <w:rPr>
          <w:rFonts w:ascii="Arial" w:hAnsi="Arial" w:cs="Arial"/>
        </w:rPr>
        <w:t>). The consumer decision journey. Retrieved from https://www.mckinsey.com/business-functions/marketing-and-sales/our-insights/the-consumer-decision-journey</w:t>
      </w:r>
    </w:p>
    <w:p w:rsidR="00CC0EB4" w:rsidRPr="00CC0EB4" w:rsidRDefault="00CC0EB4" w:rsidP="00CC0EB4">
      <w:pPr>
        <w:rPr>
          <w:rFonts w:ascii="Arial" w:hAnsi="Arial" w:cs="Arial"/>
        </w:rPr>
      </w:pPr>
      <w:r w:rsidRPr="00CC0EB4">
        <w:rPr>
          <w:rFonts w:ascii="Arial" w:hAnsi="Arial" w:cs="Arial"/>
        </w:rPr>
        <w:t>32.</w:t>
      </w:r>
      <w:r w:rsidRPr="00CC0EB4">
        <w:rPr>
          <w:rFonts w:ascii="Arial" w:hAnsi="Arial" w:cs="Arial"/>
        </w:rPr>
        <w:tab/>
        <w:t xml:space="preserve">Neil Patel. (2020). </w:t>
      </w:r>
      <w:proofErr w:type="gramStart"/>
      <w:r w:rsidRPr="00CC0EB4">
        <w:rPr>
          <w:rFonts w:ascii="Arial" w:hAnsi="Arial" w:cs="Arial"/>
        </w:rPr>
        <w:t>What</w:t>
      </w:r>
      <w:proofErr w:type="gramEnd"/>
      <w:r w:rsidRPr="00CC0EB4">
        <w:rPr>
          <w:rFonts w:ascii="Arial" w:hAnsi="Arial" w:cs="Arial"/>
        </w:rPr>
        <w:t xml:space="preserve"> is the customer journey? A guide to optimizing your sales funnel. Retrieved from https://neilpatel.com/blog/customer-journey/</w:t>
      </w:r>
    </w:p>
    <w:p w:rsidR="00CC0EB4" w:rsidRPr="00CC0EB4" w:rsidRDefault="00CC0EB4" w:rsidP="00CC0EB4">
      <w:pPr>
        <w:rPr>
          <w:rFonts w:ascii="Arial" w:hAnsi="Arial" w:cs="Arial"/>
        </w:rPr>
      </w:pPr>
      <w:r w:rsidRPr="00CC0EB4">
        <w:rPr>
          <w:rFonts w:ascii="Arial" w:hAnsi="Arial" w:cs="Arial"/>
        </w:rPr>
        <w:t>33.</w:t>
      </w:r>
      <w:r w:rsidRPr="00CC0EB4">
        <w:rPr>
          <w:rFonts w:ascii="Arial" w:hAnsi="Arial" w:cs="Arial"/>
        </w:rPr>
        <w:tab/>
      </w:r>
      <w:proofErr w:type="spellStart"/>
      <w:r w:rsidRPr="00CC0EB4">
        <w:rPr>
          <w:rFonts w:ascii="Arial" w:hAnsi="Arial" w:cs="Arial"/>
        </w:rPr>
        <w:t>Ozuem</w:t>
      </w:r>
      <w:proofErr w:type="spellEnd"/>
      <w:r w:rsidRPr="00CC0EB4">
        <w:rPr>
          <w:rFonts w:ascii="Arial" w:hAnsi="Arial" w:cs="Arial"/>
        </w:rPr>
        <w:t>, W., &amp; Lancaster, G. (2014). Recovering online service users in the context of service recovery. Journal of Services Marketing, 28(3), 234-244.</w:t>
      </w:r>
    </w:p>
    <w:p w:rsidR="00CC0EB4" w:rsidRPr="00CC0EB4" w:rsidRDefault="00CC0EB4" w:rsidP="00CC0EB4">
      <w:pPr>
        <w:rPr>
          <w:rFonts w:ascii="Arial" w:hAnsi="Arial" w:cs="Arial"/>
        </w:rPr>
      </w:pPr>
      <w:r w:rsidRPr="00CC0EB4">
        <w:rPr>
          <w:rFonts w:ascii="Arial" w:hAnsi="Arial" w:cs="Arial"/>
        </w:rPr>
        <w:t>34.</w:t>
      </w:r>
      <w:r w:rsidRPr="00CC0EB4">
        <w:rPr>
          <w:rFonts w:ascii="Arial" w:hAnsi="Arial" w:cs="Arial"/>
        </w:rPr>
        <w:tab/>
        <w:t>Peattie, S., &amp; Peattie, C. (2009). Ready to change the game? A review of the literature on pro-sustainability consumer behaviour. International Journal of Management Reviews, 12(3), 326-344.</w:t>
      </w:r>
    </w:p>
    <w:p w:rsidR="00CC0EB4" w:rsidRPr="00CC0EB4" w:rsidRDefault="00CC0EB4" w:rsidP="00CC0EB4">
      <w:pPr>
        <w:rPr>
          <w:rFonts w:ascii="Arial" w:hAnsi="Arial" w:cs="Arial"/>
        </w:rPr>
      </w:pPr>
      <w:r w:rsidRPr="00CC0EB4">
        <w:rPr>
          <w:rFonts w:ascii="Arial" w:hAnsi="Arial" w:cs="Arial"/>
        </w:rPr>
        <w:t>35.</w:t>
      </w:r>
      <w:r w:rsidRPr="00CC0EB4">
        <w:rPr>
          <w:rFonts w:ascii="Arial" w:hAnsi="Arial" w:cs="Arial"/>
        </w:rPr>
        <w:tab/>
        <w:t xml:space="preserve">Porter, M. E., &amp; </w:t>
      </w:r>
      <w:proofErr w:type="spellStart"/>
      <w:r w:rsidRPr="00CC0EB4">
        <w:rPr>
          <w:rFonts w:ascii="Arial" w:hAnsi="Arial" w:cs="Arial"/>
        </w:rPr>
        <w:t>Heppelmann</w:t>
      </w:r>
      <w:proofErr w:type="spellEnd"/>
      <w:r w:rsidRPr="00CC0EB4">
        <w:rPr>
          <w:rFonts w:ascii="Arial" w:hAnsi="Arial" w:cs="Arial"/>
        </w:rPr>
        <w:t>, J. E. (2014). How smart, connected products are transforming competition. Harvard Business Review, 92(11), 64-88.</w:t>
      </w:r>
    </w:p>
    <w:p w:rsidR="00CC0EB4" w:rsidRPr="00CC0EB4" w:rsidRDefault="00CC0EB4" w:rsidP="00CC0EB4">
      <w:pPr>
        <w:rPr>
          <w:rFonts w:ascii="Arial" w:hAnsi="Arial" w:cs="Arial"/>
        </w:rPr>
      </w:pPr>
      <w:r w:rsidRPr="00CC0EB4">
        <w:rPr>
          <w:rFonts w:ascii="Arial" w:hAnsi="Arial" w:cs="Arial"/>
        </w:rPr>
        <w:t>36.</w:t>
      </w:r>
      <w:r w:rsidRPr="00CC0EB4">
        <w:rPr>
          <w:rFonts w:ascii="Arial" w:hAnsi="Arial" w:cs="Arial"/>
        </w:rPr>
        <w:tab/>
        <w:t xml:space="preserve">Rogers, S., &amp; Peppers, D. (2016). Managing customer relationships: A strategic framework (3rd </w:t>
      </w:r>
      <w:proofErr w:type="gramStart"/>
      <w:r w:rsidRPr="00CC0EB4">
        <w:rPr>
          <w:rFonts w:ascii="Arial" w:hAnsi="Arial" w:cs="Arial"/>
        </w:rPr>
        <w:t>ed</w:t>
      </w:r>
      <w:proofErr w:type="gramEnd"/>
      <w:r w:rsidRPr="00CC0EB4">
        <w:rPr>
          <w:rFonts w:ascii="Arial" w:hAnsi="Arial" w:cs="Arial"/>
        </w:rPr>
        <w:t>.). Wiley.</w:t>
      </w:r>
    </w:p>
    <w:p w:rsidR="00CC0EB4" w:rsidRPr="00CC0EB4" w:rsidRDefault="00CC0EB4" w:rsidP="00CC0EB4">
      <w:pPr>
        <w:rPr>
          <w:rFonts w:ascii="Arial" w:hAnsi="Arial" w:cs="Arial"/>
        </w:rPr>
      </w:pPr>
      <w:r w:rsidRPr="00CC0EB4">
        <w:rPr>
          <w:rFonts w:ascii="Arial" w:hAnsi="Arial" w:cs="Arial"/>
        </w:rPr>
        <w:t>37.</w:t>
      </w:r>
      <w:r w:rsidRPr="00CC0EB4">
        <w:rPr>
          <w:rFonts w:ascii="Arial" w:hAnsi="Arial" w:cs="Arial"/>
        </w:rPr>
        <w:tab/>
        <w:t>Smith, R. (2021). Understanding your target audience: 10 key questions to ask. Retrieved from https://blog.hootsuite.com/understanding-your-target-audience/</w:t>
      </w:r>
    </w:p>
    <w:p w:rsidR="00CC0EB4" w:rsidRPr="00CC0EB4" w:rsidRDefault="00CC0EB4" w:rsidP="00CC0EB4">
      <w:pPr>
        <w:rPr>
          <w:rFonts w:ascii="Arial" w:hAnsi="Arial" w:cs="Arial"/>
        </w:rPr>
      </w:pPr>
      <w:r w:rsidRPr="00CC0EB4">
        <w:rPr>
          <w:rFonts w:ascii="Arial" w:hAnsi="Arial" w:cs="Arial"/>
        </w:rPr>
        <w:lastRenderedPageBreak/>
        <w:t>38.</w:t>
      </w:r>
      <w:r w:rsidRPr="00CC0EB4">
        <w:rPr>
          <w:rFonts w:ascii="Arial" w:hAnsi="Arial" w:cs="Arial"/>
        </w:rPr>
        <w:tab/>
        <w:t>Statista. (2021). E-commerce worldwide - Statistics &amp; facts. Retrieved from https://www.statista.com/topics/871/online-shopping/</w:t>
      </w:r>
    </w:p>
    <w:p w:rsidR="00CC0EB4" w:rsidRPr="00CC0EB4" w:rsidRDefault="00CC0EB4" w:rsidP="00CC0EB4">
      <w:pPr>
        <w:rPr>
          <w:rFonts w:ascii="Arial" w:hAnsi="Arial" w:cs="Arial"/>
        </w:rPr>
      </w:pPr>
      <w:r w:rsidRPr="00CC0EB4">
        <w:rPr>
          <w:rFonts w:ascii="Arial" w:hAnsi="Arial" w:cs="Arial"/>
        </w:rPr>
        <w:t>39.</w:t>
      </w:r>
      <w:r w:rsidRPr="00CC0EB4">
        <w:rPr>
          <w:rFonts w:ascii="Arial" w:hAnsi="Arial" w:cs="Arial"/>
        </w:rPr>
        <w:tab/>
      </w:r>
      <w:proofErr w:type="spellStart"/>
      <w:r w:rsidRPr="00CC0EB4">
        <w:rPr>
          <w:rFonts w:ascii="Arial" w:hAnsi="Arial" w:cs="Arial"/>
        </w:rPr>
        <w:t>Tuten</w:t>
      </w:r>
      <w:proofErr w:type="spellEnd"/>
      <w:r w:rsidRPr="00CC0EB4">
        <w:rPr>
          <w:rFonts w:ascii="Arial" w:hAnsi="Arial" w:cs="Arial"/>
        </w:rPr>
        <w:t xml:space="preserve">, T. L., &amp; Solomon, M. R (2017). Social media marketing (3rd </w:t>
      </w:r>
      <w:proofErr w:type="gramStart"/>
      <w:r w:rsidRPr="00CC0EB4">
        <w:rPr>
          <w:rFonts w:ascii="Arial" w:hAnsi="Arial" w:cs="Arial"/>
        </w:rPr>
        <w:t>ed</w:t>
      </w:r>
      <w:proofErr w:type="gramEnd"/>
      <w:r w:rsidRPr="00CC0EB4">
        <w:rPr>
          <w:rFonts w:ascii="Arial" w:hAnsi="Arial" w:cs="Arial"/>
        </w:rPr>
        <w:t>.). SAGE Publications.</w:t>
      </w:r>
    </w:p>
    <w:p w:rsidR="00CC0EB4" w:rsidRPr="00CC0EB4" w:rsidRDefault="00CC0EB4" w:rsidP="00CC0EB4">
      <w:pPr>
        <w:rPr>
          <w:rFonts w:ascii="Arial" w:hAnsi="Arial" w:cs="Arial"/>
        </w:rPr>
      </w:pPr>
    </w:p>
    <w:p w:rsidR="00843936" w:rsidRPr="00CC0EB4" w:rsidRDefault="00843936">
      <w:pPr>
        <w:rPr>
          <w:rFonts w:ascii="Arial" w:hAnsi="Arial" w:cs="Arial"/>
        </w:rPr>
      </w:pPr>
    </w:p>
    <w:sectPr w:rsidR="00843936" w:rsidRPr="00CC0E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0EB4"/>
    <w:rsid w:val="00843936"/>
    <w:rsid w:val="009D164E"/>
    <w:rsid w:val="00CC0E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EC102"/>
  <w15:chartTrackingRefBased/>
  <w15:docId w15:val="{3DBD3D95-BAED-42AB-957A-742310191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17</Pages>
  <Words>6353</Words>
  <Characters>36215</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Cavcaliuc (1916729)</dc:creator>
  <cp:keywords/>
  <dc:description/>
  <cp:lastModifiedBy>Galina Cavcaliuc (1916729)</cp:lastModifiedBy>
  <cp:revision>1</cp:revision>
  <dcterms:created xsi:type="dcterms:W3CDTF">2023-04-27T09:59:00Z</dcterms:created>
  <dcterms:modified xsi:type="dcterms:W3CDTF">2023-04-27T10:19:00Z</dcterms:modified>
</cp:coreProperties>
</file>