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759EEC" w14:textId="1EC70F50" w:rsidR="00217D0A" w:rsidRDefault="00217D0A"/>
    <w:sdt>
      <w:sdtPr>
        <w:id w:val="-1621212600"/>
        <w:docPartObj>
          <w:docPartGallery w:val="Cover Pages"/>
          <w:docPartUnique/>
        </w:docPartObj>
      </w:sdtPr>
      <w:sdtEndPr>
        <w:rPr>
          <w:rFonts w:ascii="Baskerville" w:hAnsi="Baskerville"/>
        </w:rPr>
      </w:sdtEndPr>
      <w:sdtContent>
        <w:p w14:paraId="037827D4" w14:textId="2CB7AC9F" w:rsidR="00D80782" w:rsidRDefault="00D80782"/>
        <w:p w14:paraId="50051F20" w14:textId="55A33EE3" w:rsidR="00D80782" w:rsidRDefault="00217D0A">
          <w:pPr>
            <w:rPr>
              <w:rFonts w:ascii="Baskerville" w:hAnsi="Baskerville"/>
            </w:rPr>
          </w:pPr>
          <w:r>
            <w:rPr>
              <w:noProof/>
            </w:rPr>
            <mc:AlternateContent>
              <mc:Choice Requires="wps">
                <w:drawing>
                  <wp:anchor distT="0" distB="0" distL="114300" distR="114300" simplePos="0" relativeHeight="251659264" behindDoc="0" locked="0" layoutInCell="1" allowOverlap="1" wp14:anchorId="766480CB" wp14:editId="4DA333F4">
                    <wp:simplePos x="0" y="0"/>
                    <wp:positionH relativeFrom="column">
                      <wp:posOffset>296883</wp:posOffset>
                    </wp:positionH>
                    <wp:positionV relativeFrom="paragraph">
                      <wp:posOffset>114779</wp:posOffset>
                    </wp:positionV>
                    <wp:extent cx="5877560" cy="2844000"/>
                    <wp:effectExtent l="0" t="0" r="0" b="0"/>
                    <wp:wrapNone/>
                    <wp:docPr id="1" name="Text Box 1"/>
                    <wp:cNvGraphicFramePr/>
                    <a:graphic xmlns:a="http://schemas.openxmlformats.org/drawingml/2006/main">
                      <a:graphicData uri="http://schemas.microsoft.com/office/word/2010/wordprocessingShape">
                        <wps:wsp>
                          <wps:cNvSpPr txBox="1"/>
                          <wps:spPr>
                            <a:xfrm>
                              <a:off x="0" y="0"/>
                              <a:ext cx="5877560" cy="2844000"/>
                            </a:xfrm>
                            <a:prstGeom prst="rect">
                              <a:avLst/>
                            </a:prstGeom>
                            <a:noFill/>
                            <a:ln w="6350">
                              <a:noFill/>
                            </a:ln>
                          </wps:spPr>
                          <wps:txbx>
                            <w:txbxContent>
                              <w:p w14:paraId="0641F6B0" w14:textId="77777777" w:rsidR="00217D0A" w:rsidRPr="00217D0A" w:rsidRDefault="00217D0A" w:rsidP="00217D0A">
                                <w:pPr>
                                  <w:rPr>
                                    <w:rFonts w:ascii="Baskerville" w:hAnsi="Baskerville"/>
                                  </w:rPr>
                                </w:pPr>
                                <w:r w:rsidRPr="00217D0A">
                                  <w:rPr>
                                    <w:rFonts w:ascii="Baskerville" w:hAnsi="Baskerville"/>
                                  </w:rPr>
                                  <w:t xml:space="preserve">Name + Last Name: </w:t>
                                </w:r>
                                <w:r w:rsidRPr="00217D0A">
                                  <w:rPr>
                                    <w:rFonts w:ascii="Baskerville" w:hAnsi="Baskerville"/>
                                  </w:rPr>
                                  <w:tab/>
                                </w:r>
                                <w:r w:rsidRPr="00217D0A">
                                  <w:rPr>
                                    <w:rFonts w:ascii="Baskerville" w:hAnsi="Baskerville"/>
                                  </w:rPr>
                                  <w:tab/>
                                </w:r>
                                <w:r w:rsidRPr="00217D0A">
                                  <w:rPr>
                                    <w:rFonts w:ascii="Baskerville" w:hAnsi="Baskerville"/>
                                  </w:rPr>
                                  <w:tab/>
                                </w:r>
                                <w:r w:rsidRPr="00217D0A">
                                  <w:rPr>
                                    <w:rFonts w:ascii="Baskerville" w:hAnsi="Baskerville"/>
                                  </w:rPr>
                                  <w:tab/>
                                  <w:t>Niamh Eva Patterson</w:t>
                                </w:r>
                              </w:p>
                              <w:p w14:paraId="2BA1614E" w14:textId="77777777" w:rsidR="00217D0A" w:rsidRPr="00217D0A" w:rsidRDefault="00217D0A" w:rsidP="00217D0A">
                                <w:pPr>
                                  <w:rPr>
                                    <w:rFonts w:ascii="Baskerville" w:hAnsi="Baskerville"/>
                                  </w:rPr>
                                </w:pPr>
                              </w:p>
                              <w:p w14:paraId="691EBCFC" w14:textId="787DB4C0" w:rsidR="00217D0A" w:rsidRPr="00217D0A" w:rsidRDefault="00217D0A" w:rsidP="00217D0A">
                                <w:pPr>
                                  <w:rPr>
                                    <w:rFonts w:ascii="Baskerville" w:hAnsi="Baskerville"/>
                                  </w:rPr>
                                </w:pPr>
                                <w:r w:rsidRPr="00217D0A">
                                  <w:rPr>
                                    <w:rFonts w:ascii="Baskerville" w:hAnsi="Baskerville"/>
                                  </w:rPr>
                                  <w:t>Student</w:t>
                                </w:r>
                                <w:r w:rsidRPr="00217D0A">
                                  <w:rPr>
                                    <w:rFonts w:ascii="Baskerville" w:hAnsi="Baskerville"/>
                                  </w:rPr>
                                  <w:t xml:space="preserve"> number: </w:t>
                                </w:r>
                                <w:r w:rsidRPr="00217D0A">
                                  <w:rPr>
                                    <w:rFonts w:ascii="Baskerville" w:hAnsi="Baskerville"/>
                                  </w:rPr>
                                  <w:tab/>
                                </w:r>
                                <w:r w:rsidRPr="00217D0A">
                                  <w:rPr>
                                    <w:rFonts w:ascii="Baskerville" w:hAnsi="Baskerville"/>
                                  </w:rPr>
                                  <w:tab/>
                                </w:r>
                                <w:r w:rsidRPr="00217D0A">
                                  <w:rPr>
                                    <w:rFonts w:ascii="Baskerville" w:hAnsi="Baskerville"/>
                                  </w:rPr>
                                  <w:tab/>
                                </w:r>
                                <w:r w:rsidRPr="00217D0A">
                                  <w:rPr>
                                    <w:rFonts w:ascii="Baskerville" w:hAnsi="Baskerville"/>
                                  </w:rPr>
                                  <w:tab/>
                                </w:r>
                                <w:r w:rsidRPr="00217D0A">
                                  <w:rPr>
                                    <w:rFonts w:ascii="Baskerville" w:hAnsi="Baskerville"/>
                                  </w:rPr>
                                  <w:t>1801288</w:t>
                                </w:r>
                              </w:p>
                              <w:p w14:paraId="5B44EC9B" w14:textId="77777777" w:rsidR="00217D0A" w:rsidRPr="00217D0A" w:rsidRDefault="00217D0A" w:rsidP="00217D0A">
                                <w:pPr>
                                  <w:rPr>
                                    <w:rFonts w:ascii="Baskerville" w:hAnsi="Baskerville"/>
                                  </w:rPr>
                                </w:pPr>
                              </w:p>
                              <w:p w14:paraId="69656188" w14:textId="77777777" w:rsidR="00217D0A" w:rsidRPr="00217D0A" w:rsidRDefault="00217D0A" w:rsidP="00217D0A">
                                <w:pPr>
                                  <w:ind w:left="4320" w:hanging="4320"/>
                                  <w:rPr>
                                    <w:rFonts w:ascii="Baskerville" w:hAnsi="Baskerville"/>
                                    <w:u w:val="single"/>
                                  </w:rPr>
                                </w:pPr>
                                <w:r w:rsidRPr="00217D0A">
                                  <w:rPr>
                                    <w:rFonts w:ascii="Baskerville" w:hAnsi="Baskerville"/>
                                  </w:rPr>
                                  <w:t>Title of your paper:</w:t>
                                </w:r>
                                <w:r w:rsidRPr="00217D0A">
                                  <w:rPr>
                                    <w:rFonts w:ascii="Baskerville" w:hAnsi="Baskerville"/>
                                  </w:rPr>
                                  <w:tab/>
                                  <w:t>To what extent were the achievements of the Normans in England the result of the same factors as those that explain their success in Southern Italy and Sicily?</w:t>
                                </w:r>
                              </w:p>
                              <w:p w14:paraId="6506D681" w14:textId="77777777" w:rsidR="00217D0A" w:rsidRPr="00217D0A" w:rsidRDefault="00217D0A" w:rsidP="00217D0A">
                                <w:pPr>
                                  <w:rPr>
                                    <w:rFonts w:ascii="Baskerville" w:hAnsi="Baskerville"/>
                                  </w:rPr>
                                </w:pPr>
                              </w:p>
                              <w:p w14:paraId="52600A73" w14:textId="44EBC648" w:rsidR="00217D0A" w:rsidRPr="00217D0A" w:rsidRDefault="00217D0A" w:rsidP="00217D0A">
                                <w:pPr>
                                  <w:rPr>
                                    <w:rFonts w:ascii="Baskerville" w:hAnsi="Baskerville"/>
                                  </w:rPr>
                                </w:pPr>
                                <w:r w:rsidRPr="00217D0A">
                                  <w:rPr>
                                    <w:rFonts w:ascii="Baskerville" w:hAnsi="Baskerville"/>
                                  </w:rPr>
                                  <w:t xml:space="preserve">Citation style: </w:t>
                                </w:r>
                                <w:r w:rsidRPr="00217D0A">
                                  <w:rPr>
                                    <w:rFonts w:ascii="Baskerville" w:hAnsi="Baskerville"/>
                                  </w:rPr>
                                  <w:tab/>
                                </w:r>
                                <w:r w:rsidRPr="00217D0A">
                                  <w:rPr>
                                    <w:rFonts w:ascii="Baskerville" w:hAnsi="Baskerville"/>
                                  </w:rPr>
                                  <w:tab/>
                                </w:r>
                                <w:r w:rsidRPr="00217D0A">
                                  <w:rPr>
                                    <w:rFonts w:ascii="Baskerville" w:hAnsi="Baskerville"/>
                                  </w:rPr>
                                  <w:tab/>
                                </w:r>
                                <w:r w:rsidRPr="00217D0A">
                                  <w:rPr>
                                    <w:rFonts w:ascii="Baskerville" w:hAnsi="Baskerville"/>
                                  </w:rPr>
                                  <w:tab/>
                                </w:r>
                                <w:r w:rsidRPr="00217D0A">
                                  <w:rPr>
                                    <w:rFonts w:ascii="Baskerville" w:hAnsi="Baskerville"/>
                                  </w:rPr>
                                  <w:tab/>
                                </w:r>
                                <w:r w:rsidRPr="00217D0A">
                                  <w:rPr>
                                    <w:rFonts w:ascii="Baskerville" w:hAnsi="Baskerville"/>
                                  </w:rPr>
                                  <w:t>MHRA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6480CB" id="_x0000_t202" coordsize="21600,21600" o:spt="202" path="m,l,21600r21600,l21600,xe">
                    <v:stroke joinstyle="miter"/>
                    <v:path gradientshapeok="t" o:connecttype="rect"/>
                  </v:shapetype>
                  <v:shape id="Text Box 1" o:spid="_x0000_s1026" type="#_x0000_t202" style="position:absolute;margin-left:23.4pt;margin-top:9.05pt;width:462.8pt;height:223.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" filled="f" stroked="f" strokeweight=".5pt">
                    <v:textbox>
                      <w:txbxContent>
                        <w:p w14:paraId="0641F6B0" w14:textId="77777777" w:rsidR="00217D0A" w:rsidRPr="00217D0A" w:rsidRDefault="00217D0A" w:rsidP="00217D0A">
                          <w:pPr>
                            <w:rPr>
                              <w:rFonts w:ascii="Baskerville" w:hAnsi="Baskerville"/>
                            </w:rPr>
                          </w:pPr>
                          <w:r w:rsidRPr="00217D0A">
                            <w:rPr>
                              <w:rFonts w:ascii="Baskerville" w:hAnsi="Baskerville"/>
                            </w:rPr>
                            <w:t xml:space="preserve">Name + Last Name: </w:t>
                          </w:r>
                          <w:r w:rsidRPr="00217D0A">
                            <w:rPr>
                              <w:rFonts w:ascii="Baskerville" w:hAnsi="Baskerville"/>
                            </w:rPr>
                            <w:tab/>
                          </w:r>
                          <w:r w:rsidRPr="00217D0A">
                            <w:rPr>
                              <w:rFonts w:ascii="Baskerville" w:hAnsi="Baskerville"/>
                            </w:rPr>
                            <w:tab/>
                          </w:r>
                          <w:r w:rsidRPr="00217D0A">
                            <w:rPr>
                              <w:rFonts w:ascii="Baskerville" w:hAnsi="Baskerville"/>
                            </w:rPr>
                            <w:tab/>
                          </w:r>
                          <w:r w:rsidRPr="00217D0A">
                            <w:rPr>
                              <w:rFonts w:ascii="Baskerville" w:hAnsi="Baskerville"/>
                            </w:rPr>
                            <w:tab/>
                            <w:t>Niamh Eva Patterson</w:t>
                          </w:r>
                        </w:p>
                        <w:p w14:paraId="2BA1614E" w14:textId="77777777" w:rsidR="00217D0A" w:rsidRPr="00217D0A" w:rsidRDefault="00217D0A" w:rsidP="00217D0A">
                          <w:pPr>
                            <w:rPr>
                              <w:rFonts w:ascii="Baskerville" w:hAnsi="Baskerville"/>
                            </w:rPr>
                          </w:pPr>
                        </w:p>
                        <w:p w14:paraId="691EBCFC" w14:textId="787DB4C0" w:rsidR="00217D0A" w:rsidRPr="00217D0A" w:rsidRDefault="00217D0A" w:rsidP="00217D0A">
                          <w:pPr>
                            <w:rPr>
                              <w:rFonts w:ascii="Baskerville" w:hAnsi="Baskerville"/>
                            </w:rPr>
                          </w:pPr>
                          <w:r w:rsidRPr="00217D0A">
                            <w:rPr>
                              <w:rFonts w:ascii="Baskerville" w:hAnsi="Baskerville"/>
                            </w:rPr>
                            <w:t>Student</w:t>
                          </w:r>
                          <w:r w:rsidRPr="00217D0A">
                            <w:rPr>
                              <w:rFonts w:ascii="Baskerville" w:hAnsi="Baskerville"/>
                            </w:rPr>
                            <w:t xml:space="preserve"> number: </w:t>
                          </w:r>
                          <w:r w:rsidRPr="00217D0A">
                            <w:rPr>
                              <w:rFonts w:ascii="Baskerville" w:hAnsi="Baskerville"/>
                            </w:rPr>
                            <w:tab/>
                          </w:r>
                          <w:r w:rsidRPr="00217D0A">
                            <w:rPr>
                              <w:rFonts w:ascii="Baskerville" w:hAnsi="Baskerville"/>
                            </w:rPr>
                            <w:tab/>
                          </w:r>
                          <w:r w:rsidRPr="00217D0A">
                            <w:rPr>
                              <w:rFonts w:ascii="Baskerville" w:hAnsi="Baskerville"/>
                            </w:rPr>
                            <w:tab/>
                          </w:r>
                          <w:r w:rsidRPr="00217D0A">
                            <w:rPr>
                              <w:rFonts w:ascii="Baskerville" w:hAnsi="Baskerville"/>
                            </w:rPr>
                            <w:tab/>
                          </w:r>
                          <w:r w:rsidRPr="00217D0A">
                            <w:rPr>
                              <w:rFonts w:ascii="Baskerville" w:hAnsi="Baskerville"/>
                            </w:rPr>
                            <w:t>1801288</w:t>
                          </w:r>
                        </w:p>
                        <w:p w14:paraId="5B44EC9B" w14:textId="77777777" w:rsidR="00217D0A" w:rsidRPr="00217D0A" w:rsidRDefault="00217D0A" w:rsidP="00217D0A">
                          <w:pPr>
                            <w:rPr>
                              <w:rFonts w:ascii="Baskerville" w:hAnsi="Baskerville"/>
                            </w:rPr>
                          </w:pPr>
                        </w:p>
                        <w:p w14:paraId="69656188" w14:textId="77777777" w:rsidR="00217D0A" w:rsidRPr="00217D0A" w:rsidRDefault="00217D0A" w:rsidP="00217D0A">
                          <w:pPr>
                            <w:ind w:left="4320" w:hanging="4320"/>
                            <w:rPr>
                              <w:rFonts w:ascii="Baskerville" w:hAnsi="Baskerville"/>
                              <w:u w:val="single"/>
                            </w:rPr>
                          </w:pPr>
                          <w:r w:rsidRPr="00217D0A">
                            <w:rPr>
                              <w:rFonts w:ascii="Baskerville" w:hAnsi="Baskerville"/>
                            </w:rPr>
                            <w:t>Title of your paper:</w:t>
                          </w:r>
                          <w:r w:rsidRPr="00217D0A">
                            <w:rPr>
                              <w:rFonts w:ascii="Baskerville" w:hAnsi="Baskerville"/>
                            </w:rPr>
                            <w:tab/>
                            <w:t>To what extent were the achievements of the Normans in England the result of the same factors as those that explain their success in Southern Italy and Sicily?</w:t>
                          </w:r>
                        </w:p>
                        <w:p w14:paraId="6506D681" w14:textId="77777777" w:rsidR="00217D0A" w:rsidRPr="00217D0A" w:rsidRDefault="00217D0A" w:rsidP="00217D0A">
                          <w:pPr>
                            <w:rPr>
                              <w:rFonts w:ascii="Baskerville" w:hAnsi="Baskerville"/>
                            </w:rPr>
                          </w:pPr>
                        </w:p>
                        <w:p w14:paraId="52600A73" w14:textId="44EBC648" w:rsidR="00217D0A" w:rsidRPr="00217D0A" w:rsidRDefault="00217D0A" w:rsidP="00217D0A">
                          <w:pPr>
                            <w:rPr>
                              <w:rFonts w:ascii="Baskerville" w:hAnsi="Baskerville"/>
                            </w:rPr>
                          </w:pPr>
                          <w:r w:rsidRPr="00217D0A">
                            <w:rPr>
                              <w:rFonts w:ascii="Baskerville" w:hAnsi="Baskerville"/>
                            </w:rPr>
                            <w:t xml:space="preserve">Citation style: </w:t>
                          </w:r>
                          <w:r w:rsidRPr="00217D0A">
                            <w:rPr>
                              <w:rFonts w:ascii="Baskerville" w:hAnsi="Baskerville"/>
                            </w:rPr>
                            <w:tab/>
                          </w:r>
                          <w:r w:rsidRPr="00217D0A">
                            <w:rPr>
                              <w:rFonts w:ascii="Baskerville" w:hAnsi="Baskerville"/>
                            </w:rPr>
                            <w:tab/>
                          </w:r>
                          <w:r w:rsidRPr="00217D0A">
                            <w:rPr>
                              <w:rFonts w:ascii="Baskerville" w:hAnsi="Baskerville"/>
                            </w:rPr>
                            <w:tab/>
                          </w:r>
                          <w:r w:rsidRPr="00217D0A">
                            <w:rPr>
                              <w:rFonts w:ascii="Baskerville" w:hAnsi="Baskerville"/>
                            </w:rPr>
                            <w:tab/>
                          </w:r>
                          <w:r w:rsidRPr="00217D0A">
                            <w:rPr>
                              <w:rFonts w:ascii="Baskerville" w:hAnsi="Baskerville"/>
                            </w:rPr>
                            <w:tab/>
                          </w:r>
                          <w:r w:rsidRPr="00217D0A">
                            <w:rPr>
                              <w:rFonts w:ascii="Baskerville" w:hAnsi="Baskerville"/>
                            </w:rPr>
                            <w:t>MHRA</w:t>
                          </w:r>
                        </w:p>
                      </w:txbxContent>
                    </v:textbox>
                  </v:shape>
                </w:pict>
              </mc:Fallback>
            </mc:AlternateContent>
          </w:r>
          <w:r w:rsidR="00D80782">
            <w:rPr>
              <w:rFonts w:ascii="Baskerville" w:hAnsi="Baskerville"/>
            </w:rPr>
            <w:br w:type="page"/>
          </w:r>
        </w:p>
      </w:sdtContent>
    </w:sdt>
    <w:p w14:paraId="311976C7" w14:textId="7AD171BB" w:rsidR="00CF610A" w:rsidRPr="005E4027" w:rsidRDefault="00CF610A" w:rsidP="00A53B18">
      <w:pPr>
        <w:spacing w:line="360" w:lineRule="auto"/>
        <w:contextualSpacing/>
        <w:jc w:val="center"/>
        <w:rPr>
          <w:rFonts w:ascii="Baskerville" w:hAnsi="Baskerville"/>
          <w:u w:val="single"/>
        </w:rPr>
      </w:pPr>
      <w:r w:rsidRPr="005E4027">
        <w:rPr>
          <w:rFonts w:ascii="Baskerville" w:hAnsi="Baskerville"/>
          <w:u w:val="single"/>
        </w:rPr>
        <w:lastRenderedPageBreak/>
        <w:t>To what extent were the achievements of the Normans in England the result of the same factors as those that explain their success in Southern Italy and Sicily?</w:t>
      </w:r>
    </w:p>
    <w:p w14:paraId="29BE6987" w14:textId="77777777" w:rsidR="004238A2" w:rsidRDefault="004238A2" w:rsidP="004238A2">
      <w:pPr>
        <w:spacing w:line="360" w:lineRule="auto"/>
        <w:ind w:firstLine="720"/>
        <w:contextualSpacing/>
        <w:jc w:val="both"/>
        <w:rPr>
          <w:rFonts w:ascii="Baskerville" w:hAnsi="Baskerville"/>
        </w:rPr>
      </w:pPr>
    </w:p>
    <w:p w14:paraId="5CFAE01F" w14:textId="27AAA86B" w:rsidR="009B3717" w:rsidRDefault="004238A2" w:rsidP="00B53AB6">
      <w:pPr>
        <w:spacing w:line="360" w:lineRule="auto"/>
        <w:ind w:firstLine="720"/>
        <w:contextualSpacing/>
        <w:jc w:val="both"/>
        <w:rPr>
          <w:rFonts w:ascii="Baskerville" w:hAnsi="Baskerville"/>
        </w:rPr>
      </w:pPr>
      <w:r>
        <w:rPr>
          <w:rFonts w:ascii="Baskerville" w:hAnsi="Baskerville"/>
        </w:rPr>
        <w:t xml:space="preserve">The Normans, an intrepid, yet somewhat brutal, pack of </w:t>
      </w:r>
      <w:r w:rsidR="00C25FF6">
        <w:rPr>
          <w:rFonts w:ascii="Baskerville" w:hAnsi="Baskerville"/>
        </w:rPr>
        <w:t>Viking</w:t>
      </w:r>
      <w:r>
        <w:rPr>
          <w:rFonts w:ascii="Baskerville" w:hAnsi="Baskerville"/>
        </w:rPr>
        <w:t xml:space="preserve"> adventurers, set out to change their fates </w:t>
      </w:r>
      <w:r w:rsidR="00B9670E">
        <w:rPr>
          <w:rFonts w:ascii="Baskerville" w:hAnsi="Baskerville"/>
        </w:rPr>
        <w:t>by creating an ‘empire’.</w:t>
      </w:r>
      <w:r w:rsidR="00B9670E">
        <w:rPr>
          <w:rStyle w:val="FootnoteReference"/>
          <w:rFonts w:ascii="Baskerville" w:hAnsi="Baskerville"/>
        </w:rPr>
        <w:footnoteReference w:id="1"/>
      </w:r>
      <w:r w:rsidR="00B9670E">
        <w:rPr>
          <w:rFonts w:ascii="Baskerville" w:hAnsi="Baskerville"/>
        </w:rPr>
        <w:t xml:space="preserve"> </w:t>
      </w:r>
      <w:r w:rsidR="00CA3E92">
        <w:rPr>
          <w:rFonts w:ascii="Baskerville" w:hAnsi="Baskerville"/>
        </w:rPr>
        <w:t xml:space="preserve">Yet, in the process they </w:t>
      </w:r>
      <w:r>
        <w:rPr>
          <w:rFonts w:ascii="Baskerville" w:hAnsi="Baskerville"/>
        </w:rPr>
        <w:t>irrevocably alter</w:t>
      </w:r>
      <w:r w:rsidR="00B9670E">
        <w:rPr>
          <w:rFonts w:ascii="Baskerville" w:hAnsi="Baskerville"/>
        </w:rPr>
        <w:t>ed</w:t>
      </w:r>
      <w:r>
        <w:rPr>
          <w:rFonts w:ascii="Baskerville" w:hAnsi="Baskerville"/>
        </w:rPr>
        <w:t xml:space="preserve"> the </w:t>
      </w:r>
      <w:r w:rsidR="00CA3E92">
        <w:rPr>
          <w:rFonts w:ascii="Baskerville" w:hAnsi="Baskerville"/>
        </w:rPr>
        <w:t xml:space="preserve">lives and </w:t>
      </w:r>
      <w:r>
        <w:rPr>
          <w:rFonts w:ascii="Baskerville" w:hAnsi="Baskerville"/>
        </w:rPr>
        <w:t>futures of th</w:t>
      </w:r>
      <w:r w:rsidR="00B9670E">
        <w:rPr>
          <w:rFonts w:ascii="Baskerville" w:hAnsi="Baskerville"/>
        </w:rPr>
        <w:t>ose who resided in the lands that they</w:t>
      </w:r>
      <w:r>
        <w:rPr>
          <w:rFonts w:ascii="Baskerville" w:hAnsi="Baskerville"/>
        </w:rPr>
        <w:t xml:space="preserve"> conquered. </w:t>
      </w:r>
      <w:r w:rsidR="00346208">
        <w:rPr>
          <w:rFonts w:ascii="Baskerville" w:hAnsi="Baskerville"/>
        </w:rPr>
        <w:t>This was achieved through t</w:t>
      </w:r>
      <w:r w:rsidR="000D6E16">
        <w:rPr>
          <w:rFonts w:ascii="Baskerville" w:hAnsi="Baskerville"/>
        </w:rPr>
        <w:t xml:space="preserve">aking </w:t>
      </w:r>
      <w:r w:rsidR="007F14AC">
        <w:rPr>
          <w:rFonts w:ascii="Baskerville" w:hAnsi="Baskerville"/>
        </w:rPr>
        <w:t xml:space="preserve">the eponymously named </w:t>
      </w:r>
      <w:r w:rsidR="000D6E16">
        <w:rPr>
          <w:rFonts w:ascii="Baskerville" w:hAnsi="Baskerville"/>
        </w:rPr>
        <w:t>Normandy</w:t>
      </w:r>
      <w:r w:rsidR="007F14AC">
        <w:rPr>
          <w:rFonts w:ascii="Baskerville" w:hAnsi="Baskerville"/>
        </w:rPr>
        <w:t xml:space="preserve">, as </w:t>
      </w:r>
      <w:r w:rsidR="007F14AC" w:rsidRPr="007F14AC">
        <w:rPr>
          <w:rFonts w:ascii="Baskerville" w:hAnsi="Baskerville"/>
          <w:i/>
          <w:iCs/>
        </w:rPr>
        <w:t>Nor</w:t>
      </w:r>
      <w:r w:rsidR="007F14AC">
        <w:rPr>
          <w:rFonts w:ascii="Baskerville" w:hAnsi="Baskerville"/>
        </w:rPr>
        <w:t xml:space="preserve">thmen became </w:t>
      </w:r>
      <w:r w:rsidR="007F14AC" w:rsidRPr="007F14AC">
        <w:rPr>
          <w:rFonts w:ascii="Baskerville" w:hAnsi="Baskerville"/>
          <w:i/>
          <w:iCs/>
        </w:rPr>
        <w:t>Nor</w:t>
      </w:r>
      <w:r w:rsidR="007F14AC">
        <w:rPr>
          <w:rFonts w:ascii="Baskerville" w:hAnsi="Baskerville"/>
        </w:rPr>
        <w:t xml:space="preserve">mans in the process, </w:t>
      </w:r>
      <w:r w:rsidR="000D6E16">
        <w:rPr>
          <w:rFonts w:ascii="Baskerville" w:hAnsi="Baskerville"/>
        </w:rPr>
        <w:t>by the mid-eleventh century</w:t>
      </w:r>
      <w:r w:rsidR="009F1909">
        <w:rPr>
          <w:rFonts w:ascii="Baskerville" w:hAnsi="Baskerville"/>
        </w:rPr>
        <w:t>,</w:t>
      </w:r>
      <w:r w:rsidR="00124676">
        <w:rPr>
          <w:rStyle w:val="FootnoteReference"/>
          <w:rFonts w:ascii="Baskerville" w:hAnsi="Baskerville"/>
        </w:rPr>
        <w:footnoteReference w:id="2"/>
      </w:r>
      <w:r w:rsidR="009F1909">
        <w:rPr>
          <w:rFonts w:ascii="Baskerville" w:hAnsi="Baskerville"/>
        </w:rPr>
        <w:t xml:space="preserve"> </w:t>
      </w:r>
      <w:r w:rsidR="007F14AC">
        <w:rPr>
          <w:rFonts w:ascii="Baskerville" w:hAnsi="Baskerville"/>
        </w:rPr>
        <w:t xml:space="preserve">then branching off into </w:t>
      </w:r>
      <w:r w:rsidR="00124676">
        <w:rPr>
          <w:rFonts w:ascii="Baskerville" w:hAnsi="Baskerville"/>
        </w:rPr>
        <w:t>s</w:t>
      </w:r>
      <w:r w:rsidR="007F14AC">
        <w:rPr>
          <w:rFonts w:ascii="Baskerville" w:hAnsi="Baskerville"/>
        </w:rPr>
        <w:t>outhern Italy and Sicily</w:t>
      </w:r>
      <w:r w:rsidR="00346208">
        <w:rPr>
          <w:rFonts w:ascii="Baskerville" w:hAnsi="Baskerville"/>
        </w:rPr>
        <w:t>,</w:t>
      </w:r>
      <w:r w:rsidR="007F14AC">
        <w:rPr>
          <w:rFonts w:ascii="Baskerville" w:hAnsi="Baskerville"/>
        </w:rPr>
        <w:t xml:space="preserve"> before dominating England and giving it ‘its most important date’ of 1066</w:t>
      </w:r>
      <w:r w:rsidR="00346208">
        <w:rPr>
          <w:rFonts w:ascii="Baskerville" w:hAnsi="Baskerville"/>
        </w:rPr>
        <w:t>.</w:t>
      </w:r>
      <w:r w:rsidR="00346208">
        <w:rPr>
          <w:rStyle w:val="FootnoteReference"/>
          <w:rFonts w:ascii="Baskerville" w:hAnsi="Baskerville"/>
        </w:rPr>
        <w:footnoteReference w:id="3"/>
      </w:r>
      <w:r w:rsidR="00124676">
        <w:rPr>
          <w:rFonts w:ascii="Baskerville" w:hAnsi="Baskerville"/>
        </w:rPr>
        <w:t xml:space="preserve"> </w:t>
      </w:r>
      <w:r w:rsidR="00D505F9">
        <w:rPr>
          <w:rFonts w:ascii="Baskerville" w:hAnsi="Baskerville"/>
        </w:rPr>
        <w:t xml:space="preserve">An integral part of unpacking this question is </w:t>
      </w:r>
      <w:r w:rsidR="00194B52">
        <w:rPr>
          <w:rFonts w:ascii="Baskerville" w:hAnsi="Baskerville"/>
        </w:rPr>
        <w:t xml:space="preserve">in </w:t>
      </w:r>
      <w:r w:rsidR="00D505F9">
        <w:rPr>
          <w:rFonts w:ascii="Baskerville" w:hAnsi="Baskerville"/>
        </w:rPr>
        <w:t>understanding</w:t>
      </w:r>
      <w:r w:rsidR="00194B52">
        <w:rPr>
          <w:rFonts w:ascii="Baskerville" w:hAnsi="Baskerville"/>
        </w:rPr>
        <w:t xml:space="preserve"> the development of identity and how the Normans who left Normandy</w:t>
      </w:r>
      <w:r w:rsidR="00846C8F">
        <w:rPr>
          <w:rFonts w:ascii="Baskerville" w:hAnsi="Baskerville"/>
        </w:rPr>
        <w:t>,</w:t>
      </w:r>
      <w:r w:rsidR="00194B52">
        <w:rPr>
          <w:rFonts w:ascii="Baskerville" w:hAnsi="Baskerville"/>
        </w:rPr>
        <w:t xml:space="preserve"> to become Normans-who-conquered</w:t>
      </w:r>
      <w:r w:rsidR="00846C8F">
        <w:rPr>
          <w:rFonts w:ascii="Baskerville" w:hAnsi="Baskerville"/>
        </w:rPr>
        <w:t>,</w:t>
      </w:r>
      <w:r w:rsidR="00194B52">
        <w:rPr>
          <w:rFonts w:ascii="Baskerville" w:hAnsi="Baskerville"/>
        </w:rPr>
        <w:t xml:space="preserve"> related to the concept of pan-Normanis</w:t>
      </w:r>
      <w:r w:rsidR="00846C8F">
        <w:rPr>
          <w:rFonts w:ascii="Baskerville" w:hAnsi="Baskerville"/>
        </w:rPr>
        <w:t xml:space="preserve">m </w:t>
      </w:r>
      <w:r w:rsidR="00194B52">
        <w:rPr>
          <w:rFonts w:ascii="Baskerville" w:hAnsi="Baskerville"/>
        </w:rPr>
        <w:t xml:space="preserve">despite being a people without </w:t>
      </w:r>
      <w:r w:rsidR="00073D28">
        <w:rPr>
          <w:rFonts w:ascii="Baskerville" w:hAnsi="Baskerville"/>
        </w:rPr>
        <w:t xml:space="preserve">the same </w:t>
      </w:r>
      <w:r w:rsidR="00194B52" w:rsidRPr="00846C8F">
        <w:rPr>
          <w:rFonts w:ascii="Baskerville" w:hAnsi="Baskerville"/>
          <w:i/>
          <w:iCs/>
        </w:rPr>
        <w:t>patria</w:t>
      </w:r>
      <w:r w:rsidR="00846C8F">
        <w:rPr>
          <w:rFonts w:ascii="Baskerville" w:hAnsi="Baskerville"/>
        </w:rPr>
        <w:t>.</w:t>
      </w:r>
      <w:r w:rsidR="00194B52">
        <w:rPr>
          <w:rFonts w:ascii="Baskerville" w:hAnsi="Baskerville"/>
        </w:rPr>
        <w:t xml:space="preserve"> </w:t>
      </w:r>
      <w:r w:rsidR="001A6F40">
        <w:rPr>
          <w:rFonts w:ascii="Baskerville" w:hAnsi="Baskerville"/>
        </w:rPr>
        <w:t>A multiplicity of tactics employed by the Normans to take southern Italy, Sicily</w:t>
      </w:r>
      <w:r w:rsidR="00945FF9">
        <w:rPr>
          <w:rFonts w:ascii="Baskerville" w:hAnsi="Baskerville"/>
        </w:rPr>
        <w:t>,</w:t>
      </w:r>
      <w:r w:rsidR="001A6F40">
        <w:rPr>
          <w:rFonts w:ascii="Baskerville" w:hAnsi="Baskerville"/>
        </w:rPr>
        <w:t xml:space="preserve"> and England by the late-eleventh century were not just similar, but identical. For example, the land was always seized by ‘terror and force’, not overly dissimilar to earlier Viking raids on the same land, and then in a bid to settle there was ‘</w:t>
      </w:r>
      <w:r w:rsidR="001A6F40" w:rsidRPr="008614CC">
        <w:rPr>
          <w:rFonts w:ascii="Baskerville" w:hAnsi="Baskerville"/>
        </w:rPr>
        <w:t>intermarriage</w:t>
      </w:r>
      <w:r w:rsidR="001A6F40">
        <w:rPr>
          <w:rFonts w:ascii="Baskerville" w:hAnsi="Baskerville"/>
        </w:rPr>
        <w:t xml:space="preserve"> [and] </w:t>
      </w:r>
      <w:r w:rsidR="001A6F40" w:rsidRPr="008614CC">
        <w:rPr>
          <w:rFonts w:ascii="Baskerville" w:hAnsi="Baskerville"/>
        </w:rPr>
        <w:t>adaptation to local society’</w:t>
      </w:r>
      <w:r w:rsidR="001A6F40">
        <w:rPr>
          <w:rFonts w:ascii="Baskerville" w:hAnsi="Baskerville"/>
        </w:rPr>
        <w:t xml:space="preserve"> by the Normans.</w:t>
      </w:r>
      <w:r w:rsidR="001A6F40">
        <w:rPr>
          <w:rStyle w:val="FootnoteReference"/>
          <w:rFonts w:ascii="Baskerville" w:hAnsi="Baskerville"/>
        </w:rPr>
        <w:footnoteReference w:id="4"/>
      </w:r>
      <w:r w:rsidR="001A6F40">
        <w:rPr>
          <w:rFonts w:ascii="Baskerville" w:hAnsi="Baskerville"/>
        </w:rPr>
        <w:t xml:space="preserve"> </w:t>
      </w:r>
      <w:r w:rsidR="006F4101">
        <w:rPr>
          <w:rFonts w:ascii="Baskerville" w:hAnsi="Baskerville"/>
        </w:rPr>
        <w:t xml:space="preserve">The factionalised state of the countries made them susceptible to violent conquer; however, </w:t>
      </w:r>
      <w:r w:rsidR="00B5433C">
        <w:rPr>
          <w:rFonts w:ascii="Baskerville" w:hAnsi="Baskerville"/>
        </w:rPr>
        <w:t>in settling and ensuring cultural and militaristic hegemony over their conquered</w:t>
      </w:r>
      <w:r w:rsidR="00B5433C">
        <w:rPr>
          <w:rFonts w:ascii="Baskerville" w:hAnsi="Baskerville"/>
        </w:rPr>
        <w:t>, the Normans’ tactics varied wildly.</w:t>
      </w:r>
      <w:r w:rsidR="002C457F">
        <w:rPr>
          <w:rFonts w:ascii="Baskerville" w:hAnsi="Baskerville"/>
        </w:rPr>
        <w:t xml:space="preserve"> </w:t>
      </w:r>
      <w:r w:rsidR="009B3717">
        <w:rPr>
          <w:rFonts w:ascii="Baskerville" w:hAnsi="Baskerville"/>
        </w:rPr>
        <w:t xml:space="preserve">From </w:t>
      </w:r>
      <w:r w:rsidR="002C457F">
        <w:rPr>
          <w:rFonts w:ascii="Baskerville" w:hAnsi="Baskerville"/>
        </w:rPr>
        <w:t xml:space="preserve">revolutionising the landscape to the debatable introduction of feudalism, the extent to which achievements in England were moulded </w:t>
      </w:r>
      <w:r w:rsidR="00941858">
        <w:rPr>
          <w:rFonts w:ascii="Baskerville" w:hAnsi="Baskerville"/>
        </w:rPr>
        <w:t xml:space="preserve">from </w:t>
      </w:r>
      <w:r w:rsidR="002C457F">
        <w:rPr>
          <w:rFonts w:ascii="Baskerville" w:hAnsi="Baskerville"/>
        </w:rPr>
        <w:t xml:space="preserve">the methods used to succeed in Italy and Sicily will </w:t>
      </w:r>
      <w:r w:rsidR="00941858">
        <w:rPr>
          <w:rFonts w:ascii="Baskerville" w:hAnsi="Baskerville"/>
        </w:rPr>
        <w:t xml:space="preserve">be </w:t>
      </w:r>
      <w:r w:rsidR="002C457F">
        <w:rPr>
          <w:rFonts w:ascii="Baskerville" w:hAnsi="Baskerville"/>
        </w:rPr>
        <w:t>expl</w:t>
      </w:r>
      <w:r w:rsidR="00A93A64">
        <w:rPr>
          <w:rFonts w:ascii="Baskerville" w:hAnsi="Baskerville"/>
        </w:rPr>
        <w:t xml:space="preserve">ored.   </w:t>
      </w:r>
    </w:p>
    <w:p w14:paraId="405E1AFE" w14:textId="68BAEF71" w:rsidR="00C25FF6" w:rsidRDefault="00C25FF6" w:rsidP="00B53AB6">
      <w:pPr>
        <w:spacing w:line="360" w:lineRule="auto"/>
        <w:ind w:firstLine="720"/>
        <w:contextualSpacing/>
        <w:jc w:val="both"/>
        <w:rPr>
          <w:rFonts w:ascii="Baskerville" w:hAnsi="Baskerville"/>
        </w:rPr>
      </w:pPr>
    </w:p>
    <w:p w14:paraId="4CB57A84" w14:textId="3BBF8F82" w:rsidR="007C602D" w:rsidRDefault="007C602D" w:rsidP="007C602D">
      <w:pPr>
        <w:spacing w:line="360" w:lineRule="auto"/>
        <w:ind w:firstLine="720"/>
        <w:contextualSpacing/>
        <w:jc w:val="both"/>
        <w:rPr>
          <w:rFonts w:ascii="Baskerville" w:hAnsi="Baskerville"/>
        </w:rPr>
      </w:pPr>
      <w:r>
        <w:rPr>
          <w:rFonts w:ascii="Baskerville" w:hAnsi="Baskerville"/>
        </w:rPr>
        <w:t>It is clear that the military capture of England was mapped off the successful seizing of southern Italy and Sicily. ‘</w:t>
      </w:r>
      <w:proofErr w:type="gramStart"/>
      <w:r>
        <w:rPr>
          <w:rFonts w:ascii="Baskerville" w:hAnsi="Baskerville"/>
        </w:rPr>
        <w:t>Success’</w:t>
      </w:r>
      <w:proofErr w:type="gramEnd"/>
      <w:r>
        <w:rPr>
          <w:rFonts w:ascii="Baskerville" w:hAnsi="Baskerville"/>
        </w:rPr>
        <w:t xml:space="preserve"> suggests a pre-eminence, that the Normans’ conquering of the land was superior to their later efforts in England; yet, it may be argued that in reality it was just premier, having happened first. Slowly establishing themselves, first in </w:t>
      </w:r>
      <w:r w:rsidRPr="00B97FD3">
        <w:rPr>
          <w:rFonts w:ascii="Baskerville" w:hAnsi="Baskerville"/>
        </w:rPr>
        <w:t>999</w:t>
      </w:r>
      <w:r>
        <w:rPr>
          <w:rFonts w:ascii="Baskerville" w:hAnsi="Baskerville"/>
        </w:rPr>
        <w:t xml:space="preserve"> as</w:t>
      </w:r>
      <w:r w:rsidRPr="00B97FD3">
        <w:rPr>
          <w:rFonts w:ascii="Baskerville" w:hAnsi="Baskerville"/>
        </w:rPr>
        <w:t xml:space="preserve"> returning </w:t>
      </w:r>
      <w:r>
        <w:rPr>
          <w:rFonts w:ascii="Baskerville" w:hAnsi="Baskerville"/>
        </w:rPr>
        <w:t xml:space="preserve">pilgrims </w:t>
      </w:r>
      <w:r w:rsidRPr="00B97FD3">
        <w:rPr>
          <w:rFonts w:ascii="Baskerville" w:hAnsi="Baskerville"/>
        </w:rPr>
        <w:t xml:space="preserve">from the </w:t>
      </w:r>
      <w:r>
        <w:rPr>
          <w:rFonts w:ascii="Baskerville" w:hAnsi="Baskerville"/>
        </w:rPr>
        <w:t>H</w:t>
      </w:r>
      <w:r w:rsidRPr="00B97FD3">
        <w:rPr>
          <w:rFonts w:ascii="Baskerville" w:hAnsi="Baskerville"/>
        </w:rPr>
        <w:t xml:space="preserve">oly </w:t>
      </w:r>
      <w:r>
        <w:rPr>
          <w:rFonts w:ascii="Baskerville" w:hAnsi="Baskerville"/>
        </w:rPr>
        <w:t>Se</w:t>
      </w:r>
      <w:r w:rsidRPr="00B97FD3">
        <w:rPr>
          <w:rFonts w:ascii="Baskerville" w:hAnsi="Baskerville"/>
        </w:rPr>
        <w:t>pulchre in Jerusalem</w:t>
      </w:r>
      <w:r>
        <w:rPr>
          <w:rFonts w:ascii="Baskerville" w:hAnsi="Baskerville"/>
        </w:rPr>
        <w:t xml:space="preserve"> passing through Salerno - they defended </w:t>
      </w:r>
      <w:r w:rsidRPr="00B97FD3">
        <w:rPr>
          <w:rFonts w:ascii="Baskerville" w:hAnsi="Baskerville"/>
        </w:rPr>
        <w:t xml:space="preserve">its </w:t>
      </w:r>
      <w:r w:rsidRPr="00B97FD3">
        <w:rPr>
          <w:rFonts w:ascii="Baskerville" w:hAnsi="Baskerville"/>
        </w:rPr>
        <w:lastRenderedPageBreak/>
        <w:t xml:space="preserve">inhabitants and </w:t>
      </w:r>
      <w:r>
        <w:rPr>
          <w:rFonts w:ascii="Baskerville" w:hAnsi="Baskerville"/>
        </w:rPr>
        <w:t>P</w:t>
      </w:r>
      <w:r w:rsidRPr="00B97FD3">
        <w:rPr>
          <w:rFonts w:ascii="Baskerville" w:hAnsi="Baskerville"/>
        </w:rPr>
        <w:t>rince from Saracen marauders</w:t>
      </w:r>
      <w:r>
        <w:rPr>
          <w:rFonts w:ascii="Baskerville" w:hAnsi="Baskerville"/>
        </w:rPr>
        <w:t>.</w:t>
      </w:r>
      <w:r>
        <w:rPr>
          <w:rStyle w:val="FootnoteReference"/>
          <w:rFonts w:ascii="Baskerville" w:hAnsi="Baskerville"/>
        </w:rPr>
        <w:footnoteReference w:id="5"/>
      </w:r>
      <w:r>
        <w:rPr>
          <w:rFonts w:ascii="Baskerville" w:hAnsi="Baskerville"/>
        </w:rPr>
        <w:t xml:space="preserve"> . A Salerno tradition then began, in which Viking mercenaries arrived and settled in southern Italy, largely in defence of its populous.</w:t>
      </w:r>
      <w:r>
        <w:rPr>
          <w:rStyle w:val="FootnoteReference"/>
          <w:rFonts w:ascii="Baskerville" w:hAnsi="Baskerville"/>
        </w:rPr>
        <w:footnoteReference w:id="6"/>
      </w:r>
      <w:r>
        <w:rPr>
          <w:rFonts w:ascii="Baskerville" w:hAnsi="Baskerville"/>
        </w:rPr>
        <w:t xml:space="preserve"> Contemporary scholar </w:t>
      </w:r>
      <w:r w:rsidRPr="007E3208">
        <w:rPr>
          <w:rFonts w:ascii="Baskerville" w:hAnsi="Baskerville"/>
        </w:rPr>
        <w:t>Amatus of Montecassino</w:t>
      </w:r>
      <w:r>
        <w:rPr>
          <w:rFonts w:ascii="Baskerville" w:hAnsi="Baskerville"/>
        </w:rPr>
        <w:t xml:space="preserve">’s history: </w:t>
      </w:r>
      <w:r>
        <w:rPr>
          <w:rFonts w:ascii="Baskerville" w:hAnsi="Baskerville"/>
          <w:i/>
          <w:iCs/>
        </w:rPr>
        <w:t>Historia Normannorum</w:t>
      </w:r>
      <w:r>
        <w:rPr>
          <w:rFonts w:ascii="Baskerville" w:hAnsi="Baskerville"/>
        </w:rPr>
        <w:t xml:space="preserve"> is the earliest extant account of this. As the Normans’ strength began to increase, particularly due to influential figures like the sons of Tancred de Hautville, and </w:t>
      </w:r>
      <w:r w:rsidRPr="00B97FD3">
        <w:rPr>
          <w:rFonts w:ascii="Baskerville" w:hAnsi="Baskerville"/>
        </w:rPr>
        <w:t>local powers</w:t>
      </w:r>
      <w:r>
        <w:rPr>
          <w:rFonts w:ascii="Baskerville" w:hAnsi="Baskerville"/>
        </w:rPr>
        <w:t xml:space="preserve"> decreased: frictions</w:t>
      </w:r>
      <w:r w:rsidRPr="00B97FD3">
        <w:rPr>
          <w:rFonts w:ascii="Baskerville" w:hAnsi="Baskerville"/>
        </w:rPr>
        <w:t xml:space="preserve"> peaked in 1053 at a significant battle in Civitate</w:t>
      </w:r>
      <w:r>
        <w:rPr>
          <w:rFonts w:ascii="Baskerville" w:hAnsi="Baskerville"/>
        </w:rPr>
        <w:t xml:space="preserve">. </w:t>
      </w:r>
      <w:r w:rsidRPr="00B97FD3">
        <w:rPr>
          <w:rFonts w:ascii="Baskerville" w:hAnsi="Baskerville"/>
        </w:rPr>
        <w:t xml:space="preserve">Pope Leo IX’s troops faced </w:t>
      </w:r>
      <w:r>
        <w:rPr>
          <w:rFonts w:ascii="Baskerville" w:hAnsi="Baskerville"/>
        </w:rPr>
        <w:t>N</w:t>
      </w:r>
      <w:r w:rsidRPr="00B97FD3">
        <w:rPr>
          <w:rFonts w:ascii="Baskerville" w:hAnsi="Baskerville"/>
        </w:rPr>
        <w:t xml:space="preserve">orman mercenary groups and their </w:t>
      </w:r>
      <w:r>
        <w:rPr>
          <w:rFonts w:ascii="Baskerville" w:hAnsi="Baskerville"/>
        </w:rPr>
        <w:t>L</w:t>
      </w:r>
      <w:r w:rsidRPr="00B97FD3">
        <w:rPr>
          <w:rFonts w:ascii="Baskerville" w:hAnsi="Baskerville"/>
        </w:rPr>
        <w:t>ombard allies.</w:t>
      </w:r>
      <w:r>
        <w:rPr>
          <w:rFonts w:ascii="Baskerville" w:hAnsi="Baskerville"/>
        </w:rPr>
        <w:t xml:space="preserve"> The Normans reigned victorious.</w:t>
      </w:r>
      <w:r w:rsidRPr="00504A07">
        <w:rPr>
          <w:rStyle w:val="FootnoteReference"/>
          <w:rFonts w:ascii="Baskerville" w:hAnsi="Baskerville"/>
        </w:rPr>
        <w:t xml:space="preserve"> </w:t>
      </w:r>
      <w:r>
        <w:rPr>
          <w:rStyle w:val="FootnoteReference"/>
          <w:rFonts w:ascii="Baskerville" w:hAnsi="Baskerville"/>
        </w:rPr>
        <w:footnoteReference w:id="7"/>
      </w:r>
      <w:r>
        <w:rPr>
          <w:rFonts w:ascii="Baskerville" w:hAnsi="Baskerville"/>
        </w:rPr>
        <w:t xml:space="preserve"> Amatus shows God to intentionally organise the people of the land to be defeated, conveying their evil in the Old French: ‘</w:t>
      </w:r>
      <w:r w:rsidRPr="003270EB">
        <w:rPr>
          <w:rFonts w:ascii="Baskerville" w:hAnsi="Baskerville"/>
          <w:i/>
          <w:iCs/>
        </w:rPr>
        <w:t>iniquite... malice’</w:t>
      </w:r>
      <w:r>
        <w:rPr>
          <w:rFonts w:ascii="Baskerville" w:hAnsi="Baskerville"/>
          <w:i/>
          <w:iCs/>
        </w:rPr>
        <w:t>,</w:t>
      </w:r>
      <w:r w:rsidRPr="00814368">
        <w:rPr>
          <w:rStyle w:val="FootnoteReference"/>
          <w:rFonts w:ascii="Baskerville" w:hAnsi="Baskerville"/>
        </w:rPr>
        <w:t xml:space="preserve"> </w:t>
      </w:r>
      <w:r>
        <w:rPr>
          <w:rStyle w:val="FootnoteReference"/>
          <w:rFonts w:ascii="Baskerville" w:hAnsi="Baskerville"/>
        </w:rPr>
        <w:footnoteReference w:id="8"/>
      </w:r>
      <w:r>
        <w:rPr>
          <w:rFonts w:ascii="Baskerville" w:hAnsi="Baskerville"/>
          <w:i/>
          <w:iCs/>
        </w:rPr>
        <w:t xml:space="preserve"> </w:t>
      </w:r>
      <w:r>
        <w:rPr>
          <w:rFonts w:ascii="Baskerville" w:hAnsi="Baskerville"/>
        </w:rPr>
        <w:t xml:space="preserve">and in doing so he paints the Normans as a salvific panacea: they are the righteous conquerors. Amatus, here, adds to the creation of the Norman mythos: as warriors become divinely chosen successors. Despite furthering this notion when describing a vision of the Archbishop of Salerno in which the Normans are the ‘son’ and they ‘succeed to the patrimony of the father [God]’ as they carry out this natural evolution by absorbing the </w:t>
      </w:r>
      <w:r w:rsidRPr="0072455F">
        <w:rPr>
          <w:rFonts w:ascii="Baskerville" w:hAnsi="Baskerville"/>
          <w:i/>
          <w:iCs/>
        </w:rPr>
        <w:t>patria</w:t>
      </w:r>
      <w:r>
        <w:rPr>
          <w:rFonts w:ascii="Baskerville" w:hAnsi="Baskerville"/>
        </w:rPr>
        <w:t>, it is not until they settle in the land that the Normans become truly elevated in their myth from descendants of Christ to Christ-like.</w:t>
      </w:r>
      <w:r>
        <w:rPr>
          <w:rStyle w:val="FootnoteReference"/>
          <w:rFonts w:ascii="Baskerville" w:hAnsi="Baskerville"/>
        </w:rPr>
        <w:footnoteReference w:id="9"/>
      </w:r>
      <w:r>
        <w:rPr>
          <w:rFonts w:ascii="Baskerville" w:hAnsi="Baskerville"/>
        </w:rPr>
        <w:t xml:space="preserve"> With Richard Dregnot, commander of the right wing and then aid to Robert Guiscard at Civitate, being patron to Amatus’ Abbey – such positive imagery is unsurprising. Montecassino Abbey was in the late eleventh century, when this history was being written, going through its golden age - having previously been sacked by both Lombards and Saracens.</w:t>
      </w:r>
      <w:r>
        <w:rPr>
          <w:rStyle w:val="FootnoteReference"/>
          <w:rFonts w:ascii="Baskerville" w:hAnsi="Baskerville"/>
        </w:rPr>
        <w:footnoteReference w:id="10"/>
      </w:r>
      <w:r>
        <w:rPr>
          <w:rFonts w:ascii="Baskerville" w:hAnsi="Baskerville"/>
        </w:rPr>
        <w:t xml:space="preserve"> The promise of Norman defence and a fear of such strength being turned on the order is likely the cause for such fawning when describing the deeds of Guiscard and Dregnot. A contemporary historian called William of Apulia, however, undercuts this sycophantic tone with subtextual critique. As a Lombard, likely having worked in Norman courts, William undoubtedly understood the true nature of the Normans and therefore his brutish, feline imagery when depicting Guiscard at Civitate perhaps more honestly reflects their inability to separate themselves from their savage, Viking heritage. Guiscard savagely ‘pierced’ his enemies; the violent verb ‘butchered’ is employed to emphasise such ferocity, and yet this ungodly portrayal is hidden under the opening attribution of ‘courage’. Moreover, the </w:t>
      </w:r>
      <w:r>
        <w:rPr>
          <w:rFonts w:ascii="Baskerville" w:hAnsi="Baskerville"/>
        </w:rPr>
        <w:lastRenderedPageBreak/>
        <w:t>paralleling of Normans to a ‘lion’ may at first seem complimentary with the typical connotations of courage, bravery and predatory prowess; though, the later description of it ‘attacking weaker animals’, although accurate given the Normans’ proclivity to conquer fractured and poorly defended lands, is far less brave.</w:t>
      </w:r>
      <w:r>
        <w:rPr>
          <w:rStyle w:val="FootnoteReference"/>
          <w:rFonts w:ascii="Baskerville" w:hAnsi="Baskerville"/>
        </w:rPr>
        <w:footnoteReference w:id="11"/>
      </w:r>
      <w:r>
        <w:rPr>
          <w:rFonts w:ascii="Baskerville" w:hAnsi="Baskerville"/>
        </w:rPr>
        <w:t xml:space="preserve"> Initially appearing to proclaim his rulers’ greatness, William actually emphasises their ignobility as conquerors. Evidently, all chroniclers were fearful of the power of the Normans. Nonetheless, this was not in itself a failing as it enabled the successful domination of Apulia, Calabria and Sicily within a century.</w:t>
      </w:r>
      <w:r>
        <w:rPr>
          <w:rStyle w:val="FootnoteReference"/>
          <w:rFonts w:ascii="Baskerville" w:hAnsi="Baskerville"/>
        </w:rPr>
        <w:footnoteReference w:id="12"/>
      </w:r>
      <w:r>
        <w:rPr>
          <w:rFonts w:ascii="Baskerville" w:hAnsi="Baskerville"/>
        </w:rPr>
        <w:t xml:space="preserve"> On the other hand, this slow, indecisive conquering lead to difficulty when settling on the land and is perhaps far less impressive than the single, decisive battle which the Normans later won to take England. </w:t>
      </w:r>
    </w:p>
    <w:p w14:paraId="6929E5B4" w14:textId="77777777" w:rsidR="007C602D" w:rsidRDefault="007C602D" w:rsidP="007C602D">
      <w:pPr>
        <w:spacing w:line="360" w:lineRule="auto"/>
        <w:ind w:firstLine="720"/>
        <w:contextualSpacing/>
        <w:jc w:val="both"/>
        <w:rPr>
          <w:rFonts w:ascii="Baskerville" w:hAnsi="Baskerville"/>
        </w:rPr>
      </w:pPr>
      <w:r>
        <w:rPr>
          <w:rFonts w:ascii="Baskerville" w:hAnsi="Baskerville"/>
        </w:rPr>
        <w:t>It is likely that The Battle of Hastings was so successful because the Normans learnt from their failings in taking Italy and Sicily. Giving England its watershed date of 1066, the Normans firmly stamped their legacy on the country’s history when their leader William the Bastard-soon-to-be-Conqueror beat Harold Godwinson on the 14 October.</w:t>
      </w:r>
      <w:r>
        <w:rPr>
          <w:rStyle w:val="FootnoteReference"/>
          <w:rFonts w:ascii="Baskerville" w:hAnsi="Baskerville"/>
        </w:rPr>
        <w:footnoteReference w:id="13"/>
      </w:r>
      <w:r>
        <w:rPr>
          <w:rFonts w:ascii="Baskerville" w:hAnsi="Baskerville"/>
        </w:rPr>
        <w:t xml:space="preserve"> Much in the same way as previously, extreme violence and preying on weakened forces enabled the Normans to win. Edward the Confessor died childless and an array of claimants to the throne left Harold Godwinson’s crown in a particularly precarious position. Given that the Bayeux tapestry depicts Godwinson very distastefully being crowned on the same day as Edward’s death, and him swearing an oath to William declaring his fealty to William’s cause, supposedly, it is not surprising that Godwinson faced two battles in the space of two months.</w:t>
      </w:r>
      <w:r>
        <w:rPr>
          <w:rStyle w:val="FootnoteReference"/>
          <w:rFonts w:ascii="Baskerville" w:hAnsi="Baskerville"/>
        </w:rPr>
        <w:footnoteReference w:id="14"/>
      </w:r>
      <w:r>
        <w:rPr>
          <w:rFonts w:ascii="Baskerville" w:hAnsi="Baskerville"/>
        </w:rPr>
        <w:t xml:space="preserve"> Norwegian king Harald Hardrada made a grab for the throne, invading northern England a battle on the 25 September saw him defeated by Godwinson. However, as a weakened army returned to defend the land down south from Norman invasion they were met with ‘scheming’ and ‘deceit’.</w:t>
      </w:r>
      <w:r>
        <w:rPr>
          <w:rStyle w:val="FootnoteReference"/>
          <w:rFonts w:ascii="Baskerville" w:hAnsi="Baskerville"/>
        </w:rPr>
        <w:footnoteReference w:id="15"/>
      </w:r>
      <w:r>
        <w:rPr>
          <w:rFonts w:ascii="Baskerville" w:hAnsi="Baskerville"/>
        </w:rPr>
        <w:t xml:space="preserve"> William of Jumieges attributes these brutish attributes to the Normans when explaining why Godwinson failed. It is interesting that the narrative is so similar to William of Apulia’s earlier depiction of the taking of Italy, in fact the parallels persist as Jumieges employs animalistic, lupine imagery to emphasise how vicious and predatory these people are: ‘pernicious </w:t>
      </w:r>
      <w:proofErr w:type="gramStart"/>
      <w:r>
        <w:rPr>
          <w:rFonts w:ascii="Baskerville" w:hAnsi="Baskerville"/>
        </w:rPr>
        <w:t>wolves’</w:t>
      </w:r>
      <w:proofErr w:type="gramEnd"/>
      <w:r>
        <w:rPr>
          <w:rFonts w:ascii="Baskerville" w:hAnsi="Baskerville"/>
        </w:rPr>
        <w:t>.</w:t>
      </w:r>
      <w:r>
        <w:rPr>
          <w:rStyle w:val="FootnoteReference"/>
          <w:rFonts w:ascii="Baskerville" w:hAnsi="Baskerville"/>
        </w:rPr>
        <w:footnoteReference w:id="16"/>
      </w:r>
      <w:r>
        <w:rPr>
          <w:rFonts w:ascii="Baskerville" w:hAnsi="Baskerville"/>
        </w:rPr>
        <w:t xml:space="preserve"> Plainly, it is not just how the Normans took the land that is similar but </w:t>
      </w:r>
      <w:r>
        <w:rPr>
          <w:rFonts w:ascii="Baskerville" w:hAnsi="Baskerville"/>
        </w:rPr>
        <w:lastRenderedPageBreak/>
        <w:t>how the chroniclers portrayed it – suggesting that the achievements in England were a direct result from the success in Italy and Sicily.</w:t>
      </w:r>
    </w:p>
    <w:p w14:paraId="68023640" w14:textId="77777777" w:rsidR="00F8484C" w:rsidRDefault="00F8484C" w:rsidP="007C602D">
      <w:pPr>
        <w:spacing w:line="360" w:lineRule="auto"/>
        <w:ind w:firstLine="720"/>
        <w:contextualSpacing/>
        <w:jc w:val="both"/>
        <w:rPr>
          <w:rFonts w:ascii="Baskerville" w:hAnsi="Baskerville"/>
        </w:rPr>
      </w:pPr>
    </w:p>
    <w:p w14:paraId="075E1CBC" w14:textId="79CB5294" w:rsidR="007C602D" w:rsidRDefault="00F8484C" w:rsidP="007C602D">
      <w:pPr>
        <w:spacing w:line="360" w:lineRule="auto"/>
        <w:ind w:firstLine="720"/>
        <w:contextualSpacing/>
        <w:jc w:val="both"/>
        <w:rPr>
          <w:rFonts w:ascii="Baskerville" w:hAnsi="Baskerville"/>
        </w:rPr>
      </w:pPr>
      <w:r>
        <w:rPr>
          <w:rFonts w:ascii="Baskerville" w:hAnsi="Baskerville"/>
        </w:rPr>
        <w:t>Contrastingly, the methods used to suppress, by the Normans, the populous and assert their dominance in Italy, Sicily and England were entirely distinct. In Italy and Sicily, it was Roger I and Robert Guiscard, sons of Tancred de Hautville, a Norman nobleman who had twelve sons and an insufficient estate for them to inherit and they were therefore compelled to carve out their own legacies through the seizure of land, who were largely responsible for the conquering of land. However, in Italy, but particularly Sicily, was a conglomerate of distinct ethnic groups, from Byzantines to Kalbids, compared to England which was largely an Anglo-Saxon nation. Therefore, when Roger II, came to rule over the land he found it much easier to live in and establish his dominance by letting the same governing systems and religious peace continue. Alex Meltcafe goes as far as to quote Isidoro La Lumia, a Palermitan historian from 1879, believed that ‘various peoples…would reign that peaceful tranquiliy… [in] mulutal respect’.</w:t>
      </w:r>
      <w:r>
        <w:rPr>
          <w:rStyle w:val="FootnoteReference"/>
          <w:rFonts w:ascii="Baskerville" w:hAnsi="Baskerville"/>
        </w:rPr>
        <w:footnoteReference w:id="17"/>
      </w:r>
      <w:r>
        <w:rPr>
          <w:rFonts w:ascii="Baskerville" w:hAnsi="Baskerville"/>
        </w:rPr>
        <w:t xml:space="preserve"> It is almost as if Roger himself consulted the advice of Machiavelli in his </w:t>
      </w:r>
      <w:r w:rsidRPr="000B035D">
        <w:rPr>
          <w:rFonts w:ascii="Baskerville" w:hAnsi="Baskerville"/>
          <w:i/>
          <w:iCs/>
        </w:rPr>
        <w:t>The Prince</w:t>
      </w:r>
      <w:r>
        <w:rPr>
          <w:rFonts w:ascii="Baskerville" w:hAnsi="Baskerville"/>
        </w:rPr>
        <w:t>, as he advocates becoming ‘one body with the old principality’ in order to avoid uprisings.</w:t>
      </w:r>
      <w:r>
        <w:rPr>
          <w:rStyle w:val="FootnoteReference"/>
          <w:rFonts w:ascii="Baskerville" w:hAnsi="Baskerville"/>
        </w:rPr>
        <w:footnoteReference w:id="18"/>
      </w:r>
      <w:r>
        <w:rPr>
          <w:rFonts w:ascii="Baskerville" w:hAnsi="Baskerville"/>
        </w:rPr>
        <w:t xml:space="preserve"> Shaping this Norman myth of peaceable settlement, Roger II’s second in command George of Antioch later immortalises the King of Sicily in gold mosaic being crowned by Christ.</w:t>
      </w:r>
      <w:r>
        <w:rPr>
          <w:rStyle w:val="FootnoteReference"/>
          <w:rFonts w:ascii="Baskerville" w:hAnsi="Baskerville"/>
        </w:rPr>
        <w:footnoteReference w:id="19"/>
      </w:r>
      <w:r>
        <w:rPr>
          <w:rFonts w:ascii="Baskerville" w:hAnsi="Baskerville"/>
        </w:rPr>
        <w:t xml:space="preserve"> Yet, Meltcafe acknowledges that despite the three royal languages in Sicily being Latin, Greek and Arabic, there were ‘Muslim massacres’ and ‘mass deportation’. Their dominance not being amiable at all, but invasive – marking the landscape with ‘visual statements of Christian dominance’.</w:t>
      </w:r>
      <w:r>
        <w:rPr>
          <w:rStyle w:val="FootnoteReference"/>
          <w:rFonts w:ascii="Baskerville" w:hAnsi="Baskerville"/>
        </w:rPr>
        <w:footnoteReference w:id="20"/>
      </w:r>
      <w:r>
        <w:rPr>
          <w:rFonts w:ascii="Baskerville" w:hAnsi="Baskerville"/>
        </w:rPr>
        <w:t xml:space="preserve"> This inability to enact peace is interestingly recorded by a fellow Benedictine monk to Amatus and slightly later chronicler named </w:t>
      </w:r>
      <w:r w:rsidRPr="00814368">
        <w:rPr>
          <w:rFonts w:ascii="Baskerville" w:hAnsi="Baskerville"/>
        </w:rPr>
        <w:t>Alexander of Telese</w:t>
      </w:r>
      <w:r>
        <w:rPr>
          <w:rFonts w:ascii="Baskerville" w:hAnsi="Baskerville"/>
        </w:rPr>
        <w:t xml:space="preserve"> who goes further than to depict the Italians as God-less: they were culpable of treachery. Upon the arrival of Roger II’s emissary, the people of Salerno retorted with ‘proud speech (</w:t>
      </w:r>
      <w:r w:rsidRPr="00304FC5">
        <w:rPr>
          <w:rFonts w:ascii="Baskerville" w:hAnsi="Baskerville"/>
          <w:i/>
          <w:iCs/>
        </w:rPr>
        <w:t>superbo ore</w:t>
      </w:r>
      <w:r>
        <w:rPr>
          <w:rFonts w:ascii="Baskerville" w:hAnsi="Baskerville"/>
        </w:rPr>
        <w:t>)’ - refusing fealty to their Duke.</w:t>
      </w:r>
      <w:r>
        <w:rPr>
          <w:rStyle w:val="FootnoteReference"/>
          <w:rFonts w:ascii="Baskerville" w:hAnsi="Baskerville"/>
        </w:rPr>
        <w:footnoteReference w:id="21"/>
      </w:r>
      <w:r>
        <w:rPr>
          <w:rFonts w:ascii="Baskerville" w:hAnsi="Baskerville"/>
        </w:rPr>
        <w:t xml:space="preserve"> Nonetheless, the Normans successfully held this land and did so in a less violent manner than the English, enabling them to secure the Norman myth in the landscape. Their success, therefore, being long-term whereas the English ‘achievements’ perhaps suggest a more </w:t>
      </w:r>
      <w:r>
        <w:rPr>
          <w:rFonts w:ascii="Baskerville" w:hAnsi="Baskerville"/>
        </w:rPr>
        <w:lastRenderedPageBreak/>
        <w:t>short-term legacy. In England, William the Conqueror but down an uprising called the Harrying of the North from 1069-1070. Melvyn Bragg argues that ‘harrying’ is not a strong enough term for the ravaging of both the landscape and people by William. Orderic Vitalis, a contemporary chronicler, accuses the Normans – after this incident particularly – of being a ‘yoke’. They weigh on the Anglo-Saxons, suppressing their culture and oppressing them. To an extent, this is true as the language completely transformed, being particularly evident in the naming of children – with many being named ‘William’ over the more Anglo-Saxon style ‘Ethelred’, and the landscape with the introduction of hundreds of Norman castles and churches altered.</w:t>
      </w:r>
      <w:r>
        <w:rPr>
          <w:rStyle w:val="FootnoteReference"/>
          <w:rFonts w:ascii="Baskerville" w:hAnsi="Baskerville"/>
        </w:rPr>
        <w:footnoteReference w:id="22"/>
      </w:r>
      <w:r>
        <w:rPr>
          <w:rFonts w:ascii="Baskerville" w:hAnsi="Baskerville"/>
        </w:rPr>
        <w:t xml:space="preserve"> It may </w:t>
      </w:r>
      <w:proofErr w:type="gramStart"/>
      <w:r>
        <w:rPr>
          <w:rFonts w:ascii="Baskerville" w:hAnsi="Baskerville"/>
        </w:rPr>
        <w:t>argued</w:t>
      </w:r>
      <w:proofErr w:type="gramEnd"/>
      <w:r>
        <w:rPr>
          <w:rFonts w:ascii="Baskerville" w:hAnsi="Baskerville"/>
        </w:rPr>
        <w:t xml:space="preserve">, that as William was so violent, in chopping the hands and feet off rebels, the episode should be called the </w:t>
      </w:r>
      <w:r w:rsidRPr="00712F48">
        <w:rPr>
          <w:rFonts w:ascii="Baskerville" w:hAnsi="Baskerville"/>
          <w:i/>
          <w:iCs/>
        </w:rPr>
        <w:t>Harrowing</w:t>
      </w:r>
      <w:r>
        <w:rPr>
          <w:rFonts w:ascii="Baskerville" w:hAnsi="Baskerville"/>
        </w:rPr>
        <w:t xml:space="preserve"> of the North. Sarah Foot notes a distinct shift in tone in the </w:t>
      </w:r>
      <w:r w:rsidRPr="00712F48">
        <w:rPr>
          <w:rFonts w:ascii="Baskerville" w:hAnsi="Baskerville"/>
          <w:i/>
          <w:iCs/>
        </w:rPr>
        <w:t>Doomsday Book</w:t>
      </w:r>
      <w:r>
        <w:rPr>
          <w:rFonts w:ascii="Baskerville" w:hAnsi="Baskerville"/>
        </w:rPr>
        <w:t xml:space="preserve"> on the discussion of this put down, describing it to be consciously violent in an attempt to emphasise how destructive William was.</w:t>
      </w:r>
      <w:r>
        <w:rPr>
          <w:rFonts w:ascii="Baskerville" w:hAnsi="Baskerville"/>
        </w:rPr>
        <w:t xml:space="preserve"> Moreover, she notes that continual taxes were a symbol of this oppression.</w:t>
      </w:r>
      <w:r>
        <w:rPr>
          <w:rFonts w:ascii="Baskerville" w:hAnsi="Baskerville"/>
        </w:rPr>
        <w:t xml:space="preserve"> However</w:t>
      </w:r>
      <w:r>
        <w:rPr>
          <w:rFonts w:ascii="Baskerville" w:hAnsi="Baskerville"/>
        </w:rPr>
        <w:t xml:space="preserve">, it may be anachronistic to paint the Normans as heartless rulers. </w:t>
      </w:r>
      <w:r>
        <w:rPr>
          <w:rFonts w:ascii="Baskerville" w:hAnsi="Baskerville"/>
        </w:rPr>
        <w:t>Orderic depicts William repenting for this treatment of the English on his deathbed and although this may be a reverential act, it humanises the Normans – although they are not quite their Christ-like ancestor Rollo as depicted by Dudo.</w:t>
      </w:r>
      <w:r>
        <w:rPr>
          <w:rStyle w:val="FootnoteReference"/>
          <w:rFonts w:ascii="Baskerville" w:hAnsi="Baskerville"/>
        </w:rPr>
        <w:footnoteReference w:id="23"/>
      </w:r>
      <w:r>
        <w:rPr>
          <w:rFonts w:ascii="Baskerville" w:hAnsi="Baskerville"/>
        </w:rPr>
        <w:t xml:space="preserve"> Moreover, the feudalistic tactics introduced and employed by William would not have worked in Italy or Sicily because the land was so vastly divided.</w:t>
      </w:r>
    </w:p>
    <w:p w14:paraId="082C035C" w14:textId="75602FDB" w:rsidR="00F8484C" w:rsidRDefault="00F8484C" w:rsidP="007C602D">
      <w:pPr>
        <w:spacing w:line="360" w:lineRule="auto"/>
        <w:ind w:firstLine="720"/>
        <w:contextualSpacing/>
        <w:jc w:val="both"/>
        <w:rPr>
          <w:rFonts w:ascii="Baskerville" w:hAnsi="Baskerville"/>
        </w:rPr>
      </w:pPr>
    </w:p>
    <w:p w14:paraId="32BBB072" w14:textId="212825E8" w:rsidR="007C602D" w:rsidRDefault="00586416" w:rsidP="00586416">
      <w:pPr>
        <w:spacing w:line="360" w:lineRule="auto"/>
        <w:ind w:firstLine="720"/>
        <w:contextualSpacing/>
        <w:jc w:val="both"/>
        <w:rPr>
          <w:rFonts w:ascii="Baskerville" w:hAnsi="Baskerville"/>
        </w:rPr>
      </w:pPr>
      <w:r>
        <w:rPr>
          <w:rFonts w:ascii="Baskerville" w:hAnsi="Baskerville"/>
        </w:rPr>
        <w:t>Whether the histories paint the Normans as they desired is largely due to how you, the reader, receive them. Nonetheless, it was this cultural cult and mythos that buoyed up the Normans and enabled them to create dynasties and enact long lasting change in Italy, Sicily and England. The extent to which these histories were intended to be read is still debated, with scholars like Stephen Baxter proposing that it was the inclusion of ‘golden bollocks’ at the end of the Little Doomsday Book which betrayed the thoughts of the scribe believing that few or perhaps nobody would ever read his work.</w:t>
      </w:r>
      <w:r>
        <w:rPr>
          <w:rStyle w:val="FootnoteReference"/>
          <w:rFonts w:ascii="Baskerville" w:hAnsi="Baskerville"/>
        </w:rPr>
        <w:footnoteReference w:id="24"/>
      </w:r>
      <w:r>
        <w:rPr>
          <w:rFonts w:ascii="Baskerville" w:hAnsi="Baskerville"/>
        </w:rPr>
        <w:t xml:space="preserve"> Yet, it can easily be discerned that the successes of Italy paved the way for the achievements in England. These somewhat peaceable, yet ferociously violent and inexhaustibly ambitious warriors hunted their prey in the form of land that did not move and found their new </w:t>
      </w:r>
      <w:r w:rsidRPr="00586416">
        <w:rPr>
          <w:rFonts w:ascii="Baskerville" w:hAnsi="Baskerville"/>
          <w:i/>
          <w:iCs/>
        </w:rPr>
        <w:t>patria</w:t>
      </w:r>
      <w:r>
        <w:rPr>
          <w:rFonts w:ascii="Baskerville" w:hAnsi="Baskerville"/>
        </w:rPr>
        <w:t xml:space="preserve"> to be their forever home.</w:t>
      </w:r>
    </w:p>
    <w:p w14:paraId="1C430562" w14:textId="2DA33A7A" w:rsidR="00586416" w:rsidRDefault="00586416" w:rsidP="00586416">
      <w:pPr>
        <w:spacing w:line="360" w:lineRule="auto"/>
        <w:contextualSpacing/>
        <w:jc w:val="both"/>
        <w:rPr>
          <w:rFonts w:ascii="Baskerville" w:hAnsi="Baskerville"/>
        </w:rPr>
      </w:pPr>
      <w:r>
        <w:rPr>
          <w:rFonts w:ascii="Baskerville" w:hAnsi="Baskerville"/>
        </w:rPr>
        <w:lastRenderedPageBreak/>
        <w:t>Bibliography</w:t>
      </w:r>
    </w:p>
    <w:p w14:paraId="6A0728C5" w14:textId="2FB3EE3A" w:rsidR="00586416" w:rsidRDefault="00586416" w:rsidP="00586416">
      <w:pPr>
        <w:spacing w:line="360" w:lineRule="auto"/>
        <w:contextualSpacing/>
        <w:jc w:val="both"/>
        <w:rPr>
          <w:rFonts w:ascii="Baskerville" w:hAnsi="Baskerville"/>
        </w:rPr>
      </w:pPr>
    </w:p>
    <w:p w14:paraId="24C6E6B0" w14:textId="197D4F12" w:rsidR="00586416" w:rsidRPr="00586416" w:rsidRDefault="00586416" w:rsidP="00586416">
      <w:pPr>
        <w:spacing w:line="360" w:lineRule="auto"/>
        <w:contextualSpacing/>
        <w:jc w:val="both"/>
        <w:rPr>
          <w:rFonts w:ascii="Baskerville" w:hAnsi="Baskerville"/>
          <w:u w:val="single"/>
        </w:rPr>
      </w:pPr>
      <w:r w:rsidRPr="00586416">
        <w:rPr>
          <w:rFonts w:ascii="Baskerville" w:hAnsi="Baskerville"/>
          <w:u w:val="single"/>
        </w:rPr>
        <w:t>Primary Sources</w:t>
      </w:r>
    </w:p>
    <w:p w14:paraId="774F2A05" w14:textId="334BDACF" w:rsidR="00586416" w:rsidRDefault="00586416" w:rsidP="00586416">
      <w:pPr>
        <w:spacing w:line="360" w:lineRule="auto"/>
        <w:contextualSpacing/>
        <w:jc w:val="both"/>
        <w:rPr>
          <w:rFonts w:ascii="Baskerville" w:hAnsi="Baskerville"/>
        </w:rPr>
      </w:pPr>
      <w:r w:rsidRPr="000B035D">
        <w:rPr>
          <w:rFonts w:ascii="Baskerville" w:hAnsi="Baskerville"/>
        </w:rPr>
        <w:t xml:space="preserve">Alexander of Telese, </w:t>
      </w:r>
      <w:r w:rsidRPr="000B035D">
        <w:rPr>
          <w:rFonts w:ascii="Baskerville" w:hAnsi="Baskerville"/>
          <w:i/>
          <w:iCs/>
        </w:rPr>
        <w:t>Ystoria</w:t>
      </w:r>
      <w:r w:rsidRPr="000B035D">
        <w:rPr>
          <w:rFonts w:ascii="Baskerville" w:hAnsi="Baskerville"/>
        </w:rPr>
        <w:t>, 1.5, 8.</w:t>
      </w:r>
    </w:p>
    <w:p w14:paraId="00160055" w14:textId="543A14A7" w:rsidR="00586416" w:rsidRDefault="00586416" w:rsidP="00586416">
      <w:pPr>
        <w:spacing w:line="360" w:lineRule="auto"/>
        <w:contextualSpacing/>
        <w:jc w:val="both"/>
        <w:rPr>
          <w:rFonts w:ascii="Baskerville" w:hAnsi="Baskerville"/>
        </w:rPr>
      </w:pPr>
      <w:r w:rsidRPr="000B035D">
        <w:rPr>
          <w:rFonts w:ascii="Baskerville" w:hAnsi="Baskerville"/>
        </w:rPr>
        <w:t xml:space="preserve">Niccolo Machiavelli, </w:t>
      </w:r>
      <w:r w:rsidRPr="000B035D">
        <w:rPr>
          <w:rFonts w:ascii="Baskerville" w:hAnsi="Baskerville"/>
          <w:i/>
          <w:iCs/>
        </w:rPr>
        <w:t>The Prince</w:t>
      </w:r>
      <w:r w:rsidRPr="000B035D">
        <w:rPr>
          <w:rFonts w:ascii="Baskerville" w:hAnsi="Baskerville"/>
        </w:rPr>
        <w:t xml:space="preserve"> (Oxford: Oxford University Press, 2005), p. 10.</w:t>
      </w:r>
    </w:p>
    <w:p w14:paraId="53372DA6" w14:textId="06DF1120" w:rsidR="00586416" w:rsidRDefault="00586416" w:rsidP="00586416">
      <w:pPr>
        <w:spacing w:line="360" w:lineRule="auto"/>
        <w:contextualSpacing/>
        <w:jc w:val="both"/>
        <w:rPr>
          <w:rFonts w:ascii="Baskerville" w:hAnsi="Baskerville"/>
        </w:rPr>
      </w:pPr>
      <w:r w:rsidRPr="000B035D">
        <w:rPr>
          <w:i/>
          <w:iCs/>
        </w:rPr>
        <w:t>Detail from the mosaic with Roger II receiving the crown from Christ, Martorana, Palermo</w:t>
      </w:r>
      <w:r>
        <w:t>, from Harriett.</w:t>
      </w:r>
    </w:p>
    <w:p w14:paraId="6ED30A44" w14:textId="6AE3822B" w:rsidR="00586416" w:rsidRPr="00586416" w:rsidRDefault="00586416" w:rsidP="00586416">
      <w:pPr>
        <w:spacing w:line="360" w:lineRule="auto"/>
        <w:contextualSpacing/>
        <w:jc w:val="both"/>
        <w:rPr>
          <w:rFonts w:ascii="Baskerville" w:hAnsi="Baskerville"/>
          <w:u w:val="single"/>
        </w:rPr>
      </w:pPr>
      <w:r w:rsidRPr="00586416">
        <w:rPr>
          <w:rFonts w:ascii="Baskerville" w:hAnsi="Baskerville"/>
          <w:u w:val="single"/>
        </w:rPr>
        <w:t>Secondary Works</w:t>
      </w:r>
    </w:p>
    <w:p w14:paraId="35059BF1" w14:textId="77777777" w:rsidR="00586416" w:rsidRDefault="00586416" w:rsidP="00586416">
      <w:pPr>
        <w:spacing w:line="360" w:lineRule="auto"/>
        <w:contextualSpacing/>
        <w:jc w:val="both"/>
        <w:rPr>
          <w:rFonts w:ascii="Baskerville" w:hAnsi="Baskerville"/>
        </w:rPr>
      </w:pPr>
    </w:p>
    <w:p w14:paraId="55FDED84" w14:textId="77777777" w:rsidR="00586416" w:rsidRPr="00042BD6" w:rsidRDefault="00586416" w:rsidP="00586416">
      <w:pPr>
        <w:pStyle w:val="FootnoteText"/>
        <w:rPr>
          <w:rFonts w:ascii="Baskerville" w:hAnsi="Baskerville"/>
        </w:rPr>
      </w:pPr>
      <w:r w:rsidRPr="00042BD6">
        <w:rPr>
          <w:rStyle w:val="FootnoteReference"/>
          <w:rFonts w:ascii="Baskerville" w:hAnsi="Baskerville"/>
        </w:rPr>
        <w:footnoteRef/>
      </w:r>
      <w:r w:rsidRPr="00042BD6">
        <w:rPr>
          <w:rFonts w:ascii="Baskerville" w:hAnsi="Baskerville"/>
        </w:rPr>
        <w:t xml:space="preserve"> Einar Joranson, ‘The Inception of the Career of the Normans in Italy: Legend and History.’, </w:t>
      </w:r>
      <w:r w:rsidRPr="00042BD6">
        <w:rPr>
          <w:rFonts w:ascii="Baskerville" w:hAnsi="Baskerville"/>
          <w:i/>
          <w:iCs/>
        </w:rPr>
        <w:t>Speculum</w:t>
      </w:r>
      <w:r w:rsidRPr="00042BD6">
        <w:rPr>
          <w:rFonts w:ascii="Baskerville" w:hAnsi="Baskerville"/>
        </w:rPr>
        <w:t>, 23.3 (July 1948), 355.</w:t>
      </w:r>
    </w:p>
    <w:p w14:paraId="098DCA28" w14:textId="77777777" w:rsidR="00586416" w:rsidRPr="00042BD6" w:rsidRDefault="00586416" w:rsidP="00586416">
      <w:pPr>
        <w:pStyle w:val="FootnoteText"/>
        <w:rPr>
          <w:rFonts w:ascii="Baskerville" w:hAnsi="Baskerville"/>
        </w:rPr>
      </w:pPr>
      <w:r w:rsidRPr="00042BD6">
        <w:rPr>
          <w:rStyle w:val="FootnoteReference"/>
          <w:rFonts w:ascii="Baskerville" w:hAnsi="Baskerville"/>
        </w:rPr>
        <w:footnoteRef/>
      </w:r>
      <w:r w:rsidRPr="00042BD6">
        <w:rPr>
          <w:rFonts w:ascii="Baskerville" w:hAnsi="Baskerville"/>
        </w:rPr>
        <w:t xml:space="preserve"> Nick Webber, </w:t>
      </w:r>
      <w:r w:rsidRPr="00042BD6">
        <w:rPr>
          <w:rFonts w:ascii="Baskerville" w:hAnsi="Baskerville"/>
          <w:i/>
          <w:iCs/>
        </w:rPr>
        <w:t>The Evolution of Norman Identity: 911-1154</w:t>
      </w:r>
      <w:r w:rsidRPr="00042BD6">
        <w:rPr>
          <w:rFonts w:ascii="Baskerville" w:hAnsi="Baskerville"/>
        </w:rPr>
        <w:t xml:space="preserve"> (Woodbridge: Boydell &amp; Brewer, 2005), p.1.</w:t>
      </w:r>
    </w:p>
    <w:p w14:paraId="1F9114E9" w14:textId="77777777" w:rsidR="00586416" w:rsidRPr="00042BD6" w:rsidRDefault="00586416" w:rsidP="00586416">
      <w:pPr>
        <w:pStyle w:val="FootnoteText"/>
        <w:rPr>
          <w:rFonts w:ascii="Baskerville" w:hAnsi="Baskerville"/>
        </w:rPr>
      </w:pPr>
      <w:r w:rsidRPr="00042BD6">
        <w:rPr>
          <w:rStyle w:val="FootnoteReference"/>
          <w:rFonts w:ascii="Baskerville" w:hAnsi="Baskerville"/>
        </w:rPr>
        <w:footnoteRef/>
      </w:r>
      <w:r w:rsidRPr="00042BD6">
        <w:rPr>
          <w:rFonts w:ascii="Baskerville" w:hAnsi="Baskerville"/>
        </w:rPr>
        <w:t xml:space="preserve"> G. A. Loud, ‘Amatus of Montecassino and his History of the Normans’, </w:t>
      </w:r>
      <w:r w:rsidRPr="00042BD6">
        <w:rPr>
          <w:rFonts w:ascii="Baskerville" w:hAnsi="Baskerville"/>
          <w:i/>
          <w:iCs/>
        </w:rPr>
        <w:t>Mediterraneo, Mezzogiorno, Europa: Studi in onore di Cosimo Damiano Fonseca</w:t>
      </w:r>
      <w:r w:rsidRPr="00042BD6">
        <w:rPr>
          <w:rFonts w:ascii="Baskerville" w:hAnsi="Baskerville"/>
        </w:rPr>
        <w:t>, ead. Cosimo Damiano Fonseca et al. (Bari: M. Adda, 2004), p. 721.</w:t>
      </w:r>
    </w:p>
    <w:p w14:paraId="1BDBE0D9" w14:textId="77777777" w:rsidR="00586416" w:rsidRPr="00042BD6" w:rsidRDefault="00586416" w:rsidP="00586416">
      <w:pPr>
        <w:pStyle w:val="FootnoteText"/>
        <w:rPr>
          <w:rFonts w:ascii="Baskerville" w:hAnsi="Baskerville"/>
        </w:rPr>
      </w:pPr>
      <w:r w:rsidRPr="00042BD6">
        <w:rPr>
          <w:rStyle w:val="FootnoteReference"/>
          <w:rFonts w:ascii="Baskerville" w:hAnsi="Baskerville"/>
        </w:rPr>
        <w:footnoteRef/>
      </w:r>
      <w:r w:rsidRPr="00042BD6">
        <w:rPr>
          <w:rFonts w:ascii="Baskerville" w:hAnsi="Baskerville"/>
        </w:rPr>
        <w:t xml:space="preserve"> Amatus of Montecassino, </w:t>
      </w:r>
      <w:r w:rsidRPr="00042BD6">
        <w:rPr>
          <w:rFonts w:ascii="Baskerville" w:hAnsi="Baskerville"/>
          <w:i/>
          <w:iCs/>
        </w:rPr>
        <w:t>Historia Normannorum</w:t>
      </w:r>
      <w:r w:rsidRPr="00042BD6">
        <w:rPr>
          <w:rFonts w:ascii="Baskerville" w:hAnsi="Baskerville"/>
        </w:rPr>
        <w:t xml:space="preserve">, from Harriett’s sources sheet and the later reference can be found in Dudo of St. Quentin, ‘Chapter 10’, </w:t>
      </w:r>
      <w:r w:rsidRPr="00042BD6">
        <w:rPr>
          <w:rFonts w:ascii="Baskerville" w:hAnsi="Baskerville"/>
          <w:i/>
          <w:iCs/>
        </w:rPr>
        <w:t>Gesta Normannorum</w:t>
      </w:r>
      <w:r w:rsidRPr="00042BD6">
        <w:rPr>
          <w:rFonts w:ascii="Baskerville" w:hAnsi="Baskerville"/>
        </w:rPr>
        <w:t>, from Harriett.</w:t>
      </w:r>
    </w:p>
    <w:p w14:paraId="656CDB0E" w14:textId="5D4DB321" w:rsidR="007C602D" w:rsidRDefault="00586416" w:rsidP="00586416">
      <w:pPr>
        <w:spacing w:line="360" w:lineRule="auto"/>
        <w:ind w:firstLine="720"/>
        <w:contextualSpacing/>
        <w:jc w:val="both"/>
        <w:rPr>
          <w:rFonts w:ascii="Baskerville" w:hAnsi="Baskerville"/>
        </w:rPr>
      </w:pPr>
      <w:r w:rsidRPr="00042BD6">
        <w:rPr>
          <w:rStyle w:val="FootnoteReference"/>
          <w:rFonts w:ascii="Baskerville" w:hAnsi="Baskerville"/>
        </w:rPr>
        <w:footnoteRef/>
      </w:r>
      <w:r w:rsidRPr="00042BD6">
        <w:rPr>
          <w:rFonts w:ascii="Baskerville" w:hAnsi="Baskerville"/>
        </w:rPr>
        <w:t xml:space="preserve"> Montecassino Abbey, ‘</w:t>
      </w:r>
      <w:r w:rsidRPr="00042BD6">
        <w:rPr>
          <w:rFonts w:ascii="Baskerville" w:hAnsi="Baskerville"/>
          <w:sz w:val="20"/>
          <w:szCs w:val="20"/>
        </w:rPr>
        <w:t>The Golden Age</w:t>
      </w:r>
      <w:r w:rsidRPr="00042BD6">
        <w:rPr>
          <w:rFonts w:ascii="Baskerville" w:hAnsi="Baskerville"/>
        </w:rPr>
        <w:t xml:space="preserve">’ , in </w:t>
      </w:r>
      <w:r w:rsidRPr="00042BD6">
        <w:rPr>
          <w:rFonts w:ascii="Baskerville" w:hAnsi="Baskerville"/>
          <w:i/>
          <w:iCs/>
        </w:rPr>
        <w:t>Abbazia di Montecassino</w:t>
      </w:r>
      <w:r w:rsidRPr="00042BD6">
        <w:rPr>
          <w:rFonts w:ascii="Baskerville" w:hAnsi="Baskerville"/>
        </w:rPr>
        <w:t xml:space="preserve"> &lt;</w:t>
      </w:r>
      <w:hyperlink r:id="rId8" w:history="1">
        <w:r w:rsidRPr="00042BD6">
          <w:rPr>
            <w:rStyle w:val="Hyperlink"/>
            <w:rFonts w:ascii="Baskerville" w:hAnsi="Baskerville"/>
          </w:rPr>
          <w:t>https://www.abbaziamontecassino.org/index.php/en/legacy/the-golden-age</w:t>
        </w:r>
      </w:hyperlink>
      <w:r w:rsidRPr="00042BD6">
        <w:rPr>
          <w:rFonts w:ascii="Baskerville" w:hAnsi="Baskerville"/>
        </w:rPr>
        <w:t xml:space="preserve"> &gt; [Accessed 6 May 2021].</w:t>
      </w:r>
    </w:p>
    <w:p w14:paraId="119113B8" w14:textId="77777777" w:rsidR="00586416" w:rsidRPr="00670056" w:rsidRDefault="00586416" w:rsidP="00586416">
      <w:pPr>
        <w:pStyle w:val="FootnoteText"/>
        <w:rPr>
          <w:rFonts w:ascii="Baskerville" w:hAnsi="Baskerville"/>
        </w:rPr>
      </w:pPr>
      <w:r w:rsidRPr="00670056">
        <w:rPr>
          <w:rFonts w:ascii="Baskerville" w:hAnsi="Baskerville"/>
        </w:rPr>
        <w:t xml:space="preserve">Stephen Baxter, </w:t>
      </w:r>
      <w:r w:rsidRPr="00670056">
        <w:rPr>
          <w:rFonts w:ascii="Baskerville" w:hAnsi="Baskerville"/>
          <w:i/>
          <w:iCs/>
        </w:rPr>
        <w:t>In Our Time: The Doomsday Book</w:t>
      </w:r>
      <w:r w:rsidRPr="00670056">
        <w:rPr>
          <w:rFonts w:ascii="Baskerville" w:hAnsi="Baskerville"/>
        </w:rPr>
        <w:t xml:space="preserve">, online podcast, BBC Sounds, 17 April 2014, &lt; </w:t>
      </w:r>
      <w:hyperlink r:id="rId9" w:history="1">
        <w:r w:rsidRPr="00670056">
          <w:rPr>
            <w:rStyle w:val="Hyperlink"/>
            <w:rFonts w:ascii="Baskerville" w:hAnsi="Baskerville"/>
          </w:rPr>
          <w:t>https://www.bbc.co.uk/programmes/b040llvb</w:t>
        </w:r>
      </w:hyperlink>
      <w:r w:rsidRPr="00670056">
        <w:rPr>
          <w:rFonts w:ascii="Baskerville" w:hAnsi="Baskerville"/>
        </w:rPr>
        <w:t xml:space="preserve"> &gt; [Accessed 29 April 2021]. </w:t>
      </w:r>
    </w:p>
    <w:p w14:paraId="05AE24A2" w14:textId="77777777" w:rsidR="00586416" w:rsidRPr="00670056" w:rsidRDefault="00586416" w:rsidP="00586416">
      <w:pPr>
        <w:pStyle w:val="FootnoteText"/>
        <w:rPr>
          <w:rFonts w:ascii="Baskerville" w:hAnsi="Baskerville"/>
        </w:rPr>
      </w:pPr>
      <w:r w:rsidRPr="00670056">
        <w:rPr>
          <w:rStyle w:val="FootnoteReference"/>
          <w:rFonts w:ascii="Baskerville" w:hAnsi="Baskerville"/>
        </w:rPr>
        <w:footnoteRef/>
      </w:r>
      <w:r w:rsidRPr="00670056">
        <w:rPr>
          <w:rFonts w:ascii="Baskerville" w:hAnsi="Baskerville"/>
        </w:rPr>
        <w:t xml:space="preserve"> Britannica, </w:t>
      </w:r>
      <w:r w:rsidRPr="00670056">
        <w:rPr>
          <w:rFonts w:ascii="Baskerville" w:hAnsi="Baskerville"/>
          <w:i/>
          <w:iCs/>
        </w:rPr>
        <w:t>Normandy: region, France</w:t>
      </w:r>
      <w:r w:rsidRPr="00670056">
        <w:rPr>
          <w:rFonts w:ascii="Baskerville" w:hAnsi="Baskerville"/>
        </w:rPr>
        <w:t xml:space="preserve"> &lt; </w:t>
      </w:r>
      <w:hyperlink r:id="rId10" w:history="1">
        <w:r w:rsidRPr="00670056">
          <w:rPr>
            <w:rStyle w:val="Hyperlink"/>
            <w:rFonts w:ascii="Baskerville" w:hAnsi="Baskerville"/>
          </w:rPr>
          <w:t>https://www.britannica.com/place/Normandy</w:t>
        </w:r>
      </w:hyperlink>
      <w:r w:rsidRPr="00670056">
        <w:rPr>
          <w:rFonts w:ascii="Baskerville" w:hAnsi="Baskerville"/>
        </w:rPr>
        <w:t xml:space="preserve"> &gt; [Accessed 17 April 2021].</w:t>
      </w:r>
    </w:p>
    <w:p w14:paraId="04C00377" w14:textId="77777777" w:rsidR="00586416" w:rsidRPr="00670056" w:rsidRDefault="00586416" w:rsidP="00586416">
      <w:pPr>
        <w:pStyle w:val="FootnoteText"/>
        <w:rPr>
          <w:rFonts w:ascii="Baskerville" w:hAnsi="Baskerville"/>
        </w:rPr>
      </w:pPr>
      <w:r w:rsidRPr="00670056">
        <w:rPr>
          <w:rStyle w:val="FootnoteReference"/>
          <w:rFonts w:ascii="Baskerville" w:hAnsi="Baskerville"/>
        </w:rPr>
        <w:footnoteRef/>
      </w:r>
      <w:r w:rsidRPr="00670056">
        <w:rPr>
          <w:rFonts w:ascii="Baskerville" w:hAnsi="Baskerville"/>
        </w:rPr>
        <w:t xml:space="preserve"> 1066 being the year that the Normans conquered England, from Robert Bartlett, </w:t>
      </w:r>
      <w:r w:rsidRPr="00670056">
        <w:rPr>
          <w:rFonts w:ascii="Baskerville" w:hAnsi="Baskerville"/>
          <w:i/>
          <w:iCs/>
        </w:rPr>
        <w:t xml:space="preserve">The Normans: Conquest, </w:t>
      </w:r>
      <w:r w:rsidRPr="00670056">
        <w:rPr>
          <w:rFonts w:ascii="Baskerville" w:hAnsi="Baskerville"/>
        </w:rPr>
        <w:t xml:space="preserve">online documentary, BBC iPlayer, 11 August 2010, &lt; </w:t>
      </w:r>
      <w:hyperlink r:id="rId11" w:history="1">
        <w:r w:rsidRPr="00670056">
          <w:rPr>
            <w:rStyle w:val="Hyperlink"/>
            <w:rFonts w:ascii="Baskerville" w:hAnsi="Baskerville"/>
          </w:rPr>
          <w:t>https://www.bbc.co.uk/iplayer/episode/b00tfdsk/the-normans-2-conquest</w:t>
        </w:r>
      </w:hyperlink>
      <w:r w:rsidRPr="00670056">
        <w:rPr>
          <w:rFonts w:ascii="Baskerville" w:hAnsi="Baskerville"/>
        </w:rPr>
        <w:t xml:space="preserve"> &gt; [Accessed 26 April 2021].</w:t>
      </w:r>
    </w:p>
    <w:p w14:paraId="5551B0F0" w14:textId="77777777" w:rsidR="00586416" w:rsidRPr="00670056" w:rsidRDefault="00586416" w:rsidP="00586416">
      <w:pPr>
        <w:pStyle w:val="FootnoteText"/>
        <w:rPr>
          <w:rFonts w:ascii="Baskerville" w:hAnsi="Baskerville"/>
        </w:rPr>
      </w:pPr>
      <w:r w:rsidRPr="00670056">
        <w:rPr>
          <w:rStyle w:val="FootnoteReference"/>
          <w:rFonts w:ascii="Baskerville" w:hAnsi="Baskerville"/>
        </w:rPr>
        <w:footnoteRef/>
      </w:r>
      <w:r w:rsidRPr="00670056">
        <w:rPr>
          <w:rFonts w:ascii="Baskerville" w:hAnsi="Baskerville"/>
        </w:rPr>
        <w:t xml:space="preserve"> Robert Bartlett, </w:t>
      </w:r>
      <w:r w:rsidRPr="00670056">
        <w:rPr>
          <w:rFonts w:ascii="Baskerville" w:hAnsi="Baskerville"/>
          <w:i/>
          <w:iCs/>
        </w:rPr>
        <w:t>The Normans: Men from the North</w:t>
      </w:r>
      <w:r w:rsidRPr="00670056">
        <w:rPr>
          <w:rFonts w:ascii="Baskerville" w:hAnsi="Baskerville"/>
        </w:rPr>
        <w:t xml:space="preserve">, online documentary, BBC iPlayer, 4 August 2010, &lt; </w:t>
      </w:r>
      <w:hyperlink r:id="rId12" w:history="1">
        <w:r w:rsidRPr="00670056">
          <w:rPr>
            <w:rStyle w:val="Hyperlink"/>
            <w:rFonts w:ascii="Baskerville" w:hAnsi="Baskerville"/>
          </w:rPr>
          <w:t>https://www.bbc.co.uk/iplayer/episode/b00tcgkl/the-normans-1-men-from-the-north</w:t>
        </w:r>
      </w:hyperlink>
      <w:r w:rsidRPr="00670056">
        <w:rPr>
          <w:rFonts w:ascii="Baskerville" w:hAnsi="Baskerville"/>
        </w:rPr>
        <w:t xml:space="preserve"> &gt; [Accessed 22 April 2021].</w:t>
      </w:r>
    </w:p>
    <w:p w14:paraId="39FDD6AE" w14:textId="77777777" w:rsidR="00586416" w:rsidRPr="00670056" w:rsidRDefault="00586416" w:rsidP="00586416">
      <w:pPr>
        <w:pStyle w:val="FootnoteText"/>
        <w:rPr>
          <w:rFonts w:ascii="Baskerville" w:hAnsi="Baskerville"/>
        </w:rPr>
      </w:pPr>
    </w:p>
    <w:p w14:paraId="591BD80D" w14:textId="77777777" w:rsidR="00586416" w:rsidRDefault="00586416" w:rsidP="00586416">
      <w:pPr>
        <w:pStyle w:val="FootnoteText"/>
      </w:pPr>
      <w:r>
        <w:rPr>
          <w:rFonts w:ascii="Baskerville" w:hAnsi="Baskerville"/>
        </w:rPr>
        <w:t>Melvyn Bragg</w:t>
      </w:r>
      <w:r w:rsidRPr="00670056">
        <w:rPr>
          <w:rFonts w:ascii="Baskerville" w:hAnsi="Baskerville"/>
        </w:rPr>
        <w:t xml:space="preserve">, </w:t>
      </w:r>
      <w:r w:rsidRPr="00670056">
        <w:rPr>
          <w:rFonts w:ascii="Baskerville" w:hAnsi="Baskerville"/>
          <w:i/>
          <w:iCs/>
        </w:rPr>
        <w:t>In Our Time: The Doomsday Book</w:t>
      </w:r>
      <w:r w:rsidRPr="00670056">
        <w:rPr>
          <w:rFonts w:ascii="Baskerville" w:hAnsi="Baskerville"/>
        </w:rPr>
        <w:t>, online podcast, BBC Sounds, 1</w:t>
      </w:r>
      <w:r>
        <w:rPr>
          <w:rFonts w:ascii="Baskerville" w:hAnsi="Baskerville"/>
        </w:rPr>
        <w:t>0</w:t>
      </w:r>
      <w:r w:rsidRPr="00670056">
        <w:rPr>
          <w:rFonts w:ascii="Baskerville" w:hAnsi="Baskerville"/>
        </w:rPr>
        <w:t xml:space="preserve"> April 20</w:t>
      </w:r>
      <w:r>
        <w:rPr>
          <w:rFonts w:ascii="Baskerville" w:hAnsi="Baskerville"/>
        </w:rPr>
        <w:t>08</w:t>
      </w:r>
      <w:r w:rsidRPr="00670056">
        <w:rPr>
          <w:rFonts w:ascii="Baskerville" w:hAnsi="Baskerville"/>
        </w:rPr>
        <w:t xml:space="preserve">, &lt; </w:t>
      </w:r>
      <w:hyperlink r:id="rId13" w:history="1">
        <w:r w:rsidRPr="001C0341">
          <w:rPr>
            <w:rStyle w:val="Hyperlink"/>
            <w:rFonts w:ascii="Baskerville" w:hAnsi="Baskerville"/>
          </w:rPr>
          <w:t>https://www.bbc.co.uk/programmes/b009q7zm</w:t>
        </w:r>
      </w:hyperlink>
      <w:r>
        <w:rPr>
          <w:rFonts w:ascii="Baskerville" w:hAnsi="Baskerville"/>
        </w:rPr>
        <w:t xml:space="preserve"> </w:t>
      </w:r>
      <w:r w:rsidRPr="00670056">
        <w:rPr>
          <w:rFonts w:ascii="Baskerville" w:hAnsi="Baskerville"/>
        </w:rPr>
        <w:t xml:space="preserve">&gt; [Accessed </w:t>
      </w:r>
      <w:r>
        <w:rPr>
          <w:rFonts w:ascii="Baskerville" w:hAnsi="Baskerville"/>
        </w:rPr>
        <w:t>30</w:t>
      </w:r>
      <w:r w:rsidRPr="00670056">
        <w:rPr>
          <w:rFonts w:ascii="Baskerville" w:hAnsi="Baskerville"/>
        </w:rPr>
        <w:t xml:space="preserve"> April 2021].</w:t>
      </w:r>
    </w:p>
    <w:p w14:paraId="1C3C5473" w14:textId="77777777" w:rsidR="00586416" w:rsidRDefault="00586416" w:rsidP="00586416">
      <w:pPr>
        <w:pStyle w:val="FootnoteText"/>
      </w:pPr>
      <w:r>
        <w:rPr>
          <w:rStyle w:val="FootnoteReference"/>
        </w:rPr>
        <w:footnoteRef/>
      </w:r>
      <w:r>
        <w:t xml:space="preserve"> </w:t>
      </w:r>
      <w:r>
        <w:rPr>
          <w:rFonts w:ascii="Baskerville" w:hAnsi="Baskerville"/>
        </w:rPr>
        <w:t>Sarah Foot</w:t>
      </w:r>
      <w:r w:rsidRPr="00670056">
        <w:rPr>
          <w:rFonts w:ascii="Baskerville" w:hAnsi="Baskerville"/>
        </w:rPr>
        <w:t xml:space="preserve">, </w:t>
      </w:r>
      <w:r w:rsidRPr="00670056">
        <w:rPr>
          <w:rFonts w:ascii="Baskerville" w:hAnsi="Baskerville"/>
          <w:i/>
          <w:iCs/>
        </w:rPr>
        <w:t>In Our Time: The Doomsday Book</w:t>
      </w:r>
      <w:r w:rsidRPr="00670056">
        <w:rPr>
          <w:rFonts w:ascii="Baskerville" w:hAnsi="Baskerville"/>
        </w:rPr>
        <w:t>, online podcast, BBC Sounds, 1</w:t>
      </w:r>
      <w:r>
        <w:rPr>
          <w:rFonts w:ascii="Baskerville" w:hAnsi="Baskerville"/>
        </w:rPr>
        <w:t>0</w:t>
      </w:r>
      <w:r w:rsidRPr="00670056">
        <w:rPr>
          <w:rFonts w:ascii="Baskerville" w:hAnsi="Baskerville"/>
        </w:rPr>
        <w:t xml:space="preserve"> April 20</w:t>
      </w:r>
      <w:r>
        <w:rPr>
          <w:rFonts w:ascii="Baskerville" w:hAnsi="Baskerville"/>
        </w:rPr>
        <w:t>08</w:t>
      </w:r>
      <w:r w:rsidRPr="00670056">
        <w:rPr>
          <w:rFonts w:ascii="Baskerville" w:hAnsi="Baskerville"/>
        </w:rPr>
        <w:t xml:space="preserve">, &lt; </w:t>
      </w:r>
      <w:hyperlink r:id="rId14" w:history="1">
        <w:r w:rsidRPr="001C0341">
          <w:rPr>
            <w:rStyle w:val="Hyperlink"/>
            <w:rFonts w:ascii="Baskerville" w:hAnsi="Baskerville"/>
          </w:rPr>
          <w:t>https://www.bbc.co.uk/programmes/b009q7zm</w:t>
        </w:r>
      </w:hyperlink>
      <w:r>
        <w:rPr>
          <w:rFonts w:ascii="Baskerville" w:hAnsi="Baskerville"/>
        </w:rPr>
        <w:t xml:space="preserve"> </w:t>
      </w:r>
      <w:r w:rsidRPr="00670056">
        <w:rPr>
          <w:rFonts w:ascii="Baskerville" w:hAnsi="Baskerville"/>
        </w:rPr>
        <w:t xml:space="preserve">&gt; [Accessed </w:t>
      </w:r>
      <w:r>
        <w:rPr>
          <w:rFonts w:ascii="Baskerville" w:hAnsi="Baskerville"/>
        </w:rPr>
        <w:t>30</w:t>
      </w:r>
      <w:r w:rsidRPr="00670056">
        <w:rPr>
          <w:rFonts w:ascii="Baskerville" w:hAnsi="Baskerville"/>
        </w:rPr>
        <w:t xml:space="preserve"> April 2021].</w:t>
      </w:r>
    </w:p>
    <w:p w14:paraId="039FDE8B" w14:textId="6562CB09" w:rsidR="00436620" w:rsidRDefault="00586416" w:rsidP="00586416">
      <w:pPr>
        <w:spacing w:line="360" w:lineRule="auto"/>
        <w:jc w:val="both"/>
        <w:rPr>
          <w:rFonts w:ascii="Baskerville" w:hAnsi="Baskerville"/>
        </w:rPr>
      </w:pPr>
      <w:r>
        <w:rPr>
          <w:rStyle w:val="FootnoteReference"/>
        </w:rPr>
        <w:footnoteRef/>
      </w:r>
      <w:r>
        <w:t xml:space="preserve"> </w:t>
      </w:r>
      <w:r w:rsidRPr="00670056">
        <w:rPr>
          <w:rFonts w:ascii="Baskerville" w:hAnsi="Baskerville"/>
        </w:rPr>
        <w:t xml:space="preserve">Stephen Baxter, </w:t>
      </w:r>
      <w:r w:rsidRPr="00670056">
        <w:rPr>
          <w:rFonts w:ascii="Baskerville" w:hAnsi="Baskerville"/>
          <w:i/>
          <w:iCs/>
        </w:rPr>
        <w:t>In Our Time: The Doomsday Book</w:t>
      </w:r>
      <w:r w:rsidRPr="00670056">
        <w:rPr>
          <w:rFonts w:ascii="Baskerville" w:hAnsi="Baskerville"/>
        </w:rPr>
        <w:t>, online podcast, BBC Sounds, 17 April</w:t>
      </w:r>
    </w:p>
    <w:p w14:paraId="1A14133B" w14:textId="0F3274AF" w:rsidR="00586416" w:rsidRPr="00A53B18" w:rsidRDefault="00586416" w:rsidP="00586416">
      <w:pPr>
        <w:spacing w:line="360" w:lineRule="auto"/>
        <w:jc w:val="both"/>
        <w:rPr>
          <w:rFonts w:ascii="Baskerville" w:hAnsi="Baskerville"/>
        </w:rPr>
      </w:pPr>
      <w:r w:rsidRPr="000B035D">
        <w:rPr>
          <w:rFonts w:ascii="Baskerville" w:hAnsi="Baskerville"/>
        </w:rPr>
        <w:t xml:space="preserve">Alex Meltcafe, </w:t>
      </w:r>
      <w:r w:rsidRPr="000B035D">
        <w:rPr>
          <w:rFonts w:ascii="Baskerville" w:hAnsi="Baskerville"/>
          <w:i/>
          <w:iCs/>
        </w:rPr>
        <w:t>The Muslims of Medieval Italy</w:t>
      </w:r>
      <w:r w:rsidRPr="000B035D">
        <w:rPr>
          <w:rFonts w:ascii="Baskerville" w:hAnsi="Baskerville"/>
        </w:rPr>
        <w:t xml:space="preserve">, pp. 235-236 &lt; </w:t>
      </w:r>
      <w:hyperlink r:id="rId15" w:history="1">
        <w:r w:rsidRPr="000B035D">
          <w:rPr>
            <w:rStyle w:val="Hyperlink"/>
            <w:rFonts w:ascii="Baskerville" w:hAnsi="Baskerville"/>
          </w:rPr>
          <w:t>https://www.academia.edu/206509/The_Muslims_of_medieval_Italy_13_the_science_of_power?email_work_card=thumbnail</w:t>
        </w:r>
      </w:hyperlink>
      <w:r w:rsidRPr="000B035D">
        <w:rPr>
          <w:rFonts w:ascii="Baskerville" w:hAnsi="Baskerville"/>
        </w:rPr>
        <w:t xml:space="preserve"> &gt; [Accessed 7 May 2021].</w:t>
      </w:r>
    </w:p>
    <w:sectPr w:rsidR="00586416" w:rsidRPr="00A53B18" w:rsidSect="00D80782">
      <w:footerReference w:type="even" r:id="rId16"/>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41FB5A" w14:textId="77777777" w:rsidR="00BF0836" w:rsidRDefault="00BF0836" w:rsidP="003355E0">
      <w:r>
        <w:separator/>
      </w:r>
    </w:p>
  </w:endnote>
  <w:endnote w:type="continuationSeparator" w:id="0">
    <w:p w14:paraId="05578FAD" w14:textId="77777777" w:rsidR="00BF0836" w:rsidRDefault="00BF0836" w:rsidP="003355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Baskerville">
    <w:altName w:val="﷽﷽﷽﷽﷽﷽﷽﷽lle"/>
    <w:panose1 w:val="02020502070401020303"/>
    <w:charset w:val="00"/>
    <w:family w:val="roman"/>
    <w:pitch w:val="variable"/>
    <w:sig w:usb0="80000067" w:usb1="02000000"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31685845"/>
      <w:docPartObj>
        <w:docPartGallery w:val="Page Numbers (Bottom of Page)"/>
        <w:docPartUnique/>
      </w:docPartObj>
    </w:sdtPr>
    <w:sdtContent>
      <w:p w14:paraId="11186B09" w14:textId="4CC3D53B" w:rsidR="00D80782" w:rsidRDefault="00D80782" w:rsidP="001C034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EC8314E" w14:textId="77777777" w:rsidR="00D80782" w:rsidRDefault="00D80782" w:rsidP="00D8078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838585748"/>
      <w:docPartObj>
        <w:docPartGallery w:val="Page Numbers (Bottom of Page)"/>
        <w:docPartUnique/>
      </w:docPartObj>
    </w:sdtPr>
    <w:sdtContent>
      <w:p w14:paraId="4FD4C654" w14:textId="4DEA5D61" w:rsidR="00D80782" w:rsidRDefault="00D80782" w:rsidP="001C034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37CA50E" w14:textId="77777777" w:rsidR="00D80782" w:rsidRDefault="00D80782" w:rsidP="00D8078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B9DF5C" w14:textId="77777777" w:rsidR="00BF0836" w:rsidRDefault="00BF0836" w:rsidP="003355E0">
      <w:r>
        <w:separator/>
      </w:r>
    </w:p>
  </w:footnote>
  <w:footnote w:type="continuationSeparator" w:id="0">
    <w:p w14:paraId="52758D72" w14:textId="77777777" w:rsidR="00BF0836" w:rsidRDefault="00BF0836" w:rsidP="003355E0">
      <w:r>
        <w:continuationSeparator/>
      </w:r>
    </w:p>
  </w:footnote>
  <w:footnote w:id="1">
    <w:p w14:paraId="5CA3C356" w14:textId="10C07B27" w:rsidR="00B9670E" w:rsidRPr="00670056" w:rsidRDefault="00B9670E">
      <w:pPr>
        <w:pStyle w:val="FootnoteText"/>
        <w:rPr>
          <w:rFonts w:ascii="Baskerville" w:hAnsi="Baskerville"/>
        </w:rPr>
      </w:pPr>
      <w:r w:rsidRPr="00670056">
        <w:rPr>
          <w:rStyle w:val="FootnoteReference"/>
          <w:rFonts w:ascii="Baskerville" w:hAnsi="Baskerville"/>
        </w:rPr>
        <w:footnoteRef/>
      </w:r>
      <w:r w:rsidRPr="00670056">
        <w:rPr>
          <w:rFonts w:ascii="Baskerville" w:hAnsi="Baskerville"/>
        </w:rPr>
        <w:t xml:space="preserve"> </w:t>
      </w:r>
      <w:r w:rsidR="001A6F40" w:rsidRPr="00670056">
        <w:rPr>
          <w:rFonts w:ascii="Baskerville" w:hAnsi="Baskerville"/>
        </w:rPr>
        <w:t xml:space="preserve">Stephen Baxter, </w:t>
      </w:r>
      <w:r w:rsidR="001A6F40" w:rsidRPr="00670056">
        <w:rPr>
          <w:rFonts w:ascii="Baskerville" w:hAnsi="Baskerville"/>
          <w:i/>
          <w:iCs/>
        </w:rPr>
        <w:t>In Our Time: The Doomsday Book</w:t>
      </w:r>
      <w:r w:rsidR="001A6F40" w:rsidRPr="00670056">
        <w:rPr>
          <w:rFonts w:ascii="Baskerville" w:hAnsi="Baskerville"/>
        </w:rPr>
        <w:t xml:space="preserve">, </w:t>
      </w:r>
      <w:r w:rsidR="00C25FF6" w:rsidRPr="00670056">
        <w:rPr>
          <w:rFonts w:ascii="Baskerville" w:hAnsi="Baskerville"/>
        </w:rPr>
        <w:t>online podcast, BBC Sounds, 17 April 2014</w:t>
      </w:r>
      <w:r w:rsidR="005810A0" w:rsidRPr="00670056">
        <w:rPr>
          <w:rFonts w:ascii="Baskerville" w:hAnsi="Baskerville"/>
        </w:rPr>
        <w:t xml:space="preserve">, &lt; </w:t>
      </w:r>
      <w:hyperlink r:id="rId1" w:history="1">
        <w:r w:rsidR="005810A0" w:rsidRPr="00670056">
          <w:rPr>
            <w:rStyle w:val="Hyperlink"/>
            <w:rFonts w:ascii="Baskerville" w:hAnsi="Baskerville"/>
          </w:rPr>
          <w:t>https://www.bbc.co.uk/programmes/b040llvb</w:t>
        </w:r>
      </w:hyperlink>
      <w:r w:rsidR="005810A0" w:rsidRPr="00670056">
        <w:rPr>
          <w:rFonts w:ascii="Baskerville" w:hAnsi="Baskerville"/>
        </w:rPr>
        <w:t xml:space="preserve"> &gt; [Accessed 29 April 2021]. </w:t>
      </w:r>
    </w:p>
  </w:footnote>
  <w:footnote w:id="2">
    <w:p w14:paraId="07F113EE" w14:textId="4E17324A" w:rsidR="00124676" w:rsidRPr="00670056" w:rsidRDefault="00124676">
      <w:pPr>
        <w:pStyle w:val="FootnoteText"/>
        <w:rPr>
          <w:rFonts w:ascii="Baskerville" w:hAnsi="Baskerville"/>
        </w:rPr>
      </w:pPr>
      <w:r w:rsidRPr="00670056">
        <w:rPr>
          <w:rStyle w:val="FootnoteReference"/>
          <w:rFonts w:ascii="Baskerville" w:hAnsi="Baskerville"/>
        </w:rPr>
        <w:footnoteRef/>
      </w:r>
      <w:r w:rsidRPr="00670056">
        <w:rPr>
          <w:rFonts w:ascii="Baskerville" w:hAnsi="Baskerville"/>
        </w:rPr>
        <w:t xml:space="preserve"> </w:t>
      </w:r>
      <w:r w:rsidRPr="00670056">
        <w:rPr>
          <w:rFonts w:ascii="Baskerville" w:hAnsi="Baskerville"/>
        </w:rPr>
        <w:t xml:space="preserve">Britannica, </w:t>
      </w:r>
      <w:r w:rsidRPr="00670056">
        <w:rPr>
          <w:rFonts w:ascii="Baskerville" w:hAnsi="Baskerville"/>
          <w:i/>
          <w:iCs/>
        </w:rPr>
        <w:t>Normandy: region, France</w:t>
      </w:r>
      <w:r w:rsidRPr="00670056">
        <w:rPr>
          <w:rFonts w:ascii="Baskerville" w:hAnsi="Baskerville"/>
        </w:rPr>
        <w:t xml:space="preserve"> &lt; </w:t>
      </w:r>
      <w:hyperlink r:id="rId2" w:history="1">
        <w:r w:rsidRPr="00670056">
          <w:rPr>
            <w:rStyle w:val="Hyperlink"/>
            <w:rFonts w:ascii="Baskerville" w:hAnsi="Baskerville"/>
          </w:rPr>
          <w:t>https://www.britannica.com/place/Normandy</w:t>
        </w:r>
      </w:hyperlink>
      <w:r w:rsidRPr="00670056">
        <w:rPr>
          <w:rFonts w:ascii="Baskerville" w:hAnsi="Baskerville"/>
        </w:rPr>
        <w:t xml:space="preserve"> &gt; [Accessed 17 April 2021].</w:t>
      </w:r>
    </w:p>
  </w:footnote>
  <w:footnote w:id="3">
    <w:p w14:paraId="76E3F7A1" w14:textId="48C9EC23" w:rsidR="00346208" w:rsidRPr="00670056" w:rsidRDefault="00346208">
      <w:pPr>
        <w:pStyle w:val="FootnoteText"/>
        <w:rPr>
          <w:rFonts w:ascii="Baskerville" w:hAnsi="Baskerville"/>
        </w:rPr>
      </w:pPr>
      <w:r w:rsidRPr="00670056">
        <w:rPr>
          <w:rStyle w:val="FootnoteReference"/>
          <w:rFonts w:ascii="Baskerville" w:hAnsi="Baskerville"/>
        </w:rPr>
        <w:footnoteRef/>
      </w:r>
      <w:r w:rsidRPr="00670056">
        <w:rPr>
          <w:rFonts w:ascii="Baskerville" w:hAnsi="Baskerville"/>
        </w:rPr>
        <w:t xml:space="preserve"> </w:t>
      </w:r>
      <w:r w:rsidR="00EF7FBC" w:rsidRPr="00670056">
        <w:rPr>
          <w:rFonts w:ascii="Baskerville" w:hAnsi="Baskerville"/>
        </w:rPr>
        <w:t xml:space="preserve">1066 being the year that the Normans conquered England, from </w:t>
      </w:r>
      <w:r w:rsidRPr="00670056">
        <w:rPr>
          <w:rFonts w:ascii="Baskerville" w:hAnsi="Baskerville"/>
        </w:rPr>
        <w:t xml:space="preserve">Robert Bartlett, </w:t>
      </w:r>
      <w:r w:rsidRPr="00670056">
        <w:rPr>
          <w:rFonts w:ascii="Baskerville" w:hAnsi="Baskerville"/>
          <w:i/>
          <w:iCs/>
        </w:rPr>
        <w:t>The Normans: Conquest</w:t>
      </w:r>
      <w:r w:rsidR="00124676" w:rsidRPr="00670056">
        <w:rPr>
          <w:rFonts w:ascii="Baskerville" w:hAnsi="Baskerville"/>
          <w:i/>
          <w:iCs/>
        </w:rPr>
        <w:t xml:space="preserve">, </w:t>
      </w:r>
      <w:r w:rsidR="00124676" w:rsidRPr="00670056">
        <w:rPr>
          <w:rFonts w:ascii="Baskerville" w:hAnsi="Baskerville"/>
        </w:rPr>
        <w:t xml:space="preserve">online documentary, BBC iPlayer, 11 August 2010, &lt; </w:t>
      </w:r>
      <w:hyperlink r:id="rId3" w:history="1">
        <w:r w:rsidR="00124676" w:rsidRPr="00670056">
          <w:rPr>
            <w:rStyle w:val="Hyperlink"/>
            <w:rFonts w:ascii="Baskerville" w:hAnsi="Baskerville"/>
          </w:rPr>
          <w:t>https://www.bbc.co.uk/iplayer/episode/b00tfdsk/the-normans-2-conquest</w:t>
        </w:r>
      </w:hyperlink>
      <w:r w:rsidR="00124676" w:rsidRPr="00670056">
        <w:rPr>
          <w:rFonts w:ascii="Baskerville" w:hAnsi="Baskerville"/>
        </w:rPr>
        <w:t xml:space="preserve"> &gt; [Accessed 26 April 2021].</w:t>
      </w:r>
    </w:p>
  </w:footnote>
  <w:footnote w:id="4">
    <w:p w14:paraId="6E22D950" w14:textId="35E9564B" w:rsidR="001A6F40" w:rsidRPr="00670056" w:rsidRDefault="001A6F40" w:rsidP="001A6F40">
      <w:pPr>
        <w:pStyle w:val="FootnoteText"/>
        <w:rPr>
          <w:rFonts w:ascii="Baskerville" w:hAnsi="Baskerville"/>
        </w:rPr>
      </w:pPr>
      <w:r w:rsidRPr="00670056">
        <w:rPr>
          <w:rStyle w:val="FootnoteReference"/>
          <w:rFonts w:ascii="Baskerville" w:hAnsi="Baskerville"/>
        </w:rPr>
        <w:footnoteRef/>
      </w:r>
      <w:r w:rsidRPr="00670056">
        <w:rPr>
          <w:rFonts w:ascii="Baskerville" w:hAnsi="Baskerville"/>
        </w:rPr>
        <w:t xml:space="preserve"> Robert Bartlett, </w:t>
      </w:r>
      <w:r w:rsidRPr="00670056">
        <w:rPr>
          <w:rFonts w:ascii="Baskerville" w:hAnsi="Baskerville"/>
          <w:i/>
          <w:iCs/>
        </w:rPr>
        <w:t>The Normans: Men from the North</w:t>
      </w:r>
      <w:r w:rsidRPr="00670056">
        <w:rPr>
          <w:rFonts w:ascii="Baskerville" w:hAnsi="Baskerville"/>
        </w:rPr>
        <w:t xml:space="preserve">, online documentary, BBC iPlayer, 4 August 2010, &lt; </w:t>
      </w:r>
      <w:hyperlink r:id="rId4" w:history="1">
        <w:r w:rsidRPr="00670056">
          <w:rPr>
            <w:rStyle w:val="Hyperlink"/>
            <w:rFonts w:ascii="Baskerville" w:hAnsi="Baskerville"/>
          </w:rPr>
          <w:t>https://www.bbc.co.uk/iplayer/episode/b00tcgkl/the-normans-1-men-from-the-north</w:t>
        </w:r>
      </w:hyperlink>
      <w:r w:rsidRPr="00670056">
        <w:rPr>
          <w:rFonts w:ascii="Baskerville" w:hAnsi="Baskerville"/>
        </w:rPr>
        <w:t xml:space="preserve"> &gt; [Accessed 22 April 2021]</w:t>
      </w:r>
      <w:r w:rsidR="005810A0" w:rsidRPr="00670056">
        <w:rPr>
          <w:rFonts w:ascii="Baskerville" w:hAnsi="Baskerville"/>
        </w:rPr>
        <w:t>.</w:t>
      </w:r>
    </w:p>
    <w:p w14:paraId="49F7CEBE" w14:textId="77777777" w:rsidR="001A6F40" w:rsidRPr="00670056" w:rsidRDefault="001A6F40" w:rsidP="001A6F40">
      <w:pPr>
        <w:pStyle w:val="FootnoteText"/>
        <w:rPr>
          <w:rFonts w:ascii="Baskerville" w:hAnsi="Baskerville"/>
        </w:rPr>
      </w:pPr>
    </w:p>
  </w:footnote>
  <w:footnote w:id="5">
    <w:p w14:paraId="103AAA09" w14:textId="77777777" w:rsidR="007C602D" w:rsidRPr="00042BD6" w:rsidRDefault="007C602D" w:rsidP="007C602D">
      <w:pPr>
        <w:pStyle w:val="FootnoteText"/>
        <w:rPr>
          <w:rFonts w:ascii="Baskerville" w:hAnsi="Baskerville"/>
        </w:rPr>
      </w:pPr>
      <w:r w:rsidRPr="00042BD6">
        <w:rPr>
          <w:rStyle w:val="FootnoteReference"/>
          <w:rFonts w:ascii="Baskerville" w:hAnsi="Baskerville"/>
        </w:rPr>
        <w:footnoteRef/>
      </w:r>
      <w:r w:rsidRPr="00042BD6">
        <w:rPr>
          <w:rFonts w:ascii="Baskerville" w:hAnsi="Baskerville"/>
        </w:rPr>
        <w:t xml:space="preserve"> Nick Webber, </w:t>
      </w:r>
      <w:r w:rsidRPr="00042BD6">
        <w:rPr>
          <w:rFonts w:ascii="Baskerville" w:hAnsi="Baskerville"/>
          <w:i/>
          <w:iCs/>
        </w:rPr>
        <w:t>The Evolution of Norman Identity: 911-1154</w:t>
      </w:r>
      <w:r w:rsidRPr="00042BD6">
        <w:rPr>
          <w:rFonts w:ascii="Baskerville" w:hAnsi="Baskerville"/>
        </w:rPr>
        <w:t xml:space="preserve"> (Woodbridge: Boydell &amp; Brewer, 2005), p.1.</w:t>
      </w:r>
    </w:p>
  </w:footnote>
  <w:footnote w:id="6">
    <w:p w14:paraId="3599D484" w14:textId="77777777" w:rsidR="007C602D" w:rsidRPr="00042BD6" w:rsidRDefault="007C602D" w:rsidP="007C602D">
      <w:pPr>
        <w:pStyle w:val="FootnoteText"/>
        <w:rPr>
          <w:rFonts w:ascii="Baskerville" w:hAnsi="Baskerville"/>
        </w:rPr>
      </w:pPr>
      <w:r w:rsidRPr="00042BD6">
        <w:rPr>
          <w:rStyle w:val="FootnoteReference"/>
          <w:rFonts w:ascii="Baskerville" w:hAnsi="Baskerville"/>
        </w:rPr>
        <w:footnoteRef/>
      </w:r>
      <w:r w:rsidRPr="00042BD6">
        <w:rPr>
          <w:rFonts w:ascii="Baskerville" w:hAnsi="Baskerville"/>
        </w:rPr>
        <w:t xml:space="preserve"> Einar Joranson, ‘The Inception of the Career of the Normans in Italy: Legend and History.’, </w:t>
      </w:r>
      <w:r w:rsidRPr="00042BD6">
        <w:rPr>
          <w:rFonts w:ascii="Baskerville" w:hAnsi="Baskerville"/>
          <w:i/>
          <w:iCs/>
        </w:rPr>
        <w:t>Speculum</w:t>
      </w:r>
      <w:r w:rsidRPr="00042BD6">
        <w:rPr>
          <w:rFonts w:ascii="Baskerville" w:hAnsi="Baskerville"/>
        </w:rPr>
        <w:t>, 23.3 (July 1948), 355.</w:t>
      </w:r>
    </w:p>
  </w:footnote>
  <w:footnote w:id="7">
    <w:p w14:paraId="697A9D19" w14:textId="77777777" w:rsidR="007C602D" w:rsidRPr="00042BD6" w:rsidRDefault="007C602D" w:rsidP="007C602D">
      <w:pPr>
        <w:pStyle w:val="FootnoteText"/>
        <w:rPr>
          <w:rFonts w:ascii="Baskerville" w:hAnsi="Baskerville"/>
        </w:rPr>
      </w:pPr>
      <w:r w:rsidRPr="00042BD6">
        <w:rPr>
          <w:rStyle w:val="FootnoteReference"/>
          <w:rFonts w:ascii="Baskerville" w:hAnsi="Baskerville"/>
        </w:rPr>
        <w:footnoteRef/>
      </w:r>
      <w:r w:rsidRPr="00042BD6">
        <w:rPr>
          <w:rFonts w:ascii="Baskerville" w:hAnsi="Baskerville"/>
        </w:rPr>
        <w:t xml:space="preserve"> Nick Webber, </w:t>
      </w:r>
      <w:r w:rsidRPr="00042BD6">
        <w:rPr>
          <w:rFonts w:ascii="Baskerville" w:hAnsi="Baskerville"/>
          <w:i/>
          <w:iCs/>
        </w:rPr>
        <w:t>The Evolution of Norman Identity: 911-1154</w:t>
      </w:r>
      <w:r w:rsidRPr="00042BD6">
        <w:rPr>
          <w:rFonts w:ascii="Baskerville" w:hAnsi="Baskerville"/>
        </w:rPr>
        <w:t xml:space="preserve"> (Woodbridge: Boydell &amp; Brewer, 2005), p.1.</w:t>
      </w:r>
    </w:p>
  </w:footnote>
  <w:footnote w:id="8">
    <w:p w14:paraId="1FE9BD6C" w14:textId="77777777" w:rsidR="007C602D" w:rsidRPr="00042BD6" w:rsidRDefault="007C602D" w:rsidP="007C602D">
      <w:pPr>
        <w:pStyle w:val="FootnoteText"/>
        <w:rPr>
          <w:rFonts w:ascii="Baskerville" w:hAnsi="Baskerville"/>
        </w:rPr>
      </w:pPr>
      <w:r w:rsidRPr="00042BD6">
        <w:rPr>
          <w:rStyle w:val="FootnoteReference"/>
          <w:rFonts w:ascii="Baskerville" w:hAnsi="Baskerville"/>
        </w:rPr>
        <w:footnoteRef/>
      </w:r>
      <w:r w:rsidRPr="00042BD6">
        <w:rPr>
          <w:rFonts w:ascii="Baskerville" w:hAnsi="Baskerville"/>
        </w:rPr>
        <w:t xml:space="preserve"> G. A. Loud, ‘Amatus of Montecassino and his History of the Normans’, </w:t>
      </w:r>
      <w:r w:rsidRPr="00042BD6">
        <w:rPr>
          <w:rFonts w:ascii="Baskerville" w:hAnsi="Baskerville"/>
          <w:i/>
          <w:iCs/>
        </w:rPr>
        <w:t>Mediterraneo, Mezzogiorno, Europa: Studi in onore di Cosimo Damiano Fonseca</w:t>
      </w:r>
      <w:r w:rsidRPr="00042BD6">
        <w:rPr>
          <w:rFonts w:ascii="Baskerville" w:hAnsi="Baskerville"/>
        </w:rPr>
        <w:t>, ead. Cosimo Damiano Fonseca et al. (Bari: M. Adda, 2004), p. 721.</w:t>
      </w:r>
    </w:p>
  </w:footnote>
  <w:footnote w:id="9">
    <w:p w14:paraId="65149CF1" w14:textId="77777777" w:rsidR="007C602D" w:rsidRPr="00042BD6" w:rsidRDefault="007C602D" w:rsidP="007C602D">
      <w:pPr>
        <w:pStyle w:val="FootnoteText"/>
        <w:rPr>
          <w:rFonts w:ascii="Baskerville" w:hAnsi="Baskerville"/>
        </w:rPr>
      </w:pPr>
      <w:r w:rsidRPr="00042BD6">
        <w:rPr>
          <w:rStyle w:val="FootnoteReference"/>
          <w:rFonts w:ascii="Baskerville" w:hAnsi="Baskerville"/>
        </w:rPr>
        <w:footnoteRef/>
      </w:r>
      <w:r w:rsidRPr="00042BD6">
        <w:rPr>
          <w:rFonts w:ascii="Baskerville" w:hAnsi="Baskerville"/>
        </w:rPr>
        <w:t xml:space="preserve"> Amatus of Montecassino, </w:t>
      </w:r>
      <w:r w:rsidRPr="00042BD6">
        <w:rPr>
          <w:rFonts w:ascii="Baskerville" w:hAnsi="Baskerville"/>
          <w:i/>
          <w:iCs/>
        </w:rPr>
        <w:t>Historia Normannorum</w:t>
      </w:r>
      <w:r w:rsidRPr="00042BD6">
        <w:rPr>
          <w:rFonts w:ascii="Baskerville" w:hAnsi="Baskerville"/>
        </w:rPr>
        <w:t xml:space="preserve">, from Harriett’s sources sheet and the later reference can be found in Dudo of St. Quentin, ‘Chapter 10’, </w:t>
      </w:r>
      <w:r w:rsidRPr="00042BD6">
        <w:rPr>
          <w:rFonts w:ascii="Baskerville" w:hAnsi="Baskerville"/>
          <w:i/>
          <w:iCs/>
        </w:rPr>
        <w:t>Gesta Normannorum</w:t>
      </w:r>
      <w:r w:rsidRPr="00042BD6">
        <w:rPr>
          <w:rFonts w:ascii="Baskerville" w:hAnsi="Baskerville"/>
        </w:rPr>
        <w:t>, from Harriett.</w:t>
      </w:r>
    </w:p>
  </w:footnote>
  <w:footnote w:id="10">
    <w:p w14:paraId="62D5B90B" w14:textId="77777777" w:rsidR="007C602D" w:rsidRPr="00042BD6" w:rsidRDefault="007C602D" w:rsidP="007C602D">
      <w:pPr>
        <w:pStyle w:val="FootnoteText"/>
        <w:rPr>
          <w:rFonts w:ascii="Baskerville" w:hAnsi="Baskerville"/>
        </w:rPr>
      </w:pPr>
      <w:r w:rsidRPr="00042BD6">
        <w:rPr>
          <w:rStyle w:val="FootnoteReference"/>
          <w:rFonts w:ascii="Baskerville" w:hAnsi="Baskerville"/>
        </w:rPr>
        <w:footnoteRef/>
      </w:r>
      <w:r w:rsidRPr="00042BD6">
        <w:rPr>
          <w:rFonts w:ascii="Baskerville" w:hAnsi="Baskerville"/>
        </w:rPr>
        <w:t xml:space="preserve"> Montecassino Abbey, ‘The Golden Age</w:t>
      </w:r>
      <w:proofErr w:type="gramStart"/>
      <w:r w:rsidRPr="00042BD6">
        <w:rPr>
          <w:rFonts w:ascii="Baskerville" w:hAnsi="Baskerville"/>
        </w:rPr>
        <w:t>’ ,</w:t>
      </w:r>
      <w:proofErr w:type="gramEnd"/>
      <w:r w:rsidRPr="00042BD6">
        <w:rPr>
          <w:rFonts w:ascii="Baskerville" w:hAnsi="Baskerville"/>
        </w:rPr>
        <w:t xml:space="preserve"> in </w:t>
      </w:r>
      <w:r w:rsidRPr="00042BD6">
        <w:rPr>
          <w:rFonts w:ascii="Baskerville" w:hAnsi="Baskerville"/>
          <w:i/>
          <w:iCs/>
        </w:rPr>
        <w:t>Abbazia di Montecassino</w:t>
      </w:r>
      <w:r w:rsidRPr="00042BD6">
        <w:rPr>
          <w:rFonts w:ascii="Baskerville" w:hAnsi="Baskerville"/>
        </w:rPr>
        <w:t xml:space="preserve"> &lt;</w:t>
      </w:r>
      <w:hyperlink r:id="rId5" w:history="1">
        <w:r w:rsidRPr="00042BD6">
          <w:rPr>
            <w:rStyle w:val="Hyperlink"/>
            <w:rFonts w:ascii="Baskerville" w:hAnsi="Baskerville"/>
          </w:rPr>
          <w:t>https://www.abbaziamontecassino.org/index.php/en/legacy/the-golden-age</w:t>
        </w:r>
      </w:hyperlink>
      <w:r w:rsidRPr="00042BD6">
        <w:rPr>
          <w:rFonts w:ascii="Baskerville" w:hAnsi="Baskerville"/>
        </w:rPr>
        <w:t xml:space="preserve"> &gt; [Accessed 6 May 2021].</w:t>
      </w:r>
    </w:p>
  </w:footnote>
  <w:footnote w:id="11">
    <w:p w14:paraId="3C28BFA0" w14:textId="77777777" w:rsidR="007C602D" w:rsidRPr="00042BD6" w:rsidRDefault="007C602D" w:rsidP="007C602D">
      <w:pPr>
        <w:pStyle w:val="FootnoteText"/>
        <w:rPr>
          <w:rFonts w:ascii="Baskerville" w:hAnsi="Baskerville"/>
        </w:rPr>
      </w:pPr>
      <w:r w:rsidRPr="00042BD6">
        <w:rPr>
          <w:rStyle w:val="FootnoteReference"/>
          <w:rFonts w:ascii="Baskerville" w:hAnsi="Baskerville"/>
        </w:rPr>
        <w:footnoteRef/>
      </w:r>
      <w:r w:rsidRPr="00042BD6">
        <w:rPr>
          <w:rFonts w:ascii="Baskerville" w:hAnsi="Baskerville"/>
        </w:rPr>
        <w:t xml:space="preserve"> William of Apulia, ‘William describes Robert Guiscard in action at Civitate’, </w:t>
      </w:r>
      <w:r w:rsidRPr="00042BD6">
        <w:rPr>
          <w:rFonts w:ascii="Baskerville" w:hAnsi="Baskerville"/>
          <w:i/>
          <w:iCs/>
        </w:rPr>
        <w:t>Gesta Roberti Wiscardi</w:t>
      </w:r>
      <w:r w:rsidRPr="00042BD6">
        <w:rPr>
          <w:rFonts w:ascii="Baskerville" w:hAnsi="Baskerville"/>
        </w:rPr>
        <w:t>, from Harriett.</w:t>
      </w:r>
    </w:p>
  </w:footnote>
  <w:footnote w:id="12">
    <w:p w14:paraId="024C34CC" w14:textId="77777777" w:rsidR="007C602D" w:rsidRPr="00042BD6" w:rsidRDefault="007C602D" w:rsidP="007C602D">
      <w:pPr>
        <w:pStyle w:val="FootnoteText"/>
        <w:rPr>
          <w:rFonts w:ascii="Baskerville" w:hAnsi="Baskerville"/>
        </w:rPr>
      </w:pPr>
      <w:r w:rsidRPr="00042BD6">
        <w:rPr>
          <w:rStyle w:val="FootnoteReference"/>
          <w:rFonts w:ascii="Baskerville" w:hAnsi="Baskerville"/>
        </w:rPr>
        <w:footnoteRef/>
      </w:r>
      <w:r w:rsidRPr="00042BD6">
        <w:rPr>
          <w:rFonts w:ascii="Baskerville" w:hAnsi="Baskerville"/>
        </w:rPr>
        <w:t xml:space="preserve"> Nick Webber, </w:t>
      </w:r>
      <w:r w:rsidRPr="00042BD6">
        <w:rPr>
          <w:rFonts w:ascii="Baskerville" w:hAnsi="Baskerville"/>
          <w:i/>
          <w:iCs/>
        </w:rPr>
        <w:t>The Evolution of Norman Identity: 911-1154</w:t>
      </w:r>
      <w:r w:rsidRPr="00042BD6">
        <w:rPr>
          <w:rFonts w:ascii="Baskerville" w:hAnsi="Baskerville"/>
        </w:rPr>
        <w:t xml:space="preserve"> (Woodbridge: Boydell &amp; Brewer, 2005), p.1.</w:t>
      </w:r>
    </w:p>
  </w:footnote>
  <w:footnote w:id="13">
    <w:p w14:paraId="40921727" w14:textId="77777777" w:rsidR="007C602D" w:rsidRPr="00042BD6" w:rsidRDefault="007C602D" w:rsidP="007C602D">
      <w:pPr>
        <w:pStyle w:val="FootnoteText"/>
        <w:rPr>
          <w:rFonts w:ascii="Baskerville" w:hAnsi="Baskerville"/>
        </w:rPr>
      </w:pPr>
      <w:r w:rsidRPr="00042BD6">
        <w:rPr>
          <w:rStyle w:val="FootnoteReference"/>
          <w:rFonts w:ascii="Baskerville" w:hAnsi="Baskerville"/>
        </w:rPr>
        <w:footnoteRef/>
      </w:r>
      <w:r w:rsidRPr="00042BD6">
        <w:rPr>
          <w:rFonts w:ascii="Baskerville" w:hAnsi="Baskerville"/>
        </w:rPr>
        <w:t xml:space="preserve"> David Bates, Normandy Before 1066 (London: Longman, 1982), pp.8-10.</w:t>
      </w:r>
    </w:p>
  </w:footnote>
  <w:footnote w:id="14">
    <w:p w14:paraId="3F8F10FB" w14:textId="77777777" w:rsidR="007C602D" w:rsidRPr="00042BD6" w:rsidRDefault="007C602D" w:rsidP="007C602D">
      <w:pPr>
        <w:pStyle w:val="FootnoteText"/>
        <w:rPr>
          <w:rFonts w:ascii="Baskerville" w:hAnsi="Baskerville"/>
        </w:rPr>
      </w:pPr>
      <w:r w:rsidRPr="00042BD6">
        <w:rPr>
          <w:rStyle w:val="FootnoteReference"/>
          <w:rFonts w:ascii="Baskerville" w:hAnsi="Baskerville"/>
        </w:rPr>
        <w:footnoteRef/>
      </w:r>
      <w:r w:rsidRPr="00042BD6">
        <w:rPr>
          <w:rFonts w:ascii="Baskerville" w:hAnsi="Baskerville"/>
        </w:rPr>
        <w:t xml:space="preserve"> Reading Museum, Britain’s Bayeux Tapestry &lt; </w:t>
      </w:r>
      <w:hyperlink r:id="rId6" w:history="1">
        <w:r w:rsidRPr="00042BD6">
          <w:rPr>
            <w:rStyle w:val="Hyperlink"/>
            <w:rFonts w:ascii="Baskerville" w:hAnsi="Baskerville"/>
          </w:rPr>
          <w:t>https://www.readingmuseum.org.uk/collections/britains-bayeux-tapestry</w:t>
        </w:r>
      </w:hyperlink>
      <w:r w:rsidRPr="00042BD6">
        <w:rPr>
          <w:rFonts w:ascii="Baskerville" w:hAnsi="Baskerville"/>
        </w:rPr>
        <w:t xml:space="preserve"> &gt; [Accessed 7 May 2021].</w:t>
      </w:r>
    </w:p>
  </w:footnote>
  <w:footnote w:id="15">
    <w:p w14:paraId="6E8B478B" w14:textId="77777777" w:rsidR="007C602D" w:rsidRPr="00042BD6" w:rsidRDefault="007C602D" w:rsidP="007C602D">
      <w:pPr>
        <w:pStyle w:val="FootnoteText"/>
        <w:rPr>
          <w:rFonts w:ascii="Baskerville" w:hAnsi="Baskerville"/>
        </w:rPr>
      </w:pPr>
      <w:r w:rsidRPr="00042BD6">
        <w:rPr>
          <w:rStyle w:val="FootnoteReference"/>
          <w:rFonts w:ascii="Baskerville" w:hAnsi="Baskerville"/>
        </w:rPr>
        <w:footnoteRef/>
      </w:r>
      <w:r w:rsidRPr="00042BD6">
        <w:rPr>
          <w:rFonts w:ascii="Baskerville" w:hAnsi="Baskerville"/>
        </w:rPr>
        <w:t xml:space="preserve"> William of Jumieges, ‘Carmen de Hastingae’, </w:t>
      </w:r>
      <w:r w:rsidRPr="00042BD6">
        <w:rPr>
          <w:rFonts w:ascii="Baskerville" w:hAnsi="Baskerville"/>
          <w:i/>
          <w:iCs/>
        </w:rPr>
        <w:t>Gesta Normannorum Ducum</w:t>
      </w:r>
      <w:r w:rsidRPr="00042BD6">
        <w:rPr>
          <w:rFonts w:ascii="Baskerville" w:hAnsi="Baskerville"/>
        </w:rPr>
        <w:t>, from Harriett.</w:t>
      </w:r>
    </w:p>
  </w:footnote>
  <w:footnote w:id="16">
    <w:p w14:paraId="7044A1F2" w14:textId="77777777" w:rsidR="007C602D" w:rsidRPr="00042BD6" w:rsidRDefault="007C602D" w:rsidP="007C602D">
      <w:pPr>
        <w:pStyle w:val="FootnoteText"/>
        <w:rPr>
          <w:rFonts w:ascii="Baskerville" w:hAnsi="Baskerville"/>
        </w:rPr>
      </w:pPr>
      <w:r w:rsidRPr="00042BD6">
        <w:rPr>
          <w:rStyle w:val="FootnoteReference"/>
          <w:rFonts w:ascii="Baskerville" w:hAnsi="Baskerville"/>
        </w:rPr>
        <w:footnoteRef/>
      </w:r>
      <w:r w:rsidRPr="00042BD6">
        <w:rPr>
          <w:rFonts w:ascii="Baskerville" w:hAnsi="Baskerville"/>
        </w:rPr>
        <w:t xml:space="preserve"> William of Jumieges, ‘</w:t>
      </w:r>
      <w:r>
        <w:rPr>
          <w:rFonts w:ascii="Baskerville" w:hAnsi="Baskerville"/>
        </w:rPr>
        <w:t>William maintains some of Dudo’s wolfish imagery</w:t>
      </w:r>
      <w:r w:rsidRPr="00042BD6">
        <w:rPr>
          <w:rFonts w:ascii="Baskerville" w:hAnsi="Baskerville"/>
        </w:rPr>
        <w:t xml:space="preserve">’, </w:t>
      </w:r>
      <w:r w:rsidRPr="00042BD6">
        <w:rPr>
          <w:rFonts w:ascii="Baskerville" w:hAnsi="Baskerville"/>
          <w:i/>
          <w:iCs/>
        </w:rPr>
        <w:t>Gesta Normannorum Ducum</w:t>
      </w:r>
      <w:r w:rsidRPr="00042BD6">
        <w:rPr>
          <w:rFonts w:ascii="Baskerville" w:hAnsi="Baskerville"/>
        </w:rPr>
        <w:t>, from Harriett.</w:t>
      </w:r>
    </w:p>
  </w:footnote>
  <w:footnote w:id="17">
    <w:p w14:paraId="460444C8" w14:textId="77777777" w:rsidR="00F8484C" w:rsidRPr="000B035D" w:rsidRDefault="00F8484C" w:rsidP="00F8484C">
      <w:pPr>
        <w:pStyle w:val="FootnoteText"/>
        <w:rPr>
          <w:rFonts w:ascii="Baskerville" w:hAnsi="Baskerville"/>
        </w:rPr>
      </w:pPr>
      <w:r w:rsidRPr="000B035D">
        <w:rPr>
          <w:rStyle w:val="FootnoteReference"/>
          <w:rFonts w:ascii="Baskerville" w:hAnsi="Baskerville"/>
        </w:rPr>
        <w:footnoteRef/>
      </w:r>
      <w:r w:rsidRPr="000B035D">
        <w:rPr>
          <w:rFonts w:ascii="Baskerville" w:hAnsi="Baskerville"/>
        </w:rPr>
        <w:t xml:space="preserve"> Alex Meltcafe, </w:t>
      </w:r>
      <w:r w:rsidRPr="000B035D">
        <w:rPr>
          <w:rFonts w:ascii="Baskerville" w:hAnsi="Baskerville"/>
          <w:i/>
          <w:iCs/>
        </w:rPr>
        <w:t>The Muslims of Medieval Italy</w:t>
      </w:r>
      <w:r w:rsidRPr="000B035D">
        <w:rPr>
          <w:rFonts w:ascii="Baskerville" w:hAnsi="Baskerville"/>
        </w:rPr>
        <w:t xml:space="preserve">, pp. 235-236 &lt; </w:t>
      </w:r>
      <w:hyperlink r:id="rId7" w:history="1">
        <w:r w:rsidRPr="000B035D">
          <w:rPr>
            <w:rStyle w:val="Hyperlink"/>
            <w:rFonts w:ascii="Baskerville" w:hAnsi="Baskerville"/>
          </w:rPr>
          <w:t>https://www.academia.edu/206509/The_Muslims_of_medieval_Italy_13_the_science_of_power?email_work_card=thumbnail</w:t>
        </w:r>
      </w:hyperlink>
      <w:r w:rsidRPr="000B035D">
        <w:rPr>
          <w:rFonts w:ascii="Baskerville" w:hAnsi="Baskerville"/>
        </w:rPr>
        <w:t xml:space="preserve"> &gt; [Accessed 7 May 2021].</w:t>
      </w:r>
    </w:p>
  </w:footnote>
  <w:footnote w:id="18">
    <w:p w14:paraId="2CCF8D04" w14:textId="77777777" w:rsidR="00F8484C" w:rsidRPr="000B035D" w:rsidRDefault="00F8484C" w:rsidP="00F8484C">
      <w:pPr>
        <w:pStyle w:val="FootnoteText"/>
        <w:rPr>
          <w:rFonts w:ascii="Baskerville" w:hAnsi="Baskerville"/>
        </w:rPr>
      </w:pPr>
      <w:r w:rsidRPr="000B035D">
        <w:rPr>
          <w:rStyle w:val="FootnoteReference"/>
          <w:rFonts w:ascii="Baskerville" w:hAnsi="Baskerville"/>
        </w:rPr>
        <w:footnoteRef/>
      </w:r>
      <w:r w:rsidRPr="000B035D">
        <w:rPr>
          <w:rFonts w:ascii="Baskerville" w:hAnsi="Baskerville"/>
        </w:rPr>
        <w:t xml:space="preserve"> Niccolo Machiavelli, </w:t>
      </w:r>
      <w:r w:rsidRPr="000B035D">
        <w:rPr>
          <w:rFonts w:ascii="Baskerville" w:hAnsi="Baskerville"/>
          <w:i/>
          <w:iCs/>
        </w:rPr>
        <w:t>The Prince</w:t>
      </w:r>
      <w:r w:rsidRPr="000B035D">
        <w:rPr>
          <w:rFonts w:ascii="Baskerville" w:hAnsi="Baskerville"/>
        </w:rPr>
        <w:t xml:space="preserve"> (Oxford: Oxford University Press, 2005), p. 10.</w:t>
      </w:r>
    </w:p>
  </w:footnote>
  <w:footnote w:id="19">
    <w:p w14:paraId="31619C8F" w14:textId="77777777" w:rsidR="00F8484C" w:rsidRDefault="00F8484C" w:rsidP="00F8484C">
      <w:pPr>
        <w:pStyle w:val="FootnoteText"/>
      </w:pPr>
      <w:r>
        <w:rPr>
          <w:rStyle w:val="FootnoteReference"/>
        </w:rPr>
        <w:footnoteRef/>
      </w:r>
      <w:r>
        <w:t xml:space="preserve"> </w:t>
      </w:r>
      <w:r w:rsidRPr="000B035D">
        <w:rPr>
          <w:i/>
          <w:iCs/>
        </w:rPr>
        <w:t>Detail from the mosaic with Roger II receiving the crown from Christ, Martorana, Palermo</w:t>
      </w:r>
      <w:r>
        <w:t>, from Harriett.</w:t>
      </w:r>
    </w:p>
  </w:footnote>
  <w:footnote w:id="20">
    <w:p w14:paraId="08BFE614" w14:textId="77777777" w:rsidR="00F8484C" w:rsidRDefault="00F8484C" w:rsidP="00F8484C">
      <w:pPr>
        <w:pStyle w:val="FootnoteText"/>
      </w:pPr>
      <w:r>
        <w:rPr>
          <w:rStyle w:val="FootnoteReference"/>
        </w:rPr>
        <w:footnoteRef/>
      </w:r>
      <w:r>
        <w:t xml:space="preserve"> </w:t>
      </w:r>
      <w:r w:rsidRPr="000B035D">
        <w:rPr>
          <w:rFonts w:ascii="Baskerville" w:hAnsi="Baskerville"/>
        </w:rPr>
        <w:t xml:space="preserve">Alex Meltcafe, </w:t>
      </w:r>
      <w:r w:rsidRPr="000B035D">
        <w:rPr>
          <w:rFonts w:ascii="Baskerville" w:hAnsi="Baskerville"/>
          <w:i/>
          <w:iCs/>
        </w:rPr>
        <w:t>The Muslims of Medieval Italy</w:t>
      </w:r>
      <w:r w:rsidRPr="000B035D">
        <w:rPr>
          <w:rFonts w:ascii="Baskerville" w:hAnsi="Baskerville"/>
        </w:rPr>
        <w:t xml:space="preserve">, pp. 235-236 &lt; </w:t>
      </w:r>
      <w:hyperlink r:id="rId8" w:history="1">
        <w:r w:rsidRPr="000B035D">
          <w:rPr>
            <w:rStyle w:val="Hyperlink"/>
            <w:rFonts w:ascii="Baskerville" w:hAnsi="Baskerville"/>
          </w:rPr>
          <w:t>https://www.academia.edu/206509/The_Muslims_of_medieval_Italy_13_the_science_of_power?email_work_card=thumbnail</w:t>
        </w:r>
      </w:hyperlink>
      <w:r w:rsidRPr="000B035D">
        <w:rPr>
          <w:rFonts w:ascii="Baskerville" w:hAnsi="Baskerville"/>
        </w:rPr>
        <w:t xml:space="preserve"> &gt; [Accessed 7 May 2021].</w:t>
      </w:r>
    </w:p>
  </w:footnote>
  <w:footnote w:id="21">
    <w:p w14:paraId="44EA55B9" w14:textId="77777777" w:rsidR="00F8484C" w:rsidRPr="000B035D" w:rsidRDefault="00F8484C" w:rsidP="00F8484C">
      <w:pPr>
        <w:pStyle w:val="FootnoteText"/>
        <w:rPr>
          <w:rFonts w:ascii="Baskerville" w:hAnsi="Baskerville"/>
        </w:rPr>
      </w:pPr>
      <w:r w:rsidRPr="000B035D">
        <w:rPr>
          <w:rStyle w:val="FootnoteReference"/>
          <w:rFonts w:ascii="Baskerville" w:hAnsi="Baskerville"/>
        </w:rPr>
        <w:footnoteRef/>
      </w:r>
      <w:r w:rsidRPr="000B035D">
        <w:rPr>
          <w:rFonts w:ascii="Baskerville" w:hAnsi="Baskerville"/>
        </w:rPr>
        <w:t xml:space="preserve"> Alexander of Telese, </w:t>
      </w:r>
      <w:r w:rsidRPr="000B035D">
        <w:rPr>
          <w:rFonts w:ascii="Baskerville" w:hAnsi="Baskerville"/>
          <w:i/>
          <w:iCs/>
        </w:rPr>
        <w:t>Ystoria</w:t>
      </w:r>
      <w:r w:rsidRPr="000B035D">
        <w:rPr>
          <w:rFonts w:ascii="Baskerville" w:hAnsi="Baskerville"/>
        </w:rPr>
        <w:t>, 1.5, 8.</w:t>
      </w:r>
    </w:p>
  </w:footnote>
  <w:footnote w:id="22">
    <w:p w14:paraId="6CE7667B" w14:textId="77777777" w:rsidR="00F8484C" w:rsidRDefault="00F8484C" w:rsidP="00F8484C">
      <w:pPr>
        <w:pStyle w:val="FootnoteText"/>
      </w:pPr>
      <w:r>
        <w:rPr>
          <w:rStyle w:val="FootnoteReference"/>
        </w:rPr>
        <w:footnoteRef/>
      </w:r>
      <w:r>
        <w:t xml:space="preserve"> </w:t>
      </w:r>
      <w:r>
        <w:rPr>
          <w:rFonts w:ascii="Baskerville" w:hAnsi="Baskerville"/>
        </w:rPr>
        <w:t>Melvyn Bragg</w:t>
      </w:r>
      <w:r w:rsidRPr="00670056">
        <w:rPr>
          <w:rFonts w:ascii="Baskerville" w:hAnsi="Baskerville"/>
        </w:rPr>
        <w:t xml:space="preserve">, </w:t>
      </w:r>
      <w:r w:rsidRPr="00670056">
        <w:rPr>
          <w:rFonts w:ascii="Baskerville" w:hAnsi="Baskerville"/>
          <w:i/>
          <w:iCs/>
        </w:rPr>
        <w:t>In Our Time: The Doomsday Book</w:t>
      </w:r>
      <w:r w:rsidRPr="00670056">
        <w:rPr>
          <w:rFonts w:ascii="Baskerville" w:hAnsi="Baskerville"/>
        </w:rPr>
        <w:t>, online podcast, BBC Sounds, 1</w:t>
      </w:r>
      <w:r>
        <w:rPr>
          <w:rFonts w:ascii="Baskerville" w:hAnsi="Baskerville"/>
        </w:rPr>
        <w:t>0</w:t>
      </w:r>
      <w:r w:rsidRPr="00670056">
        <w:rPr>
          <w:rFonts w:ascii="Baskerville" w:hAnsi="Baskerville"/>
        </w:rPr>
        <w:t xml:space="preserve"> April 20</w:t>
      </w:r>
      <w:r>
        <w:rPr>
          <w:rFonts w:ascii="Baskerville" w:hAnsi="Baskerville"/>
        </w:rPr>
        <w:t>08</w:t>
      </w:r>
      <w:r w:rsidRPr="00670056">
        <w:rPr>
          <w:rFonts w:ascii="Baskerville" w:hAnsi="Baskerville"/>
        </w:rPr>
        <w:t xml:space="preserve">, &lt; </w:t>
      </w:r>
      <w:hyperlink r:id="rId9" w:history="1">
        <w:r w:rsidRPr="001C0341">
          <w:rPr>
            <w:rStyle w:val="Hyperlink"/>
            <w:rFonts w:ascii="Baskerville" w:hAnsi="Baskerville"/>
          </w:rPr>
          <w:t>https://www.bbc.co.uk/programmes/b009q7zm</w:t>
        </w:r>
      </w:hyperlink>
      <w:r>
        <w:rPr>
          <w:rFonts w:ascii="Baskerville" w:hAnsi="Baskerville"/>
        </w:rPr>
        <w:t xml:space="preserve"> </w:t>
      </w:r>
      <w:r w:rsidRPr="00670056">
        <w:rPr>
          <w:rFonts w:ascii="Baskerville" w:hAnsi="Baskerville"/>
        </w:rPr>
        <w:t xml:space="preserve">&gt; [Accessed </w:t>
      </w:r>
      <w:r>
        <w:rPr>
          <w:rFonts w:ascii="Baskerville" w:hAnsi="Baskerville"/>
        </w:rPr>
        <w:t>30</w:t>
      </w:r>
      <w:r w:rsidRPr="00670056">
        <w:rPr>
          <w:rFonts w:ascii="Baskerville" w:hAnsi="Baskerville"/>
        </w:rPr>
        <w:t xml:space="preserve"> April 2021].</w:t>
      </w:r>
    </w:p>
  </w:footnote>
  <w:footnote w:id="23">
    <w:p w14:paraId="04537971" w14:textId="77777777" w:rsidR="00F8484C" w:rsidRDefault="00F8484C" w:rsidP="00F8484C">
      <w:pPr>
        <w:pStyle w:val="FootnoteText"/>
      </w:pPr>
      <w:r>
        <w:rPr>
          <w:rStyle w:val="FootnoteReference"/>
        </w:rPr>
        <w:footnoteRef/>
      </w:r>
      <w:r>
        <w:t xml:space="preserve"> </w:t>
      </w:r>
      <w:r>
        <w:rPr>
          <w:rFonts w:ascii="Baskerville" w:hAnsi="Baskerville"/>
        </w:rPr>
        <w:t>Sarah Foot</w:t>
      </w:r>
      <w:r w:rsidRPr="00670056">
        <w:rPr>
          <w:rFonts w:ascii="Baskerville" w:hAnsi="Baskerville"/>
        </w:rPr>
        <w:t xml:space="preserve">, </w:t>
      </w:r>
      <w:r w:rsidRPr="00670056">
        <w:rPr>
          <w:rFonts w:ascii="Baskerville" w:hAnsi="Baskerville"/>
          <w:i/>
          <w:iCs/>
        </w:rPr>
        <w:t>In Our Time: The Doomsday Book</w:t>
      </w:r>
      <w:r w:rsidRPr="00670056">
        <w:rPr>
          <w:rFonts w:ascii="Baskerville" w:hAnsi="Baskerville"/>
        </w:rPr>
        <w:t>, online podcast, BBC Sounds, 1</w:t>
      </w:r>
      <w:r>
        <w:rPr>
          <w:rFonts w:ascii="Baskerville" w:hAnsi="Baskerville"/>
        </w:rPr>
        <w:t>0</w:t>
      </w:r>
      <w:r w:rsidRPr="00670056">
        <w:rPr>
          <w:rFonts w:ascii="Baskerville" w:hAnsi="Baskerville"/>
        </w:rPr>
        <w:t xml:space="preserve"> April 20</w:t>
      </w:r>
      <w:r>
        <w:rPr>
          <w:rFonts w:ascii="Baskerville" w:hAnsi="Baskerville"/>
        </w:rPr>
        <w:t>08</w:t>
      </w:r>
      <w:r w:rsidRPr="00670056">
        <w:rPr>
          <w:rFonts w:ascii="Baskerville" w:hAnsi="Baskerville"/>
        </w:rPr>
        <w:t xml:space="preserve">, &lt; </w:t>
      </w:r>
      <w:hyperlink r:id="rId10" w:history="1">
        <w:r w:rsidRPr="001C0341">
          <w:rPr>
            <w:rStyle w:val="Hyperlink"/>
            <w:rFonts w:ascii="Baskerville" w:hAnsi="Baskerville"/>
          </w:rPr>
          <w:t>https://www.bbc.co.uk/programmes/b009q7zm</w:t>
        </w:r>
      </w:hyperlink>
      <w:r>
        <w:rPr>
          <w:rFonts w:ascii="Baskerville" w:hAnsi="Baskerville"/>
        </w:rPr>
        <w:t xml:space="preserve"> </w:t>
      </w:r>
      <w:r w:rsidRPr="00670056">
        <w:rPr>
          <w:rFonts w:ascii="Baskerville" w:hAnsi="Baskerville"/>
        </w:rPr>
        <w:t xml:space="preserve">&gt; [Accessed </w:t>
      </w:r>
      <w:r>
        <w:rPr>
          <w:rFonts w:ascii="Baskerville" w:hAnsi="Baskerville"/>
        </w:rPr>
        <w:t>30</w:t>
      </w:r>
      <w:r w:rsidRPr="00670056">
        <w:rPr>
          <w:rFonts w:ascii="Baskerville" w:hAnsi="Baskerville"/>
        </w:rPr>
        <w:t xml:space="preserve"> April 2021].</w:t>
      </w:r>
    </w:p>
  </w:footnote>
  <w:footnote w:id="24">
    <w:p w14:paraId="62ADC071" w14:textId="70457D92" w:rsidR="00586416" w:rsidRDefault="00586416">
      <w:pPr>
        <w:pStyle w:val="FootnoteText"/>
      </w:pPr>
      <w:r>
        <w:rPr>
          <w:rStyle w:val="FootnoteReference"/>
        </w:rPr>
        <w:footnoteRef/>
      </w:r>
      <w:r>
        <w:t xml:space="preserve"> </w:t>
      </w:r>
      <w:r w:rsidRPr="00670056">
        <w:rPr>
          <w:rFonts w:ascii="Baskerville" w:hAnsi="Baskerville"/>
        </w:rPr>
        <w:t xml:space="preserve">Stephen Baxter, </w:t>
      </w:r>
      <w:r w:rsidRPr="00670056">
        <w:rPr>
          <w:rFonts w:ascii="Baskerville" w:hAnsi="Baskerville"/>
          <w:i/>
          <w:iCs/>
        </w:rPr>
        <w:t>In Our Time: The Doomsday Book</w:t>
      </w:r>
      <w:r w:rsidRPr="00670056">
        <w:rPr>
          <w:rFonts w:ascii="Baskerville" w:hAnsi="Baskerville"/>
        </w:rPr>
        <w:t xml:space="preserve">, online podcast, BBC Sounds, 17 April 2014, &lt; </w:t>
      </w:r>
      <w:hyperlink r:id="rId11" w:history="1">
        <w:r w:rsidRPr="00670056">
          <w:rPr>
            <w:rStyle w:val="Hyperlink"/>
            <w:rFonts w:ascii="Baskerville" w:hAnsi="Baskerville"/>
          </w:rPr>
          <w:t>https://www.bbc.co.uk/programmes/b040llvb</w:t>
        </w:r>
      </w:hyperlink>
      <w:r w:rsidRPr="00670056">
        <w:rPr>
          <w:rFonts w:ascii="Baskerville" w:hAnsi="Baskerville"/>
        </w:rPr>
        <w:t xml:space="preserve"> &gt; [Accessed 29 April 2021].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626503"/>
    <w:multiLevelType w:val="hybridMultilevel"/>
    <w:tmpl w:val="BDB44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976ABB"/>
    <w:multiLevelType w:val="hybridMultilevel"/>
    <w:tmpl w:val="6B307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C20901"/>
    <w:multiLevelType w:val="hybridMultilevel"/>
    <w:tmpl w:val="54CA31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65D7A7D"/>
    <w:multiLevelType w:val="multilevel"/>
    <w:tmpl w:val="C8202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2"/>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610A"/>
    <w:rsid w:val="0003076A"/>
    <w:rsid w:val="00073D28"/>
    <w:rsid w:val="000B1616"/>
    <w:rsid w:val="000B4583"/>
    <w:rsid w:val="000D6E16"/>
    <w:rsid w:val="000F3FE2"/>
    <w:rsid w:val="000F4C92"/>
    <w:rsid w:val="00124389"/>
    <w:rsid w:val="00124676"/>
    <w:rsid w:val="00126045"/>
    <w:rsid w:val="00131648"/>
    <w:rsid w:val="00175CA6"/>
    <w:rsid w:val="00192C05"/>
    <w:rsid w:val="00194B52"/>
    <w:rsid w:val="001A6F40"/>
    <w:rsid w:val="001D23EA"/>
    <w:rsid w:val="001F3604"/>
    <w:rsid w:val="00217D0A"/>
    <w:rsid w:val="002B7357"/>
    <w:rsid w:val="002C457F"/>
    <w:rsid w:val="003010A7"/>
    <w:rsid w:val="0030196E"/>
    <w:rsid w:val="00304FC5"/>
    <w:rsid w:val="0032546C"/>
    <w:rsid w:val="003270EB"/>
    <w:rsid w:val="003355E0"/>
    <w:rsid w:val="00346208"/>
    <w:rsid w:val="003A3DB4"/>
    <w:rsid w:val="003D0911"/>
    <w:rsid w:val="004238A2"/>
    <w:rsid w:val="004359BA"/>
    <w:rsid w:val="00436620"/>
    <w:rsid w:val="00454B08"/>
    <w:rsid w:val="00474939"/>
    <w:rsid w:val="004D6B87"/>
    <w:rsid w:val="004F0812"/>
    <w:rsid w:val="004F535A"/>
    <w:rsid w:val="005559CE"/>
    <w:rsid w:val="0056014C"/>
    <w:rsid w:val="00571376"/>
    <w:rsid w:val="005810A0"/>
    <w:rsid w:val="00586416"/>
    <w:rsid w:val="005E4027"/>
    <w:rsid w:val="00662E69"/>
    <w:rsid w:val="00670056"/>
    <w:rsid w:val="00691FC0"/>
    <w:rsid w:val="006F4101"/>
    <w:rsid w:val="0075079C"/>
    <w:rsid w:val="00781AB8"/>
    <w:rsid w:val="007C602D"/>
    <w:rsid w:val="007E3208"/>
    <w:rsid w:val="007F14AC"/>
    <w:rsid w:val="00802915"/>
    <w:rsid w:val="00814368"/>
    <w:rsid w:val="00846C8F"/>
    <w:rsid w:val="008614CC"/>
    <w:rsid w:val="008E0883"/>
    <w:rsid w:val="00941858"/>
    <w:rsid w:val="00945FF9"/>
    <w:rsid w:val="009953CB"/>
    <w:rsid w:val="009B3717"/>
    <w:rsid w:val="009C2E44"/>
    <w:rsid w:val="009F1909"/>
    <w:rsid w:val="009F3C6B"/>
    <w:rsid w:val="00A53B18"/>
    <w:rsid w:val="00A92FE7"/>
    <w:rsid w:val="00A93A64"/>
    <w:rsid w:val="00B01C45"/>
    <w:rsid w:val="00B408AF"/>
    <w:rsid w:val="00B53AB6"/>
    <w:rsid w:val="00B5433C"/>
    <w:rsid w:val="00B633C7"/>
    <w:rsid w:val="00B9670E"/>
    <w:rsid w:val="00B97FD3"/>
    <w:rsid w:val="00BE576F"/>
    <w:rsid w:val="00BF0836"/>
    <w:rsid w:val="00BF53F0"/>
    <w:rsid w:val="00C03711"/>
    <w:rsid w:val="00C230D9"/>
    <w:rsid w:val="00C25FF6"/>
    <w:rsid w:val="00C303EE"/>
    <w:rsid w:val="00C3710F"/>
    <w:rsid w:val="00C57D06"/>
    <w:rsid w:val="00CA3E92"/>
    <w:rsid w:val="00CC40B2"/>
    <w:rsid w:val="00CF610A"/>
    <w:rsid w:val="00D2036C"/>
    <w:rsid w:val="00D2217D"/>
    <w:rsid w:val="00D4049A"/>
    <w:rsid w:val="00D505F9"/>
    <w:rsid w:val="00D60038"/>
    <w:rsid w:val="00D71A5D"/>
    <w:rsid w:val="00D77146"/>
    <w:rsid w:val="00D80782"/>
    <w:rsid w:val="00D85526"/>
    <w:rsid w:val="00DD7200"/>
    <w:rsid w:val="00E3689A"/>
    <w:rsid w:val="00E74034"/>
    <w:rsid w:val="00E74184"/>
    <w:rsid w:val="00EF46B8"/>
    <w:rsid w:val="00EF7FBC"/>
    <w:rsid w:val="00F120DD"/>
    <w:rsid w:val="00F23F17"/>
    <w:rsid w:val="00F44828"/>
    <w:rsid w:val="00F848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2A1C03"/>
  <w15:chartTrackingRefBased/>
  <w15:docId w15:val="{5D13451C-8E83-F641-BC9C-A693EA8A4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610A"/>
    <w:pPr>
      <w:ind w:left="720"/>
    </w:pPr>
    <w:rPr>
      <w:rFonts w:ascii="Times New Roman" w:eastAsia="Times New Roman" w:hAnsi="Times New Roman" w:cs="Times New Roman"/>
    </w:rPr>
  </w:style>
  <w:style w:type="paragraph" w:styleId="Header">
    <w:name w:val="header"/>
    <w:basedOn w:val="Normal"/>
    <w:link w:val="HeaderChar"/>
    <w:uiPriority w:val="99"/>
    <w:unhideWhenUsed/>
    <w:rsid w:val="003355E0"/>
    <w:pPr>
      <w:tabs>
        <w:tab w:val="center" w:pos="4513"/>
        <w:tab w:val="right" w:pos="9026"/>
      </w:tabs>
    </w:pPr>
  </w:style>
  <w:style w:type="character" w:customStyle="1" w:styleId="HeaderChar">
    <w:name w:val="Header Char"/>
    <w:basedOn w:val="DefaultParagraphFont"/>
    <w:link w:val="Header"/>
    <w:uiPriority w:val="99"/>
    <w:rsid w:val="003355E0"/>
  </w:style>
  <w:style w:type="paragraph" w:styleId="Footer">
    <w:name w:val="footer"/>
    <w:basedOn w:val="Normal"/>
    <w:link w:val="FooterChar"/>
    <w:uiPriority w:val="99"/>
    <w:unhideWhenUsed/>
    <w:rsid w:val="003355E0"/>
    <w:pPr>
      <w:tabs>
        <w:tab w:val="center" w:pos="4513"/>
        <w:tab w:val="right" w:pos="9026"/>
      </w:tabs>
    </w:pPr>
  </w:style>
  <w:style w:type="character" w:customStyle="1" w:styleId="FooterChar">
    <w:name w:val="Footer Char"/>
    <w:basedOn w:val="DefaultParagraphFont"/>
    <w:link w:val="Footer"/>
    <w:uiPriority w:val="99"/>
    <w:rsid w:val="003355E0"/>
  </w:style>
  <w:style w:type="paragraph" w:styleId="FootnoteText">
    <w:name w:val="footnote text"/>
    <w:basedOn w:val="Normal"/>
    <w:link w:val="FootnoteTextChar"/>
    <w:uiPriority w:val="99"/>
    <w:semiHidden/>
    <w:unhideWhenUsed/>
    <w:rsid w:val="00B9670E"/>
    <w:rPr>
      <w:sz w:val="20"/>
      <w:szCs w:val="20"/>
    </w:rPr>
  </w:style>
  <w:style w:type="character" w:customStyle="1" w:styleId="FootnoteTextChar">
    <w:name w:val="Footnote Text Char"/>
    <w:basedOn w:val="DefaultParagraphFont"/>
    <w:link w:val="FootnoteText"/>
    <w:uiPriority w:val="99"/>
    <w:semiHidden/>
    <w:rsid w:val="00B9670E"/>
    <w:rPr>
      <w:sz w:val="20"/>
      <w:szCs w:val="20"/>
    </w:rPr>
  </w:style>
  <w:style w:type="character" w:styleId="FootnoteReference">
    <w:name w:val="footnote reference"/>
    <w:basedOn w:val="DefaultParagraphFont"/>
    <w:uiPriority w:val="99"/>
    <w:semiHidden/>
    <w:unhideWhenUsed/>
    <w:rsid w:val="00B9670E"/>
    <w:rPr>
      <w:vertAlign w:val="superscript"/>
    </w:rPr>
  </w:style>
  <w:style w:type="character" w:styleId="Hyperlink">
    <w:name w:val="Hyperlink"/>
    <w:basedOn w:val="DefaultParagraphFont"/>
    <w:uiPriority w:val="99"/>
    <w:unhideWhenUsed/>
    <w:rsid w:val="00124676"/>
    <w:rPr>
      <w:color w:val="0563C1" w:themeColor="hyperlink"/>
      <w:u w:val="single"/>
    </w:rPr>
  </w:style>
  <w:style w:type="character" w:styleId="UnresolvedMention">
    <w:name w:val="Unresolved Mention"/>
    <w:basedOn w:val="DefaultParagraphFont"/>
    <w:uiPriority w:val="99"/>
    <w:semiHidden/>
    <w:unhideWhenUsed/>
    <w:rsid w:val="00124676"/>
    <w:rPr>
      <w:color w:val="605E5C"/>
      <w:shd w:val="clear" w:color="auto" w:fill="E1DFDD"/>
    </w:rPr>
  </w:style>
  <w:style w:type="character" w:styleId="PageNumber">
    <w:name w:val="page number"/>
    <w:basedOn w:val="DefaultParagraphFont"/>
    <w:uiPriority w:val="99"/>
    <w:semiHidden/>
    <w:unhideWhenUsed/>
    <w:rsid w:val="00D80782"/>
  </w:style>
  <w:style w:type="paragraph" w:styleId="NoSpacing">
    <w:name w:val="No Spacing"/>
    <w:link w:val="NoSpacingChar"/>
    <w:uiPriority w:val="1"/>
    <w:qFormat/>
    <w:rsid w:val="00D80782"/>
    <w:rPr>
      <w:rFonts w:eastAsiaTheme="minorEastAsia"/>
      <w:sz w:val="22"/>
      <w:szCs w:val="22"/>
      <w:lang w:val="en-US" w:eastAsia="zh-CN"/>
    </w:rPr>
  </w:style>
  <w:style w:type="character" w:customStyle="1" w:styleId="NoSpacingChar">
    <w:name w:val="No Spacing Char"/>
    <w:basedOn w:val="DefaultParagraphFont"/>
    <w:link w:val="NoSpacing"/>
    <w:uiPriority w:val="1"/>
    <w:rsid w:val="00D80782"/>
    <w:rPr>
      <w:rFonts w:eastAsiaTheme="minorEastAsia"/>
      <w:sz w:val="22"/>
      <w:szCs w:val="22"/>
      <w:lang w:val="en-US" w:eastAsia="zh-CN"/>
    </w:rPr>
  </w:style>
  <w:style w:type="character" w:styleId="FollowedHyperlink">
    <w:name w:val="FollowedHyperlink"/>
    <w:basedOn w:val="DefaultParagraphFont"/>
    <w:uiPriority w:val="99"/>
    <w:semiHidden/>
    <w:unhideWhenUsed/>
    <w:rsid w:val="00F120D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8842322">
      <w:bodyDiv w:val="1"/>
      <w:marLeft w:val="0"/>
      <w:marRight w:val="0"/>
      <w:marTop w:val="0"/>
      <w:marBottom w:val="0"/>
      <w:divBdr>
        <w:top w:val="none" w:sz="0" w:space="0" w:color="auto"/>
        <w:left w:val="none" w:sz="0" w:space="0" w:color="auto"/>
        <w:bottom w:val="none" w:sz="0" w:space="0" w:color="auto"/>
        <w:right w:val="none" w:sz="0" w:space="0" w:color="auto"/>
      </w:divBdr>
      <w:divsChild>
        <w:div w:id="1912235836">
          <w:marLeft w:val="0"/>
          <w:marRight w:val="0"/>
          <w:marTop w:val="0"/>
          <w:marBottom w:val="0"/>
          <w:divBdr>
            <w:top w:val="none" w:sz="0" w:space="0" w:color="auto"/>
            <w:left w:val="none" w:sz="0" w:space="0" w:color="auto"/>
            <w:bottom w:val="none" w:sz="0" w:space="0" w:color="auto"/>
            <w:right w:val="none" w:sz="0" w:space="0" w:color="auto"/>
          </w:divBdr>
          <w:divsChild>
            <w:div w:id="239797164">
              <w:marLeft w:val="0"/>
              <w:marRight w:val="0"/>
              <w:marTop w:val="0"/>
              <w:marBottom w:val="0"/>
              <w:divBdr>
                <w:top w:val="none" w:sz="0" w:space="0" w:color="auto"/>
                <w:left w:val="none" w:sz="0" w:space="0" w:color="auto"/>
                <w:bottom w:val="none" w:sz="0" w:space="0" w:color="auto"/>
                <w:right w:val="none" w:sz="0" w:space="0" w:color="auto"/>
              </w:divBdr>
              <w:divsChild>
                <w:div w:id="1198808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6207845">
      <w:bodyDiv w:val="1"/>
      <w:marLeft w:val="0"/>
      <w:marRight w:val="0"/>
      <w:marTop w:val="0"/>
      <w:marBottom w:val="0"/>
      <w:divBdr>
        <w:top w:val="none" w:sz="0" w:space="0" w:color="auto"/>
        <w:left w:val="none" w:sz="0" w:space="0" w:color="auto"/>
        <w:bottom w:val="none" w:sz="0" w:space="0" w:color="auto"/>
        <w:right w:val="none" w:sz="0" w:space="0" w:color="auto"/>
      </w:divBdr>
    </w:div>
    <w:div w:id="276569829">
      <w:bodyDiv w:val="1"/>
      <w:marLeft w:val="0"/>
      <w:marRight w:val="0"/>
      <w:marTop w:val="0"/>
      <w:marBottom w:val="0"/>
      <w:divBdr>
        <w:top w:val="none" w:sz="0" w:space="0" w:color="auto"/>
        <w:left w:val="none" w:sz="0" w:space="0" w:color="auto"/>
        <w:bottom w:val="none" w:sz="0" w:space="0" w:color="auto"/>
        <w:right w:val="none" w:sz="0" w:space="0" w:color="auto"/>
      </w:divBdr>
    </w:div>
    <w:div w:id="723410208">
      <w:bodyDiv w:val="1"/>
      <w:marLeft w:val="0"/>
      <w:marRight w:val="0"/>
      <w:marTop w:val="0"/>
      <w:marBottom w:val="0"/>
      <w:divBdr>
        <w:top w:val="none" w:sz="0" w:space="0" w:color="auto"/>
        <w:left w:val="none" w:sz="0" w:space="0" w:color="auto"/>
        <w:bottom w:val="none" w:sz="0" w:space="0" w:color="auto"/>
        <w:right w:val="none" w:sz="0" w:space="0" w:color="auto"/>
      </w:divBdr>
    </w:div>
    <w:div w:id="854079120">
      <w:bodyDiv w:val="1"/>
      <w:marLeft w:val="0"/>
      <w:marRight w:val="0"/>
      <w:marTop w:val="0"/>
      <w:marBottom w:val="0"/>
      <w:divBdr>
        <w:top w:val="none" w:sz="0" w:space="0" w:color="auto"/>
        <w:left w:val="none" w:sz="0" w:space="0" w:color="auto"/>
        <w:bottom w:val="none" w:sz="0" w:space="0" w:color="auto"/>
        <w:right w:val="none" w:sz="0" w:space="0" w:color="auto"/>
      </w:divBdr>
    </w:div>
    <w:div w:id="1066951156">
      <w:bodyDiv w:val="1"/>
      <w:marLeft w:val="0"/>
      <w:marRight w:val="0"/>
      <w:marTop w:val="0"/>
      <w:marBottom w:val="0"/>
      <w:divBdr>
        <w:top w:val="none" w:sz="0" w:space="0" w:color="auto"/>
        <w:left w:val="none" w:sz="0" w:space="0" w:color="auto"/>
        <w:bottom w:val="none" w:sz="0" w:space="0" w:color="auto"/>
        <w:right w:val="none" w:sz="0" w:space="0" w:color="auto"/>
      </w:divBdr>
      <w:divsChild>
        <w:div w:id="1065563638">
          <w:marLeft w:val="0"/>
          <w:marRight w:val="0"/>
          <w:marTop w:val="0"/>
          <w:marBottom w:val="0"/>
          <w:divBdr>
            <w:top w:val="none" w:sz="0" w:space="0" w:color="auto"/>
            <w:left w:val="none" w:sz="0" w:space="0" w:color="auto"/>
            <w:bottom w:val="none" w:sz="0" w:space="0" w:color="auto"/>
            <w:right w:val="none" w:sz="0" w:space="0" w:color="auto"/>
          </w:divBdr>
          <w:divsChild>
            <w:div w:id="1178737674">
              <w:marLeft w:val="0"/>
              <w:marRight w:val="0"/>
              <w:marTop w:val="0"/>
              <w:marBottom w:val="0"/>
              <w:divBdr>
                <w:top w:val="none" w:sz="0" w:space="0" w:color="auto"/>
                <w:left w:val="none" w:sz="0" w:space="0" w:color="auto"/>
                <w:bottom w:val="none" w:sz="0" w:space="0" w:color="auto"/>
                <w:right w:val="none" w:sz="0" w:space="0" w:color="auto"/>
              </w:divBdr>
              <w:divsChild>
                <w:div w:id="105296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9626938">
      <w:bodyDiv w:val="1"/>
      <w:marLeft w:val="0"/>
      <w:marRight w:val="0"/>
      <w:marTop w:val="0"/>
      <w:marBottom w:val="0"/>
      <w:divBdr>
        <w:top w:val="none" w:sz="0" w:space="0" w:color="auto"/>
        <w:left w:val="none" w:sz="0" w:space="0" w:color="auto"/>
        <w:bottom w:val="none" w:sz="0" w:space="0" w:color="auto"/>
        <w:right w:val="none" w:sz="0" w:space="0" w:color="auto"/>
      </w:divBdr>
      <w:divsChild>
        <w:div w:id="190413224">
          <w:marLeft w:val="0"/>
          <w:marRight w:val="0"/>
          <w:marTop w:val="0"/>
          <w:marBottom w:val="0"/>
          <w:divBdr>
            <w:top w:val="none" w:sz="0" w:space="0" w:color="auto"/>
            <w:left w:val="none" w:sz="0" w:space="0" w:color="auto"/>
            <w:bottom w:val="none" w:sz="0" w:space="0" w:color="auto"/>
            <w:right w:val="none" w:sz="0" w:space="0" w:color="auto"/>
          </w:divBdr>
          <w:divsChild>
            <w:div w:id="624237330">
              <w:marLeft w:val="0"/>
              <w:marRight w:val="0"/>
              <w:marTop w:val="0"/>
              <w:marBottom w:val="0"/>
              <w:divBdr>
                <w:top w:val="none" w:sz="0" w:space="0" w:color="auto"/>
                <w:left w:val="none" w:sz="0" w:space="0" w:color="auto"/>
                <w:bottom w:val="none" w:sz="0" w:space="0" w:color="auto"/>
                <w:right w:val="none" w:sz="0" w:space="0" w:color="auto"/>
              </w:divBdr>
              <w:divsChild>
                <w:div w:id="19204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9993965">
      <w:bodyDiv w:val="1"/>
      <w:marLeft w:val="0"/>
      <w:marRight w:val="0"/>
      <w:marTop w:val="0"/>
      <w:marBottom w:val="0"/>
      <w:divBdr>
        <w:top w:val="none" w:sz="0" w:space="0" w:color="auto"/>
        <w:left w:val="none" w:sz="0" w:space="0" w:color="auto"/>
        <w:bottom w:val="none" w:sz="0" w:space="0" w:color="auto"/>
        <w:right w:val="none" w:sz="0" w:space="0" w:color="auto"/>
      </w:divBdr>
    </w:div>
    <w:div w:id="1932548376">
      <w:bodyDiv w:val="1"/>
      <w:marLeft w:val="0"/>
      <w:marRight w:val="0"/>
      <w:marTop w:val="0"/>
      <w:marBottom w:val="0"/>
      <w:divBdr>
        <w:top w:val="none" w:sz="0" w:space="0" w:color="auto"/>
        <w:left w:val="none" w:sz="0" w:space="0" w:color="auto"/>
        <w:bottom w:val="none" w:sz="0" w:space="0" w:color="auto"/>
        <w:right w:val="none" w:sz="0" w:space="0" w:color="auto"/>
      </w:divBdr>
    </w:div>
    <w:div w:id="2021394402">
      <w:bodyDiv w:val="1"/>
      <w:marLeft w:val="0"/>
      <w:marRight w:val="0"/>
      <w:marTop w:val="0"/>
      <w:marBottom w:val="0"/>
      <w:divBdr>
        <w:top w:val="none" w:sz="0" w:space="0" w:color="auto"/>
        <w:left w:val="none" w:sz="0" w:space="0" w:color="auto"/>
        <w:bottom w:val="none" w:sz="0" w:space="0" w:color="auto"/>
        <w:right w:val="none" w:sz="0" w:space="0" w:color="auto"/>
      </w:divBdr>
    </w:div>
    <w:div w:id="2031644522">
      <w:bodyDiv w:val="1"/>
      <w:marLeft w:val="0"/>
      <w:marRight w:val="0"/>
      <w:marTop w:val="0"/>
      <w:marBottom w:val="0"/>
      <w:divBdr>
        <w:top w:val="none" w:sz="0" w:space="0" w:color="auto"/>
        <w:left w:val="none" w:sz="0" w:space="0" w:color="auto"/>
        <w:bottom w:val="none" w:sz="0" w:space="0" w:color="auto"/>
        <w:right w:val="none" w:sz="0" w:space="0" w:color="auto"/>
      </w:divBdr>
    </w:div>
    <w:div w:id="2061859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bbaziamontecassino.org/index.php/en/legacy/the-golden-age" TargetMode="External"/><Relationship Id="rId13" Type="http://schemas.openxmlformats.org/officeDocument/2006/relationships/hyperlink" Target="https://www.bbc.co.uk/programmes/b009q7z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bc.co.uk/iplayer/episode/b00tcgkl/the-normans-1-men-from-the-north"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uk/iplayer/episode/b00tfdsk/the-normans-2-conquest" TargetMode="External"/><Relationship Id="rId5" Type="http://schemas.openxmlformats.org/officeDocument/2006/relationships/webSettings" Target="webSettings.xml"/><Relationship Id="rId15" Type="http://schemas.openxmlformats.org/officeDocument/2006/relationships/hyperlink" Target="https://www.academia.edu/206509/The_Muslims_of_medieval_Italy_13_the_science_of_power?email_work_card=thumbnail" TargetMode="External"/><Relationship Id="rId10" Type="http://schemas.openxmlformats.org/officeDocument/2006/relationships/hyperlink" Target="https://www.britannica.com/place/Normandy"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bc.co.uk/programmes/b040llvb" TargetMode="External"/><Relationship Id="rId14" Type="http://schemas.openxmlformats.org/officeDocument/2006/relationships/hyperlink" Target="https://www.bbc.co.uk/programmes/b009q7zm"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academia.edu/206509/The_Muslims_of_medieval_Italy_13_the_science_of_power?email_work_card=thumbnail" TargetMode="External"/><Relationship Id="rId3" Type="http://schemas.openxmlformats.org/officeDocument/2006/relationships/hyperlink" Target="https://www.bbc.co.uk/iplayer/episode/b00tfdsk/the-normans-2-conquest" TargetMode="External"/><Relationship Id="rId7" Type="http://schemas.openxmlformats.org/officeDocument/2006/relationships/hyperlink" Target="https://www.academia.edu/206509/The_Muslims_of_medieval_Italy_13_the_science_of_power?email_work_card=thumbnail" TargetMode="External"/><Relationship Id="rId2" Type="http://schemas.openxmlformats.org/officeDocument/2006/relationships/hyperlink" Target="https://www.britannica.com/place/Normandy" TargetMode="External"/><Relationship Id="rId1" Type="http://schemas.openxmlformats.org/officeDocument/2006/relationships/hyperlink" Target="https://www.bbc.co.uk/programmes/b040llvb" TargetMode="External"/><Relationship Id="rId6" Type="http://schemas.openxmlformats.org/officeDocument/2006/relationships/hyperlink" Target="https://www.readingmuseum.org.uk/collections/britains-bayeux-tapestry" TargetMode="External"/><Relationship Id="rId11" Type="http://schemas.openxmlformats.org/officeDocument/2006/relationships/hyperlink" Target="https://www.bbc.co.uk/programmes/b040llvb" TargetMode="External"/><Relationship Id="rId5" Type="http://schemas.openxmlformats.org/officeDocument/2006/relationships/hyperlink" Target="https://www.abbaziamontecassino.org/index.php/en/legacy/the-golden-age" TargetMode="External"/><Relationship Id="rId10" Type="http://schemas.openxmlformats.org/officeDocument/2006/relationships/hyperlink" Target="https://www.bbc.co.uk/programmes/b009q7zm" TargetMode="External"/><Relationship Id="rId4" Type="http://schemas.openxmlformats.org/officeDocument/2006/relationships/hyperlink" Target="https://www.bbc.co.uk/iplayer/episode/b00tcgkl/the-normans-1-men-from-the-north" TargetMode="External"/><Relationship Id="rId9" Type="http://schemas.openxmlformats.org/officeDocument/2006/relationships/hyperlink" Target="https://www.bbc.co.uk/programmes/b009q7z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C95A5A-BDEB-8A40-84A1-EAA7A1956B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1692</TotalTime>
  <Pages>7</Pages>
  <Words>2395</Words>
  <Characters>12814</Characters>
  <Application>Microsoft Office Word</Application>
  <DocSecurity>0</DocSecurity>
  <Lines>185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Niamh Patterson</dc:creator>
  <cp:keywords/>
  <dc:description/>
  <cp:lastModifiedBy>Niamh Patterson</cp:lastModifiedBy>
  <cp:revision>15</cp:revision>
  <dcterms:created xsi:type="dcterms:W3CDTF">2021-04-22T18:42:00Z</dcterms:created>
  <dcterms:modified xsi:type="dcterms:W3CDTF">2021-05-07T22:58:00Z</dcterms:modified>
</cp:coreProperties>
</file>