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71EB5" w14:textId="77777777" w:rsidR="00471AC6" w:rsidRDefault="00471AC6" w:rsidP="00471AC6">
      <w:pPr>
        <w:spacing w:after="0"/>
        <w:jc w:val="center"/>
        <w:rPr>
          <w:rFonts w:cs="Times New Roman"/>
          <w:b/>
          <w:szCs w:val="24"/>
        </w:rPr>
      </w:pPr>
      <w:bookmarkStart w:id="0" w:name="_Hlk158050908"/>
    </w:p>
    <w:p w14:paraId="09AA25FF" w14:textId="77777777" w:rsidR="00471AC6" w:rsidRDefault="00471AC6" w:rsidP="00471AC6">
      <w:pPr>
        <w:spacing w:after="0"/>
        <w:jc w:val="center"/>
        <w:rPr>
          <w:rFonts w:cs="Times New Roman"/>
          <w:b/>
          <w:szCs w:val="24"/>
        </w:rPr>
      </w:pPr>
    </w:p>
    <w:p w14:paraId="5917A602" w14:textId="77777777" w:rsidR="00471AC6" w:rsidRDefault="00471AC6" w:rsidP="00471AC6">
      <w:pPr>
        <w:spacing w:after="0"/>
        <w:jc w:val="center"/>
        <w:rPr>
          <w:rFonts w:cs="Times New Roman"/>
          <w:b/>
          <w:szCs w:val="24"/>
        </w:rPr>
      </w:pPr>
    </w:p>
    <w:p w14:paraId="2941A718" w14:textId="77777777" w:rsidR="00471AC6" w:rsidRDefault="00471AC6" w:rsidP="00471AC6">
      <w:pPr>
        <w:spacing w:after="0"/>
        <w:jc w:val="center"/>
        <w:rPr>
          <w:rFonts w:cs="Times New Roman"/>
          <w:b/>
          <w:szCs w:val="24"/>
        </w:rPr>
      </w:pPr>
    </w:p>
    <w:p w14:paraId="55469AFC" w14:textId="77777777" w:rsidR="00471AC6" w:rsidRDefault="00471AC6" w:rsidP="00471AC6">
      <w:pPr>
        <w:spacing w:after="0"/>
        <w:jc w:val="center"/>
        <w:rPr>
          <w:rFonts w:cs="Times New Roman"/>
          <w:b/>
          <w:szCs w:val="24"/>
        </w:rPr>
      </w:pPr>
    </w:p>
    <w:p w14:paraId="7B520A99" w14:textId="77777777" w:rsidR="00471AC6" w:rsidRDefault="00471AC6" w:rsidP="00471AC6">
      <w:pPr>
        <w:spacing w:after="0"/>
        <w:jc w:val="center"/>
        <w:rPr>
          <w:rFonts w:cs="Times New Roman"/>
          <w:b/>
          <w:szCs w:val="24"/>
        </w:rPr>
      </w:pPr>
    </w:p>
    <w:p w14:paraId="25A1F4E0" w14:textId="10B498AE" w:rsidR="00471AC6" w:rsidRPr="005F13D3" w:rsidRDefault="00471AC6" w:rsidP="00471AC6">
      <w:pPr>
        <w:spacing w:after="0"/>
        <w:jc w:val="center"/>
        <w:rPr>
          <w:rFonts w:cs="Times New Roman"/>
          <w:b/>
          <w:szCs w:val="24"/>
        </w:rPr>
      </w:pPr>
      <w:r w:rsidRPr="005F13D3">
        <w:rPr>
          <w:rFonts w:cs="Times New Roman"/>
          <w:b/>
          <w:szCs w:val="24"/>
        </w:rPr>
        <w:t>Title:</w:t>
      </w:r>
      <w:r w:rsidRPr="005F13D3">
        <w:rPr>
          <w:rFonts w:cs="Times New Roman"/>
          <w:szCs w:val="24"/>
        </w:rPr>
        <w:t xml:space="preserve"> </w:t>
      </w:r>
      <w:r w:rsidRPr="005F13D3">
        <w:rPr>
          <w:rFonts w:cs="Times New Roman"/>
          <w:b/>
          <w:szCs w:val="24"/>
        </w:rPr>
        <w:t>Individual Business Model Canvas Count with Entrepreneurial Reflection using Appropriate Academic Models.</w:t>
      </w:r>
    </w:p>
    <w:p w14:paraId="513BF729" w14:textId="77777777" w:rsidR="00471AC6" w:rsidRPr="005F13D3" w:rsidRDefault="00471AC6" w:rsidP="00471AC6">
      <w:pPr>
        <w:spacing w:after="0"/>
        <w:jc w:val="center"/>
        <w:rPr>
          <w:rFonts w:cs="Times New Roman"/>
          <w:b/>
          <w:szCs w:val="24"/>
        </w:rPr>
      </w:pPr>
      <w:proofErr w:type="spellStart"/>
      <w:proofErr w:type="gramStart"/>
      <w:r w:rsidRPr="005F13D3">
        <w:rPr>
          <w:rFonts w:cs="Times New Roman"/>
          <w:b/>
          <w:szCs w:val="24"/>
        </w:rPr>
        <w:t>Name:</w:t>
      </w:r>
      <w:r>
        <w:rPr>
          <w:rFonts w:cs="Times New Roman"/>
          <w:b/>
          <w:szCs w:val="24"/>
        </w:rPr>
        <w:t>MARIANA</w:t>
      </w:r>
      <w:proofErr w:type="spellEnd"/>
      <w:proofErr w:type="gramEnd"/>
      <w:r>
        <w:rPr>
          <w:rFonts w:cs="Times New Roman"/>
          <w:b/>
          <w:szCs w:val="24"/>
        </w:rPr>
        <w:t xml:space="preserve"> MURESAN</w:t>
      </w:r>
    </w:p>
    <w:p w14:paraId="0485CC2B" w14:textId="77777777" w:rsidR="00471AC6" w:rsidRPr="005F13D3" w:rsidRDefault="00471AC6" w:rsidP="00471AC6">
      <w:pPr>
        <w:spacing w:after="0"/>
        <w:jc w:val="center"/>
        <w:rPr>
          <w:rFonts w:cs="Times New Roman"/>
          <w:b/>
          <w:szCs w:val="24"/>
        </w:rPr>
      </w:pPr>
      <w:r w:rsidRPr="005F13D3">
        <w:rPr>
          <w:rFonts w:cs="Times New Roman"/>
          <w:b/>
          <w:szCs w:val="24"/>
        </w:rPr>
        <w:t>Student ID:</w:t>
      </w:r>
      <w:r>
        <w:rPr>
          <w:rFonts w:cs="Times New Roman"/>
          <w:b/>
          <w:szCs w:val="24"/>
        </w:rPr>
        <w:t>2210334</w:t>
      </w:r>
    </w:p>
    <w:p w14:paraId="1BF65328" w14:textId="77777777" w:rsidR="00471AC6" w:rsidRPr="005F13D3" w:rsidRDefault="00471AC6" w:rsidP="00471AC6">
      <w:pPr>
        <w:spacing w:after="0"/>
        <w:jc w:val="center"/>
        <w:rPr>
          <w:rFonts w:cs="Times New Roman"/>
          <w:b/>
          <w:szCs w:val="24"/>
        </w:rPr>
      </w:pPr>
      <w:r w:rsidRPr="005F13D3">
        <w:rPr>
          <w:rFonts w:cs="Times New Roman"/>
          <w:b/>
          <w:szCs w:val="24"/>
        </w:rPr>
        <w:t>Module Title: Entrepreneurship BMIH5001</w:t>
      </w:r>
    </w:p>
    <w:p w14:paraId="53E0EE96" w14:textId="77777777" w:rsidR="00471AC6" w:rsidRPr="005F13D3" w:rsidRDefault="00471AC6" w:rsidP="00471AC6">
      <w:pPr>
        <w:spacing w:after="0"/>
        <w:jc w:val="center"/>
        <w:rPr>
          <w:rFonts w:cs="Times New Roman"/>
          <w:b/>
          <w:szCs w:val="24"/>
        </w:rPr>
      </w:pPr>
      <w:r w:rsidRPr="005F13D3">
        <w:rPr>
          <w:rFonts w:cs="Times New Roman"/>
          <w:b/>
          <w:szCs w:val="24"/>
        </w:rPr>
        <w:t>Lecturer’s Name:</w:t>
      </w:r>
      <w:r w:rsidRPr="005F13D3">
        <w:rPr>
          <w:rFonts w:cs="Times New Roman"/>
          <w:szCs w:val="24"/>
        </w:rPr>
        <w:t xml:space="preserve"> </w:t>
      </w:r>
      <w:r w:rsidRPr="005F13D3">
        <w:rPr>
          <w:rFonts w:cs="Times New Roman"/>
          <w:b/>
          <w:szCs w:val="24"/>
        </w:rPr>
        <w:t>Chris Wilkin</w:t>
      </w:r>
    </w:p>
    <w:p w14:paraId="772DCE26" w14:textId="77777777" w:rsidR="00471AC6" w:rsidRPr="005F13D3" w:rsidRDefault="00471AC6" w:rsidP="00471AC6">
      <w:pPr>
        <w:spacing w:after="0"/>
        <w:jc w:val="center"/>
        <w:rPr>
          <w:rFonts w:cs="Times New Roman"/>
          <w:b/>
          <w:szCs w:val="24"/>
        </w:rPr>
      </w:pPr>
      <w:r w:rsidRPr="005F13D3">
        <w:rPr>
          <w:rFonts w:cs="Times New Roman"/>
          <w:b/>
          <w:szCs w:val="24"/>
        </w:rPr>
        <w:t>[Word Count: 2000]</w:t>
      </w:r>
    </w:p>
    <w:p w14:paraId="334A89F5" w14:textId="77777777" w:rsidR="00471AC6" w:rsidRPr="005F13D3" w:rsidRDefault="00471AC6" w:rsidP="00471AC6">
      <w:pPr>
        <w:spacing w:after="0"/>
        <w:rPr>
          <w:rFonts w:eastAsiaTheme="majorEastAsia" w:cs="Times New Roman"/>
          <w:b/>
          <w:bCs/>
          <w:szCs w:val="24"/>
          <w:lang w:val="en-US"/>
        </w:rPr>
      </w:pPr>
      <w:r w:rsidRPr="005F13D3">
        <w:rPr>
          <w:rFonts w:cs="Times New Roman"/>
          <w:szCs w:val="24"/>
        </w:rPr>
        <w:br w:type="page"/>
      </w:r>
    </w:p>
    <w:p w14:paraId="4D9B431C" w14:textId="77777777" w:rsidR="00471AC6" w:rsidRPr="005F13D3" w:rsidRDefault="00471AC6" w:rsidP="00471AC6">
      <w:pPr>
        <w:spacing w:after="0"/>
        <w:rPr>
          <w:rFonts w:eastAsiaTheme="majorEastAsia" w:cs="Times New Roman"/>
          <w:b/>
          <w:bCs/>
          <w:szCs w:val="24"/>
          <w:lang w:val="en-US"/>
        </w:rPr>
      </w:pPr>
    </w:p>
    <w:p w14:paraId="586A7179" w14:textId="77777777" w:rsidR="00471AC6" w:rsidRPr="00015215" w:rsidRDefault="00471AC6" w:rsidP="00471AC6">
      <w:pPr>
        <w:pStyle w:val="Heading1"/>
        <w:spacing w:before="0" w:after="0"/>
        <w:rPr>
          <w:rFonts w:cs="Times New Roman"/>
          <w:b w:val="0"/>
          <w:bCs w:val="0"/>
          <w:color w:val="auto"/>
          <w:szCs w:val="24"/>
        </w:rPr>
      </w:pPr>
      <w:bookmarkStart w:id="1" w:name="_Toc157965706"/>
      <w:r w:rsidRPr="00015215">
        <w:rPr>
          <w:rFonts w:cs="Times New Roman"/>
          <w:b w:val="0"/>
          <w:bCs w:val="0"/>
          <w:color w:val="auto"/>
          <w:szCs w:val="24"/>
        </w:rPr>
        <w:t>Part 1: Essay</w:t>
      </w:r>
      <w:bookmarkEnd w:id="1"/>
    </w:p>
    <w:p w14:paraId="069002CE" w14:textId="77777777" w:rsidR="00471AC6" w:rsidRPr="00015215" w:rsidRDefault="00471AC6" w:rsidP="00471AC6">
      <w:pPr>
        <w:pStyle w:val="Heading2"/>
        <w:spacing w:before="0" w:after="0"/>
        <w:rPr>
          <w:rFonts w:cs="Times New Roman"/>
          <w:b w:val="0"/>
          <w:bCs w:val="0"/>
          <w:color w:val="auto"/>
          <w:szCs w:val="24"/>
        </w:rPr>
      </w:pPr>
      <w:bookmarkStart w:id="2" w:name="_Toc157965707"/>
      <w:r w:rsidRPr="00015215">
        <w:rPr>
          <w:rFonts w:cs="Times New Roman"/>
          <w:b w:val="0"/>
          <w:bCs w:val="0"/>
          <w:color w:val="auto"/>
          <w:szCs w:val="24"/>
        </w:rPr>
        <w:t>Introduction</w:t>
      </w:r>
      <w:bookmarkEnd w:id="2"/>
      <w:r w:rsidRPr="00015215">
        <w:rPr>
          <w:rFonts w:cs="Times New Roman"/>
          <w:b w:val="0"/>
          <w:bCs w:val="0"/>
          <w:color w:val="auto"/>
          <w:szCs w:val="24"/>
        </w:rPr>
        <w:t xml:space="preserve">                                                                                                                                                 </w:t>
      </w:r>
    </w:p>
    <w:p w14:paraId="5DC85620" w14:textId="77777777" w:rsidR="00471AC6" w:rsidRPr="00015215" w:rsidRDefault="00471AC6" w:rsidP="00471AC6">
      <w:pPr>
        <w:spacing w:after="0"/>
        <w:rPr>
          <w:rFonts w:cs="Times New Roman"/>
          <w:szCs w:val="24"/>
          <w:lang w:val="en-US"/>
        </w:rPr>
      </w:pPr>
    </w:p>
    <w:p w14:paraId="699CF9CA" w14:textId="77777777" w:rsidR="00471AC6" w:rsidRPr="00015215" w:rsidRDefault="00471AC6" w:rsidP="00471AC6">
      <w:pPr>
        <w:spacing w:after="0"/>
        <w:rPr>
          <w:rFonts w:cs="Times New Roman"/>
          <w:szCs w:val="24"/>
          <w:lang w:val="en-US"/>
        </w:rPr>
      </w:pPr>
    </w:p>
    <w:p w14:paraId="4627B75D" w14:textId="77777777" w:rsidR="00471AC6" w:rsidRPr="00015215" w:rsidRDefault="00471AC6" w:rsidP="00471AC6">
      <w:pPr>
        <w:spacing w:after="0"/>
        <w:rPr>
          <w:rFonts w:cs="Times New Roman"/>
          <w:szCs w:val="24"/>
          <w:lang w:val="en-US"/>
        </w:rPr>
      </w:pPr>
      <w:r w:rsidRPr="00015215">
        <w:rPr>
          <w:rFonts w:cs="Times New Roman"/>
          <w:szCs w:val="24"/>
          <w:lang w:val="en-US"/>
        </w:rPr>
        <w:t xml:space="preserve">In its broadest sense, the tourism and hospitality industry include everything having to do with tourists, whether they are directly involved or not. The hospitality sector </w:t>
      </w:r>
      <w:proofErr w:type="gramStart"/>
      <w:r w:rsidRPr="00015215">
        <w:rPr>
          <w:rFonts w:cs="Times New Roman"/>
          <w:szCs w:val="24"/>
          <w:lang w:val="en-US"/>
        </w:rPr>
        <w:t>include</w:t>
      </w:r>
      <w:proofErr w:type="gramEnd"/>
      <w:r w:rsidRPr="00015215">
        <w:rPr>
          <w:rFonts w:cs="Times New Roman"/>
          <w:szCs w:val="24"/>
          <w:lang w:val="en-US"/>
        </w:rPr>
        <w:t xml:space="preserve"> not just hotels and resorts but also events, restaurants, and catering. Investing in a firm or a novel business idea requires knowledge of the market and consumer habits. In this article, we will use the Business Model Canvas (BMC) to analyze the Fresh Food Restaurant business idea. This essay will review BMC's components and provide insight into the motivating aspects that will determine the company's and its choices' success. </w:t>
      </w:r>
      <w:proofErr w:type="gramStart"/>
      <w:r w:rsidRPr="00015215">
        <w:rPr>
          <w:rFonts w:cs="Times New Roman"/>
          <w:szCs w:val="24"/>
          <w:lang w:val="en-US"/>
        </w:rPr>
        <w:t>In order to</w:t>
      </w:r>
      <w:proofErr w:type="gramEnd"/>
      <w:r w:rsidRPr="00015215">
        <w:rPr>
          <w:rFonts w:cs="Times New Roman"/>
          <w:szCs w:val="24"/>
          <w:lang w:val="en-US"/>
        </w:rPr>
        <w:t xml:space="preserve"> prove the concept's worth and suitability, the essay will also include relevant instances from the business world.</w:t>
      </w:r>
    </w:p>
    <w:p w14:paraId="7CB243B9" w14:textId="77777777" w:rsidR="00471AC6" w:rsidRPr="00015215" w:rsidRDefault="00471AC6" w:rsidP="00471AC6">
      <w:pPr>
        <w:spacing w:after="0"/>
        <w:rPr>
          <w:rFonts w:cs="Times New Roman"/>
          <w:szCs w:val="24"/>
          <w:lang w:val="en-US"/>
        </w:rPr>
      </w:pPr>
    </w:p>
    <w:p w14:paraId="5DDD0159" w14:textId="77777777" w:rsidR="00471AC6" w:rsidRPr="00015215" w:rsidRDefault="00471AC6" w:rsidP="00471AC6">
      <w:pPr>
        <w:pStyle w:val="Heading2"/>
        <w:spacing w:before="0" w:after="0"/>
        <w:rPr>
          <w:rFonts w:cs="Times New Roman"/>
          <w:b w:val="0"/>
          <w:bCs w:val="0"/>
          <w:color w:val="auto"/>
          <w:szCs w:val="24"/>
        </w:rPr>
      </w:pPr>
      <w:bookmarkStart w:id="3" w:name="_Toc157965708"/>
      <w:r w:rsidRPr="00015215">
        <w:rPr>
          <w:rFonts w:cs="Times New Roman"/>
          <w:b w:val="0"/>
          <w:bCs w:val="0"/>
          <w:color w:val="auto"/>
          <w:szCs w:val="24"/>
        </w:rPr>
        <w:t>Discussion of Business Model Canvas for Fresh Food Restaurant</w:t>
      </w:r>
      <w:bookmarkEnd w:id="3"/>
    </w:p>
    <w:p w14:paraId="028997F7" w14:textId="77777777" w:rsidR="00471AC6" w:rsidRPr="00D06A17" w:rsidRDefault="00471AC6" w:rsidP="00471AC6">
      <w:pPr>
        <w:spacing w:after="0"/>
        <w:rPr>
          <w:rFonts w:cs="Times New Roman"/>
          <w:szCs w:val="24"/>
        </w:rPr>
      </w:pPr>
      <w:r w:rsidRPr="00015215">
        <w:rPr>
          <w:rFonts w:cs="Times New Roman"/>
          <w:szCs w:val="24"/>
        </w:rPr>
        <w:t>The opulent furnishings and delectable seafood at Fresh Food Restaurant are</w:t>
      </w:r>
      <w:r w:rsidRPr="00D06A17">
        <w:rPr>
          <w:rFonts w:cs="Times New Roman"/>
          <w:szCs w:val="24"/>
        </w:rPr>
        <w:t xml:space="preserve"> designed to provide an unforgettable dining experience. The innovative restaurant will take design cues from the fantasy world of the Netflix series "</w:t>
      </w:r>
      <w:r>
        <w:rPr>
          <w:rFonts w:cs="Times New Roman"/>
          <w:szCs w:val="24"/>
        </w:rPr>
        <w:t>Scissor seven”,</w:t>
      </w:r>
      <w:r w:rsidRPr="00D06A17">
        <w:rPr>
          <w:rFonts w:cs="Times New Roman"/>
          <w:szCs w:val="24"/>
        </w:rPr>
        <w:t xml:space="preserve"> promising to appeal to fans of both anime and cuisine. The restaurant aspires to whisk its customers away to the magical realm adored by anime fans with its exquisite seafood dishes. </w:t>
      </w:r>
      <w:r>
        <w:rPr>
          <w:rFonts w:cs="Times New Roman"/>
          <w:szCs w:val="24"/>
        </w:rPr>
        <w:t>Fresh Food Restaurant</w:t>
      </w:r>
      <w:r w:rsidRPr="00D06A17">
        <w:rPr>
          <w:rFonts w:cs="Times New Roman"/>
          <w:szCs w:val="24"/>
        </w:rPr>
        <w:t xml:space="preserve"> is the perfect spot for those looking for a top-notch meal and a </w:t>
      </w:r>
      <w:proofErr w:type="gramStart"/>
      <w:r w:rsidRPr="00D06A17">
        <w:rPr>
          <w:rFonts w:cs="Times New Roman"/>
          <w:szCs w:val="24"/>
        </w:rPr>
        <w:t>fantastic themed</w:t>
      </w:r>
      <w:proofErr w:type="gramEnd"/>
      <w:r w:rsidRPr="00D06A17">
        <w:rPr>
          <w:rFonts w:cs="Times New Roman"/>
          <w:szCs w:val="24"/>
        </w:rPr>
        <w:t xml:space="preserve"> dining experience, thanks to the inventive combination of their two loves—seafood and the One Piece series. This idea is fundamental to a restaurant's character and helps set it apart from competitors in the hospitality industry.</w:t>
      </w:r>
      <w:r>
        <w:rPr>
          <w:rFonts w:cs="Times New Roman"/>
          <w:szCs w:val="24"/>
        </w:rPr>
        <w:t xml:space="preserve"> </w:t>
      </w:r>
    </w:p>
    <w:p w14:paraId="73979008" w14:textId="77777777" w:rsidR="00471AC6" w:rsidRPr="00D06A17" w:rsidRDefault="00471AC6" w:rsidP="00471AC6">
      <w:pPr>
        <w:spacing w:after="0"/>
        <w:rPr>
          <w:rFonts w:cs="Times New Roman"/>
          <w:szCs w:val="24"/>
        </w:rPr>
      </w:pPr>
      <w:r>
        <w:rPr>
          <w:rFonts w:cs="Times New Roman"/>
          <w:szCs w:val="24"/>
        </w:rPr>
        <w:t>Fresh Food Restaurant</w:t>
      </w:r>
      <w:r w:rsidRPr="00D06A17">
        <w:rPr>
          <w:rFonts w:cs="Times New Roman"/>
          <w:szCs w:val="24"/>
        </w:rPr>
        <w:t xml:space="preserve"> will forge strong relationships with seafood and area farm suppliers as well as anime merchandise makers to provide a steady supply of high-quality food and appropriately themed décor. Sustainable practices will be advanced via the restaurant's partnership with local farmers and fisherman. In addition, according to </w:t>
      </w:r>
      <w:proofErr w:type="spellStart"/>
      <w:r w:rsidRPr="00D06A17">
        <w:rPr>
          <w:rFonts w:cs="Times New Roman"/>
          <w:szCs w:val="24"/>
        </w:rPr>
        <w:t>Arviv</w:t>
      </w:r>
      <w:proofErr w:type="spellEnd"/>
      <w:r w:rsidRPr="00D06A17">
        <w:rPr>
          <w:rFonts w:cs="Times New Roman"/>
          <w:szCs w:val="24"/>
        </w:rPr>
        <w:t xml:space="preserve"> et al. (2023), the restaurant's day-to-day operations will mostly </w:t>
      </w:r>
      <w:proofErr w:type="spellStart"/>
      <w:r w:rsidRPr="00D06A17">
        <w:rPr>
          <w:rFonts w:cs="Times New Roman"/>
          <w:szCs w:val="24"/>
        </w:rPr>
        <w:t>center</w:t>
      </w:r>
      <w:proofErr w:type="spellEnd"/>
      <w:r w:rsidRPr="00D06A17">
        <w:rPr>
          <w:rFonts w:cs="Times New Roman"/>
          <w:szCs w:val="24"/>
        </w:rPr>
        <w:t xml:space="preserve"> on three things: creating menus, preparing food, and experimenting with new culinary methods. It will also </w:t>
      </w:r>
      <w:proofErr w:type="gramStart"/>
      <w:r w:rsidRPr="00D06A17">
        <w:rPr>
          <w:rFonts w:cs="Times New Roman"/>
          <w:szCs w:val="24"/>
        </w:rPr>
        <w:t>make an effort</w:t>
      </w:r>
      <w:proofErr w:type="gramEnd"/>
      <w:r w:rsidRPr="00D06A17">
        <w:rPr>
          <w:rFonts w:cs="Times New Roman"/>
          <w:szCs w:val="24"/>
        </w:rPr>
        <w:t xml:space="preserve"> to attract fans of anime and seafood. To make delectable seafood meals, you'll need trained chefs. Using only high-quality foods, such fresh seafood, is crucial to the restaurant's image. </w:t>
      </w:r>
      <w:r>
        <w:rPr>
          <w:rFonts w:cs="Times New Roman"/>
          <w:szCs w:val="24"/>
        </w:rPr>
        <w:t xml:space="preserve">Fresh Food Restaurant </w:t>
      </w:r>
      <w:r w:rsidRPr="00D06A17">
        <w:rPr>
          <w:rFonts w:cs="Times New Roman"/>
          <w:szCs w:val="24"/>
        </w:rPr>
        <w:t xml:space="preserve">unique atmosphere inspired by anime and excellent seafood will be its selling points. Hasan and Leon (2022) found that the trendy ambiance and manga-themed furnishings </w:t>
      </w:r>
      <w:r w:rsidRPr="00D06A17">
        <w:rPr>
          <w:rFonts w:cs="Times New Roman"/>
          <w:szCs w:val="24"/>
        </w:rPr>
        <w:lastRenderedPageBreak/>
        <w:t>attracted both foodies and manga fans. Customers will come from all walks of life, including families, large groups, anime fans, individuals celebrating special occasions, and those who follow the local seafood scene</w:t>
      </w:r>
      <w:r>
        <w:rPr>
          <w:rFonts w:cs="Times New Roman"/>
          <w:szCs w:val="24"/>
        </w:rPr>
        <w:t xml:space="preserve"> (</w:t>
      </w:r>
      <w:r w:rsidRPr="001905BD">
        <w:rPr>
          <w:rFonts w:cs="Times New Roman"/>
          <w:szCs w:val="24"/>
          <w:lang w:val="en-US"/>
        </w:rPr>
        <w:t>Williams</w:t>
      </w:r>
      <w:r>
        <w:rPr>
          <w:rFonts w:cs="Times New Roman"/>
          <w:szCs w:val="24"/>
          <w:lang w:val="en-US"/>
        </w:rPr>
        <w:t>, 2021)</w:t>
      </w:r>
      <w:r w:rsidRPr="00D06A17">
        <w:rPr>
          <w:rFonts w:cs="Times New Roman"/>
          <w:szCs w:val="24"/>
        </w:rPr>
        <w:t xml:space="preserve">. </w:t>
      </w:r>
    </w:p>
    <w:p w14:paraId="187D70AE" w14:textId="77777777" w:rsidR="00471AC6" w:rsidRPr="00D06A17" w:rsidRDefault="00471AC6" w:rsidP="00471AC6">
      <w:pPr>
        <w:spacing w:after="0"/>
        <w:rPr>
          <w:rFonts w:cs="Times New Roman"/>
          <w:szCs w:val="24"/>
        </w:rPr>
      </w:pPr>
      <w:r w:rsidRPr="00D06A17">
        <w:rPr>
          <w:rFonts w:cs="Times New Roman"/>
          <w:szCs w:val="24"/>
        </w:rPr>
        <w:t xml:space="preserve">Personalized service, loyalty programs, and active participation in social media will help </w:t>
      </w:r>
      <w:r>
        <w:rPr>
          <w:rFonts w:cs="Times New Roman"/>
          <w:szCs w:val="24"/>
        </w:rPr>
        <w:t>Fresh Food Restaurant</w:t>
      </w:r>
      <w:r w:rsidRPr="00D06A17">
        <w:rPr>
          <w:rFonts w:cs="Times New Roman"/>
          <w:szCs w:val="24"/>
        </w:rPr>
        <w:t xml:space="preserve"> establish and maintain connections with its customers. Customers will be more likely to take part if you host events, give them discounts, and ask for their opinions. Social media, online booking, live events, word of mouth, and review websites are just a few of the ways the restaurant reaches out to its varied customer base. Interaction with customers and promotion of the brand will be facilitated by these mediums</w:t>
      </w:r>
      <w:r>
        <w:rPr>
          <w:rFonts w:cs="Times New Roman"/>
          <w:szCs w:val="24"/>
        </w:rPr>
        <w:t xml:space="preserve"> (</w:t>
      </w:r>
      <w:r w:rsidRPr="001905BD">
        <w:rPr>
          <w:rFonts w:cs="Times New Roman"/>
          <w:szCs w:val="24"/>
        </w:rPr>
        <w:t>Moshood</w:t>
      </w:r>
      <w:r>
        <w:rPr>
          <w:rFonts w:cs="Times New Roman"/>
          <w:szCs w:val="24"/>
        </w:rPr>
        <w:t xml:space="preserve"> et al., 2022)</w:t>
      </w:r>
      <w:r w:rsidRPr="00D06A17">
        <w:rPr>
          <w:rFonts w:cs="Times New Roman"/>
          <w:szCs w:val="24"/>
        </w:rPr>
        <w:t xml:space="preserve">. Annual income is mostly driven by sales of food and beverages, retail sales, fees for hosting events, and subscriptions to loyalty programs. The expenses include a wide range of items, such as raw materials, seafood, </w:t>
      </w:r>
      <w:proofErr w:type="spellStart"/>
      <w:r w:rsidRPr="00D06A17">
        <w:rPr>
          <w:rFonts w:cs="Times New Roman"/>
          <w:szCs w:val="24"/>
        </w:rPr>
        <w:t>labor</w:t>
      </w:r>
      <w:proofErr w:type="spellEnd"/>
      <w:r w:rsidRPr="00D06A17">
        <w:rPr>
          <w:rFonts w:cs="Times New Roman"/>
          <w:szCs w:val="24"/>
        </w:rPr>
        <w:t xml:space="preserve">, rent, utilities, advertising, and compliance with applicable rules and regulations (Castellini et al., 2022). Keeping these expenses in check is critical to preserving product quality and sustaining profitability. </w:t>
      </w:r>
      <w:proofErr w:type="gramStart"/>
      <w:r w:rsidRPr="00D06A17">
        <w:rPr>
          <w:rFonts w:cs="Times New Roman"/>
          <w:szCs w:val="24"/>
        </w:rPr>
        <w:t>For the purpose of</w:t>
      </w:r>
      <w:proofErr w:type="gramEnd"/>
      <w:r w:rsidRPr="00D06A17">
        <w:rPr>
          <w:rFonts w:cs="Times New Roman"/>
          <w:szCs w:val="24"/>
        </w:rPr>
        <w:t xml:space="preserve"> performance evaluation and data-driven decision-making, </w:t>
      </w:r>
      <w:r>
        <w:rPr>
          <w:rFonts w:cs="Times New Roman"/>
          <w:szCs w:val="24"/>
        </w:rPr>
        <w:t>Fresh Food Restaurant</w:t>
      </w:r>
      <w:r w:rsidRPr="00D06A17">
        <w:rPr>
          <w:rFonts w:cs="Times New Roman"/>
          <w:szCs w:val="24"/>
        </w:rPr>
        <w:t xml:space="preserve"> will track vital metrics like as customer satisfaction ratings, table turnover rates, reservation and occupancy rates, and social media engagement. With these decisions in place, </w:t>
      </w:r>
      <w:r>
        <w:rPr>
          <w:rFonts w:cs="Times New Roman"/>
          <w:szCs w:val="24"/>
        </w:rPr>
        <w:t>Fresh Food Restaurant</w:t>
      </w:r>
      <w:r w:rsidRPr="00D06A17">
        <w:rPr>
          <w:rFonts w:cs="Times New Roman"/>
          <w:szCs w:val="24"/>
        </w:rPr>
        <w:t xml:space="preserve"> will be better equipped to provide its customers with a satisfying meal, maintain a healthy profit margin, and secure its future.</w:t>
      </w:r>
    </w:p>
    <w:p w14:paraId="1F5891AA" w14:textId="77777777" w:rsidR="00471AC6" w:rsidRPr="00D06A17" w:rsidRDefault="00471AC6" w:rsidP="00471AC6">
      <w:pPr>
        <w:spacing w:after="0"/>
        <w:rPr>
          <w:rFonts w:cs="Times New Roman"/>
          <w:szCs w:val="24"/>
        </w:rPr>
      </w:pPr>
      <w:r w:rsidRPr="00D06A17">
        <w:rPr>
          <w:rFonts w:cs="Times New Roman"/>
          <w:szCs w:val="24"/>
        </w:rPr>
        <w:t xml:space="preserve">Several crucial elements have contributed to </w:t>
      </w:r>
      <w:r>
        <w:rPr>
          <w:rFonts w:cs="Times New Roman"/>
          <w:szCs w:val="24"/>
        </w:rPr>
        <w:t xml:space="preserve">Fresh Food </w:t>
      </w:r>
      <w:proofErr w:type="spellStart"/>
      <w:r>
        <w:rPr>
          <w:rFonts w:cs="Times New Roman"/>
          <w:szCs w:val="24"/>
        </w:rPr>
        <w:t>Restaurant</w:t>
      </w:r>
      <w:r w:rsidRPr="00D06A17">
        <w:rPr>
          <w:rFonts w:cs="Times New Roman"/>
          <w:szCs w:val="24"/>
        </w:rPr>
        <w:t>success</w:t>
      </w:r>
      <w:proofErr w:type="spellEnd"/>
      <w:r w:rsidRPr="00D06A17">
        <w:rPr>
          <w:rFonts w:cs="Times New Roman"/>
          <w:szCs w:val="24"/>
        </w:rPr>
        <w:t xml:space="preserve"> and have been influenced by strategic choices. According to Guo et al. (2022), providing high-quality fish in a restaurant with an anime motif is a major USP. The present trend in the restaurant sector is for consumers to seek out remarkable and unforgettable meals, and this uniqueness appeals to a specific client base</w:t>
      </w:r>
      <w:r>
        <w:rPr>
          <w:rFonts w:cs="Times New Roman"/>
          <w:szCs w:val="24"/>
        </w:rPr>
        <w:t xml:space="preserve"> (</w:t>
      </w:r>
      <w:r w:rsidRPr="001905BD">
        <w:rPr>
          <w:rFonts w:cs="Times New Roman"/>
          <w:szCs w:val="24"/>
          <w:lang w:val="en-US"/>
        </w:rPr>
        <w:t>Biswas and Verma</w:t>
      </w:r>
      <w:r>
        <w:rPr>
          <w:rFonts w:cs="Times New Roman"/>
          <w:szCs w:val="24"/>
          <w:lang w:val="en-US"/>
        </w:rPr>
        <w:t>, 2022)</w:t>
      </w:r>
      <w:r w:rsidRPr="00D06A17">
        <w:rPr>
          <w:rFonts w:cs="Times New Roman"/>
          <w:szCs w:val="24"/>
        </w:rPr>
        <w:t xml:space="preserve">. Those who like seafood and are fans of One Piece will find that this restaurant caters to their need for variety and customization in their meals. The restaurant's concept and design are two of many factors that contribute to the creation of an unforgettable and fascinating supper (Attanasio et al., 2022). </w:t>
      </w:r>
      <w:r>
        <w:rPr>
          <w:rFonts w:cs="Times New Roman"/>
          <w:szCs w:val="24"/>
        </w:rPr>
        <w:t xml:space="preserve">Moreover, the restaurant will be an ideal place for families to spend quality time. </w:t>
      </w:r>
      <w:r w:rsidRPr="00D06A17">
        <w:rPr>
          <w:rFonts w:cs="Times New Roman"/>
          <w:szCs w:val="24"/>
        </w:rPr>
        <w:t>Many themed restaurants have found that by incorporating a theme into their interior design and atmosphere, they may attract more customers, strengthen relationships with existing ones, and ultimately increase their revenue</w:t>
      </w:r>
      <w:r>
        <w:rPr>
          <w:rFonts w:cs="Times New Roman"/>
          <w:szCs w:val="24"/>
        </w:rPr>
        <w:t xml:space="preserve"> (</w:t>
      </w:r>
      <w:r w:rsidRPr="001905BD">
        <w:rPr>
          <w:rFonts w:cs="Times New Roman"/>
          <w:szCs w:val="24"/>
        </w:rPr>
        <w:t>McMullen</w:t>
      </w:r>
      <w:r>
        <w:t xml:space="preserve"> et al., 2021)</w:t>
      </w:r>
      <w:r w:rsidRPr="00D06A17">
        <w:rPr>
          <w:rFonts w:cs="Times New Roman"/>
          <w:szCs w:val="24"/>
        </w:rPr>
        <w:t xml:space="preserve">. The fact that </w:t>
      </w:r>
      <w:r>
        <w:rPr>
          <w:rFonts w:cs="Times New Roman"/>
          <w:szCs w:val="24"/>
        </w:rPr>
        <w:t>Fresh Food Restaurant</w:t>
      </w:r>
      <w:r w:rsidRPr="00D06A17">
        <w:rPr>
          <w:rFonts w:cs="Times New Roman"/>
          <w:szCs w:val="24"/>
        </w:rPr>
        <w:t xml:space="preserve"> will successfully divide its customers into several groups is also crucial. Among its many target demographics, it will provide services tailored to the specific interests of anime fans, seafood connoisseurs, </w:t>
      </w:r>
      <w:r w:rsidRPr="00D06A17">
        <w:rPr>
          <w:rFonts w:cs="Times New Roman"/>
          <w:szCs w:val="24"/>
        </w:rPr>
        <w:lastRenderedPageBreak/>
        <w:t>and experts in fine dining. Customer happiness and loyalty may be enhanced by targeting certain groups via more personalized advertising and service delivery (Alzoubi et al., 2022).</w:t>
      </w:r>
    </w:p>
    <w:p w14:paraId="23D8E10E" w14:textId="77777777" w:rsidR="00471AC6" w:rsidRPr="00D06A17" w:rsidRDefault="00471AC6" w:rsidP="00471AC6">
      <w:pPr>
        <w:spacing w:after="0"/>
        <w:rPr>
          <w:rFonts w:cs="Times New Roman"/>
          <w:szCs w:val="24"/>
        </w:rPr>
      </w:pPr>
      <w:r w:rsidRPr="00D06A17">
        <w:rPr>
          <w:rFonts w:cs="Times New Roman"/>
          <w:szCs w:val="24"/>
        </w:rPr>
        <w:t xml:space="preserve">The restaurant uses a multi-channel marketing strategy that includes social media, </w:t>
      </w:r>
      <w:proofErr w:type="spellStart"/>
      <w:r w:rsidRPr="00D06A17">
        <w:rPr>
          <w:rFonts w:cs="Times New Roman"/>
          <w:szCs w:val="24"/>
        </w:rPr>
        <w:t>neighborhood</w:t>
      </w:r>
      <w:proofErr w:type="spellEnd"/>
      <w:r w:rsidRPr="00D06A17">
        <w:rPr>
          <w:rFonts w:cs="Times New Roman"/>
          <w:szCs w:val="24"/>
        </w:rPr>
        <w:t xml:space="preserve"> events, online reservations, and word-of-mouth referrals (Prakasa et al., 2023) to build brand awareness and maintain customer interactions. The restaurant plans to use a variety of marketing strategies to get people excited about and interested in its goods. Retail revenues, food and drink sales, event hosting fees, and loyalty program memberships all contribute to restaurants' good financial situations (Qiu et al., 2022). </w:t>
      </w:r>
      <w:proofErr w:type="gramStart"/>
      <w:r w:rsidRPr="00D06A17">
        <w:rPr>
          <w:rFonts w:cs="Times New Roman"/>
          <w:szCs w:val="24"/>
        </w:rPr>
        <w:t>In order to</w:t>
      </w:r>
      <w:proofErr w:type="gramEnd"/>
      <w:r w:rsidRPr="00D06A17">
        <w:rPr>
          <w:rFonts w:cs="Times New Roman"/>
          <w:szCs w:val="24"/>
        </w:rPr>
        <w:t xml:space="preserve"> be successful during times of market volatility, Entrepreneur magazine recommends diversifying your income sources. Sustainable sourcing, achieved via partnerships with regional farmers and fisherman, exemplifies the growing environmental consciousness of consumers</w:t>
      </w:r>
      <w:r>
        <w:rPr>
          <w:rFonts w:cs="Times New Roman"/>
          <w:szCs w:val="24"/>
        </w:rPr>
        <w:t xml:space="preserve"> (</w:t>
      </w:r>
      <w:proofErr w:type="spellStart"/>
      <w:r w:rsidRPr="001905BD">
        <w:rPr>
          <w:rFonts w:cs="Times New Roman"/>
          <w:szCs w:val="24"/>
          <w:lang w:val="en-US"/>
        </w:rPr>
        <w:t>Mahafzah</w:t>
      </w:r>
      <w:proofErr w:type="spellEnd"/>
      <w:r>
        <w:t xml:space="preserve"> et al., 2020)</w:t>
      </w:r>
      <w:r w:rsidRPr="00D06A17">
        <w:rPr>
          <w:rFonts w:cs="Times New Roman"/>
          <w:szCs w:val="24"/>
        </w:rPr>
        <w:t>. Crowley et al. (2023) found that environmentally conscious customers are more likely to dine at sustainable establishments.</w:t>
      </w:r>
      <w:r>
        <w:rPr>
          <w:rFonts w:cs="Times New Roman"/>
          <w:szCs w:val="24"/>
        </w:rPr>
        <w:t xml:space="preserve"> In Addition to this, the publicity will be done on television along with </w:t>
      </w:r>
      <w:proofErr w:type="gramStart"/>
      <w:r>
        <w:rPr>
          <w:rFonts w:cs="Times New Roman"/>
          <w:szCs w:val="24"/>
        </w:rPr>
        <w:t>this different social networks</w:t>
      </w:r>
      <w:proofErr w:type="gramEnd"/>
      <w:r>
        <w:rPr>
          <w:rFonts w:cs="Times New Roman"/>
          <w:szCs w:val="24"/>
        </w:rPr>
        <w:t xml:space="preserve"> will also be used. With that in terms of traditional marketing banners and posters will be used for creating awareness related to the business.</w:t>
      </w:r>
      <w:r w:rsidRPr="00D06A17">
        <w:rPr>
          <w:rFonts w:cs="Times New Roman"/>
          <w:szCs w:val="24"/>
        </w:rPr>
        <w:t xml:space="preserve"> Client loyalty and repeat purchases are further enhanced by highlighting personalised service and offering avenues for consumer feedback. Customers are more satisfied with modern companies that take an active role in their interactions with them (Elf et al., 2022). </w:t>
      </w:r>
      <w:proofErr w:type="gramStart"/>
      <w:r w:rsidRPr="00D06A17">
        <w:rPr>
          <w:rFonts w:cs="Times New Roman"/>
          <w:szCs w:val="24"/>
        </w:rPr>
        <w:t>In order for</w:t>
      </w:r>
      <w:proofErr w:type="gramEnd"/>
      <w:r w:rsidRPr="00D06A17">
        <w:rPr>
          <w:rFonts w:cs="Times New Roman"/>
          <w:szCs w:val="24"/>
        </w:rPr>
        <w:t xml:space="preserve"> a business to succeed in the long run, it is crucial that its customers be satisfied. Customers will be </w:t>
      </w:r>
      <w:proofErr w:type="gramStart"/>
      <w:r w:rsidRPr="00D06A17">
        <w:rPr>
          <w:rFonts w:cs="Times New Roman"/>
          <w:szCs w:val="24"/>
        </w:rPr>
        <w:t>happy</w:t>
      </w:r>
      <w:proofErr w:type="gramEnd"/>
      <w:r w:rsidRPr="00D06A17">
        <w:rPr>
          <w:rFonts w:cs="Times New Roman"/>
          <w:szCs w:val="24"/>
        </w:rPr>
        <w:t xml:space="preserve"> and operations will run smoothly thanks to data-driven decisions based on important metrics like table turnover rates and customer happiness ratings (Ioannou et al., 2023). Data analytics improves a company's success </w:t>
      </w:r>
      <w:proofErr w:type="gramStart"/>
      <w:r w:rsidRPr="00D06A17">
        <w:rPr>
          <w:rFonts w:cs="Times New Roman"/>
          <w:szCs w:val="24"/>
        </w:rPr>
        <w:t>as a whole since</w:t>
      </w:r>
      <w:proofErr w:type="gramEnd"/>
      <w:r w:rsidRPr="00D06A17">
        <w:rPr>
          <w:rFonts w:cs="Times New Roman"/>
          <w:szCs w:val="24"/>
        </w:rPr>
        <w:t xml:space="preserve"> it increases the likelihood that the business will make well-informed choices.</w:t>
      </w:r>
    </w:p>
    <w:p w14:paraId="523E95B3" w14:textId="77777777" w:rsidR="00471AC6" w:rsidRPr="00D06A17" w:rsidRDefault="00471AC6" w:rsidP="00471AC6">
      <w:pPr>
        <w:spacing w:after="0"/>
        <w:rPr>
          <w:rFonts w:cs="Times New Roman"/>
          <w:szCs w:val="24"/>
        </w:rPr>
      </w:pPr>
      <w:r w:rsidRPr="00D06A17">
        <w:rPr>
          <w:rFonts w:cs="Times New Roman"/>
          <w:szCs w:val="24"/>
        </w:rPr>
        <w:t xml:space="preserve">Undoubtedly, the </w:t>
      </w:r>
      <w:r>
        <w:rPr>
          <w:rFonts w:cs="Times New Roman"/>
          <w:szCs w:val="24"/>
        </w:rPr>
        <w:t>Fresh Food Restaurant</w:t>
      </w:r>
      <w:r w:rsidRPr="00D06A17">
        <w:rPr>
          <w:rFonts w:cs="Times New Roman"/>
          <w:szCs w:val="24"/>
        </w:rPr>
        <w:t xml:space="preserve"> concept's success can be attributed to a multi-channel marketing strategy, targeted advertising, and distinctive value propositions. One Piece, a prominent manga and anime series, served as inspiration for the anime-themed eating experience, which sets it apart</w:t>
      </w:r>
      <w:r>
        <w:rPr>
          <w:rFonts w:cs="Times New Roman"/>
          <w:szCs w:val="24"/>
        </w:rPr>
        <w:t xml:space="preserve"> (</w:t>
      </w:r>
      <w:r w:rsidRPr="001905BD">
        <w:rPr>
          <w:rFonts w:cs="Times New Roman"/>
          <w:szCs w:val="24"/>
        </w:rPr>
        <w:t>Nicolau</w:t>
      </w:r>
      <w:r>
        <w:rPr>
          <w:rFonts w:cs="Times New Roman"/>
          <w:szCs w:val="24"/>
        </w:rPr>
        <w:t xml:space="preserve"> et al., 2020)</w:t>
      </w:r>
      <w:r w:rsidRPr="00D06A17">
        <w:rPr>
          <w:rFonts w:cs="Times New Roman"/>
          <w:szCs w:val="24"/>
        </w:rPr>
        <w:t xml:space="preserve">. This unique service has generated a lot of excitement in the restaurant industry, attracting in not just anime fans but also customers seeking something a little bit different and personalized (Majeed et al., 2022). The Final Fantasy </w:t>
      </w:r>
      <w:proofErr w:type="spellStart"/>
      <w:r w:rsidRPr="00D06A17">
        <w:rPr>
          <w:rFonts w:cs="Times New Roman"/>
          <w:szCs w:val="24"/>
        </w:rPr>
        <w:t>Eorzea</w:t>
      </w:r>
      <w:proofErr w:type="spellEnd"/>
      <w:r w:rsidRPr="00D06A17">
        <w:rPr>
          <w:rFonts w:cs="Times New Roman"/>
          <w:szCs w:val="24"/>
        </w:rPr>
        <w:t xml:space="preserve"> Café in Tokyo does this quite well by transporting its guests to the virtual world of video games. This approach has resulted in unprecedented expansion and devoted patronage.</w:t>
      </w:r>
    </w:p>
    <w:p w14:paraId="4601D609" w14:textId="77777777" w:rsidR="00471AC6" w:rsidRPr="005F13D3" w:rsidRDefault="00471AC6" w:rsidP="00471AC6">
      <w:pPr>
        <w:spacing w:after="0"/>
        <w:rPr>
          <w:rFonts w:cs="Times New Roman"/>
          <w:szCs w:val="24"/>
          <w:lang w:val="en-US"/>
        </w:rPr>
      </w:pPr>
      <w:r w:rsidRPr="00D06A17">
        <w:rPr>
          <w:rFonts w:cs="Times New Roman"/>
          <w:szCs w:val="24"/>
        </w:rPr>
        <w:t xml:space="preserve">Additionally, </w:t>
      </w:r>
      <w:r>
        <w:rPr>
          <w:rFonts w:cs="Times New Roman"/>
          <w:szCs w:val="24"/>
        </w:rPr>
        <w:t>Fresh Food Restaurant</w:t>
      </w:r>
      <w:r w:rsidRPr="00D06A17">
        <w:rPr>
          <w:rFonts w:cs="Times New Roman"/>
          <w:szCs w:val="24"/>
        </w:rPr>
        <w:t xml:space="preserve"> </w:t>
      </w:r>
      <w:proofErr w:type="gramStart"/>
      <w:r w:rsidRPr="00D06A17">
        <w:rPr>
          <w:rFonts w:cs="Times New Roman"/>
          <w:szCs w:val="24"/>
        </w:rPr>
        <w:t>has to</w:t>
      </w:r>
      <w:proofErr w:type="gramEnd"/>
      <w:r w:rsidRPr="00D06A17">
        <w:rPr>
          <w:rFonts w:cs="Times New Roman"/>
          <w:szCs w:val="24"/>
        </w:rPr>
        <w:t xml:space="preserve"> be able to divide its customers into different groups. The restaurant promotes and provides services to a certain demographic: anime fans, seafood lovers, and fine dining enthusiasts. This demographic has a wide range of tastes and </w:t>
      </w:r>
      <w:r w:rsidRPr="00D06A17">
        <w:rPr>
          <w:rFonts w:cs="Times New Roman"/>
          <w:szCs w:val="24"/>
        </w:rPr>
        <w:lastRenderedPageBreak/>
        <w:t>experiences when it comes to eating out. When it comes to marketing to certain demographics, Starbucks is head and shoulders above the competition (</w:t>
      </w:r>
      <w:proofErr w:type="spellStart"/>
      <w:r w:rsidRPr="00D06A17">
        <w:rPr>
          <w:rFonts w:cs="Times New Roman"/>
          <w:szCs w:val="24"/>
        </w:rPr>
        <w:t>Nemmaniwar</w:t>
      </w:r>
      <w:proofErr w:type="spellEnd"/>
      <w:r w:rsidRPr="00D06A17">
        <w:rPr>
          <w:rFonts w:cs="Times New Roman"/>
          <w:szCs w:val="24"/>
        </w:rPr>
        <w:t xml:space="preserve">, 2022). The variety of services and items offered by Starbucks allows it to cater to a wide range of customers, from students seeking a peaceful place to study to busy executives in need of a fast pick-me-up. Social media, local events, internet reservations, and word of mouth are all part of </w:t>
      </w:r>
      <w:proofErr w:type="spellStart"/>
      <w:r w:rsidRPr="00D06A17">
        <w:rPr>
          <w:rFonts w:cs="Times New Roman"/>
          <w:szCs w:val="24"/>
        </w:rPr>
        <w:t>Baratie's</w:t>
      </w:r>
      <w:proofErr w:type="spellEnd"/>
      <w:r w:rsidRPr="00D06A17">
        <w:rPr>
          <w:rFonts w:cs="Times New Roman"/>
          <w:szCs w:val="24"/>
        </w:rPr>
        <w:t xml:space="preserve"> multi-channel approach, which mirrors modern marketing practices (Wu, 2023). By facilitating online ordering and delivery via a number of channels and technology, Pizza Domino, for instance, revolutionized the </w:t>
      </w:r>
      <w:proofErr w:type="gramStart"/>
      <w:r w:rsidRPr="00D06A17">
        <w:rPr>
          <w:rFonts w:cs="Times New Roman"/>
          <w:szCs w:val="24"/>
        </w:rPr>
        <w:t>fast food</w:t>
      </w:r>
      <w:proofErr w:type="gramEnd"/>
      <w:r w:rsidRPr="00D06A17">
        <w:rPr>
          <w:rFonts w:cs="Times New Roman"/>
          <w:szCs w:val="24"/>
        </w:rPr>
        <w:t xml:space="preserve"> sector.</w:t>
      </w:r>
    </w:p>
    <w:p w14:paraId="4F7CE139" w14:textId="77777777" w:rsidR="00471AC6" w:rsidRPr="00015215" w:rsidRDefault="00471AC6" w:rsidP="00471AC6">
      <w:pPr>
        <w:pStyle w:val="Heading2"/>
        <w:spacing w:before="0" w:after="0"/>
        <w:rPr>
          <w:rFonts w:cs="Times New Roman"/>
          <w:b w:val="0"/>
          <w:bCs w:val="0"/>
          <w:color w:val="auto"/>
          <w:szCs w:val="24"/>
        </w:rPr>
      </w:pPr>
      <w:bookmarkStart w:id="4" w:name="_Toc157965709"/>
      <w:r w:rsidRPr="00015215">
        <w:rPr>
          <w:rFonts w:cs="Times New Roman"/>
          <w:b w:val="0"/>
          <w:bCs w:val="0"/>
          <w:color w:val="auto"/>
          <w:szCs w:val="24"/>
        </w:rPr>
        <w:t>Conclusion</w:t>
      </w:r>
      <w:bookmarkEnd w:id="4"/>
    </w:p>
    <w:p w14:paraId="04D92C44" w14:textId="77777777" w:rsidR="00471AC6" w:rsidRPr="005F13D3" w:rsidRDefault="00471AC6" w:rsidP="00471AC6">
      <w:pPr>
        <w:spacing w:after="0"/>
        <w:rPr>
          <w:rFonts w:cs="Times New Roman"/>
          <w:szCs w:val="24"/>
          <w:lang w:val="en-US"/>
        </w:rPr>
      </w:pPr>
      <w:r w:rsidRPr="00D06A17">
        <w:rPr>
          <w:rFonts w:cs="Times New Roman"/>
          <w:szCs w:val="24"/>
          <w:lang w:val="en-US"/>
        </w:rPr>
        <w:t xml:space="preserve">Ultimately, </w:t>
      </w:r>
      <w:r>
        <w:rPr>
          <w:rFonts w:cs="Times New Roman"/>
          <w:szCs w:val="24"/>
          <w:lang w:val="en-US"/>
        </w:rPr>
        <w:t xml:space="preserve">Fresh Food Restaurant </w:t>
      </w:r>
      <w:r w:rsidRPr="00D06A17">
        <w:rPr>
          <w:rFonts w:cs="Times New Roman"/>
          <w:szCs w:val="24"/>
          <w:lang w:val="en-US"/>
        </w:rPr>
        <w:t xml:space="preserve">success can be traced back to a succession of deliberate choices driven by fundamental principles. The restaurant's unique selling point—a combination of high-quality fish and an anime-themed dining experience—satisfies the desire for unique and personalized eating experiences. Giving customers a chance to voice their opinions and get a response increases the likelihood that they will remain loyal and satisfied. Productivity and output are both enhanced by data-driven decision-making. With its capacity to provide customers with an immersive and one-of-a-kind eating experience without sacrificing efficiency or quality, </w:t>
      </w:r>
      <w:r>
        <w:rPr>
          <w:rFonts w:cs="Times New Roman"/>
          <w:szCs w:val="24"/>
          <w:lang w:val="en-US"/>
        </w:rPr>
        <w:t>Fresh Food Restaurant</w:t>
      </w:r>
      <w:r w:rsidRPr="00D06A17">
        <w:rPr>
          <w:rFonts w:cs="Times New Roman"/>
          <w:szCs w:val="24"/>
          <w:lang w:val="en-US"/>
        </w:rPr>
        <w:t xml:space="preserve"> is poised to become a long-lasting and promising firm in the hospitality sector.</w:t>
      </w:r>
    </w:p>
    <w:p w14:paraId="1A83D70A" w14:textId="77777777" w:rsidR="00471AC6" w:rsidRDefault="00471AC6" w:rsidP="00471AC6">
      <w:pPr>
        <w:rPr>
          <w:rFonts w:eastAsiaTheme="majorEastAsia" w:cs="Times New Roman"/>
          <w:b/>
          <w:bCs/>
          <w:szCs w:val="24"/>
          <w:lang w:val="en-US"/>
        </w:rPr>
      </w:pPr>
      <w:r>
        <w:rPr>
          <w:rFonts w:cs="Times New Roman"/>
          <w:szCs w:val="24"/>
        </w:rPr>
        <w:br w:type="page"/>
      </w:r>
    </w:p>
    <w:p w14:paraId="4EDD6629" w14:textId="77777777" w:rsidR="00471AC6" w:rsidRPr="00015215" w:rsidRDefault="00471AC6" w:rsidP="00471AC6">
      <w:pPr>
        <w:pStyle w:val="Heading1"/>
        <w:spacing w:before="0" w:after="0"/>
        <w:rPr>
          <w:rFonts w:cs="Times New Roman"/>
          <w:b w:val="0"/>
          <w:bCs w:val="0"/>
          <w:color w:val="auto"/>
          <w:szCs w:val="24"/>
        </w:rPr>
      </w:pPr>
      <w:bookmarkStart w:id="5" w:name="_Toc157965710"/>
      <w:r w:rsidRPr="00015215">
        <w:rPr>
          <w:rFonts w:cs="Times New Roman"/>
          <w:b w:val="0"/>
          <w:bCs w:val="0"/>
          <w:color w:val="auto"/>
          <w:szCs w:val="24"/>
        </w:rPr>
        <w:lastRenderedPageBreak/>
        <w:t>Part 2: Reflection Essay</w:t>
      </w:r>
      <w:bookmarkEnd w:id="5"/>
    </w:p>
    <w:p w14:paraId="1EA51055" w14:textId="77777777" w:rsidR="00471AC6" w:rsidRPr="00015215" w:rsidRDefault="00471AC6" w:rsidP="00471AC6">
      <w:pPr>
        <w:rPr>
          <w:lang w:val="en-US"/>
        </w:rPr>
      </w:pPr>
      <w:r w:rsidRPr="00015215">
        <w:rPr>
          <w:lang w:val="en-US"/>
        </w:rPr>
        <w:t>(GIBBS REFLECTIVE MODEL)</w:t>
      </w:r>
    </w:p>
    <w:p w14:paraId="3D7053C3" w14:textId="77777777" w:rsidR="00471AC6" w:rsidRDefault="00471AC6" w:rsidP="00471AC6">
      <w:pPr>
        <w:ind w:firstLine="360"/>
        <w:rPr>
          <w:lang w:val="en-US"/>
        </w:rPr>
      </w:pPr>
      <w:r w:rsidRPr="003C3583">
        <w:rPr>
          <w:lang w:val="en-US"/>
        </w:rPr>
        <w:t>Based on the "general enterprising tendency test" score of 56%, it indicates that the individual possesses a moderate inclination towards enterprising traits. Enterprising tendencies usually encompass qualities such as a willingness to take risks, the ability to lead, and a strong understanding of business.</w:t>
      </w:r>
      <w:r>
        <w:rPr>
          <w:lang w:val="en-US"/>
        </w:rPr>
        <w:t xml:space="preserve"> </w:t>
      </w:r>
      <w:r w:rsidRPr="003C3583">
        <w:rPr>
          <w:lang w:val="en-US"/>
        </w:rPr>
        <w:t xml:space="preserve">A 56% score suggests a well-rounded approach to enterprising qualities, but there is still potential for further growth. It may be advantageous for the person to contemplate the </w:t>
      </w:r>
      <w:proofErr w:type="gramStart"/>
      <w:r w:rsidRPr="003C3583">
        <w:rPr>
          <w:lang w:val="en-US"/>
        </w:rPr>
        <w:t>particular aspects</w:t>
      </w:r>
      <w:proofErr w:type="gramEnd"/>
      <w:r w:rsidRPr="003C3583">
        <w:rPr>
          <w:lang w:val="en-US"/>
        </w:rPr>
        <w:t xml:space="preserve"> of entrepreneurial inclinations evaluated in the test and investigate methods to improve those abilities.</w:t>
      </w:r>
    </w:p>
    <w:p w14:paraId="194A333D" w14:textId="77777777" w:rsidR="00471AC6" w:rsidRPr="003C3583" w:rsidRDefault="00471AC6" w:rsidP="00471AC6">
      <w:pPr>
        <w:ind w:firstLine="360"/>
        <w:rPr>
          <w:lang w:val="en-US"/>
        </w:rPr>
      </w:pPr>
      <w:r w:rsidRPr="007A3973">
        <w:rPr>
          <w:lang w:val="en-US"/>
        </w:rPr>
        <w:t xml:space="preserve">Three basic needs—accomplishment, power, and affiliation—drive people, according to McClelland's Theory of Needs, which is applicable to comprehending entrepreneurial motives. Achieving lofty objectives and achieving success are at the heart of an entrepreneur's quest for accomplishment. The want to exert influence and take the lead is what drives entrepreneurs </w:t>
      </w:r>
      <w:proofErr w:type="gramStart"/>
      <w:r w:rsidRPr="007A3973">
        <w:rPr>
          <w:lang w:val="en-US"/>
        </w:rPr>
        <w:t>with</w:t>
      </w:r>
      <w:proofErr w:type="gramEnd"/>
      <w:r w:rsidRPr="007A3973">
        <w:rPr>
          <w:lang w:val="en-US"/>
        </w:rPr>
        <w:t xml:space="preserve"> an intense demand for power. Finally, for some entrepreneurs, the value of social ties and relationships is emphasized by the need of affiliation.</w:t>
      </w:r>
      <w:r>
        <w:rPr>
          <w:lang w:val="en-US"/>
        </w:rPr>
        <w:t xml:space="preserve"> </w:t>
      </w:r>
      <w:r w:rsidRPr="007A3973">
        <w:rPr>
          <w:lang w:val="en-US"/>
        </w:rPr>
        <w:t>By comparing what I went through in the entrepreneurship class to McClelland's theory of needs, I was able to identify the desire for accomplishment as the driving force for my increasing interest and energy. This class did more than just increase my horizons; it also ignited a fire under me to take on difficult business challenges.</w:t>
      </w:r>
    </w:p>
    <w:p w14:paraId="4E9C6501" w14:textId="77777777" w:rsidR="00471AC6" w:rsidRPr="00D06A17" w:rsidRDefault="00471AC6" w:rsidP="00471AC6">
      <w:pPr>
        <w:pStyle w:val="ListParagraph"/>
        <w:numPr>
          <w:ilvl w:val="0"/>
          <w:numId w:val="2"/>
        </w:numPr>
        <w:spacing w:after="0"/>
        <w:rPr>
          <w:rFonts w:cs="Times New Roman"/>
          <w:szCs w:val="24"/>
        </w:rPr>
      </w:pPr>
      <w:r w:rsidRPr="00D06A17">
        <w:rPr>
          <w:rFonts w:cs="Times New Roman"/>
          <w:szCs w:val="24"/>
        </w:rPr>
        <w:t>Description</w:t>
      </w:r>
    </w:p>
    <w:p w14:paraId="60DBB9E4" w14:textId="77777777" w:rsidR="00471AC6" w:rsidRPr="00D06A17" w:rsidRDefault="00471AC6" w:rsidP="00471AC6">
      <w:pPr>
        <w:spacing w:after="0"/>
        <w:rPr>
          <w:rFonts w:cs="Times New Roman"/>
          <w:szCs w:val="24"/>
        </w:rPr>
      </w:pPr>
      <w:r w:rsidRPr="00D06A17">
        <w:rPr>
          <w:rFonts w:cs="Times New Roman"/>
          <w:szCs w:val="24"/>
        </w:rPr>
        <w:t xml:space="preserve">Upon enrolling in the entrepreneurship course, I found myself lacking knowledge and uncertain about the potential for learning from this </w:t>
      </w:r>
      <w:proofErr w:type="gramStart"/>
      <w:r w:rsidRPr="00D06A17">
        <w:rPr>
          <w:rFonts w:cs="Times New Roman"/>
          <w:szCs w:val="24"/>
        </w:rPr>
        <w:t>particular course</w:t>
      </w:r>
      <w:proofErr w:type="gramEnd"/>
      <w:r w:rsidRPr="00D06A17">
        <w:rPr>
          <w:rFonts w:cs="Times New Roman"/>
          <w:szCs w:val="24"/>
        </w:rPr>
        <w:t xml:space="preserve">. Furthermore, as the course commenced and I began attending the classes, my fascination with entrepreneurship also grew over time. The initial classes provided me with valuable insights into the characteristics of successful entrepreneurs. I learned that their ability to think creatively and solve problems for others by observing their surroundings is a key factor in their success. Additionally, I found myself perplexed by the final project of this course, which required us to collaboratively create a sustainable business plan. </w:t>
      </w:r>
    </w:p>
    <w:p w14:paraId="68775A8F" w14:textId="77777777" w:rsidR="00471AC6" w:rsidRPr="00D06A17" w:rsidRDefault="00471AC6" w:rsidP="00471AC6">
      <w:pPr>
        <w:pStyle w:val="ListParagraph"/>
        <w:numPr>
          <w:ilvl w:val="0"/>
          <w:numId w:val="2"/>
        </w:numPr>
        <w:spacing w:after="0"/>
        <w:rPr>
          <w:rFonts w:cs="Times New Roman"/>
          <w:szCs w:val="24"/>
        </w:rPr>
      </w:pPr>
      <w:r w:rsidRPr="00D06A17">
        <w:rPr>
          <w:rFonts w:cs="Times New Roman"/>
          <w:szCs w:val="24"/>
        </w:rPr>
        <w:t>Feelings</w:t>
      </w:r>
    </w:p>
    <w:p w14:paraId="45DA0E05" w14:textId="77777777" w:rsidR="00471AC6" w:rsidRPr="00D06A17" w:rsidRDefault="00471AC6" w:rsidP="00471AC6">
      <w:pPr>
        <w:spacing w:after="0"/>
        <w:rPr>
          <w:rFonts w:cs="Times New Roman"/>
          <w:szCs w:val="24"/>
        </w:rPr>
      </w:pPr>
      <w:r w:rsidRPr="00D06A17">
        <w:rPr>
          <w:rFonts w:cs="Times New Roman"/>
          <w:szCs w:val="24"/>
        </w:rPr>
        <w:t xml:space="preserve"> I initially felt uncertain and inexperienced during the first class, but as time went on, my curiosity and enthusiasm for the course grew. I was truly amazed to discover numerous inspiring entrepreneurial stories, and the way these individuals devised innovative solutions to </w:t>
      </w:r>
      <w:r w:rsidRPr="00D06A17">
        <w:rPr>
          <w:rFonts w:cs="Times New Roman"/>
          <w:szCs w:val="24"/>
        </w:rPr>
        <w:lastRenderedPageBreak/>
        <w:t>address personal challenges left me astounded. It filled me with a sense of surprise, excitement, and motivation to embark on a similar path.</w:t>
      </w:r>
    </w:p>
    <w:p w14:paraId="5958A923" w14:textId="77777777" w:rsidR="00471AC6" w:rsidRPr="00D06A17" w:rsidRDefault="00471AC6" w:rsidP="00471AC6">
      <w:pPr>
        <w:pStyle w:val="ListParagraph"/>
        <w:numPr>
          <w:ilvl w:val="0"/>
          <w:numId w:val="3"/>
        </w:numPr>
        <w:spacing w:after="0"/>
        <w:rPr>
          <w:rFonts w:cs="Times New Roman"/>
          <w:szCs w:val="24"/>
        </w:rPr>
      </w:pPr>
      <w:r w:rsidRPr="00D06A17">
        <w:rPr>
          <w:rFonts w:cs="Times New Roman"/>
          <w:szCs w:val="24"/>
        </w:rPr>
        <w:t>Evaluation</w:t>
      </w:r>
    </w:p>
    <w:p w14:paraId="395D7CF5" w14:textId="77777777" w:rsidR="00471AC6" w:rsidRPr="00015215" w:rsidRDefault="00471AC6" w:rsidP="00471AC6">
      <w:pPr>
        <w:spacing w:after="0"/>
        <w:rPr>
          <w:rFonts w:cs="Times New Roman"/>
          <w:szCs w:val="24"/>
        </w:rPr>
      </w:pPr>
      <w:r w:rsidRPr="00D06A17">
        <w:rPr>
          <w:rFonts w:cs="Times New Roman"/>
          <w:szCs w:val="24"/>
        </w:rPr>
        <w:t xml:space="preserve">Overall, it was a fulfilling experience, brimming with valuable insights and opportunities for personal growth. I was able to expand my understanding and acquire a wealth of new knowledge, which greatly enriched my intellectual pursuits. I gained valuable insights into the qualities that make entrepreneurs successful and the significance of connecting with like-minded individuals and accomplished businessmen. This course and the project have greatly improved my communication and teamwork skills. I have learned the importance of working effectively and cooperating with other team members to achieve successful </w:t>
      </w:r>
      <w:r w:rsidRPr="00015215">
        <w:rPr>
          <w:rFonts w:cs="Times New Roman"/>
          <w:szCs w:val="24"/>
        </w:rPr>
        <w:t xml:space="preserve">results. I feel like there is need for autonomy that is need for 17%, which is not a high score. However, it will help me </w:t>
      </w:r>
      <w:proofErr w:type="gramStart"/>
      <w:r w:rsidRPr="00015215">
        <w:rPr>
          <w:rFonts w:cs="Times New Roman"/>
          <w:szCs w:val="24"/>
        </w:rPr>
        <w:t>in order to</w:t>
      </w:r>
      <w:proofErr w:type="gramEnd"/>
      <w:r w:rsidRPr="00015215">
        <w:rPr>
          <w:rFonts w:cs="Times New Roman"/>
          <w:szCs w:val="24"/>
        </w:rPr>
        <w:t xml:space="preserve"> work higher on independency percentage in any personal, educational or professional environment. </w:t>
      </w:r>
    </w:p>
    <w:p w14:paraId="528F834B" w14:textId="77777777" w:rsidR="00471AC6" w:rsidRPr="00015215" w:rsidRDefault="00471AC6" w:rsidP="00471AC6">
      <w:pPr>
        <w:pStyle w:val="ListParagraph"/>
        <w:numPr>
          <w:ilvl w:val="0"/>
          <w:numId w:val="2"/>
        </w:numPr>
        <w:spacing w:after="0"/>
        <w:rPr>
          <w:rFonts w:cs="Times New Roman"/>
          <w:szCs w:val="24"/>
        </w:rPr>
      </w:pPr>
      <w:r w:rsidRPr="00015215">
        <w:rPr>
          <w:rFonts w:cs="Times New Roman"/>
          <w:szCs w:val="24"/>
        </w:rPr>
        <w:t>Analysis</w:t>
      </w:r>
    </w:p>
    <w:p w14:paraId="66ACA83D" w14:textId="77777777" w:rsidR="00471AC6" w:rsidRPr="00D06A17" w:rsidRDefault="00471AC6" w:rsidP="00471AC6">
      <w:pPr>
        <w:spacing w:after="0"/>
        <w:rPr>
          <w:rFonts w:cs="Times New Roman"/>
          <w:szCs w:val="24"/>
        </w:rPr>
      </w:pPr>
      <w:r w:rsidRPr="00D06A17">
        <w:rPr>
          <w:rFonts w:cs="Times New Roman"/>
          <w:szCs w:val="24"/>
        </w:rPr>
        <w:t xml:space="preserve">The course not only expanded my knowledge and skills, but also ignited a sense of motivation and encouraged me to think outside the box. In the later part of this course, we delved into the theories surrounding entrepreneurship and their role in guiding and evaluating entrepreneurs' ability to generate fresh and inventive ideas. According to McMullen et al. (2021), several significant theories are worth considering. One such theory is the innovation theory, which emphasizes the importance of thinking uniquely and fostering innovation. Another theory is the need for achievement, which </w:t>
      </w:r>
      <w:proofErr w:type="spellStart"/>
      <w:r w:rsidRPr="00D06A17">
        <w:rPr>
          <w:rFonts w:cs="Times New Roman"/>
          <w:szCs w:val="24"/>
        </w:rPr>
        <w:t>centers</w:t>
      </w:r>
      <w:proofErr w:type="spellEnd"/>
      <w:r w:rsidRPr="00D06A17">
        <w:rPr>
          <w:rFonts w:cs="Times New Roman"/>
          <w:szCs w:val="24"/>
        </w:rPr>
        <w:t xml:space="preserve"> around an entrepreneur's drive to achieve success. Lastly, the social capital theory highlights the value of addressing and resolving problems faced by individuals</w:t>
      </w:r>
      <w:r w:rsidRPr="00015215">
        <w:rPr>
          <w:rFonts w:cs="Times New Roman"/>
          <w:szCs w:val="24"/>
        </w:rPr>
        <w:t xml:space="preserve">. My creative tendency is 58% that is neutral, which in regard can make me a less creative person among the group of people and </w:t>
      </w:r>
      <w:proofErr w:type="gramStart"/>
      <w:r w:rsidRPr="00015215">
        <w:rPr>
          <w:rFonts w:cs="Times New Roman"/>
          <w:szCs w:val="24"/>
        </w:rPr>
        <w:t>in regard to</w:t>
      </w:r>
      <w:proofErr w:type="gramEnd"/>
      <w:r w:rsidRPr="00015215">
        <w:rPr>
          <w:rFonts w:cs="Times New Roman"/>
          <w:szCs w:val="24"/>
        </w:rPr>
        <w:t xml:space="preserve"> my new venture. However, I will work towards all the low scores.</w:t>
      </w:r>
      <w:r>
        <w:rPr>
          <w:rFonts w:cs="Times New Roman"/>
          <w:szCs w:val="24"/>
        </w:rPr>
        <w:t xml:space="preserve"> </w:t>
      </w:r>
    </w:p>
    <w:p w14:paraId="08BF1DC1" w14:textId="77777777" w:rsidR="00471AC6" w:rsidRPr="00D06A17" w:rsidRDefault="00471AC6" w:rsidP="00471AC6">
      <w:pPr>
        <w:pStyle w:val="ListParagraph"/>
        <w:numPr>
          <w:ilvl w:val="0"/>
          <w:numId w:val="2"/>
        </w:numPr>
        <w:spacing w:after="0"/>
        <w:rPr>
          <w:rFonts w:cs="Times New Roman"/>
          <w:szCs w:val="24"/>
        </w:rPr>
      </w:pPr>
      <w:r w:rsidRPr="00D06A17">
        <w:rPr>
          <w:rFonts w:cs="Times New Roman"/>
          <w:szCs w:val="24"/>
        </w:rPr>
        <w:t>Conclusion</w:t>
      </w:r>
    </w:p>
    <w:p w14:paraId="26E536AD" w14:textId="77777777" w:rsidR="00471AC6" w:rsidRPr="00D06A17" w:rsidRDefault="00471AC6" w:rsidP="00471AC6">
      <w:pPr>
        <w:spacing w:after="0"/>
        <w:rPr>
          <w:rFonts w:cs="Times New Roman"/>
          <w:szCs w:val="24"/>
        </w:rPr>
      </w:pPr>
      <w:r w:rsidRPr="00D06A17">
        <w:rPr>
          <w:rFonts w:cs="Times New Roman"/>
          <w:szCs w:val="24"/>
        </w:rPr>
        <w:t xml:space="preserve">The experience of taking an entrepreneurship course was both enlightening and invaluable, as it expanded my understanding and allowed me to evaluate areas where I can improve my skills and traits. It greatly improved my ability to communicate effectively, solve problems, work well in teams, and build professional connections. This course has helped me develop a mindset that is both analytical and creative, enabling me to generate business ideas that address individual challenges and problems. </w:t>
      </w:r>
    </w:p>
    <w:p w14:paraId="426F6237" w14:textId="77777777" w:rsidR="00471AC6" w:rsidRPr="00D06A17" w:rsidRDefault="00471AC6" w:rsidP="00471AC6">
      <w:pPr>
        <w:pStyle w:val="ListParagraph"/>
        <w:numPr>
          <w:ilvl w:val="0"/>
          <w:numId w:val="2"/>
        </w:numPr>
        <w:spacing w:after="0"/>
        <w:rPr>
          <w:rFonts w:cs="Times New Roman"/>
          <w:szCs w:val="24"/>
        </w:rPr>
      </w:pPr>
      <w:r w:rsidRPr="00D06A17">
        <w:rPr>
          <w:rFonts w:cs="Times New Roman"/>
          <w:szCs w:val="24"/>
        </w:rPr>
        <w:t>Action Plan</w:t>
      </w:r>
    </w:p>
    <w:p w14:paraId="4617A9E1" w14:textId="77777777" w:rsidR="00471AC6" w:rsidRDefault="00471AC6" w:rsidP="00471AC6">
      <w:pPr>
        <w:spacing w:after="0"/>
        <w:rPr>
          <w:rFonts w:cs="Times New Roman"/>
          <w:szCs w:val="24"/>
        </w:rPr>
      </w:pPr>
      <w:r w:rsidRPr="00D06A17">
        <w:rPr>
          <w:rFonts w:cs="Times New Roman"/>
          <w:szCs w:val="24"/>
        </w:rPr>
        <w:lastRenderedPageBreak/>
        <w:t xml:space="preserve">In the future, if I get any chance to attend the entrepreneurship course, I will likely pay more </w:t>
      </w:r>
      <w:r w:rsidRPr="00015215">
        <w:rPr>
          <w:rFonts w:cs="Times New Roman"/>
          <w:szCs w:val="24"/>
        </w:rPr>
        <w:t xml:space="preserve">focus on developing an innovative business plan and will learn how to implement the business plan. Hence, I plan to read books </w:t>
      </w:r>
      <w:proofErr w:type="gramStart"/>
      <w:r w:rsidRPr="00015215">
        <w:rPr>
          <w:rFonts w:cs="Times New Roman"/>
          <w:szCs w:val="24"/>
        </w:rPr>
        <w:t>in order to</w:t>
      </w:r>
      <w:proofErr w:type="gramEnd"/>
      <w:r w:rsidRPr="00015215">
        <w:rPr>
          <w:rFonts w:cs="Times New Roman"/>
          <w:szCs w:val="24"/>
        </w:rPr>
        <w:t xml:space="preserve"> explore more and be patient what happens in my life. I will also plan to take online classes on soft skills, which I have scored low in the test. Further, I will try to also explore professional experience </w:t>
      </w:r>
      <w:proofErr w:type="gramStart"/>
      <w:r w:rsidRPr="00015215">
        <w:rPr>
          <w:rFonts w:cs="Times New Roman"/>
          <w:szCs w:val="24"/>
        </w:rPr>
        <w:t>in regard to</w:t>
      </w:r>
      <w:proofErr w:type="gramEnd"/>
      <w:r w:rsidRPr="00015215">
        <w:rPr>
          <w:rFonts w:cs="Times New Roman"/>
          <w:szCs w:val="24"/>
        </w:rPr>
        <w:t xml:space="preserve"> my field.</w:t>
      </w:r>
      <w:r>
        <w:rPr>
          <w:rFonts w:cs="Times New Roman"/>
          <w:szCs w:val="24"/>
        </w:rPr>
        <w:t xml:space="preserve"> </w:t>
      </w:r>
    </w:p>
    <w:p w14:paraId="14DCE4AC" w14:textId="77777777" w:rsidR="00471AC6" w:rsidRPr="00D06A17" w:rsidRDefault="00471AC6" w:rsidP="00471AC6">
      <w:pPr>
        <w:rPr>
          <w:rFonts w:cs="Times New Roman"/>
          <w:szCs w:val="24"/>
        </w:rPr>
      </w:pPr>
      <w:r w:rsidRPr="005F13D3">
        <w:br w:type="page"/>
      </w:r>
    </w:p>
    <w:p w14:paraId="793D5C58" w14:textId="77777777" w:rsidR="00471AC6" w:rsidRPr="005F13D3" w:rsidRDefault="00471AC6" w:rsidP="00471AC6">
      <w:pPr>
        <w:pStyle w:val="Heading1"/>
        <w:spacing w:before="0" w:after="0"/>
        <w:rPr>
          <w:rFonts w:cs="Times New Roman"/>
          <w:color w:val="auto"/>
          <w:szCs w:val="24"/>
        </w:rPr>
      </w:pPr>
      <w:bookmarkStart w:id="6" w:name="_Toc157965711"/>
      <w:r w:rsidRPr="005F13D3">
        <w:rPr>
          <w:rFonts w:cs="Times New Roman"/>
          <w:color w:val="auto"/>
          <w:szCs w:val="24"/>
        </w:rPr>
        <w:lastRenderedPageBreak/>
        <w:t>References</w:t>
      </w:r>
      <w:bookmarkEnd w:id="6"/>
      <w:r w:rsidRPr="005F13D3">
        <w:rPr>
          <w:rFonts w:cs="Times New Roman"/>
          <w:color w:val="auto"/>
          <w:szCs w:val="24"/>
        </w:rPr>
        <w:t xml:space="preserve"> </w:t>
      </w:r>
    </w:p>
    <w:p w14:paraId="420C8F35" w14:textId="77777777" w:rsidR="00471AC6" w:rsidRPr="00D06A17" w:rsidRDefault="00471AC6" w:rsidP="00471AC6">
      <w:pPr>
        <w:spacing w:after="0"/>
        <w:ind w:left="720" w:hanging="360"/>
        <w:rPr>
          <w:rFonts w:cs="Times New Roman"/>
          <w:szCs w:val="24"/>
          <w:lang w:val="en-US"/>
        </w:rPr>
      </w:pPr>
      <w:r w:rsidRPr="00D06A17">
        <w:rPr>
          <w:rFonts w:cs="Times New Roman"/>
          <w:szCs w:val="24"/>
        </w:rPr>
        <w:t xml:space="preserve">Alzoubi, H., </w:t>
      </w:r>
      <w:proofErr w:type="spellStart"/>
      <w:r w:rsidRPr="00D06A17">
        <w:rPr>
          <w:rFonts w:cs="Times New Roman"/>
          <w:szCs w:val="24"/>
        </w:rPr>
        <w:t>Alshurideh</w:t>
      </w:r>
      <w:proofErr w:type="spellEnd"/>
      <w:r w:rsidRPr="00D06A17">
        <w:rPr>
          <w:rFonts w:cs="Times New Roman"/>
          <w:szCs w:val="24"/>
        </w:rPr>
        <w:t xml:space="preserve">, M., Kurdi, B., </w:t>
      </w:r>
      <w:proofErr w:type="spellStart"/>
      <w:r w:rsidRPr="00D06A17">
        <w:rPr>
          <w:rFonts w:cs="Times New Roman"/>
          <w:szCs w:val="24"/>
        </w:rPr>
        <w:t>Akour</w:t>
      </w:r>
      <w:proofErr w:type="spellEnd"/>
      <w:r w:rsidRPr="00D06A17">
        <w:rPr>
          <w:rFonts w:cs="Times New Roman"/>
          <w:szCs w:val="24"/>
        </w:rPr>
        <w:t xml:space="preserve">, I. and Aziz, R., 2022. Does BLE technology contribute towards improving marketing strategies, customer satisfaction and loyalty? The role of open innovation. </w:t>
      </w:r>
      <w:r w:rsidRPr="00D06A17">
        <w:rPr>
          <w:rFonts w:cs="Times New Roman"/>
          <w:i/>
          <w:iCs/>
          <w:szCs w:val="24"/>
        </w:rPr>
        <w:t>International Journal of Data and Network Science</w:t>
      </w:r>
      <w:r w:rsidRPr="00D06A17">
        <w:rPr>
          <w:rFonts w:cs="Times New Roman"/>
          <w:szCs w:val="24"/>
        </w:rPr>
        <w:t>, </w:t>
      </w:r>
      <w:r w:rsidRPr="00D06A17">
        <w:rPr>
          <w:rFonts w:cs="Times New Roman"/>
          <w:i/>
          <w:iCs/>
          <w:szCs w:val="24"/>
        </w:rPr>
        <w:t>6</w:t>
      </w:r>
      <w:r w:rsidRPr="00D06A17">
        <w:rPr>
          <w:rFonts w:cs="Times New Roman"/>
          <w:szCs w:val="24"/>
        </w:rPr>
        <w:t>(2), pp.449-460.</w:t>
      </w:r>
    </w:p>
    <w:p w14:paraId="76DECC2D" w14:textId="77777777" w:rsidR="00471AC6" w:rsidRPr="00D06A17" w:rsidRDefault="00471AC6" w:rsidP="00471AC6">
      <w:pPr>
        <w:spacing w:after="0"/>
        <w:ind w:left="720" w:hanging="360"/>
        <w:rPr>
          <w:rFonts w:cs="Times New Roman"/>
          <w:szCs w:val="24"/>
        </w:rPr>
      </w:pPr>
      <w:proofErr w:type="spellStart"/>
      <w:r w:rsidRPr="00D06A17">
        <w:rPr>
          <w:rFonts w:cs="Times New Roman"/>
          <w:szCs w:val="24"/>
        </w:rPr>
        <w:t>Arviv</w:t>
      </w:r>
      <w:proofErr w:type="spellEnd"/>
      <w:r w:rsidRPr="00D06A17">
        <w:rPr>
          <w:rFonts w:cs="Times New Roman"/>
          <w:szCs w:val="24"/>
        </w:rPr>
        <w:t>, B., Shani, A. and Poria, Y., 2023. Delicious–but is it authentic: Consumer perceptions of ethnic food and ethnic restaurants. </w:t>
      </w:r>
      <w:r w:rsidRPr="00D06A17">
        <w:rPr>
          <w:rFonts w:cs="Times New Roman"/>
          <w:i/>
          <w:iCs/>
          <w:szCs w:val="24"/>
        </w:rPr>
        <w:t>Journal of Hospitality and Tourism Insights</w:t>
      </w:r>
      <w:r w:rsidRPr="00D06A17">
        <w:rPr>
          <w:rFonts w:cs="Times New Roman"/>
          <w:szCs w:val="24"/>
        </w:rPr>
        <w:t>. p.p. 20-26.</w:t>
      </w:r>
    </w:p>
    <w:p w14:paraId="5C4BD813" w14:textId="77777777" w:rsidR="00471AC6" w:rsidRPr="00D06A17" w:rsidRDefault="00471AC6" w:rsidP="00471AC6">
      <w:pPr>
        <w:spacing w:after="0"/>
        <w:ind w:left="720" w:hanging="360"/>
        <w:rPr>
          <w:rFonts w:cs="Times New Roman"/>
          <w:szCs w:val="24"/>
          <w:lang w:val="en-US"/>
        </w:rPr>
      </w:pPr>
      <w:r w:rsidRPr="00D06A17">
        <w:rPr>
          <w:rFonts w:cs="Times New Roman"/>
          <w:szCs w:val="24"/>
        </w:rPr>
        <w:t xml:space="preserve">Attanasio, G., </w:t>
      </w:r>
      <w:proofErr w:type="spellStart"/>
      <w:r w:rsidRPr="00D06A17">
        <w:rPr>
          <w:rFonts w:cs="Times New Roman"/>
          <w:szCs w:val="24"/>
        </w:rPr>
        <w:t>Preghenella</w:t>
      </w:r>
      <w:proofErr w:type="spellEnd"/>
      <w:r w:rsidRPr="00D06A17">
        <w:rPr>
          <w:rFonts w:cs="Times New Roman"/>
          <w:szCs w:val="24"/>
        </w:rPr>
        <w:t>, N., De Toni, A.F. and Battistella, C., 2022. Stakeholder engagement in business models for sustainability: The stakeholder value flow model for sustainable development. </w:t>
      </w:r>
      <w:r w:rsidRPr="00D06A17">
        <w:rPr>
          <w:rFonts w:cs="Times New Roman"/>
          <w:i/>
          <w:iCs/>
          <w:szCs w:val="24"/>
        </w:rPr>
        <w:t>Business Strategy and the Environment</w:t>
      </w:r>
      <w:r w:rsidRPr="00D06A17">
        <w:rPr>
          <w:rFonts w:cs="Times New Roman"/>
          <w:szCs w:val="24"/>
        </w:rPr>
        <w:t>, </w:t>
      </w:r>
      <w:r w:rsidRPr="00D06A17">
        <w:rPr>
          <w:rFonts w:cs="Times New Roman"/>
          <w:i/>
          <w:iCs/>
          <w:szCs w:val="24"/>
        </w:rPr>
        <w:t>31</w:t>
      </w:r>
      <w:r w:rsidRPr="00D06A17">
        <w:rPr>
          <w:rFonts w:cs="Times New Roman"/>
          <w:szCs w:val="24"/>
        </w:rPr>
        <w:t>(3), pp.860-874.</w:t>
      </w:r>
    </w:p>
    <w:p w14:paraId="64AD494F" w14:textId="77777777" w:rsidR="00471AC6" w:rsidRPr="001905BD" w:rsidRDefault="00471AC6" w:rsidP="00471AC6">
      <w:pPr>
        <w:spacing w:after="0"/>
        <w:ind w:left="720" w:hanging="360"/>
        <w:rPr>
          <w:rFonts w:cs="Times New Roman"/>
          <w:szCs w:val="24"/>
          <w:lang w:val="en-US"/>
        </w:rPr>
      </w:pPr>
      <w:r w:rsidRPr="001905BD">
        <w:rPr>
          <w:rFonts w:cs="Times New Roman"/>
          <w:szCs w:val="24"/>
          <w:lang w:val="en-US"/>
        </w:rPr>
        <w:t xml:space="preserve">Biswas, A. and Verma, R.K., 2022. Engine of entrepreneurial intentions: revisiting personality traits with entrepreneurial education. Benchmarking: </w:t>
      </w:r>
      <w:r w:rsidRPr="001905BD">
        <w:rPr>
          <w:rFonts w:cs="Times New Roman"/>
          <w:i/>
          <w:iCs/>
          <w:szCs w:val="24"/>
          <w:lang w:val="en-US"/>
        </w:rPr>
        <w:t xml:space="preserve">An International Journal, </w:t>
      </w:r>
      <w:r w:rsidRPr="001905BD">
        <w:rPr>
          <w:rFonts w:cs="Times New Roman"/>
          <w:szCs w:val="24"/>
          <w:lang w:val="en-US"/>
        </w:rPr>
        <w:t>29(6), pp.2019-2044</w:t>
      </w:r>
    </w:p>
    <w:p w14:paraId="66E257EE" w14:textId="77777777" w:rsidR="00471AC6" w:rsidRPr="00D06A17" w:rsidRDefault="00471AC6" w:rsidP="00471AC6">
      <w:pPr>
        <w:spacing w:after="0"/>
        <w:ind w:left="720" w:hanging="360"/>
        <w:rPr>
          <w:rFonts w:cs="Times New Roman"/>
          <w:szCs w:val="24"/>
        </w:rPr>
      </w:pPr>
      <w:r w:rsidRPr="00D06A17">
        <w:rPr>
          <w:rFonts w:cs="Times New Roman"/>
          <w:szCs w:val="24"/>
        </w:rPr>
        <w:t xml:space="preserve">Castellini, G., </w:t>
      </w:r>
      <w:proofErr w:type="spellStart"/>
      <w:r w:rsidRPr="00D06A17">
        <w:rPr>
          <w:rFonts w:cs="Times New Roman"/>
          <w:szCs w:val="24"/>
        </w:rPr>
        <w:t>Vezzulli</w:t>
      </w:r>
      <w:proofErr w:type="spellEnd"/>
      <w:r w:rsidRPr="00D06A17">
        <w:rPr>
          <w:rFonts w:cs="Times New Roman"/>
          <w:szCs w:val="24"/>
        </w:rPr>
        <w:t xml:space="preserve">, F., </w:t>
      </w:r>
      <w:proofErr w:type="spellStart"/>
      <w:r w:rsidRPr="00D06A17">
        <w:rPr>
          <w:rFonts w:cs="Times New Roman"/>
          <w:szCs w:val="24"/>
        </w:rPr>
        <w:t>Lambri</w:t>
      </w:r>
      <w:proofErr w:type="spellEnd"/>
      <w:r w:rsidRPr="00D06A17">
        <w:rPr>
          <w:rFonts w:cs="Times New Roman"/>
          <w:szCs w:val="24"/>
        </w:rPr>
        <w:t xml:space="preserve">, M., </w:t>
      </w:r>
      <w:proofErr w:type="spellStart"/>
      <w:r w:rsidRPr="00D06A17">
        <w:rPr>
          <w:rFonts w:cs="Times New Roman"/>
          <w:szCs w:val="24"/>
        </w:rPr>
        <w:t>Sacchettini</w:t>
      </w:r>
      <w:proofErr w:type="spellEnd"/>
      <w:r w:rsidRPr="00D06A17">
        <w:rPr>
          <w:rFonts w:cs="Times New Roman"/>
          <w:szCs w:val="24"/>
        </w:rPr>
        <w:t>, G., Graffigna, G., Marques, A. and Capri, E., 2022. Perceptions and Liking Distortion from Information about the Nutritional Upgrades in Biofortified Seafood Products. </w:t>
      </w:r>
      <w:r w:rsidRPr="00D06A17">
        <w:rPr>
          <w:rFonts w:cs="Times New Roman"/>
          <w:i/>
          <w:iCs/>
          <w:szCs w:val="24"/>
        </w:rPr>
        <w:t>Foods</w:t>
      </w:r>
      <w:r w:rsidRPr="00D06A17">
        <w:rPr>
          <w:rFonts w:cs="Times New Roman"/>
          <w:szCs w:val="24"/>
        </w:rPr>
        <w:t>, </w:t>
      </w:r>
      <w:r w:rsidRPr="00D06A17">
        <w:rPr>
          <w:rFonts w:cs="Times New Roman"/>
          <w:i/>
          <w:iCs/>
          <w:szCs w:val="24"/>
        </w:rPr>
        <w:t>11</w:t>
      </w:r>
      <w:r w:rsidRPr="00D06A17">
        <w:rPr>
          <w:rFonts w:cs="Times New Roman"/>
          <w:szCs w:val="24"/>
        </w:rPr>
        <w:t>(18), p.2808.</w:t>
      </w:r>
    </w:p>
    <w:p w14:paraId="14542572" w14:textId="77777777" w:rsidR="00471AC6" w:rsidRPr="00D06A17" w:rsidRDefault="00471AC6" w:rsidP="00471AC6">
      <w:pPr>
        <w:spacing w:after="0"/>
        <w:ind w:left="720" w:hanging="360"/>
        <w:rPr>
          <w:rFonts w:cs="Times New Roman"/>
          <w:szCs w:val="24"/>
          <w:lang w:val="en-US"/>
        </w:rPr>
      </w:pPr>
      <w:r w:rsidRPr="00D06A17">
        <w:rPr>
          <w:rFonts w:cs="Times New Roman"/>
          <w:szCs w:val="24"/>
        </w:rPr>
        <w:t>Crowley, E., Stovall, S.A., Johnston, N. and Weathers, J., 2023. Lifestyle or profit? The complex decision-making criteria for local food entrepreneurs. </w:t>
      </w:r>
      <w:r w:rsidRPr="00D06A17">
        <w:rPr>
          <w:rFonts w:cs="Times New Roman"/>
          <w:i/>
          <w:iCs/>
          <w:szCs w:val="24"/>
        </w:rPr>
        <w:t>Agriculture and Human Values</w:t>
      </w:r>
      <w:r w:rsidRPr="00D06A17">
        <w:rPr>
          <w:rFonts w:cs="Times New Roman"/>
          <w:szCs w:val="24"/>
        </w:rPr>
        <w:t>, pp.1-14.</w:t>
      </w:r>
    </w:p>
    <w:p w14:paraId="7B2D5409" w14:textId="77777777" w:rsidR="00471AC6" w:rsidRPr="00D06A17" w:rsidRDefault="00471AC6" w:rsidP="00471AC6">
      <w:pPr>
        <w:spacing w:after="0"/>
        <w:ind w:left="720" w:hanging="360"/>
        <w:rPr>
          <w:rFonts w:cs="Times New Roman"/>
          <w:szCs w:val="24"/>
          <w:lang w:val="en-US"/>
        </w:rPr>
      </w:pPr>
      <w:r w:rsidRPr="00D06A17">
        <w:rPr>
          <w:rFonts w:cs="Times New Roman"/>
          <w:szCs w:val="24"/>
        </w:rPr>
        <w:t>Elf, P., Werner, A. and Black, S., 2022. Advancing the circular economy through dynamic capabilities and extended customer engagement: Insights from small sustainable fashion enterprises in the UK. </w:t>
      </w:r>
      <w:r w:rsidRPr="00D06A17">
        <w:rPr>
          <w:rFonts w:cs="Times New Roman"/>
          <w:i/>
          <w:iCs/>
          <w:szCs w:val="24"/>
        </w:rPr>
        <w:t>Business Strategy and the Environment</w:t>
      </w:r>
      <w:r w:rsidRPr="00D06A17">
        <w:rPr>
          <w:rFonts w:cs="Times New Roman"/>
          <w:szCs w:val="24"/>
        </w:rPr>
        <w:t>, </w:t>
      </w:r>
      <w:r w:rsidRPr="00D06A17">
        <w:rPr>
          <w:rFonts w:cs="Times New Roman"/>
          <w:i/>
          <w:iCs/>
          <w:szCs w:val="24"/>
        </w:rPr>
        <w:t>31</w:t>
      </w:r>
      <w:r w:rsidRPr="00D06A17">
        <w:rPr>
          <w:rFonts w:cs="Times New Roman"/>
          <w:szCs w:val="24"/>
        </w:rPr>
        <w:t>(6), pp.2682-2699.</w:t>
      </w:r>
    </w:p>
    <w:p w14:paraId="14FDE45E" w14:textId="77777777" w:rsidR="00471AC6" w:rsidRPr="00D06A17" w:rsidRDefault="00471AC6" w:rsidP="00471AC6">
      <w:pPr>
        <w:spacing w:after="0"/>
        <w:ind w:left="720" w:hanging="360"/>
        <w:rPr>
          <w:rFonts w:cs="Times New Roman"/>
          <w:szCs w:val="24"/>
          <w:lang w:val="en-US"/>
        </w:rPr>
      </w:pPr>
      <w:r w:rsidRPr="00D06A17">
        <w:rPr>
          <w:rFonts w:cs="Times New Roman"/>
          <w:szCs w:val="24"/>
        </w:rPr>
        <w:t>Guo, H., Guo, A. and Ma, H., 2022. Inside the black box: How business model innovation contributes to digital start-up performance. </w:t>
      </w:r>
      <w:r w:rsidRPr="00D06A17">
        <w:rPr>
          <w:rFonts w:cs="Times New Roman"/>
          <w:i/>
          <w:iCs/>
          <w:szCs w:val="24"/>
        </w:rPr>
        <w:t>Journal of Innovation &amp; Knowledge</w:t>
      </w:r>
      <w:r w:rsidRPr="00D06A17">
        <w:rPr>
          <w:rFonts w:cs="Times New Roman"/>
          <w:szCs w:val="24"/>
        </w:rPr>
        <w:t>, </w:t>
      </w:r>
      <w:r w:rsidRPr="00D06A17">
        <w:rPr>
          <w:rFonts w:cs="Times New Roman"/>
          <w:i/>
          <w:iCs/>
          <w:szCs w:val="24"/>
        </w:rPr>
        <w:t>7</w:t>
      </w:r>
      <w:r w:rsidRPr="00D06A17">
        <w:rPr>
          <w:rFonts w:cs="Times New Roman"/>
          <w:szCs w:val="24"/>
        </w:rPr>
        <w:t>(2), p.100188.</w:t>
      </w:r>
    </w:p>
    <w:p w14:paraId="6B2EB0CE" w14:textId="77777777" w:rsidR="00471AC6" w:rsidRPr="00D06A17" w:rsidRDefault="00471AC6" w:rsidP="00471AC6">
      <w:pPr>
        <w:spacing w:after="0"/>
        <w:ind w:left="720" w:hanging="360"/>
        <w:rPr>
          <w:rFonts w:cs="Times New Roman"/>
          <w:szCs w:val="24"/>
        </w:rPr>
      </w:pPr>
      <w:r w:rsidRPr="00D06A17">
        <w:rPr>
          <w:rFonts w:cs="Times New Roman"/>
          <w:szCs w:val="24"/>
        </w:rPr>
        <w:t xml:space="preserve">Hasan, G. and Leon, W., 2022. Effect Of Promotion Strategy, Price, Advertising, Quality Service, Customer Trust </w:t>
      </w:r>
      <w:proofErr w:type="gramStart"/>
      <w:r w:rsidRPr="00D06A17">
        <w:rPr>
          <w:rFonts w:cs="Times New Roman"/>
          <w:szCs w:val="24"/>
        </w:rPr>
        <w:t>On</w:t>
      </w:r>
      <w:proofErr w:type="gramEnd"/>
      <w:r w:rsidRPr="00D06A17">
        <w:rPr>
          <w:rFonts w:cs="Times New Roman"/>
          <w:szCs w:val="24"/>
        </w:rPr>
        <w:t xml:space="preserve"> Seafood Purchase Decision In Batam Mediation By Product Quality. In </w:t>
      </w:r>
      <w:r w:rsidRPr="00D06A17">
        <w:rPr>
          <w:rFonts w:cs="Times New Roman"/>
          <w:i/>
          <w:iCs/>
          <w:szCs w:val="24"/>
        </w:rPr>
        <w:t>Conference on Business, Social Sciences and Technology (</w:t>
      </w:r>
      <w:proofErr w:type="spellStart"/>
      <w:r w:rsidRPr="00D06A17">
        <w:rPr>
          <w:rFonts w:cs="Times New Roman"/>
          <w:i/>
          <w:iCs/>
          <w:szCs w:val="24"/>
        </w:rPr>
        <w:t>CoNeScINTech</w:t>
      </w:r>
      <w:proofErr w:type="spellEnd"/>
      <w:r w:rsidRPr="00D06A17">
        <w:rPr>
          <w:rFonts w:cs="Times New Roman"/>
          <w:i/>
          <w:iCs/>
          <w:szCs w:val="24"/>
        </w:rPr>
        <w:t>)</w:t>
      </w:r>
      <w:r w:rsidRPr="00D06A17">
        <w:rPr>
          <w:rFonts w:cs="Times New Roman"/>
          <w:szCs w:val="24"/>
        </w:rPr>
        <w:t> (Vol. 2, No. 1, pp. 172-184).</w:t>
      </w:r>
    </w:p>
    <w:p w14:paraId="7941B3B0" w14:textId="77777777" w:rsidR="00471AC6" w:rsidRPr="00D06A17" w:rsidRDefault="00471AC6" w:rsidP="00471AC6">
      <w:pPr>
        <w:spacing w:after="0"/>
        <w:ind w:left="720" w:hanging="360"/>
        <w:rPr>
          <w:rFonts w:cs="Times New Roman"/>
          <w:szCs w:val="24"/>
          <w:lang w:val="en-US"/>
        </w:rPr>
      </w:pPr>
      <w:r w:rsidRPr="00D06A17">
        <w:rPr>
          <w:rFonts w:cs="Times New Roman"/>
          <w:szCs w:val="24"/>
        </w:rPr>
        <w:lastRenderedPageBreak/>
        <w:t xml:space="preserve">Ioannou, I., </w:t>
      </w:r>
      <w:proofErr w:type="spellStart"/>
      <w:r w:rsidRPr="00D06A17">
        <w:rPr>
          <w:rFonts w:cs="Times New Roman"/>
          <w:szCs w:val="24"/>
        </w:rPr>
        <w:t>Kassinis</w:t>
      </w:r>
      <w:proofErr w:type="spellEnd"/>
      <w:r w:rsidRPr="00D06A17">
        <w:rPr>
          <w:rFonts w:cs="Times New Roman"/>
          <w:szCs w:val="24"/>
        </w:rPr>
        <w:t xml:space="preserve">, G. and </w:t>
      </w:r>
      <w:proofErr w:type="spellStart"/>
      <w:r w:rsidRPr="00D06A17">
        <w:rPr>
          <w:rFonts w:cs="Times New Roman"/>
          <w:szCs w:val="24"/>
        </w:rPr>
        <w:t>Papagiannakis</w:t>
      </w:r>
      <w:proofErr w:type="spellEnd"/>
      <w:r w:rsidRPr="00D06A17">
        <w:rPr>
          <w:rFonts w:cs="Times New Roman"/>
          <w:szCs w:val="24"/>
        </w:rPr>
        <w:t>, G., 2023. The impact of perceived greenwashing on customer satisfaction and the contingent role of capability reputation. </w:t>
      </w:r>
      <w:r w:rsidRPr="00D06A17">
        <w:rPr>
          <w:rFonts w:cs="Times New Roman"/>
          <w:i/>
          <w:iCs/>
          <w:szCs w:val="24"/>
        </w:rPr>
        <w:t>Journal of Business Ethics</w:t>
      </w:r>
      <w:r w:rsidRPr="00D06A17">
        <w:rPr>
          <w:rFonts w:cs="Times New Roman"/>
          <w:szCs w:val="24"/>
        </w:rPr>
        <w:t>, </w:t>
      </w:r>
      <w:r w:rsidRPr="00D06A17">
        <w:rPr>
          <w:rFonts w:cs="Times New Roman"/>
          <w:i/>
          <w:iCs/>
          <w:szCs w:val="24"/>
        </w:rPr>
        <w:t>185</w:t>
      </w:r>
      <w:r w:rsidRPr="00D06A17">
        <w:rPr>
          <w:rFonts w:cs="Times New Roman"/>
          <w:szCs w:val="24"/>
        </w:rPr>
        <w:t>(2), pp.333-347.</w:t>
      </w:r>
    </w:p>
    <w:p w14:paraId="689753A8" w14:textId="77777777" w:rsidR="00471AC6" w:rsidRPr="001905BD" w:rsidRDefault="00471AC6" w:rsidP="00471AC6">
      <w:pPr>
        <w:spacing w:after="0"/>
        <w:ind w:left="720" w:hanging="360"/>
        <w:rPr>
          <w:rFonts w:cs="Times New Roman"/>
          <w:szCs w:val="24"/>
          <w:lang w:val="en-US"/>
        </w:rPr>
      </w:pPr>
      <w:proofErr w:type="spellStart"/>
      <w:r w:rsidRPr="001905BD">
        <w:rPr>
          <w:rFonts w:cs="Times New Roman"/>
          <w:szCs w:val="24"/>
          <w:lang w:val="en-US"/>
        </w:rPr>
        <w:t>Mahafzah</w:t>
      </w:r>
      <w:proofErr w:type="spellEnd"/>
      <w:r w:rsidRPr="001905BD">
        <w:rPr>
          <w:rFonts w:cs="Times New Roman"/>
          <w:szCs w:val="24"/>
          <w:lang w:val="en-US"/>
        </w:rPr>
        <w:t xml:space="preserve">, A.G., </w:t>
      </w:r>
      <w:proofErr w:type="spellStart"/>
      <w:r w:rsidRPr="001905BD">
        <w:rPr>
          <w:rFonts w:cs="Times New Roman"/>
          <w:szCs w:val="24"/>
          <w:lang w:val="en-US"/>
        </w:rPr>
        <w:t>Aljawarneh</w:t>
      </w:r>
      <w:proofErr w:type="spellEnd"/>
      <w:r w:rsidRPr="001905BD">
        <w:rPr>
          <w:rFonts w:cs="Times New Roman"/>
          <w:szCs w:val="24"/>
          <w:lang w:val="en-US"/>
        </w:rPr>
        <w:t xml:space="preserve">, N.M., Alomari, K.A.K., </w:t>
      </w:r>
      <w:proofErr w:type="spellStart"/>
      <w:r w:rsidRPr="001905BD">
        <w:rPr>
          <w:rFonts w:cs="Times New Roman"/>
          <w:szCs w:val="24"/>
          <w:lang w:val="en-US"/>
        </w:rPr>
        <w:t>Altahat</w:t>
      </w:r>
      <w:proofErr w:type="spellEnd"/>
      <w:r w:rsidRPr="001905BD">
        <w:rPr>
          <w:rFonts w:cs="Times New Roman"/>
          <w:szCs w:val="24"/>
          <w:lang w:val="en-US"/>
        </w:rPr>
        <w:t xml:space="preserve">, S. and Alomari, Z.S., 2020. Impact of customer relationship management on food and beverage service quality: The mediating role of </w:t>
      </w:r>
      <w:proofErr w:type="gramStart"/>
      <w:r w:rsidRPr="001905BD">
        <w:rPr>
          <w:rFonts w:cs="Times New Roman"/>
          <w:szCs w:val="24"/>
          <w:lang w:val="en-US"/>
        </w:rPr>
        <w:t>employees</w:t>
      </w:r>
      <w:proofErr w:type="gramEnd"/>
      <w:r w:rsidRPr="001905BD">
        <w:rPr>
          <w:rFonts w:cs="Times New Roman"/>
          <w:szCs w:val="24"/>
          <w:lang w:val="en-US"/>
        </w:rPr>
        <w:t xml:space="preserve"> satisfaction. </w:t>
      </w:r>
      <w:r w:rsidRPr="001905BD">
        <w:rPr>
          <w:rFonts w:cs="Times New Roman"/>
          <w:i/>
          <w:iCs/>
          <w:szCs w:val="24"/>
          <w:lang w:val="en-US"/>
        </w:rPr>
        <w:t>Humanities &amp; Social Sciences Reviews</w:t>
      </w:r>
      <w:r w:rsidRPr="001905BD">
        <w:rPr>
          <w:rFonts w:cs="Times New Roman"/>
          <w:szCs w:val="24"/>
          <w:lang w:val="en-US"/>
        </w:rPr>
        <w:t>, </w:t>
      </w:r>
      <w:r w:rsidRPr="001905BD">
        <w:rPr>
          <w:rFonts w:cs="Times New Roman"/>
          <w:i/>
          <w:iCs/>
          <w:szCs w:val="24"/>
          <w:lang w:val="en-US"/>
        </w:rPr>
        <w:t>8</w:t>
      </w:r>
      <w:r w:rsidRPr="001905BD">
        <w:rPr>
          <w:rFonts w:cs="Times New Roman"/>
          <w:szCs w:val="24"/>
          <w:lang w:val="en-US"/>
        </w:rPr>
        <w:t>(2), pp.222-230.</w:t>
      </w:r>
    </w:p>
    <w:p w14:paraId="10714374" w14:textId="77777777" w:rsidR="00471AC6" w:rsidRPr="00D06A17" w:rsidRDefault="00471AC6" w:rsidP="00471AC6">
      <w:pPr>
        <w:spacing w:after="0"/>
        <w:ind w:left="720" w:hanging="360"/>
        <w:rPr>
          <w:rFonts w:cs="Times New Roman"/>
          <w:szCs w:val="24"/>
          <w:lang w:val="en-US"/>
        </w:rPr>
      </w:pPr>
      <w:r w:rsidRPr="00D06A17">
        <w:rPr>
          <w:rFonts w:cs="Times New Roman"/>
          <w:szCs w:val="24"/>
        </w:rPr>
        <w:t xml:space="preserve">Majeed, M., Asare, C., </w:t>
      </w:r>
      <w:proofErr w:type="spellStart"/>
      <w:r w:rsidRPr="00D06A17">
        <w:rPr>
          <w:rFonts w:cs="Times New Roman"/>
          <w:szCs w:val="24"/>
        </w:rPr>
        <w:t>Fatawu</w:t>
      </w:r>
      <w:proofErr w:type="spellEnd"/>
      <w:r w:rsidRPr="00D06A17">
        <w:rPr>
          <w:rFonts w:cs="Times New Roman"/>
          <w:szCs w:val="24"/>
        </w:rPr>
        <w:t>, A. and Abubakari, A., 2022. An analysis of the effects of customer satisfaction and engagement on social media on repurchase intention in the hospitality industry. </w:t>
      </w:r>
      <w:r w:rsidRPr="00D06A17">
        <w:rPr>
          <w:rFonts w:cs="Times New Roman"/>
          <w:i/>
          <w:iCs/>
          <w:szCs w:val="24"/>
        </w:rPr>
        <w:t>Cogent Business &amp; Management</w:t>
      </w:r>
      <w:r w:rsidRPr="00D06A17">
        <w:rPr>
          <w:rFonts w:cs="Times New Roman"/>
          <w:szCs w:val="24"/>
        </w:rPr>
        <w:t>, </w:t>
      </w:r>
      <w:r w:rsidRPr="00D06A17">
        <w:rPr>
          <w:rFonts w:cs="Times New Roman"/>
          <w:i/>
          <w:iCs/>
          <w:szCs w:val="24"/>
        </w:rPr>
        <w:t>9</w:t>
      </w:r>
      <w:r w:rsidRPr="00D06A17">
        <w:rPr>
          <w:rFonts w:cs="Times New Roman"/>
          <w:szCs w:val="24"/>
        </w:rPr>
        <w:t>(1), p.2028331.</w:t>
      </w:r>
    </w:p>
    <w:p w14:paraId="64357070" w14:textId="77777777" w:rsidR="00471AC6" w:rsidRPr="001905BD" w:rsidRDefault="00471AC6" w:rsidP="00471AC6">
      <w:pPr>
        <w:spacing w:after="0"/>
        <w:ind w:left="720" w:hanging="360"/>
        <w:rPr>
          <w:rFonts w:cs="Times New Roman"/>
          <w:szCs w:val="24"/>
        </w:rPr>
      </w:pPr>
      <w:r w:rsidRPr="001905BD">
        <w:rPr>
          <w:rFonts w:cs="Times New Roman"/>
          <w:szCs w:val="24"/>
        </w:rPr>
        <w:t xml:space="preserve">McMullen, J.S., Brownell, K.M. and Adams, J., 2021. What makes an entrepreneurship study entrepreneurial? Toward a unified theory of entrepreneurial agency. </w:t>
      </w:r>
      <w:r w:rsidRPr="001905BD">
        <w:rPr>
          <w:rFonts w:cs="Times New Roman"/>
          <w:i/>
          <w:iCs/>
          <w:szCs w:val="24"/>
        </w:rPr>
        <w:t>Entrepreneurship theory and practice</w:t>
      </w:r>
      <w:r w:rsidRPr="001905BD">
        <w:rPr>
          <w:rFonts w:cs="Times New Roman"/>
          <w:szCs w:val="24"/>
        </w:rPr>
        <w:t>, 45(5), pp.1197-1238.</w:t>
      </w:r>
    </w:p>
    <w:p w14:paraId="71275479" w14:textId="77777777" w:rsidR="00471AC6" w:rsidRPr="001905BD" w:rsidRDefault="00471AC6" w:rsidP="00471AC6">
      <w:pPr>
        <w:spacing w:after="0"/>
        <w:ind w:left="720" w:hanging="360"/>
        <w:rPr>
          <w:rFonts w:cs="Times New Roman"/>
          <w:szCs w:val="24"/>
        </w:rPr>
      </w:pPr>
      <w:r w:rsidRPr="001905BD">
        <w:rPr>
          <w:rFonts w:cs="Times New Roman"/>
          <w:szCs w:val="24"/>
        </w:rPr>
        <w:t xml:space="preserve">Moshood, T.D., </w:t>
      </w:r>
      <w:proofErr w:type="spellStart"/>
      <w:r w:rsidRPr="001905BD">
        <w:rPr>
          <w:rFonts w:cs="Times New Roman"/>
          <w:szCs w:val="24"/>
        </w:rPr>
        <w:t>Nawanir</w:t>
      </w:r>
      <w:proofErr w:type="spellEnd"/>
      <w:r w:rsidRPr="001905BD">
        <w:rPr>
          <w:rFonts w:cs="Times New Roman"/>
          <w:szCs w:val="24"/>
        </w:rPr>
        <w:t xml:space="preserve">, G., </w:t>
      </w:r>
      <w:proofErr w:type="spellStart"/>
      <w:r w:rsidRPr="001905BD">
        <w:rPr>
          <w:rFonts w:cs="Times New Roman"/>
          <w:szCs w:val="24"/>
        </w:rPr>
        <w:t>Aripin</w:t>
      </w:r>
      <w:proofErr w:type="spellEnd"/>
      <w:r w:rsidRPr="001905BD">
        <w:rPr>
          <w:rFonts w:cs="Times New Roman"/>
          <w:szCs w:val="24"/>
        </w:rPr>
        <w:t xml:space="preserve">, N.M., Ahmad, M.H., Lee, K.L., Hussain, S., Sanusi, Y.K. and Ajibike, W.A., 2022. Lean business model canvas and sustainable innovation business model based on the industrial synergy of microalgae cultivation. </w:t>
      </w:r>
      <w:r w:rsidRPr="001905BD">
        <w:rPr>
          <w:rFonts w:cs="Times New Roman"/>
          <w:i/>
          <w:iCs/>
          <w:szCs w:val="24"/>
        </w:rPr>
        <w:t>Environmental Challenges</w:t>
      </w:r>
      <w:r w:rsidRPr="001905BD">
        <w:rPr>
          <w:rFonts w:cs="Times New Roman"/>
          <w:szCs w:val="24"/>
        </w:rPr>
        <w:t>, 6, p.100418.</w:t>
      </w:r>
    </w:p>
    <w:p w14:paraId="0CE0935B" w14:textId="77777777" w:rsidR="00471AC6" w:rsidRPr="00D06A17" w:rsidRDefault="00471AC6" w:rsidP="00471AC6">
      <w:pPr>
        <w:spacing w:after="0"/>
        <w:ind w:left="720" w:hanging="360"/>
        <w:rPr>
          <w:rFonts w:cs="Times New Roman"/>
          <w:szCs w:val="24"/>
          <w:lang w:val="en-US"/>
        </w:rPr>
      </w:pPr>
      <w:proofErr w:type="spellStart"/>
      <w:r w:rsidRPr="00D06A17">
        <w:rPr>
          <w:rFonts w:cs="Times New Roman"/>
          <w:szCs w:val="24"/>
        </w:rPr>
        <w:t>Nemmaniwar</w:t>
      </w:r>
      <w:proofErr w:type="spellEnd"/>
      <w:r w:rsidRPr="00D06A17">
        <w:rPr>
          <w:rFonts w:cs="Times New Roman"/>
          <w:szCs w:val="24"/>
        </w:rPr>
        <w:t>, P., 2022. Case Study on Starbucks. </w:t>
      </w:r>
      <w:r w:rsidRPr="00D06A17">
        <w:rPr>
          <w:rFonts w:cs="Times New Roman"/>
          <w:i/>
          <w:iCs/>
          <w:szCs w:val="24"/>
        </w:rPr>
        <w:t>Available at SSRN 4301032</w:t>
      </w:r>
      <w:r w:rsidRPr="00D06A17">
        <w:rPr>
          <w:rFonts w:cs="Times New Roman"/>
          <w:szCs w:val="24"/>
        </w:rPr>
        <w:t>.</w:t>
      </w:r>
    </w:p>
    <w:p w14:paraId="1E81C508" w14:textId="77777777" w:rsidR="00471AC6" w:rsidRDefault="00471AC6" w:rsidP="00471AC6">
      <w:pPr>
        <w:spacing w:after="0"/>
        <w:ind w:left="720" w:hanging="360"/>
        <w:rPr>
          <w:rFonts w:cs="Times New Roman"/>
          <w:szCs w:val="24"/>
        </w:rPr>
      </w:pPr>
      <w:r w:rsidRPr="001905BD">
        <w:rPr>
          <w:rFonts w:cs="Times New Roman"/>
          <w:szCs w:val="24"/>
        </w:rPr>
        <w:t xml:space="preserve">Nicolau, J.L., </w:t>
      </w:r>
      <w:proofErr w:type="spellStart"/>
      <w:r w:rsidRPr="001905BD">
        <w:rPr>
          <w:rFonts w:cs="Times New Roman"/>
          <w:szCs w:val="24"/>
        </w:rPr>
        <w:t>Guix</w:t>
      </w:r>
      <w:proofErr w:type="spellEnd"/>
      <w:r w:rsidRPr="001905BD">
        <w:rPr>
          <w:rFonts w:cs="Times New Roman"/>
          <w:szCs w:val="24"/>
        </w:rPr>
        <w:t>, M., Hernandez-</w:t>
      </w:r>
      <w:proofErr w:type="spellStart"/>
      <w:r w:rsidRPr="001905BD">
        <w:rPr>
          <w:rFonts w:cs="Times New Roman"/>
          <w:szCs w:val="24"/>
        </w:rPr>
        <w:t>Maskivker</w:t>
      </w:r>
      <w:proofErr w:type="spellEnd"/>
      <w:r w:rsidRPr="001905BD">
        <w:rPr>
          <w:rFonts w:cs="Times New Roman"/>
          <w:szCs w:val="24"/>
        </w:rPr>
        <w:t>, G. and Molenkamp, N., 2020. Millennials’ willingness to pay for green restaurants. International Journal of Hospitality Management, 90, p.102601.</w:t>
      </w:r>
    </w:p>
    <w:p w14:paraId="73707582" w14:textId="77777777" w:rsidR="00471AC6" w:rsidRPr="00D06A17" w:rsidRDefault="00471AC6" w:rsidP="00471AC6">
      <w:pPr>
        <w:spacing w:after="0"/>
        <w:ind w:left="720" w:hanging="360"/>
        <w:rPr>
          <w:rFonts w:cs="Times New Roman"/>
          <w:szCs w:val="24"/>
          <w:lang w:val="en-US"/>
        </w:rPr>
      </w:pPr>
      <w:r w:rsidRPr="00D06A17">
        <w:rPr>
          <w:rFonts w:cs="Times New Roman"/>
          <w:szCs w:val="24"/>
        </w:rPr>
        <w:t xml:space="preserve">Prakasa, A.R., 2023. Proposed </w:t>
      </w:r>
      <w:proofErr w:type="spellStart"/>
      <w:r w:rsidRPr="00D06A17">
        <w:rPr>
          <w:rFonts w:cs="Times New Roman"/>
          <w:szCs w:val="24"/>
        </w:rPr>
        <w:t>Communitized</w:t>
      </w:r>
      <w:proofErr w:type="spellEnd"/>
      <w:r w:rsidRPr="00D06A17">
        <w:rPr>
          <w:rFonts w:cs="Times New Roman"/>
          <w:szCs w:val="24"/>
        </w:rPr>
        <w:t xml:space="preserve"> Digital Marketing Strategies to Enhance Brand Awareness for Cafe in Tangerang (Study Case: El Primero Cafe &amp; Meet). </w:t>
      </w:r>
      <w:r w:rsidRPr="00D06A17">
        <w:rPr>
          <w:rFonts w:cs="Times New Roman"/>
          <w:i/>
          <w:iCs/>
          <w:szCs w:val="24"/>
        </w:rPr>
        <w:t>International Journal of Current Science Research and Review</w:t>
      </w:r>
      <w:r w:rsidRPr="00D06A17">
        <w:rPr>
          <w:rFonts w:cs="Times New Roman"/>
          <w:szCs w:val="24"/>
        </w:rPr>
        <w:t>, </w:t>
      </w:r>
      <w:r w:rsidRPr="00D06A17">
        <w:rPr>
          <w:rFonts w:cs="Times New Roman"/>
          <w:i/>
          <w:iCs/>
          <w:szCs w:val="24"/>
        </w:rPr>
        <w:t>6</w:t>
      </w:r>
      <w:r w:rsidRPr="00D06A17">
        <w:rPr>
          <w:rFonts w:cs="Times New Roman"/>
          <w:szCs w:val="24"/>
        </w:rPr>
        <w:t>(02), pp.1168-1180.</w:t>
      </w:r>
    </w:p>
    <w:p w14:paraId="3C58DF82" w14:textId="77777777" w:rsidR="00471AC6" w:rsidRPr="00D06A17" w:rsidRDefault="00471AC6" w:rsidP="00471AC6">
      <w:pPr>
        <w:spacing w:after="0"/>
        <w:ind w:left="720" w:hanging="360"/>
        <w:rPr>
          <w:rFonts w:cs="Times New Roman"/>
          <w:szCs w:val="24"/>
          <w:lang w:val="en-US"/>
        </w:rPr>
      </w:pPr>
      <w:r w:rsidRPr="00D06A17">
        <w:rPr>
          <w:rFonts w:cs="Times New Roman"/>
          <w:szCs w:val="24"/>
        </w:rPr>
        <w:t>Qiu, S., Wu, L., Yang, Y. and Zeng, G., 2022. Offering the right incentive at the right time: Leveraging customer mental accounting to promote prepaid service. </w:t>
      </w:r>
      <w:r w:rsidRPr="00D06A17">
        <w:rPr>
          <w:rFonts w:cs="Times New Roman"/>
          <w:i/>
          <w:iCs/>
          <w:szCs w:val="24"/>
        </w:rPr>
        <w:t>Annals of Tourism Research</w:t>
      </w:r>
      <w:r w:rsidRPr="00D06A17">
        <w:rPr>
          <w:rFonts w:cs="Times New Roman"/>
          <w:szCs w:val="24"/>
        </w:rPr>
        <w:t>, </w:t>
      </w:r>
      <w:r w:rsidRPr="00D06A17">
        <w:rPr>
          <w:rFonts w:cs="Times New Roman"/>
          <w:i/>
          <w:iCs/>
          <w:szCs w:val="24"/>
        </w:rPr>
        <w:t>93</w:t>
      </w:r>
      <w:r w:rsidRPr="00D06A17">
        <w:rPr>
          <w:rFonts w:cs="Times New Roman"/>
          <w:szCs w:val="24"/>
        </w:rPr>
        <w:t>, p.103367.</w:t>
      </w:r>
    </w:p>
    <w:p w14:paraId="38834BA1" w14:textId="77777777" w:rsidR="00471AC6" w:rsidRPr="001905BD" w:rsidRDefault="00471AC6" w:rsidP="00471AC6">
      <w:pPr>
        <w:spacing w:after="0"/>
        <w:ind w:left="720" w:hanging="360"/>
        <w:rPr>
          <w:rFonts w:cs="Times New Roman"/>
          <w:szCs w:val="24"/>
          <w:lang w:val="en-US"/>
        </w:rPr>
      </w:pPr>
      <w:r w:rsidRPr="001905BD">
        <w:rPr>
          <w:rFonts w:cs="Times New Roman"/>
          <w:szCs w:val="24"/>
          <w:lang w:val="en-US"/>
        </w:rPr>
        <w:t xml:space="preserve">Williams, S., 2021. FT Guide to Business Start Up: The most comprehensive guide for entrepreneurs, 32nd Ed., </w:t>
      </w:r>
      <w:r w:rsidRPr="001905BD">
        <w:rPr>
          <w:rFonts w:cs="Times New Roman"/>
          <w:i/>
          <w:iCs/>
          <w:szCs w:val="24"/>
          <w:lang w:val="en-US"/>
        </w:rPr>
        <w:t>Financial Times Press: Harlow</w:t>
      </w:r>
      <w:r w:rsidRPr="001905BD">
        <w:rPr>
          <w:rFonts w:cs="Times New Roman"/>
          <w:szCs w:val="24"/>
          <w:lang w:val="en-US"/>
        </w:rPr>
        <w:t xml:space="preserve">. </w:t>
      </w:r>
    </w:p>
    <w:p w14:paraId="1FF92B51" w14:textId="77777777" w:rsidR="00471AC6" w:rsidRDefault="00471AC6" w:rsidP="00471AC6">
      <w:pPr>
        <w:spacing w:after="0"/>
        <w:ind w:left="720" w:hanging="360"/>
        <w:rPr>
          <w:rFonts w:cs="Times New Roman"/>
          <w:szCs w:val="24"/>
        </w:rPr>
      </w:pPr>
      <w:r w:rsidRPr="00D06A17">
        <w:rPr>
          <w:rFonts w:cs="Times New Roman"/>
          <w:szCs w:val="24"/>
        </w:rPr>
        <w:t xml:space="preserve">Wu, H., 2023. Leveraging Data Analytics and Consumer Insights for Targeted Marketing Campaigns and Personalised Customer Experiences. </w:t>
      </w:r>
      <w:r w:rsidRPr="00D06A17">
        <w:rPr>
          <w:rFonts w:cs="Times New Roman"/>
          <w:i/>
          <w:iCs/>
          <w:szCs w:val="24"/>
        </w:rPr>
        <w:t>Journal of World Economy</w:t>
      </w:r>
      <w:r w:rsidRPr="00D06A17">
        <w:rPr>
          <w:rFonts w:cs="Times New Roman"/>
          <w:szCs w:val="24"/>
        </w:rPr>
        <w:t>, </w:t>
      </w:r>
      <w:r w:rsidRPr="00D06A17">
        <w:rPr>
          <w:rFonts w:cs="Times New Roman"/>
          <w:i/>
          <w:iCs/>
          <w:szCs w:val="24"/>
        </w:rPr>
        <w:t>2</w:t>
      </w:r>
      <w:r w:rsidRPr="00D06A17">
        <w:rPr>
          <w:rFonts w:cs="Times New Roman"/>
          <w:szCs w:val="24"/>
        </w:rPr>
        <w:t>(3), pp.33-44.</w:t>
      </w:r>
    </w:p>
    <w:p w14:paraId="34FF955F" w14:textId="77777777" w:rsidR="00471AC6" w:rsidRDefault="00471AC6" w:rsidP="00471AC6">
      <w:pPr>
        <w:rPr>
          <w:rFonts w:cs="Times New Roman"/>
          <w:szCs w:val="24"/>
        </w:rPr>
      </w:pPr>
    </w:p>
    <w:p w14:paraId="4C123A46" w14:textId="77777777" w:rsidR="00471AC6" w:rsidRDefault="00471AC6" w:rsidP="00471AC6">
      <w:pPr>
        <w:pStyle w:val="Heading1"/>
      </w:pPr>
      <w:bookmarkStart w:id="7" w:name="_Toc157965712"/>
      <w:r>
        <w:lastRenderedPageBreak/>
        <w:t>Appendix 1 - (Get2Test)</w:t>
      </w:r>
      <w:bookmarkEnd w:id="7"/>
    </w:p>
    <w:p w14:paraId="72526452" w14:textId="77777777" w:rsidR="00471AC6" w:rsidRDefault="00471AC6" w:rsidP="00471AC6">
      <w:pPr>
        <w:pStyle w:val="NormalWeb"/>
      </w:pPr>
      <w:r>
        <w:rPr>
          <w:noProof/>
          <w:lang w:val="en-US" w:eastAsia="en-US"/>
        </w:rPr>
        <w:drawing>
          <wp:inline distT="0" distB="0" distL="0" distR="0" wp14:anchorId="7EA48623" wp14:editId="156D830D">
            <wp:extent cx="5731510" cy="4298950"/>
            <wp:effectExtent l="0" t="0" r="2540" b="6350"/>
            <wp:docPr id="1444633945" name="Picture 1" descr="A computer screen with a number of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33945" name="Picture 1" descr="A computer screen with a number of bars&#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DDF9646" w14:textId="77777777" w:rsidR="00471AC6" w:rsidRPr="00D06A17" w:rsidRDefault="00471AC6" w:rsidP="00471AC6">
      <w:pPr>
        <w:rPr>
          <w:lang w:val="en-US"/>
        </w:rPr>
      </w:pPr>
    </w:p>
    <w:p w14:paraId="6594D844" w14:textId="77777777" w:rsidR="00471AC6" w:rsidRDefault="00471AC6" w:rsidP="00471AC6">
      <w:pPr>
        <w:rPr>
          <w:rFonts w:cs="Times New Roman"/>
          <w:szCs w:val="24"/>
        </w:rPr>
        <w:sectPr w:rsidR="00471AC6" w:rsidSect="00296CD1">
          <w:pgSz w:w="11906" w:h="16838"/>
          <w:pgMar w:top="1440" w:right="1440" w:bottom="1440" w:left="1440" w:header="708" w:footer="708" w:gutter="0"/>
          <w:cols w:space="708"/>
          <w:docGrid w:linePitch="360"/>
        </w:sectPr>
      </w:pPr>
      <w:r>
        <w:rPr>
          <w:rFonts w:cs="Times New Roman"/>
          <w:szCs w:val="24"/>
        </w:rPr>
        <w:br w:type="page"/>
      </w:r>
    </w:p>
    <w:p w14:paraId="1A398491" w14:textId="77777777" w:rsidR="00471AC6" w:rsidRDefault="00471AC6" w:rsidP="00471AC6">
      <w:pPr>
        <w:pStyle w:val="Heading1"/>
      </w:pPr>
      <w:bookmarkStart w:id="8" w:name="_Toc157965713"/>
      <w:r>
        <w:lastRenderedPageBreak/>
        <w:t xml:space="preserve">Appendix 2 </w:t>
      </w:r>
      <w:proofErr w:type="gramStart"/>
      <w:r>
        <w:t>-  (</w:t>
      </w:r>
      <w:proofErr w:type="gramEnd"/>
      <w:r>
        <w:t>BUSINESS MODEL CANVAS)</w:t>
      </w:r>
      <w:bookmarkEnd w:id="8"/>
    </w:p>
    <w:p w14:paraId="2B9F7CAD" w14:textId="77777777" w:rsidR="00471AC6" w:rsidRDefault="00471AC6" w:rsidP="00471AC6">
      <w:pPr>
        <w:pStyle w:val="NormalWeb"/>
      </w:pPr>
      <w:r>
        <w:rPr>
          <w:noProof/>
        </w:rPr>
        <w:drawing>
          <wp:inline distT="0" distB="0" distL="0" distR="0" wp14:anchorId="06E8FC12" wp14:editId="331AE49B">
            <wp:extent cx="8863330" cy="4018915"/>
            <wp:effectExtent l="0" t="0" r="0" b="635"/>
            <wp:docPr id="15578024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02444" name="Picture 1" descr="A screenshot of a compu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63330" cy="4018915"/>
                    </a:xfrm>
                    <a:prstGeom prst="rect">
                      <a:avLst/>
                    </a:prstGeom>
                    <a:noFill/>
                    <a:ln>
                      <a:noFill/>
                    </a:ln>
                  </pic:spPr>
                </pic:pic>
              </a:graphicData>
            </a:graphic>
          </wp:inline>
        </w:drawing>
      </w:r>
    </w:p>
    <w:p w14:paraId="207ED610" w14:textId="77777777" w:rsidR="00471AC6" w:rsidRPr="00D06A17" w:rsidRDefault="00471AC6" w:rsidP="00471AC6">
      <w:pPr>
        <w:rPr>
          <w:lang w:val="en-US"/>
        </w:rPr>
      </w:pPr>
    </w:p>
    <w:bookmarkEnd w:id="0"/>
    <w:p w14:paraId="3CE6D5CA" w14:textId="77777777" w:rsidR="00471AC6" w:rsidRPr="005F13D3" w:rsidRDefault="00471AC6" w:rsidP="00471AC6">
      <w:pPr>
        <w:spacing w:after="0"/>
        <w:rPr>
          <w:rFonts w:cs="Times New Roman"/>
          <w:szCs w:val="24"/>
          <w:lang w:val="en-US"/>
        </w:rPr>
      </w:pPr>
    </w:p>
    <w:p w14:paraId="0A314499" w14:textId="77777777" w:rsidR="007F13A1" w:rsidRDefault="007F13A1"/>
    <w:sectPr w:rsidR="007F13A1" w:rsidSect="00296C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C464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FB56946"/>
    <w:multiLevelType w:val="hybridMultilevel"/>
    <w:tmpl w:val="73AA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02305B"/>
    <w:multiLevelType w:val="hybridMultilevel"/>
    <w:tmpl w:val="C008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364909">
    <w:abstractNumId w:val="0"/>
  </w:num>
  <w:num w:numId="2" w16cid:durableId="225841934">
    <w:abstractNumId w:val="1"/>
  </w:num>
  <w:num w:numId="3" w16cid:durableId="539052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C6"/>
    <w:rsid w:val="00296CD1"/>
    <w:rsid w:val="00471AC6"/>
    <w:rsid w:val="007F1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9294"/>
  <w15:chartTrackingRefBased/>
  <w15:docId w15:val="{4B1FEDCF-CF8B-43A0-ADC9-C446AF99D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C6"/>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71AC6"/>
    <w:pPr>
      <w:keepNext/>
      <w:keepLines/>
      <w:numPr>
        <w:numId w:val="1"/>
      </w:numPr>
      <w:spacing w:before="600" w:after="120"/>
      <w:outlineLvl w:val="0"/>
    </w:pPr>
    <w:rPr>
      <w:rFonts w:eastAsiaTheme="majorEastAsia" w:cstheme="majorBidi"/>
      <w:b/>
      <w:bCs/>
      <w:color w:val="000000" w:themeColor="text1"/>
      <w:szCs w:val="28"/>
      <w:lang w:val="en-US"/>
    </w:rPr>
  </w:style>
  <w:style w:type="paragraph" w:styleId="Heading2">
    <w:name w:val="heading 2"/>
    <w:basedOn w:val="Normal"/>
    <w:next w:val="Normal"/>
    <w:link w:val="Heading2Char"/>
    <w:uiPriority w:val="9"/>
    <w:unhideWhenUsed/>
    <w:qFormat/>
    <w:rsid w:val="00471AC6"/>
    <w:pPr>
      <w:keepNext/>
      <w:keepLines/>
      <w:numPr>
        <w:ilvl w:val="1"/>
        <w:numId w:val="1"/>
      </w:numPr>
      <w:spacing w:before="320" w:after="120"/>
      <w:outlineLvl w:val="1"/>
    </w:pPr>
    <w:rPr>
      <w:rFonts w:eastAsiaTheme="majorEastAsia" w:cstheme="majorBidi"/>
      <w:b/>
      <w:bCs/>
      <w:color w:val="000000" w:themeColor="text1"/>
      <w:szCs w:val="26"/>
      <w:lang w:val="en-US"/>
    </w:rPr>
  </w:style>
  <w:style w:type="paragraph" w:styleId="Heading3">
    <w:name w:val="heading 3"/>
    <w:basedOn w:val="Normal"/>
    <w:next w:val="Normal"/>
    <w:link w:val="Heading3Char"/>
    <w:uiPriority w:val="9"/>
    <w:unhideWhenUsed/>
    <w:qFormat/>
    <w:rsid w:val="00471AC6"/>
    <w:pPr>
      <w:keepNext/>
      <w:keepLines/>
      <w:numPr>
        <w:ilvl w:val="2"/>
        <w:numId w:val="1"/>
      </w:numPr>
      <w:spacing w:before="200" w:after="0"/>
      <w:outlineLvl w:val="2"/>
    </w:pPr>
    <w:rPr>
      <w:rFonts w:asciiTheme="majorHAnsi" w:eastAsiaTheme="majorEastAsia" w:hAnsiTheme="majorHAnsi" w:cstheme="majorBidi"/>
      <w:b/>
      <w:bCs/>
      <w:color w:val="4472C4" w:themeColor="accent1"/>
      <w:lang w:val="en-US"/>
    </w:rPr>
  </w:style>
  <w:style w:type="paragraph" w:styleId="Heading4">
    <w:name w:val="heading 4"/>
    <w:basedOn w:val="Normal"/>
    <w:next w:val="Normal"/>
    <w:link w:val="Heading4Char"/>
    <w:uiPriority w:val="9"/>
    <w:unhideWhenUsed/>
    <w:qFormat/>
    <w:rsid w:val="00471AC6"/>
    <w:pPr>
      <w:keepNext/>
      <w:keepLines/>
      <w:numPr>
        <w:ilvl w:val="3"/>
        <w:numId w:val="1"/>
      </w:numPr>
      <w:spacing w:before="200" w:after="0"/>
      <w:outlineLvl w:val="3"/>
    </w:pPr>
    <w:rPr>
      <w:rFonts w:asciiTheme="majorHAnsi" w:eastAsiaTheme="majorEastAsia" w:hAnsiTheme="majorHAnsi" w:cstheme="majorBidi"/>
      <w:b/>
      <w:bCs/>
      <w:i/>
      <w:iCs/>
      <w:color w:val="4472C4" w:themeColor="accent1"/>
      <w:lang w:val="en-US"/>
    </w:rPr>
  </w:style>
  <w:style w:type="paragraph" w:styleId="Heading5">
    <w:name w:val="heading 5"/>
    <w:basedOn w:val="Normal"/>
    <w:next w:val="Normal"/>
    <w:link w:val="Heading5Char"/>
    <w:uiPriority w:val="9"/>
    <w:semiHidden/>
    <w:unhideWhenUsed/>
    <w:qFormat/>
    <w:rsid w:val="00471AC6"/>
    <w:pPr>
      <w:keepNext/>
      <w:keepLines/>
      <w:numPr>
        <w:ilvl w:val="4"/>
        <w:numId w:val="1"/>
      </w:numPr>
      <w:spacing w:before="200" w:after="0"/>
      <w:outlineLvl w:val="4"/>
    </w:pPr>
    <w:rPr>
      <w:rFonts w:asciiTheme="majorHAnsi" w:eastAsiaTheme="majorEastAsia" w:hAnsiTheme="majorHAnsi" w:cstheme="majorBidi"/>
      <w:color w:val="1F3763" w:themeColor="accent1" w:themeShade="7F"/>
      <w:lang w:val="en-US"/>
    </w:rPr>
  </w:style>
  <w:style w:type="paragraph" w:styleId="Heading6">
    <w:name w:val="heading 6"/>
    <w:basedOn w:val="Normal"/>
    <w:next w:val="Normal"/>
    <w:link w:val="Heading6Char"/>
    <w:uiPriority w:val="9"/>
    <w:semiHidden/>
    <w:unhideWhenUsed/>
    <w:qFormat/>
    <w:rsid w:val="00471AC6"/>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lang w:val="en-US"/>
    </w:rPr>
  </w:style>
  <w:style w:type="paragraph" w:styleId="Heading7">
    <w:name w:val="heading 7"/>
    <w:basedOn w:val="Normal"/>
    <w:next w:val="Normal"/>
    <w:link w:val="Heading7Char"/>
    <w:uiPriority w:val="9"/>
    <w:semiHidden/>
    <w:unhideWhenUsed/>
    <w:qFormat/>
    <w:rsid w:val="00471AC6"/>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val="en-US"/>
    </w:rPr>
  </w:style>
  <w:style w:type="paragraph" w:styleId="Heading8">
    <w:name w:val="heading 8"/>
    <w:basedOn w:val="Normal"/>
    <w:next w:val="Normal"/>
    <w:link w:val="Heading8Char"/>
    <w:uiPriority w:val="9"/>
    <w:semiHidden/>
    <w:unhideWhenUsed/>
    <w:qFormat/>
    <w:rsid w:val="00471AC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val="en-US"/>
    </w:rPr>
  </w:style>
  <w:style w:type="paragraph" w:styleId="Heading9">
    <w:name w:val="heading 9"/>
    <w:basedOn w:val="Normal"/>
    <w:next w:val="Normal"/>
    <w:link w:val="Heading9Char"/>
    <w:uiPriority w:val="9"/>
    <w:semiHidden/>
    <w:unhideWhenUsed/>
    <w:qFormat/>
    <w:rsid w:val="00471AC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AC6"/>
    <w:rPr>
      <w:rFonts w:ascii="Times New Roman" w:eastAsiaTheme="majorEastAsia" w:hAnsi="Times New Roman" w:cstheme="majorBidi"/>
      <w:b/>
      <w:bCs/>
      <w:color w:val="000000" w:themeColor="text1"/>
      <w:kern w:val="0"/>
      <w:sz w:val="24"/>
      <w:szCs w:val="28"/>
      <w:lang w:val="en-US"/>
      <w14:ligatures w14:val="none"/>
    </w:rPr>
  </w:style>
  <w:style w:type="character" w:customStyle="1" w:styleId="Heading2Char">
    <w:name w:val="Heading 2 Char"/>
    <w:basedOn w:val="DefaultParagraphFont"/>
    <w:link w:val="Heading2"/>
    <w:uiPriority w:val="9"/>
    <w:rsid w:val="00471AC6"/>
    <w:rPr>
      <w:rFonts w:ascii="Times New Roman" w:eastAsiaTheme="majorEastAsia" w:hAnsi="Times New Roman" w:cstheme="majorBidi"/>
      <w:b/>
      <w:bCs/>
      <w:color w:val="000000" w:themeColor="text1"/>
      <w:kern w:val="0"/>
      <w:sz w:val="24"/>
      <w:szCs w:val="26"/>
      <w:lang w:val="en-US"/>
      <w14:ligatures w14:val="none"/>
    </w:rPr>
  </w:style>
  <w:style w:type="character" w:customStyle="1" w:styleId="Heading3Char">
    <w:name w:val="Heading 3 Char"/>
    <w:basedOn w:val="DefaultParagraphFont"/>
    <w:link w:val="Heading3"/>
    <w:uiPriority w:val="9"/>
    <w:rsid w:val="00471AC6"/>
    <w:rPr>
      <w:rFonts w:asciiTheme="majorHAnsi" w:eastAsiaTheme="majorEastAsia" w:hAnsiTheme="majorHAnsi" w:cstheme="majorBidi"/>
      <w:b/>
      <w:bCs/>
      <w:color w:val="4472C4" w:themeColor="accent1"/>
      <w:kern w:val="0"/>
      <w:sz w:val="24"/>
      <w:lang w:val="en-US"/>
      <w14:ligatures w14:val="none"/>
    </w:rPr>
  </w:style>
  <w:style w:type="character" w:customStyle="1" w:styleId="Heading4Char">
    <w:name w:val="Heading 4 Char"/>
    <w:basedOn w:val="DefaultParagraphFont"/>
    <w:link w:val="Heading4"/>
    <w:uiPriority w:val="9"/>
    <w:rsid w:val="00471AC6"/>
    <w:rPr>
      <w:rFonts w:asciiTheme="majorHAnsi" w:eastAsiaTheme="majorEastAsia" w:hAnsiTheme="majorHAnsi" w:cstheme="majorBidi"/>
      <w:b/>
      <w:bCs/>
      <w:i/>
      <w:iCs/>
      <w:color w:val="4472C4" w:themeColor="accent1"/>
      <w:kern w:val="0"/>
      <w:sz w:val="24"/>
      <w:lang w:val="en-US"/>
      <w14:ligatures w14:val="none"/>
    </w:rPr>
  </w:style>
  <w:style w:type="character" w:customStyle="1" w:styleId="Heading5Char">
    <w:name w:val="Heading 5 Char"/>
    <w:basedOn w:val="DefaultParagraphFont"/>
    <w:link w:val="Heading5"/>
    <w:uiPriority w:val="9"/>
    <w:semiHidden/>
    <w:rsid w:val="00471AC6"/>
    <w:rPr>
      <w:rFonts w:asciiTheme="majorHAnsi" w:eastAsiaTheme="majorEastAsia" w:hAnsiTheme="majorHAnsi" w:cstheme="majorBidi"/>
      <w:color w:val="1F3763" w:themeColor="accent1" w:themeShade="7F"/>
      <w:kern w:val="0"/>
      <w:sz w:val="24"/>
      <w:lang w:val="en-US"/>
      <w14:ligatures w14:val="none"/>
    </w:rPr>
  </w:style>
  <w:style w:type="character" w:customStyle="1" w:styleId="Heading6Char">
    <w:name w:val="Heading 6 Char"/>
    <w:basedOn w:val="DefaultParagraphFont"/>
    <w:link w:val="Heading6"/>
    <w:uiPriority w:val="9"/>
    <w:semiHidden/>
    <w:rsid w:val="00471AC6"/>
    <w:rPr>
      <w:rFonts w:asciiTheme="majorHAnsi" w:eastAsiaTheme="majorEastAsia" w:hAnsiTheme="majorHAnsi" w:cstheme="majorBidi"/>
      <w:i/>
      <w:iCs/>
      <w:color w:val="1F3763" w:themeColor="accent1" w:themeShade="7F"/>
      <w:kern w:val="0"/>
      <w:sz w:val="24"/>
      <w:lang w:val="en-US"/>
      <w14:ligatures w14:val="none"/>
    </w:rPr>
  </w:style>
  <w:style w:type="character" w:customStyle="1" w:styleId="Heading7Char">
    <w:name w:val="Heading 7 Char"/>
    <w:basedOn w:val="DefaultParagraphFont"/>
    <w:link w:val="Heading7"/>
    <w:uiPriority w:val="9"/>
    <w:semiHidden/>
    <w:rsid w:val="00471AC6"/>
    <w:rPr>
      <w:rFonts w:asciiTheme="majorHAnsi" w:eastAsiaTheme="majorEastAsia" w:hAnsiTheme="majorHAnsi" w:cstheme="majorBidi"/>
      <w:i/>
      <w:iCs/>
      <w:color w:val="404040" w:themeColor="text1" w:themeTint="BF"/>
      <w:kern w:val="0"/>
      <w:sz w:val="24"/>
      <w:lang w:val="en-US"/>
      <w14:ligatures w14:val="none"/>
    </w:rPr>
  </w:style>
  <w:style w:type="character" w:customStyle="1" w:styleId="Heading8Char">
    <w:name w:val="Heading 8 Char"/>
    <w:basedOn w:val="DefaultParagraphFont"/>
    <w:link w:val="Heading8"/>
    <w:uiPriority w:val="9"/>
    <w:semiHidden/>
    <w:rsid w:val="00471AC6"/>
    <w:rPr>
      <w:rFonts w:asciiTheme="majorHAnsi" w:eastAsiaTheme="majorEastAsia" w:hAnsiTheme="majorHAnsi" w:cstheme="majorBidi"/>
      <w:color w:val="404040" w:themeColor="text1" w:themeTint="BF"/>
      <w:kern w:val="0"/>
      <w:sz w:val="20"/>
      <w:szCs w:val="20"/>
      <w:lang w:val="en-US"/>
      <w14:ligatures w14:val="none"/>
    </w:rPr>
  </w:style>
  <w:style w:type="character" w:customStyle="1" w:styleId="Heading9Char">
    <w:name w:val="Heading 9 Char"/>
    <w:basedOn w:val="DefaultParagraphFont"/>
    <w:link w:val="Heading9"/>
    <w:uiPriority w:val="9"/>
    <w:semiHidden/>
    <w:rsid w:val="00471AC6"/>
    <w:rPr>
      <w:rFonts w:asciiTheme="majorHAnsi" w:eastAsiaTheme="majorEastAsia" w:hAnsiTheme="majorHAnsi" w:cstheme="majorBidi"/>
      <w:i/>
      <w:iCs/>
      <w:color w:val="404040" w:themeColor="text1" w:themeTint="BF"/>
      <w:kern w:val="0"/>
      <w:sz w:val="20"/>
      <w:szCs w:val="20"/>
      <w:lang w:val="en-US"/>
      <w14:ligatures w14:val="none"/>
    </w:rPr>
  </w:style>
  <w:style w:type="paragraph" w:styleId="ListParagraph">
    <w:name w:val="List Paragraph"/>
    <w:basedOn w:val="Normal"/>
    <w:uiPriority w:val="34"/>
    <w:qFormat/>
    <w:rsid w:val="00471AC6"/>
    <w:pPr>
      <w:ind w:left="720"/>
      <w:contextualSpacing/>
    </w:pPr>
  </w:style>
  <w:style w:type="paragraph" w:styleId="NormalWeb">
    <w:name w:val="Normal (Web)"/>
    <w:basedOn w:val="Normal"/>
    <w:uiPriority w:val="99"/>
    <w:semiHidden/>
    <w:unhideWhenUsed/>
    <w:rsid w:val="00471AC6"/>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3033</Words>
  <Characters>17290</Characters>
  <Application>Microsoft Office Word</Application>
  <DocSecurity>0</DocSecurity>
  <Lines>144</Lines>
  <Paragraphs>40</Paragraphs>
  <ScaleCrop>false</ScaleCrop>
  <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1</cp:revision>
  <dcterms:created xsi:type="dcterms:W3CDTF">2024-02-05T19:08:00Z</dcterms:created>
  <dcterms:modified xsi:type="dcterms:W3CDTF">2024-02-05T19:11:00Z</dcterms:modified>
</cp:coreProperties>
</file>