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71A4A7" w14:textId="77777777" w:rsidR="00F7506D" w:rsidRDefault="00F7506D">
      <w:pPr>
        <w:rPr>
          <w:rFonts w:ascii="Arial" w:hAnsi="Arial" w:cs="Arial"/>
          <w:sz w:val="40"/>
          <w:szCs w:val="40"/>
        </w:rPr>
      </w:pPr>
    </w:p>
    <w:p w14:paraId="5DA60961" w14:textId="77777777" w:rsidR="00F7506D" w:rsidRDefault="00F7506D">
      <w:pPr>
        <w:rPr>
          <w:rFonts w:ascii="Arial" w:hAnsi="Arial" w:cs="Arial"/>
          <w:sz w:val="40"/>
          <w:szCs w:val="40"/>
        </w:rPr>
      </w:pPr>
    </w:p>
    <w:p w14:paraId="5B125245" w14:textId="77777777" w:rsidR="00F7506D" w:rsidRDefault="00F7506D">
      <w:pPr>
        <w:rPr>
          <w:rFonts w:ascii="Arial" w:hAnsi="Arial" w:cs="Arial"/>
          <w:sz w:val="40"/>
          <w:szCs w:val="40"/>
        </w:rPr>
      </w:pPr>
    </w:p>
    <w:p w14:paraId="048BC521" w14:textId="6F8A1896" w:rsidR="00F7506D" w:rsidRDefault="00F7506D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       STUDENT NAME: Shabna Hussain</w:t>
      </w:r>
    </w:p>
    <w:p w14:paraId="007E2096" w14:textId="41228B97" w:rsidR="00F7506D" w:rsidRDefault="00F7506D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       STUDENT ID: 2123212</w:t>
      </w:r>
    </w:p>
    <w:p w14:paraId="321C4EA8" w14:textId="14DF3399" w:rsidR="00F7506D" w:rsidRDefault="00F7506D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       </w:t>
      </w:r>
    </w:p>
    <w:p w14:paraId="7AF78BAB" w14:textId="141F30BE" w:rsidR="00F7506D" w:rsidRDefault="00F7506D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      TITLE: Feasibility for International Meetings</w:t>
      </w:r>
    </w:p>
    <w:p w14:paraId="39670237" w14:textId="311D1CA4" w:rsidR="00F7506D" w:rsidRDefault="00F7506D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    </w:t>
      </w:r>
    </w:p>
    <w:p w14:paraId="74A7665B" w14:textId="55417113" w:rsidR="00F7506D" w:rsidRPr="00F7506D" w:rsidRDefault="00F7506D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      Lecturer: </w:t>
      </w:r>
      <w:proofErr w:type="spellStart"/>
      <w:r>
        <w:rPr>
          <w:rFonts w:ascii="Arial" w:hAnsi="Arial" w:cs="Arial"/>
          <w:sz w:val="40"/>
          <w:szCs w:val="40"/>
        </w:rPr>
        <w:t>Phillippa</w:t>
      </w:r>
      <w:proofErr w:type="spellEnd"/>
      <w:r>
        <w:rPr>
          <w:rFonts w:ascii="Arial" w:hAnsi="Arial" w:cs="Arial"/>
          <w:sz w:val="40"/>
          <w:szCs w:val="40"/>
        </w:rPr>
        <w:t xml:space="preserve"> Fitzgerald</w:t>
      </w:r>
    </w:p>
    <w:p w14:paraId="4BDE08C8" w14:textId="1FDE2BE1" w:rsidR="00F7506D" w:rsidRPr="00F7506D" w:rsidRDefault="00F7506D">
      <w:pPr>
        <w:rPr>
          <w:sz w:val="48"/>
          <w:szCs w:val="48"/>
        </w:rPr>
      </w:pPr>
      <w:r>
        <w:br w:type="page"/>
      </w:r>
      <w:r>
        <w:lastRenderedPageBreak/>
        <w:t xml:space="preserve"> </w:t>
      </w:r>
    </w:p>
    <w:p w14:paraId="16DCD5B9" w14:textId="01163438" w:rsidR="00F7506D" w:rsidRDefault="00F7506D">
      <w:r>
        <w:rPr>
          <w:noProof/>
        </w:rPr>
        <w:drawing>
          <wp:inline distT="0" distB="0" distL="0" distR="0" wp14:anchorId="39236B6A" wp14:editId="0E0C6845">
            <wp:extent cx="5731510" cy="3582035"/>
            <wp:effectExtent l="0" t="0" r="0" b="0"/>
            <wp:docPr id="757765776" name="Picture 3" descr="A map of the world with flag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7765776" name="Picture 3" descr="A map of the world with flags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F74E5E" w14:textId="77777777" w:rsidR="00F7506D" w:rsidRDefault="00F7506D"/>
    <w:p w14:paraId="49A600D2" w14:textId="78F11C03" w:rsidR="00F7506D" w:rsidRDefault="00F7506D">
      <w:r>
        <w:rPr>
          <w:noProof/>
        </w:rPr>
        <w:drawing>
          <wp:inline distT="0" distB="0" distL="0" distR="0" wp14:anchorId="54CC8BA9" wp14:editId="695F74B0">
            <wp:extent cx="5731510" cy="3582035"/>
            <wp:effectExtent l="0" t="0" r="0" b="0"/>
            <wp:docPr id="1681322257" name="Picture 5" descr="A purple rectangular object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1322257" name="Picture 5" descr="A purple rectangular object with white text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BBBF30" w14:textId="2048F146" w:rsidR="00F7506D" w:rsidRDefault="00F7506D">
      <w:r>
        <w:rPr>
          <w:noProof/>
        </w:rPr>
        <w:lastRenderedPageBreak/>
        <w:drawing>
          <wp:inline distT="0" distB="0" distL="0" distR="0" wp14:anchorId="198BDB2C" wp14:editId="6C3FDF1E">
            <wp:extent cx="5731510" cy="3582035"/>
            <wp:effectExtent l="0" t="0" r="0" b="0"/>
            <wp:docPr id="1767221958" name="Picture 6" descr="A close-up of a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7221958" name="Picture 6" descr="A close-up of a website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193CD0" w14:textId="0716D9B6" w:rsidR="00F7506D" w:rsidRDefault="00F7506D">
      <w:r>
        <w:rPr>
          <w:noProof/>
        </w:rPr>
        <w:drawing>
          <wp:inline distT="0" distB="0" distL="0" distR="0" wp14:anchorId="12AACEBF" wp14:editId="20335490">
            <wp:extent cx="5731510" cy="3582035"/>
            <wp:effectExtent l="0" t="0" r="0" b="0"/>
            <wp:docPr id="1713205231" name="Picture 9" descr="A screen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3205231" name="Picture 9" descr="A screenshot of a graph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515D8A" w14:textId="3BF72F71" w:rsidR="00F7506D" w:rsidRDefault="00F7506D">
      <w:r>
        <w:rPr>
          <w:noProof/>
        </w:rPr>
        <w:lastRenderedPageBreak/>
        <w:drawing>
          <wp:inline distT="0" distB="0" distL="0" distR="0" wp14:anchorId="14E3E03D" wp14:editId="6F72BFC1">
            <wp:extent cx="5731510" cy="3582035"/>
            <wp:effectExtent l="0" t="0" r="0" b="0"/>
            <wp:docPr id="505955476" name="Picture 10" descr="A close-up of a financial statistic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5955476" name="Picture 10" descr="A close-up of a financial statistics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F2DF79" w14:textId="6363D4FF" w:rsidR="00F7506D" w:rsidRDefault="00F7506D">
      <w:r>
        <w:rPr>
          <w:noProof/>
        </w:rPr>
        <w:drawing>
          <wp:inline distT="0" distB="0" distL="0" distR="0" wp14:anchorId="07EF2D95" wp14:editId="74B56F10">
            <wp:extent cx="5731510" cy="3582035"/>
            <wp:effectExtent l="0" t="0" r="0" b="0"/>
            <wp:docPr id="154890504" name="Picture 11" descr="A close-up of a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890504" name="Picture 11" descr="A close-up of a diagram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790F9B" w14:textId="38C3F7EF" w:rsidR="00F7506D" w:rsidRDefault="00F7506D">
      <w:r>
        <w:rPr>
          <w:noProof/>
        </w:rPr>
        <w:lastRenderedPageBreak/>
        <w:drawing>
          <wp:inline distT="0" distB="0" distL="0" distR="0" wp14:anchorId="510B6045" wp14:editId="22BE2C47">
            <wp:extent cx="5731510" cy="3582035"/>
            <wp:effectExtent l="0" t="0" r="0" b="0"/>
            <wp:docPr id="495313366" name="Picture 12" descr="A purple rectangular object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5313366" name="Picture 12" descr="A purple rectangular object with white text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5B1A20" w14:textId="5593E1CE" w:rsidR="00F7506D" w:rsidRDefault="00F7506D">
      <w:r>
        <w:rPr>
          <w:noProof/>
        </w:rPr>
        <w:drawing>
          <wp:inline distT="0" distB="0" distL="0" distR="0" wp14:anchorId="254A73BB" wp14:editId="50107751">
            <wp:extent cx="5731510" cy="3582035"/>
            <wp:effectExtent l="0" t="0" r="0" b="0"/>
            <wp:docPr id="1786175415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6175415" name="Picture 1786175415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E9269A" w14:textId="5D03427B" w:rsidR="00F7506D" w:rsidRDefault="00F7506D">
      <w:r>
        <w:rPr>
          <w:noProof/>
        </w:rPr>
        <w:lastRenderedPageBreak/>
        <w:drawing>
          <wp:inline distT="0" distB="0" distL="0" distR="0" wp14:anchorId="611A4824" wp14:editId="50470826">
            <wp:extent cx="5731510" cy="3582035"/>
            <wp:effectExtent l="0" t="0" r="0" b="0"/>
            <wp:docPr id="27495347" name="Picture 14" descr="A purple and white document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495347" name="Picture 14" descr="A purple and white document with text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ACCFF3" w14:textId="77777777" w:rsidR="00F7506D" w:rsidRDefault="00F7506D"/>
    <w:p w14:paraId="7E8F8D0A" w14:textId="6D601C62" w:rsidR="00F7506D" w:rsidRDefault="00F7506D">
      <w:r>
        <w:rPr>
          <w:noProof/>
        </w:rPr>
        <w:drawing>
          <wp:inline distT="0" distB="0" distL="0" distR="0" wp14:anchorId="31239584" wp14:editId="2EFA381A">
            <wp:extent cx="5731510" cy="3582035"/>
            <wp:effectExtent l="0" t="0" r="0" b="0"/>
            <wp:docPr id="1852700888" name="Picture 15" descr="A purple rectangular object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2700888" name="Picture 15" descr="A purple rectangular object with white text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F7E661" w14:textId="77777777" w:rsidR="00F7506D" w:rsidRDefault="00F7506D"/>
    <w:p w14:paraId="156DE3B0" w14:textId="77777777" w:rsidR="00F7506D" w:rsidRDefault="00F7506D"/>
    <w:p w14:paraId="170A2A28" w14:textId="77777777" w:rsidR="00F7506D" w:rsidRDefault="00F7506D"/>
    <w:p w14:paraId="253DE288" w14:textId="77777777" w:rsidR="00F7506D" w:rsidRDefault="00F7506D"/>
    <w:p w14:paraId="6B2B1F4E" w14:textId="77777777" w:rsidR="00F7506D" w:rsidRDefault="00F7506D"/>
    <w:p w14:paraId="36C4603A" w14:textId="77777777" w:rsidR="00F7506D" w:rsidRDefault="00F7506D"/>
    <w:p w14:paraId="40DBAF51" w14:textId="77777777" w:rsidR="00F7506D" w:rsidRDefault="00F7506D"/>
    <w:p w14:paraId="53B0B1AC" w14:textId="77777777" w:rsidR="00F7506D" w:rsidRDefault="00F7506D"/>
    <w:p w14:paraId="1B1FC059" w14:textId="77777777" w:rsidR="00F7506D" w:rsidRDefault="00F7506D">
      <w:r>
        <w:lastRenderedPageBreak/>
        <w:t>References:</w:t>
      </w:r>
    </w:p>
    <w:p w14:paraId="597B0939" w14:textId="77777777" w:rsidR="00F7506D" w:rsidRPr="00F7506D" w:rsidRDefault="00F7506D" w:rsidP="00F7506D">
      <w:pPr>
        <w:numPr>
          <w:ilvl w:val="0"/>
          <w:numId w:val="1"/>
        </w:numPr>
      </w:pPr>
      <w:r w:rsidRPr="00F7506D">
        <w:t>Pearlman, D., 2008, July. Key performance indicators of the MICE industry and the top 25 United States and Canadian CVBs. In </w:t>
      </w:r>
      <w:r w:rsidRPr="00F7506D">
        <w:rPr>
          <w:i/>
          <w:iCs/>
        </w:rPr>
        <w:t>Journal of Convention &amp; Event Tourism</w:t>
      </w:r>
      <w:r w:rsidRPr="00F7506D">
        <w:t> (Vol. 9, No. 2, pp. 95-118). Taylor &amp; Francis Group.</w:t>
      </w:r>
    </w:p>
    <w:p w14:paraId="601DA2F3" w14:textId="77777777" w:rsidR="00F7506D" w:rsidRPr="00F7506D" w:rsidRDefault="00F7506D" w:rsidP="00F7506D">
      <w:pPr>
        <w:numPr>
          <w:ilvl w:val="0"/>
          <w:numId w:val="1"/>
        </w:numPr>
      </w:pPr>
      <w:r w:rsidRPr="00F7506D">
        <w:t xml:space="preserve">Bernini, C., Emili, S. and </w:t>
      </w:r>
      <w:proofErr w:type="spellStart"/>
      <w:r w:rsidRPr="00F7506D">
        <w:t>Medei</w:t>
      </w:r>
      <w:proofErr w:type="spellEnd"/>
      <w:r w:rsidRPr="00F7506D">
        <w:t>, R., 2021. The spatial agglomeration of the MICE industry. </w:t>
      </w:r>
      <w:r w:rsidRPr="00F7506D">
        <w:rPr>
          <w:i/>
          <w:iCs/>
        </w:rPr>
        <w:t>International Journal of Tourism Research</w:t>
      </w:r>
      <w:r w:rsidRPr="00F7506D">
        <w:t>, </w:t>
      </w:r>
      <w:r w:rsidRPr="00F7506D">
        <w:rPr>
          <w:i/>
          <w:iCs/>
        </w:rPr>
        <w:t>23</w:t>
      </w:r>
      <w:r w:rsidRPr="00F7506D">
        <w:t>(5), pp.770-780.</w:t>
      </w:r>
    </w:p>
    <w:p w14:paraId="6C013CE9" w14:textId="77777777" w:rsidR="00F7506D" w:rsidRPr="00F7506D" w:rsidRDefault="00F7506D" w:rsidP="00F7506D">
      <w:pPr>
        <w:numPr>
          <w:ilvl w:val="0"/>
          <w:numId w:val="1"/>
        </w:numPr>
      </w:pPr>
      <w:r w:rsidRPr="00F7506D">
        <w:t>Martín, J.C., Román, C. and Gonzaga, C., 2017, January. Quality of service and segmentation in the MICE industry: An approximation based on fuzzy logic. In </w:t>
      </w:r>
      <w:r w:rsidRPr="00F7506D">
        <w:rPr>
          <w:i/>
          <w:iCs/>
        </w:rPr>
        <w:t>Journal of Convention &amp; Event Tourism</w:t>
      </w:r>
      <w:r w:rsidRPr="00F7506D">
        <w:t> (Vol. 18, No. 1, pp. 1-25). Routledge.</w:t>
      </w:r>
    </w:p>
    <w:p w14:paraId="068AA16C" w14:textId="77777777" w:rsidR="00F7506D" w:rsidRPr="00F7506D" w:rsidRDefault="00F7506D" w:rsidP="00F7506D">
      <w:pPr>
        <w:numPr>
          <w:ilvl w:val="0"/>
          <w:numId w:val="1"/>
        </w:numPr>
      </w:pPr>
      <w:r w:rsidRPr="00F7506D">
        <w:t>Carlsen, J., 1999, August. A review of MICE industry evaluation and research in Asia and Australia 1988-1998. In </w:t>
      </w:r>
      <w:r w:rsidRPr="00F7506D">
        <w:rPr>
          <w:i/>
          <w:iCs/>
        </w:rPr>
        <w:t>Journal of Convention &amp; Exhibition Management</w:t>
      </w:r>
      <w:r w:rsidRPr="00F7506D">
        <w:t> (Vol. 1, No. 4, pp. 51-66). Taylor &amp; Francis Group.</w:t>
      </w:r>
    </w:p>
    <w:p w14:paraId="0F5F5992" w14:textId="77777777" w:rsidR="00F7506D" w:rsidRPr="00F7506D" w:rsidRDefault="00F7506D" w:rsidP="00F7506D">
      <w:pPr>
        <w:numPr>
          <w:ilvl w:val="0"/>
          <w:numId w:val="1"/>
        </w:numPr>
      </w:pPr>
      <w:r w:rsidRPr="00F7506D">
        <w:t xml:space="preserve">Mair, J. and </w:t>
      </w:r>
      <w:proofErr w:type="spellStart"/>
      <w:r w:rsidRPr="00F7506D">
        <w:t>Popely</w:t>
      </w:r>
      <w:proofErr w:type="spellEnd"/>
      <w:r w:rsidRPr="00F7506D">
        <w:t>, D., 2018. Greening in the MICE industry. </w:t>
      </w:r>
      <w:r w:rsidRPr="00F7506D">
        <w:rPr>
          <w:i/>
          <w:iCs/>
        </w:rPr>
        <w:t>Green events and green tourism: An international guide to good practice</w:t>
      </w:r>
      <w:r w:rsidRPr="00F7506D">
        <w:t>, pp.50-60.</w:t>
      </w:r>
    </w:p>
    <w:p w14:paraId="57FBE565" w14:textId="77777777" w:rsidR="00F7506D" w:rsidRPr="00F7506D" w:rsidRDefault="00F7506D" w:rsidP="00F7506D">
      <w:pPr>
        <w:numPr>
          <w:ilvl w:val="0"/>
          <w:numId w:val="1"/>
        </w:numPr>
      </w:pPr>
      <w:r w:rsidRPr="00F7506D">
        <w:t xml:space="preserve">Anas, M.S., </w:t>
      </w:r>
      <w:proofErr w:type="spellStart"/>
      <w:r w:rsidRPr="00F7506D">
        <w:t>Maddiah</w:t>
      </w:r>
      <w:proofErr w:type="spellEnd"/>
      <w:r w:rsidRPr="00F7506D">
        <w:t xml:space="preserve">, N.A., Noor </w:t>
      </w:r>
      <w:proofErr w:type="spellStart"/>
      <w:r w:rsidRPr="00F7506D">
        <w:t>Eizamly</w:t>
      </w:r>
      <w:proofErr w:type="spellEnd"/>
      <w:r w:rsidRPr="00F7506D">
        <w:t xml:space="preserve">, N.U.E., </w:t>
      </w:r>
      <w:proofErr w:type="spellStart"/>
      <w:r w:rsidRPr="00F7506D">
        <w:t>Sulaiman</w:t>
      </w:r>
      <w:proofErr w:type="spellEnd"/>
      <w:r w:rsidRPr="00F7506D">
        <w:t>, N.A. and Wee, H., 2020. Key success factors toward MICE industry: A systematic literature review. </w:t>
      </w:r>
      <w:r w:rsidRPr="00F7506D">
        <w:rPr>
          <w:i/>
          <w:iCs/>
        </w:rPr>
        <w:t>Journal of Tourism, Hospitality &amp; Culinary Arts (JTHCA)</w:t>
      </w:r>
      <w:r w:rsidRPr="00F7506D">
        <w:t>, </w:t>
      </w:r>
      <w:r w:rsidRPr="00F7506D">
        <w:rPr>
          <w:i/>
          <w:iCs/>
        </w:rPr>
        <w:t>12</w:t>
      </w:r>
      <w:r w:rsidRPr="00F7506D">
        <w:t>(1), pp.1-34.</w:t>
      </w:r>
    </w:p>
    <w:p w14:paraId="759C25BC" w14:textId="77777777" w:rsidR="00F7506D" w:rsidRPr="00F7506D" w:rsidRDefault="00F7506D" w:rsidP="00F7506D">
      <w:pPr>
        <w:numPr>
          <w:ilvl w:val="0"/>
          <w:numId w:val="1"/>
        </w:numPr>
      </w:pPr>
      <w:r w:rsidRPr="00F7506D">
        <w:t>Sandy Sou, K.I. and McCartney, G., 2015. An assessment of the human resources challenges of Macao's meeting, incentive, convention, and exhibition (MICE) industry. </w:t>
      </w:r>
      <w:r w:rsidRPr="00F7506D">
        <w:rPr>
          <w:i/>
          <w:iCs/>
        </w:rPr>
        <w:t xml:space="preserve">Journal of </w:t>
      </w:r>
    </w:p>
    <w:p w14:paraId="02609988" w14:textId="77777777" w:rsidR="00F7506D" w:rsidRPr="00F7506D" w:rsidRDefault="00F7506D" w:rsidP="00F7506D">
      <w:pPr>
        <w:numPr>
          <w:ilvl w:val="0"/>
          <w:numId w:val="1"/>
        </w:numPr>
      </w:pPr>
      <w:r w:rsidRPr="00F7506D">
        <w:rPr>
          <w:i/>
          <w:iCs/>
        </w:rPr>
        <w:t>Human Resources in Hospitality &amp; Tourism</w:t>
      </w:r>
      <w:r w:rsidRPr="00F7506D">
        <w:t>, </w:t>
      </w:r>
      <w:r w:rsidRPr="00F7506D">
        <w:rPr>
          <w:i/>
          <w:iCs/>
        </w:rPr>
        <w:t>14</w:t>
      </w:r>
      <w:r w:rsidRPr="00F7506D">
        <w:t xml:space="preserve">(3), </w:t>
      </w:r>
    </w:p>
    <w:p w14:paraId="4EEEB02D" w14:textId="77777777" w:rsidR="00F7506D" w:rsidRPr="00F7506D" w:rsidRDefault="00F7506D" w:rsidP="00F7506D">
      <w:pPr>
        <w:numPr>
          <w:ilvl w:val="0"/>
          <w:numId w:val="1"/>
        </w:numPr>
      </w:pPr>
      <w:r w:rsidRPr="00F7506D">
        <w:t>pp.244-266.</w:t>
      </w:r>
    </w:p>
    <w:p w14:paraId="1FB17CC1" w14:textId="77777777" w:rsidR="00F7506D" w:rsidRPr="00F7506D" w:rsidRDefault="00F7506D" w:rsidP="00F7506D">
      <w:pPr>
        <w:numPr>
          <w:ilvl w:val="0"/>
          <w:numId w:val="2"/>
        </w:numPr>
      </w:pPr>
      <w:r>
        <w:t xml:space="preserve"> </w:t>
      </w:r>
      <w:proofErr w:type="spellStart"/>
      <w:r w:rsidRPr="00F7506D">
        <w:t>Smagina</w:t>
      </w:r>
      <w:proofErr w:type="spellEnd"/>
      <w:r w:rsidRPr="00F7506D">
        <w:t>, N., 2017. The internationalization of the Meetings-, Incentives-, Conventions-and Exhibitions-(MICE) industry: Its influences on the actors in the tourism business activity. </w:t>
      </w:r>
      <w:r w:rsidRPr="00F7506D">
        <w:rPr>
          <w:i/>
          <w:iCs/>
        </w:rPr>
        <w:t>Journal of Economics and Management</w:t>
      </w:r>
      <w:r w:rsidRPr="00F7506D">
        <w:t>, (27), pp.96-113.</w:t>
      </w:r>
    </w:p>
    <w:p w14:paraId="770BCC2E" w14:textId="77777777" w:rsidR="00F7506D" w:rsidRPr="00F7506D" w:rsidRDefault="00F7506D" w:rsidP="00F7506D">
      <w:pPr>
        <w:numPr>
          <w:ilvl w:val="0"/>
          <w:numId w:val="2"/>
        </w:numPr>
      </w:pPr>
      <w:proofErr w:type="spellStart"/>
      <w:r w:rsidRPr="00F7506D">
        <w:t>Tinnish</w:t>
      </w:r>
      <w:proofErr w:type="spellEnd"/>
      <w:r w:rsidRPr="00F7506D">
        <w:t>, S.M. and Mangal, S.M., 2012, October. Sustainable event marketing in the MICE industry: A theoretical framework. In </w:t>
      </w:r>
      <w:r w:rsidRPr="00F7506D">
        <w:rPr>
          <w:i/>
          <w:iCs/>
        </w:rPr>
        <w:t>Journal of Convention &amp; Event Tourism</w:t>
      </w:r>
      <w:r w:rsidRPr="00F7506D">
        <w:t> (Vol. 13, No. 4, pp. 227-249). Taylor &amp; Francis Group.</w:t>
      </w:r>
    </w:p>
    <w:p w14:paraId="1AA4F946" w14:textId="77777777" w:rsidR="00F7506D" w:rsidRPr="00F7506D" w:rsidRDefault="00F7506D" w:rsidP="00F7506D">
      <w:pPr>
        <w:numPr>
          <w:ilvl w:val="0"/>
          <w:numId w:val="2"/>
        </w:numPr>
      </w:pPr>
      <w:proofErr w:type="spellStart"/>
      <w:r w:rsidRPr="00F7506D">
        <w:t>Schlentrich</w:t>
      </w:r>
      <w:proofErr w:type="spellEnd"/>
      <w:r w:rsidRPr="00F7506D">
        <w:t>, U., 2008. The MICE industry: meetings, incentives conventions and exhibitions. </w:t>
      </w:r>
      <w:r w:rsidRPr="00F7506D">
        <w:rPr>
          <w:i/>
          <w:iCs/>
        </w:rPr>
        <w:t>The Sage handbook of hospitality management</w:t>
      </w:r>
      <w:r w:rsidRPr="00F7506D">
        <w:t>, p.400e420.</w:t>
      </w:r>
    </w:p>
    <w:p w14:paraId="45FBAFF2" w14:textId="77777777" w:rsidR="00F7506D" w:rsidRPr="00F7506D" w:rsidRDefault="00F7506D" w:rsidP="00F7506D">
      <w:pPr>
        <w:numPr>
          <w:ilvl w:val="0"/>
          <w:numId w:val="2"/>
        </w:numPr>
      </w:pPr>
      <w:r w:rsidRPr="00F7506D">
        <w:t xml:space="preserve">Dwyer, L., </w:t>
      </w:r>
      <w:proofErr w:type="spellStart"/>
      <w:r w:rsidRPr="00F7506D">
        <w:t>Mistilis</w:t>
      </w:r>
      <w:proofErr w:type="spellEnd"/>
      <w:r w:rsidRPr="00F7506D">
        <w:t>, N., Forsyth, P. and Rao, P., 2001. International price competitiveness of Australia's MICE industry. </w:t>
      </w:r>
      <w:r w:rsidRPr="00F7506D">
        <w:rPr>
          <w:i/>
          <w:iCs/>
        </w:rPr>
        <w:t>International Journal of Tourism Research</w:t>
      </w:r>
      <w:r w:rsidRPr="00F7506D">
        <w:t>, </w:t>
      </w:r>
      <w:r w:rsidRPr="00F7506D">
        <w:rPr>
          <w:i/>
          <w:iCs/>
        </w:rPr>
        <w:t>3</w:t>
      </w:r>
      <w:r w:rsidRPr="00F7506D">
        <w:t>(2), pp.123-139.</w:t>
      </w:r>
    </w:p>
    <w:p w14:paraId="6399B59F" w14:textId="77777777" w:rsidR="00F7506D" w:rsidRPr="00F7506D" w:rsidRDefault="00F7506D" w:rsidP="00F7506D">
      <w:pPr>
        <w:numPr>
          <w:ilvl w:val="0"/>
          <w:numId w:val="2"/>
        </w:numPr>
      </w:pPr>
      <w:proofErr w:type="spellStart"/>
      <w:r w:rsidRPr="00F7506D">
        <w:t>Trišić</w:t>
      </w:r>
      <w:proofErr w:type="spellEnd"/>
      <w:r w:rsidRPr="00F7506D">
        <w:t xml:space="preserve">, I. and </w:t>
      </w:r>
      <w:proofErr w:type="spellStart"/>
      <w:r w:rsidRPr="00F7506D">
        <w:t>Arsenov-Bojović</w:t>
      </w:r>
      <w:proofErr w:type="spellEnd"/>
      <w:r w:rsidRPr="00F7506D">
        <w:t>, V., 2018, June. The role of MICE industry in tourism development. In </w:t>
      </w:r>
      <w:r w:rsidRPr="00F7506D">
        <w:rPr>
          <w:i/>
          <w:iCs/>
        </w:rPr>
        <w:t xml:space="preserve">Tourism International Scientific Conference </w:t>
      </w:r>
      <w:proofErr w:type="spellStart"/>
      <w:r w:rsidRPr="00F7506D">
        <w:rPr>
          <w:i/>
          <w:iCs/>
        </w:rPr>
        <w:t>Vrnjačka</w:t>
      </w:r>
      <w:proofErr w:type="spellEnd"/>
      <w:r w:rsidRPr="00F7506D">
        <w:rPr>
          <w:i/>
          <w:iCs/>
        </w:rPr>
        <w:t xml:space="preserve"> Banja-TISC</w:t>
      </w:r>
      <w:r w:rsidRPr="00F7506D">
        <w:t> (Vol. 3, No. 2, pp. 275-293).</w:t>
      </w:r>
    </w:p>
    <w:p w14:paraId="1AD98562" w14:textId="77777777" w:rsidR="00F7506D" w:rsidRPr="00F7506D" w:rsidRDefault="00F7506D" w:rsidP="00F7506D">
      <w:pPr>
        <w:numPr>
          <w:ilvl w:val="0"/>
          <w:numId w:val="2"/>
        </w:numPr>
      </w:pPr>
      <w:r w:rsidRPr="00F7506D">
        <w:t>Tang, H.W.V., 2014. Constructing a competence model for international professionals in the MICE industry: An analytic hierarchy process approach. </w:t>
      </w:r>
      <w:r w:rsidRPr="00F7506D">
        <w:rPr>
          <w:i/>
          <w:iCs/>
        </w:rPr>
        <w:t>Journal of Hospitality, Leisure, Sport &amp; Tourism Education</w:t>
      </w:r>
      <w:r w:rsidRPr="00F7506D">
        <w:t>, </w:t>
      </w:r>
      <w:r w:rsidRPr="00F7506D">
        <w:rPr>
          <w:i/>
          <w:iCs/>
        </w:rPr>
        <w:t>15</w:t>
      </w:r>
      <w:r w:rsidRPr="00F7506D">
        <w:t>, pp.34-49.</w:t>
      </w:r>
    </w:p>
    <w:p w14:paraId="23EA020E" w14:textId="77777777" w:rsidR="00E559DC" w:rsidRPr="00E559DC" w:rsidRDefault="00E559DC" w:rsidP="00E559DC">
      <w:pPr>
        <w:numPr>
          <w:ilvl w:val="0"/>
          <w:numId w:val="2"/>
        </w:numPr>
      </w:pPr>
      <w:proofErr w:type="spellStart"/>
      <w:r w:rsidRPr="00E559DC">
        <w:t>Schlentrich</w:t>
      </w:r>
      <w:proofErr w:type="spellEnd"/>
      <w:r w:rsidRPr="00E559DC">
        <w:t>, U., 2008. The MICE industry: meetings, incentives conventions and exhibitions. </w:t>
      </w:r>
      <w:r w:rsidRPr="00E559DC">
        <w:rPr>
          <w:i/>
          <w:iCs/>
        </w:rPr>
        <w:t>The Sage handbook of hospitality management</w:t>
      </w:r>
      <w:r w:rsidRPr="00E559DC">
        <w:t>, p.400e420.</w:t>
      </w:r>
    </w:p>
    <w:p w14:paraId="635D9373" w14:textId="77777777" w:rsidR="00E559DC" w:rsidRPr="00E559DC" w:rsidRDefault="00E559DC" w:rsidP="00E559DC">
      <w:pPr>
        <w:numPr>
          <w:ilvl w:val="0"/>
          <w:numId w:val="2"/>
        </w:numPr>
      </w:pPr>
      <w:r w:rsidRPr="00E559DC">
        <w:t xml:space="preserve">Muhammad, S.A., Nurul, A.M., </w:t>
      </w:r>
      <w:proofErr w:type="spellStart"/>
      <w:r w:rsidRPr="00E559DC">
        <w:t>Nurin</w:t>
      </w:r>
      <w:proofErr w:type="spellEnd"/>
      <w:r w:rsidRPr="00E559DC">
        <w:t xml:space="preserve">, U., </w:t>
      </w:r>
      <w:proofErr w:type="spellStart"/>
      <w:r w:rsidRPr="00E559DC">
        <w:t>Nadiahtul</w:t>
      </w:r>
      <w:proofErr w:type="spellEnd"/>
      <w:r w:rsidRPr="00E559DC">
        <w:t xml:space="preserve">, A.S. and </w:t>
      </w:r>
      <w:proofErr w:type="spellStart"/>
      <w:r w:rsidRPr="00E559DC">
        <w:t>Hassnah</w:t>
      </w:r>
      <w:proofErr w:type="spellEnd"/>
      <w:r w:rsidRPr="00E559DC">
        <w:t>, W., 2020. Key success factors toward MICE industry: a systematic literature review. </w:t>
      </w:r>
      <w:r w:rsidRPr="00E559DC">
        <w:rPr>
          <w:i/>
          <w:iCs/>
        </w:rPr>
        <w:t>Journal of Tourism, Hospitality and Culinary Arts</w:t>
      </w:r>
      <w:r w:rsidRPr="00E559DC">
        <w:t>, </w:t>
      </w:r>
      <w:r w:rsidRPr="00E559DC">
        <w:rPr>
          <w:i/>
          <w:iCs/>
        </w:rPr>
        <w:t>12</w:t>
      </w:r>
      <w:r w:rsidRPr="00E559DC">
        <w:t>(1), pp.188-221.</w:t>
      </w:r>
    </w:p>
    <w:p w14:paraId="17EE7DBE" w14:textId="77777777" w:rsidR="00E559DC" w:rsidRPr="00E559DC" w:rsidRDefault="00E559DC" w:rsidP="00E559DC">
      <w:pPr>
        <w:numPr>
          <w:ilvl w:val="0"/>
          <w:numId w:val="2"/>
        </w:numPr>
      </w:pPr>
      <w:r w:rsidRPr="00E559DC">
        <w:t xml:space="preserve">Dwyer, L., </w:t>
      </w:r>
      <w:proofErr w:type="spellStart"/>
      <w:r w:rsidRPr="00E559DC">
        <w:t>Mistilis</w:t>
      </w:r>
      <w:proofErr w:type="spellEnd"/>
      <w:r w:rsidRPr="00E559DC">
        <w:t>, N., Forsyth, P. and Rao, P., 2001. International price competitiveness of Australia's MICE industry. </w:t>
      </w:r>
      <w:r w:rsidRPr="00E559DC">
        <w:rPr>
          <w:i/>
          <w:iCs/>
        </w:rPr>
        <w:t>International Journal of Tourism Research</w:t>
      </w:r>
      <w:r w:rsidRPr="00E559DC">
        <w:t>, </w:t>
      </w:r>
      <w:r w:rsidRPr="00E559DC">
        <w:rPr>
          <w:i/>
          <w:iCs/>
        </w:rPr>
        <w:t>3</w:t>
      </w:r>
      <w:r w:rsidRPr="00E559DC">
        <w:t>(2), pp.123-139.</w:t>
      </w:r>
    </w:p>
    <w:p w14:paraId="335AA922" w14:textId="77777777" w:rsidR="00E559DC" w:rsidRPr="00E559DC" w:rsidRDefault="00E559DC" w:rsidP="00E559DC">
      <w:pPr>
        <w:numPr>
          <w:ilvl w:val="0"/>
          <w:numId w:val="2"/>
        </w:numPr>
      </w:pPr>
      <w:proofErr w:type="spellStart"/>
      <w:r w:rsidRPr="00E559DC">
        <w:lastRenderedPageBreak/>
        <w:t>Trišić</w:t>
      </w:r>
      <w:proofErr w:type="spellEnd"/>
      <w:r w:rsidRPr="00E559DC">
        <w:t xml:space="preserve">, I. and </w:t>
      </w:r>
      <w:proofErr w:type="spellStart"/>
      <w:r w:rsidRPr="00E559DC">
        <w:t>Arsenov-Bojović</w:t>
      </w:r>
      <w:proofErr w:type="spellEnd"/>
      <w:r w:rsidRPr="00E559DC">
        <w:t>, V., 2018, June. The role of MICE industry in tourism development. In </w:t>
      </w:r>
      <w:r w:rsidRPr="00E559DC">
        <w:rPr>
          <w:i/>
          <w:iCs/>
        </w:rPr>
        <w:t xml:space="preserve">Tourism International Scientific Conference </w:t>
      </w:r>
      <w:proofErr w:type="spellStart"/>
      <w:r w:rsidRPr="00E559DC">
        <w:rPr>
          <w:i/>
          <w:iCs/>
        </w:rPr>
        <w:t>Vrnjačka</w:t>
      </w:r>
      <w:proofErr w:type="spellEnd"/>
      <w:r w:rsidRPr="00E559DC">
        <w:rPr>
          <w:i/>
          <w:iCs/>
        </w:rPr>
        <w:t xml:space="preserve"> Banja-TISC</w:t>
      </w:r>
      <w:r w:rsidRPr="00E559DC">
        <w:t> (Vol. 3, No. 2, pp. 275-293).</w:t>
      </w:r>
    </w:p>
    <w:p w14:paraId="38173F4A" w14:textId="77777777" w:rsidR="00E559DC" w:rsidRPr="00E559DC" w:rsidRDefault="00E559DC" w:rsidP="00E559DC">
      <w:pPr>
        <w:numPr>
          <w:ilvl w:val="0"/>
          <w:numId w:val="2"/>
        </w:numPr>
      </w:pPr>
      <w:r w:rsidRPr="00E559DC">
        <w:t>Tang, H.W.V., 2014. Constructing a competence model for international professionals in the MICE industry: An analytic hierarchy process approach. </w:t>
      </w:r>
      <w:r w:rsidRPr="00E559DC">
        <w:rPr>
          <w:i/>
          <w:iCs/>
        </w:rPr>
        <w:t xml:space="preserve">Journal of Hospitality, Leisure, Sport &amp; </w:t>
      </w:r>
    </w:p>
    <w:p w14:paraId="6EE3CDBA" w14:textId="77777777" w:rsidR="00E559DC" w:rsidRPr="00E559DC" w:rsidRDefault="00E559DC" w:rsidP="00E559DC">
      <w:pPr>
        <w:numPr>
          <w:ilvl w:val="0"/>
          <w:numId w:val="2"/>
        </w:numPr>
      </w:pPr>
      <w:r w:rsidRPr="00E559DC">
        <w:rPr>
          <w:i/>
          <w:iCs/>
        </w:rPr>
        <w:t>Tourism Education</w:t>
      </w:r>
      <w:r w:rsidRPr="00E559DC">
        <w:t>, </w:t>
      </w:r>
      <w:r w:rsidRPr="00E559DC">
        <w:rPr>
          <w:i/>
          <w:iCs/>
        </w:rPr>
        <w:t>15</w:t>
      </w:r>
      <w:r w:rsidRPr="00E559DC">
        <w:t xml:space="preserve">, </w:t>
      </w:r>
    </w:p>
    <w:p w14:paraId="6B325BDB" w14:textId="25DEB44E" w:rsidR="00F7506D" w:rsidRDefault="00F7506D"/>
    <w:p w14:paraId="03AD34AE" w14:textId="77777777" w:rsidR="00F7506D" w:rsidRDefault="00F7506D"/>
    <w:p w14:paraId="33BAB1A9" w14:textId="77777777" w:rsidR="00E559DC" w:rsidRDefault="00E559DC"/>
    <w:p w14:paraId="22D30DC2" w14:textId="74EE9B3B" w:rsidR="00E559DC" w:rsidRDefault="00E559DC">
      <w:hyperlink r:id="rId15" w:history="1">
        <w:r w:rsidRPr="009F78AB">
          <w:rPr>
            <w:rStyle w:val="Hyperlink"/>
          </w:rPr>
          <w:t>https://uowtsd-my.sharepoint.com/:v:/g/personal/2123212_student_uwtsd_ac_uk/EZ1u9vP-TGVNuFnk0fZAaqgB_Gfeg1YRAo-09j1ptQrAjA?referrer=Teams.TEAMS-ELECTRON&amp;referrerScenario=MeetingChicletGetLink.view.view</w:t>
        </w:r>
      </w:hyperlink>
    </w:p>
    <w:p w14:paraId="57CC5A70" w14:textId="77777777" w:rsidR="00E559DC" w:rsidRDefault="00E559DC"/>
    <w:p w14:paraId="4B2CDF53" w14:textId="77777777" w:rsidR="00E559DC" w:rsidRDefault="00E559DC"/>
    <w:p w14:paraId="3E864D59" w14:textId="77777777" w:rsidR="00E559DC" w:rsidRDefault="00E559DC"/>
    <w:sectPr w:rsidR="00E559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 3">
    <w:panose1 w:val="05040102010807070707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1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68A40F6"/>
    <w:multiLevelType w:val="hybridMultilevel"/>
    <w:tmpl w:val="D10E8D00"/>
    <w:lvl w:ilvl="0" w:tplc="A3C447A0">
      <w:start w:val="1"/>
      <w:numFmt w:val="bullet"/>
      <w:lvlText w:val="v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40987DDC" w:tentative="1">
      <w:start w:val="1"/>
      <w:numFmt w:val="bullet"/>
      <w:lvlText w:val="v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D4485D70" w:tentative="1">
      <w:start w:val="1"/>
      <w:numFmt w:val="bullet"/>
      <w:lvlText w:val="v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F4144CD2" w:tentative="1">
      <w:start w:val="1"/>
      <w:numFmt w:val="bullet"/>
      <w:lvlText w:val="v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7848CDB4" w:tentative="1">
      <w:start w:val="1"/>
      <w:numFmt w:val="bullet"/>
      <w:lvlText w:val="v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E9C6332" w:tentative="1">
      <w:start w:val="1"/>
      <w:numFmt w:val="bullet"/>
      <w:lvlText w:val="v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A1E31B2" w:tentative="1">
      <w:start w:val="1"/>
      <w:numFmt w:val="bullet"/>
      <w:lvlText w:val="v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E0C0C6E2" w:tentative="1">
      <w:start w:val="1"/>
      <w:numFmt w:val="bullet"/>
      <w:lvlText w:val="v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5F5E1C7C" w:tentative="1">
      <w:start w:val="1"/>
      <w:numFmt w:val="bullet"/>
      <w:lvlText w:val="v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93704B3"/>
    <w:multiLevelType w:val="hybridMultilevel"/>
    <w:tmpl w:val="FA32F13E"/>
    <w:lvl w:ilvl="0" w:tplc="6D443BD4">
      <w:start w:val="1"/>
      <w:numFmt w:val="bullet"/>
      <w:lvlText w:val="v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0AAB098" w:tentative="1">
      <w:start w:val="1"/>
      <w:numFmt w:val="bullet"/>
      <w:lvlText w:val="v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49CC81C8" w:tentative="1">
      <w:start w:val="1"/>
      <w:numFmt w:val="bullet"/>
      <w:lvlText w:val="v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67B62644" w:tentative="1">
      <w:start w:val="1"/>
      <w:numFmt w:val="bullet"/>
      <w:lvlText w:val="v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50040380" w:tentative="1">
      <w:start w:val="1"/>
      <w:numFmt w:val="bullet"/>
      <w:lvlText w:val="v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7AA3D4" w:tentative="1">
      <w:start w:val="1"/>
      <w:numFmt w:val="bullet"/>
      <w:lvlText w:val="v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791A5D58" w:tentative="1">
      <w:start w:val="1"/>
      <w:numFmt w:val="bullet"/>
      <w:lvlText w:val="v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54CC8DD0" w:tentative="1">
      <w:start w:val="1"/>
      <w:numFmt w:val="bullet"/>
      <w:lvlText w:val="v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EBA6C0D6" w:tentative="1">
      <w:start w:val="1"/>
      <w:numFmt w:val="bullet"/>
      <w:lvlText w:val="v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C080099"/>
    <w:multiLevelType w:val="hybridMultilevel"/>
    <w:tmpl w:val="4EB4BA10"/>
    <w:lvl w:ilvl="0" w:tplc="B08EEA12">
      <w:start w:val="1"/>
      <w:numFmt w:val="bullet"/>
      <w:lvlText w:val="u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4D1E0A24" w:tentative="1">
      <w:start w:val="1"/>
      <w:numFmt w:val="bullet"/>
      <w:lvlText w:val="u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7FE02200" w:tentative="1">
      <w:start w:val="1"/>
      <w:numFmt w:val="bullet"/>
      <w:lvlText w:val="u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9CE47A5A" w:tentative="1">
      <w:start w:val="1"/>
      <w:numFmt w:val="bullet"/>
      <w:lvlText w:val="u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57084E9C" w:tentative="1">
      <w:start w:val="1"/>
      <w:numFmt w:val="bullet"/>
      <w:lvlText w:val="u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4B5A4E50" w:tentative="1">
      <w:start w:val="1"/>
      <w:numFmt w:val="bullet"/>
      <w:lvlText w:val="u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B0149880" w:tentative="1">
      <w:start w:val="1"/>
      <w:numFmt w:val="bullet"/>
      <w:lvlText w:val="u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0D002FA6" w:tentative="1">
      <w:start w:val="1"/>
      <w:numFmt w:val="bullet"/>
      <w:lvlText w:val="u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5A98EF38" w:tentative="1">
      <w:start w:val="1"/>
      <w:numFmt w:val="bullet"/>
      <w:lvlText w:val="u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 w16cid:durableId="492842581">
    <w:abstractNumId w:val="0"/>
  </w:num>
  <w:num w:numId="2" w16cid:durableId="1840807778">
    <w:abstractNumId w:val="2"/>
  </w:num>
  <w:num w:numId="3" w16cid:durableId="119099452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506D"/>
    <w:rsid w:val="00E559DC"/>
    <w:rsid w:val="00F750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43388B7"/>
  <w15:chartTrackingRefBased/>
  <w15:docId w15:val="{9E573710-5AC4-3847-99FB-86675248BF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7506D"/>
    <w:pPr>
      <w:ind w:left="720"/>
      <w:contextualSpacing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E559D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559D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01750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286233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226965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210212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906118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756532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843032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4000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103431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785551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796020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141378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405988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567702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286585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802773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42483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893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55209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989601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27541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346872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475165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719530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hyperlink" Target="https://uowtsd-my.sharepoint.com/:v:/g/personal/2123212_student_uwtsd_ac_uk/EZ1u9vP-TGVNuFnk0fZAaqgB_Gfeg1YRAo-09j1ptQrAjA?referrer=Teams.TEAMS-ELECTRON&amp;referrerScenario=MeetingChicletGetLink.view.view" TargetMode="External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8</Pages>
  <Words>631</Words>
  <Characters>3602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Shabna Hussain (2123212)</dc:creator>
  <cp:keywords/>
  <dc:description/>
  <cp:lastModifiedBy>Shabna Hussain (2123212)</cp:lastModifiedBy>
  <cp:revision>1</cp:revision>
  <dcterms:created xsi:type="dcterms:W3CDTF">2024-02-09T16:47:00Z</dcterms:created>
  <dcterms:modified xsi:type="dcterms:W3CDTF">2024-02-09T17:02:00Z</dcterms:modified>
</cp:coreProperties>
</file>