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 BMSW 4009</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name :Elena Mindrila</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id :2020785</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Lectures :Melanie Squire</w:t>
      </w:r>
    </w:p>
    <w:p>
      <w:pPr>
        <w:spacing w:before="0" w:after="160" w:line="360"/>
        <w:ind w:right="0" w:left="0" w:firstLine="0"/>
        <w:jc w:val="left"/>
        <w:rPr>
          <w:rFonts w:ascii="Arial" w:hAnsi="Arial" w:cs="Arial" w:eastAsia="Arial"/>
          <w:b/>
          <w:color w:val="auto"/>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How to Create a High-Performing Team</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Presentation Overview</w:t>
      </w:r>
    </w:p>
    <w:p>
      <w:pPr>
        <w:numPr>
          <w:ilvl w:val="0"/>
          <w:numId w:val="2"/>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Team performance is key to increasing organizational performance (Sinek, 2023).</w:t>
      </w:r>
    </w:p>
    <w:p>
      <w:pPr>
        <w:numPr>
          <w:ilvl w:val="0"/>
          <w:numId w:val="2"/>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presentation will outline what is meant by high performance, how some teams become high performing and discuss characteristics, examples and methods of developing high performing teams.</w:t>
      </w:r>
    </w:p>
    <w:p>
      <w:pPr>
        <w:numPr>
          <w:ilvl w:val="0"/>
          <w:numId w:val="2"/>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High performance in most cases is evident whereby the team is always on target, and it achieves or surpasses established objectives with improved morale and magnifying productivity. Performance isn’t just about outcome, but it is also about how one got the outcome thus the need for a good working relationship. </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What makes some teams high performing</w:t>
      </w:r>
    </w:p>
    <w:p>
      <w:pPr>
        <w:numPr>
          <w:ilvl w:val="0"/>
          <w:numId w:val="4"/>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Effective teams are suggested to have a defined organizational objective and strong leading, trust, and outcomes (Academi Wales, 2018). </w:t>
      </w:r>
    </w:p>
    <w:p>
      <w:pPr>
        <w:numPr>
          <w:ilvl w:val="0"/>
          <w:numId w:val="4"/>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must be a shared highly developed organizational culture that fosters teamwork and personal responsibility.</w:t>
      </w:r>
    </w:p>
    <w:p>
      <w:pPr>
        <w:numPr>
          <w:ilvl w:val="0"/>
          <w:numId w:val="4"/>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Goals must be clear and understandable by all members, especially when it comes to team with a great deal of performance, every team member must know in which direction he or she should contribute. They trained, experienced and professional management staff who offer good leadership and enforce accountability. Communication is consequently crucial as it provides the opportunity of the exchange of information, timely decision making and solution of emerging problems or difficulties. </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Characteristics of high-performance teams</w:t>
      </w:r>
    </w:p>
    <w:p>
      <w:pPr>
        <w:numPr>
          <w:ilvl w:val="0"/>
          <w:numId w:val="6"/>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Clear goals</w:t>
      </w:r>
      <w:r>
        <w:rPr>
          <w:rFonts w:ascii="Arial" w:hAnsi="Arial" w:cs="Arial" w:eastAsia="Arial"/>
          <w:color w:val="auto"/>
          <w:spacing w:val="0"/>
          <w:position w:val="0"/>
          <w:sz w:val="24"/>
          <w:shd w:fill="auto" w:val="clear"/>
        </w:rPr>
        <w:t xml:space="preserve">: Every member in a team comprehends what the team aims at as well as the part that they are supposed to play. Every employee knows the company’s vision and their position in it.</w:t>
      </w:r>
    </w:p>
    <w:p>
      <w:pPr>
        <w:numPr>
          <w:ilvl w:val="0"/>
          <w:numId w:val="6"/>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Trust and respect</w:t>
      </w:r>
      <w:r>
        <w:rPr>
          <w:rFonts w:ascii="Arial" w:hAnsi="Arial" w:cs="Arial" w:eastAsia="Arial"/>
          <w:color w:val="auto"/>
          <w:spacing w:val="0"/>
          <w:position w:val="0"/>
          <w:sz w:val="24"/>
          <w:shd w:fill="auto" w:val="clear"/>
        </w:rPr>
        <w:t xml:space="preserve">: Traditional organizational norms of trusting members of a team stimulate teamwork among the involved personnel (Mysirlaki and Paraskeva, 2020). They demonstrate confidence in their teammates and have positive attitude toward their teammates’ work.</w:t>
      </w:r>
    </w:p>
    <w:p>
      <w:pPr>
        <w:numPr>
          <w:ilvl w:val="0"/>
          <w:numId w:val="6"/>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Effective communication</w:t>
      </w:r>
      <w:r>
        <w:rPr>
          <w:rFonts w:ascii="Arial" w:hAnsi="Arial" w:cs="Arial" w:eastAsia="Arial"/>
          <w:color w:val="auto"/>
          <w:spacing w:val="0"/>
          <w:position w:val="0"/>
          <w:sz w:val="24"/>
          <w:shd w:fill="auto" w:val="clear"/>
        </w:rPr>
        <w:t xml:space="preserve">: A mutual sharing of information is critical with clients and other stakeholders. There is free sharing of information for coordination and there is prompt problem solving of conflicts.</w:t>
      </w:r>
    </w:p>
    <w:p>
      <w:pPr>
        <w:numPr>
          <w:ilvl w:val="0"/>
          <w:numId w:val="6"/>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Adaptability</w:t>
      </w:r>
      <w:r>
        <w:rPr>
          <w:rFonts w:ascii="Arial" w:hAnsi="Arial" w:cs="Arial" w:eastAsia="Arial"/>
          <w:color w:val="auto"/>
          <w:spacing w:val="0"/>
          <w:position w:val="0"/>
          <w:sz w:val="24"/>
          <w:shd w:fill="auto" w:val="clear"/>
        </w:rPr>
        <w:t xml:space="preserve">: High performing teams, based on these measures are capable for responding to challenges for change. They can adapt easily: the companies are capable of making decisions fast to attend to the new situations appropriately.</w:t>
      </w:r>
    </w:p>
    <w:p>
      <w:pPr>
        <w:numPr>
          <w:ilvl w:val="0"/>
          <w:numId w:val="6"/>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Commitment</w:t>
      </w:r>
      <w:r>
        <w:rPr>
          <w:rFonts w:ascii="Arial" w:hAnsi="Arial" w:cs="Arial" w:eastAsia="Arial"/>
          <w:color w:val="auto"/>
          <w:spacing w:val="0"/>
          <w:position w:val="0"/>
          <w:sz w:val="24"/>
          <w:shd w:fill="auto" w:val="clear"/>
        </w:rPr>
        <w:t xml:space="preserve">: This is commitment to the goals of the team and people in the team. The team is committed to the set goals and works hard towards the accomplishment of the established goals.</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Examples of high performing teams</w:t>
      </w:r>
    </w:p>
    <w:p>
      <w:pPr>
        <w:numPr>
          <w:ilvl w:val="0"/>
          <w:numId w:val="8"/>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Apple: The company is well known for innovations, sound management, and proper fitting of right people in the right job (Michaelsen, Knight and Fink, 2023). The transformational leadership style of Steven Jobs encourages and supported the development of high performing teams. The leader was </w:t>
      </w:r>
    </w:p>
    <w:p>
      <w:pPr>
        <w:numPr>
          <w:ilvl w:val="0"/>
          <w:numId w:val="8"/>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Google: It focuses on team work as well as individual initiative to foster creativity. The company encourages cooperation between employees, allows them to be actively involved in the decision-making process of the organisation and supports innovation. </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How to develop high performance teams</w:t>
      </w:r>
    </w:p>
    <w:p>
      <w:pPr>
        <w:numPr>
          <w:ilvl w:val="0"/>
          <w:numId w:val="10"/>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Set clear goals: To promote penetration of these requirements, specific roles and objectives should be made clear to all the members of the team.</w:t>
      </w:r>
    </w:p>
    <w:p>
      <w:pPr>
        <w:numPr>
          <w:ilvl w:val="0"/>
          <w:numId w:val="10"/>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Build trust: Always encourage a healthy conversation and accept people for who they are.</w:t>
      </w:r>
    </w:p>
    <w:p>
      <w:pPr>
        <w:numPr>
          <w:ilvl w:val="0"/>
          <w:numId w:val="10"/>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Foster collaboration: Make individuals feel this is our common goal and if we work together, we will achieve it (De Visser, Peeters, Jung, Kohn, Shaw, Pak and Neerincx, 2020).</w:t>
      </w:r>
    </w:p>
    <w:p>
      <w:pPr>
        <w:numPr>
          <w:ilvl w:val="0"/>
          <w:numId w:val="10"/>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Invest in leadership: The team receives strong leadership and people want to follow such an example.</w:t>
      </w:r>
    </w:p>
    <w:p>
      <w:pPr>
        <w:numPr>
          <w:ilvl w:val="0"/>
          <w:numId w:val="10"/>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Several steps are often taken when trying to develop a high-performance team and the first of them is to set SMART Objectives. It is important that everyone who works on a team knows what that team is supposed to accomplish, and what each person is supposed to do. Trust formation is crucial, and this may be done by encouraging people to share information with one another and setting healthy norms of behaviour by encouraging ethic of respect and professionalism among employees; organizing free time activities to create a friendly atmosphere.</w:t>
      </w:r>
    </w:p>
    <w:p>
      <w:pPr>
        <w:numPr>
          <w:ilvl w:val="0"/>
          <w:numId w:val="10"/>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Conflict resolution: Manage conflicts right from the time they occur and in a diplomatic manner.</w:t>
      </w:r>
    </w:p>
    <w:p>
      <w:pPr>
        <w:numPr>
          <w:ilvl w:val="0"/>
          <w:numId w:val="10"/>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Diversity management: Although managing the internal environment and coordinating employees requires diversity in approach, the approaches should be integrated (Chamakiotis, Panteli and Davison, 2021).</w:t>
      </w:r>
    </w:p>
    <w:p>
      <w:pPr>
        <w:numPr>
          <w:ilvl w:val="0"/>
          <w:numId w:val="10"/>
        </w:numPr>
        <w:tabs>
          <w:tab w:val="left" w:pos="720" w:leader="none"/>
        </w:tabs>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Since the formation of a high performing team is an encouraging process, it is bound to meet with some challenges. Yes, there may seem to be conflict, but it is important to report the concern in a professional manner and sought an amicable solution and prevent formation of a serious conflict. Team diversity from background, skills or perspective is delicate to handle but the opportunity is given for new ideas and solutions. Finally, it is, therefore, crucial to use and invest appropriate amounts of time, tools, and training in our teams.</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conclusion, successful teams deliver superior performance due to trust, goal agreement and coordination. They also consist of reliable, defined, coordinated, and directed relationships between the members and the management, respectively. Building these teams needs dedication, time, and change. High-performance work cultures opens up a canopy of sustainable success, which promotes growth, innovation, and the resilience.  Sustaining such teams hence entails constant effort, direction and dynamism if the standards are to be well kept. Cultivating a high-performance culture results in a sustainable culture. Developing these environments allows the teams to respond proactively to every that is thrown at them and obtain their best form.</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Academi Wales (2018) Trust: the Foundation of Successful Teams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https://academiwales.gov.wales/repository/resource/a3ea75b8-48af-4dd7-b70b-f3ef9bad08e7/overview</w:t>
        </w:r>
      </w:hyperlink>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Chamakiotis, P., Panteli, N. and Davison, R.M., (2021). Reimagining e-leadership for reconfigured virtual teams due to Covid-19. </w:t>
      </w:r>
      <w:r>
        <w:rPr>
          <w:rFonts w:ascii="Arial" w:hAnsi="Arial" w:cs="Arial" w:eastAsia="Arial"/>
          <w:i/>
          <w:color w:val="auto"/>
          <w:spacing w:val="0"/>
          <w:position w:val="0"/>
          <w:sz w:val="24"/>
          <w:shd w:fill="auto" w:val="clear"/>
        </w:rPr>
        <w:t xml:space="preserve">International Journal of Information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60</w:t>
      </w:r>
      <w:r>
        <w:rPr>
          <w:rFonts w:ascii="Arial" w:hAnsi="Arial" w:cs="Arial" w:eastAsia="Arial"/>
          <w:color w:val="auto"/>
          <w:spacing w:val="0"/>
          <w:position w:val="0"/>
          <w:sz w:val="24"/>
          <w:shd w:fill="auto" w:val="clear"/>
        </w:rPr>
        <w:t xml:space="preserve">, p.102381.</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 Visser, E.J., Peeters, M.M., Jung, M.F., Kohn, S., Shaw, T.H., Pak, R. and Neerincx, M.A., (2020). Towards a theory of longitudinal trust calibration in human</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robot teams.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International journal of social robotics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12</w:t>
      </w:r>
      <w:r>
        <w:rPr>
          <w:rFonts w:ascii="Arial" w:hAnsi="Arial" w:cs="Arial" w:eastAsia="Arial"/>
          <w:color w:val="auto"/>
          <w:spacing w:val="0"/>
          <w:position w:val="0"/>
          <w:sz w:val="24"/>
          <w:shd w:fill="auto" w:val="clear"/>
        </w:rPr>
        <w:t xml:space="preserve">(2), pp.459-478.</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Michaelsen, L.K., Knight, A.B. and Fink, L.D. eds., (2023). </w:t>
      </w:r>
      <w:r>
        <w:rPr>
          <w:rFonts w:ascii="Arial" w:hAnsi="Arial" w:cs="Arial" w:eastAsia="Arial"/>
          <w:i/>
          <w:color w:val="auto"/>
          <w:spacing w:val="0"/>
          <w:position w:val="0"/>
          <w:sz w:val="24"/>
          <w:shd w:fill="auto" w:val="clear"/>
        </w:rPr>
        <w:t xml:space="preserve">Team-based learning: A transformative use of small groups in college teaching</w:t>
      </w:r>
      <w:r>
        <w:rPr>
          <w:rFonts w:ascii="Arial" w:hAnsi="Arial" w:cs="Arial" w:eastAsia="Arial"/>
          <w:color w:val="auto"/>
          <w:spacing w:val="0"/>
          <w:position w:val="0"/>
          <w:sz w:val="24"/>
          <w:shd w:fill="auto" w:val="clear"/>
        </w:rPr>
        <w:t xml:space="preserve">. Taylor &amp; Francis.</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Mysirlaki, S. and Paraskeva, F., (2020). Emotional intelligence and transformational leadership in virtual teams: Lessons from MMOGs. </w:t>
      </w:r>
      <w:r>
        <w:rPr>
          <w:rFonts w:ascii="Arial" w:hAnsi="Arial" w:cs="Arial" w:eastAsia="Arial"/>
          <w:i/>
          <w:color w:val="auto"/>
          <w:spacing w:val="0"/>
          <w:position w:val="0"/>
          <w:sz w:val="24"/>
          <w:shd w:fill="auto" w:val="clear"/>
        </w:rPr>
        <w:t xml:space="preserve">Leadership &amp; Organization Development Journal</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41</w:t>
      </w:r>
      <w:r>
        <w:rPr>
          <w:rFonts w:ascii="Arial" w:hAnsi="Arial" w:cs="Arial" w:eastAsia="Arial"/>
          <w:color w:val="auto"/>
          <w:spacing w:val="0"/>
          <w:position w:val="0"/>
          <w:sz w:val="24"/>
          <w:shd w:fill="auto" w:val="clear"/>
        </w:rPr>
        <w:t xml:space="preserve">(4), pp.551-566.</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Sinek, S. (2023) Trust: the Basis of High Performing Teams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https://youtu.be/P8ojeO9za84?si=ZDNualg9hPQ_Y5UU</w:t>
        </w:r>
      </w:hyperlink>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2">
    <w:abstractNumId w:val="24"/>
  </w:num>
  <w:num w:numId="4">
    <w:abstractNumId w:val="18"/>
  </w:num>
  <w:num w:numId="6">
    <w:abstractNumId w:val="12"/>
  </w:num>
  <w:num w:numId="8">
    <w:abstractNumId w:val="6"/>
  </w:num>
  <w:num w:numId="1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academiwales.gov.wales/repository/resource/a3ea75b8-48af-4dd7-b70b-f3ef9bad08e7/overview" Id="docRId0" Type="http://schemas.openxmlformats.org/officeDocument/2006/relationships/hyperlink" /><Relationship TargetMode="External" Target="https://youtu.be/P8ojeO9za84?si=ZDNualg9hPQ_Y5UU"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