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79162" w14:textId="546810A5" w:rsidR="00E57E4D" w:rsidRDefault="00925DC2">
      <w:r>
        <w:rPr>
          <w:noProof/>
        </w:rPr>
        <w:drawing>
          <wp:inline distT="0" distB="0" distL="0" distR="0" wp14:anchorId="37537923" wp14:editId="46EE25EF">
            <wp:extent cx="5731510" cy="2749550"/>
            <wp:effectExtent l="0" t="0" r="2540" b="0"/>
            <wp:docPr id="12206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0414" name="Picture 122060414"/>
                    <pic:cNvPicPr/>
                  </pic:nvPicPr>
                  <pic:blipFill>
                    <a:blip r:embed="rId4">
                      <a:extLst>
                        <a:ext uri="{28A0092B-C50C-407E-A947-70E740481C1C}">
                          <a14:useLocalDpi xmlns:a14="http://schemas.microsoft.com/office/drawing/2010/main" val="0"/>
                        </a:ext>
                      </a:extLst>
                    </a:blip>
                    <a:stretch>
                      <a:fillRect/>
                    </a:stretch>
                  </pic:blipFill>
                  <pic:spPr>
                    <a:xfrm>
                      <a:off x="0" y="0"/>
                      <a:ext cx="5731510" cy="2749550"/>
                    </a:xfrm>
                    <a:prstGeom prst="rect">
                      <a:avLst/>
                    </a:prstGeom>
                  </pic:spPr>
                </pic:pic>
              </a:graphicData>
            </a:graphic>
          </wp:inline>
        </w:drawing>
      </w:r>
    </w:p>
    <w:p w14:paraId="491B1CFF" w14:textId="77777777" w:rsidR="00925DC2" w:rsidRDefault="00925DC2"/>
    <w:p w14:paraId="61AD0736" w14:textId="77777777" w:rsidR="00925DC2" w:rsidRDefault="00925DC2" w:rsidP="00925DC2">
      <w:pPr>
        <w:ind w:left="2880"/>
        <w:jc w:val="both"/>
      </w:pPr>
    </w:p>
    <w:p w14:paraId="37F24A3E" w14:textId="5C2EEC09" w:rsidR="00925DC2" w:rsidRPr="00925DC2" w:rsidRDefault="00925DC2" w:rsidP="00925DC2">
      <w:pPr>
        <w:jc w:val="both"/>
        <w:rPr>
          <w:sz w:val="32"/>
          <w:szCs w:val="32"/>
        </w:rPr>
      </w:pPr>
      <w:r>
        <w:rPr>
          <w:sz w:val="32"/>
          <w:szCs w:val="32"/>
        </w:rPr>
        <w:t xml:space="preserve">                                    </w:t>
      </w:r>
      <w:r w:rsidRPr="00925DC2">
        <w:rPr>
          <w:sz w:val="32"/>
          <w:szCs w:val="32"/>
        </w:rPr>
        <w:t>Well Being, Care and Healthy Living</w:t>
      </w:r>
    </w:p>
    <w:p w14:paraId="5F922A9A" w14:textId="2DF8D7B5" w:rsidR="00925DC2" w:rsidRDefault="00925DC2" w:rsidP="00925DC2">
      <w:pPr>
        <w:ind w:left="2880"/>
        <w:jc w:val="both"/>
        <w:rPr>
          <w:sz w:val="32"/>
          <w:szCs w:val="32"/>
        </w:rPr>
      </w:pPr>
      <w:r w:rsidRPr="00925DC2">
        <w:rPr>
          <w:sz w:val="32"/>
          <w:szCs w:val="32"/>
        </w:rPr>
        <w:t xml:space="preserve">           </w:t>
      </w:r>
      <w:r>
        <w:rPr>
          <w:sz w:val="32"/>
          <w:szCs w:val="32"/>
        </w:rPr>
        <w:t xml:space="preserve"> </w:t>
      </w:r>
      <w:r w:rsidRPr="00925DC2">
        <w:rPr>
          <w:sz w:val="32"/>
          <w:szCs w:val="32"/>
        </w:rPr>
        <w:t>ECEY5009/C</w:t>
      </w:r>
    </w:p>
    <w:p w14:paraId="6AEA3DD8" w14:textId="05CC45C1" w:rsidR="00925DC2" w:rsidRPr="00925DC2" w:rsidRDefault="00925DC2" w:rsidP="00925DC2">
      <w:pPr>
        <w:ind w:left="2880"/>
        <w:jc w:val="both"/>
        <w:rPr>
          <w:sz w:val="32"/>
          <w:szCs w:val="32"/>
        </w:rPr>
      </w:pPr>
      <w:r>
        <w:rPr>
          <w:sz w:val="32"/>
          <w:szCs w:val="32"/>
        </w:rPr>
        <w:t xml:space="preserve">               </w:t>
      </w:r>
      <w:r w:rsidRPr="00925DC2">
        <w:rPr>
          <w:sz w:val="32"/>
          <w:szCs w:val="32"/>
        </w:rPr>
        <w:t>2516300</w:t>
      </w:r>
    </w:p>
    <w:p w14:paraId="4F4735B7" w14:textId="77777777" w:rsidR="00925DC2" w:rsidRPr="00925DC2" w:rsidRDefault="00925DC2" w:rsidP="00925DC2">
      <w:pPr>
        <w:ind w:left="2880"/>
        <w:jc w:val="both"/>
        <w:rPr>
          <w:sz w:val="32"/>
          <w:szCs w:val="32"/>
        </w:rPr>
      </w:pPr>
    </w:p>
    <w:p w14:paraId="3AA692DF" w14:textId="77777777" w:rsidR="00925DC2" w:rsidRDefault="00925DC2" w:rsidP="00925DC2">
      <w:pPr>
        <w:ind w:left="2880"/>
        <w:jc w:val="both"/>
        <w:rPr>
          <w:sz w:val="32"/>
          <w:szCs w:val="32"/>
        </w:rPr>
      </w:pPr>
      <w:r w:rsidRPr="00925DC2">
        <w:rPr>
          <w:sz w:val="32"/>
          <w:szCs w:val="32"/>
        </w:rPr>
        <w:t xml:space="preserve">             </w:t>
      </w:r>
      <w:r>
        <w:rPr>
          <w:sz w:val="32"/>
          <w:szCs w:val="32"/>
        </w:rPr>
        <w:t xml:space="preserve"> </w:t>
      </w:r>
    </w:p>
    <w:p w14:paraId="223D26FF" w14:textId="77777777" w:rsidR="00925DC2" w:rsidRDefault="00925DC2" w:rsidP="00925DC2">
      <w:pPr>
        <w:rPr>
          <w:sz w:val="32"/>
          <w:szCs w:val="32"/>
        </w:rPr>
      </w:pPr>
    </w:p>
    <w:p w14:paraId="6DD87122" w14:textId="77777777" w:rsidR="00925DC2" w:rsidRDefault="00925DC2" w:rsidP="00925DC2">
      <w:pPr>
        <w:rPr>
          <w:sz w:val="32"/>
          <w:szCs w:val="32"/>
        </w:rPr>
      </w:pPr>
    </w:p>
    <w:p w14:paraId="7888D701" w14:textId="77777777" w:rsidR="00925DC2" w:rsidRDefault="00925DC2" w:rsidP="00925DC2">
      <w:pPr>
        <w:rPr>
          <w:sz w:val="32"/>
          <w:szCs w:val="32"/>
        </w:rPr>
      </w:pPr>
    </w:p>
    <w:p w14:paraId="73FB9D64" w14:textId="77777777" w:rsidR="00925DC2" w:rsidRDefault="00925DC2" w:rsidP="00925DC2">
      <w:pPr>
        <w:rPr>
          <w:sz w:val="32"/>
          <w:szCs w:val="32"/>
        </w:rPr>
      </w:pPr>
    </w:p>
    <w:p w14:paraId="10173C28" w14:textId="77777777" w:rsidR="00925DC2" w:rsidRDefault="00925DC2" w:rsidP="00925DC2">
      <w:pPr>
        <w:rPr>
          <w:sz w:val="32"/>
          <w:szCs w:val="32"/>
        </w:rPr>
      </w:pPr>
    </w:p>
    <w:p w14:paraId="46187587" w14:textId="77777777" w:rsidR="00925DC2" w:rsidRDefault="00925DC2" w:rsidP="00925DC2">
      <w:pPr>
        <w:rPr>
          <w:sz w:val="32"/>
          <w:szCs w:val="32"/>
        </w:rPr>
      </w:pPr>
    </w:p>
    <w:p w14:paraId="3FA648F5" w14:textId="77777777" w:rsidR="00925DC2" w:rsidRDefault="00925DC2" w:rsidP="00925DC2">
      <w:pPr>
        <w:rPr>
          <w:sz w:val="32"/>
          <w:szCs w:val="32"/>
        </w:rPr>
      </w:pPr>
    </w:p>
    <w:p w14:paraId="4CB52319" w14:textId="77777777" w:rsidR="00925DC2" w:rsidRDefault="00925DC2" w:rsidP="00925DC2">
      <w:pPr>
        <w:rPr>
          <w:sz w:val="32"/>
          <w:szCs w:val="32"/>
        </w:rPr>
      </w:pPr>
    </w:p>
    <w:p w14:paraId="77AECFB9" w14:textId="77777777" w:rsidR="00925DC2" w:rsidRDefault="00925DC2" w:rsidP="00925DC2">
      <w:pPr>
        <w:rPr>
          <w:sz w:val="32"/>
          <w:szCs w:val="32"/>
        </w:rPr>
      </w:pPr>
    </w:p>
    <w:p w14:paraId="7CBEE679" w14:textId="77777777" w:rsidR="00925DC2" w:rsidRDefault="00925DC2" w:rsidP="00925DC2">
      <w:pPr>
        <w:rPr>
          <w:sz w:val="32"/>
          <w:szCs w:val="32"/>
        </w:rPr>
      </w:pPr>
    </w:p>
    <w:p w14:paraId="7A380B48" w14:textId="0863EE70" w:rsidR="00925DC2" w:rsidRPr="00925DC2" w:rsidRDefault="00925DC2" w:rsidP="00925DC2">
      <w:pPr>
        <w:rPr>
          <w:b/>
          <w:bCs/>
          <w:sz w:val="32"/>
          <w:szCs w:val="32"/>
        </w:rPr>
      </w:pPr>
      <w:r w:rsidRPr="00925DC2">
        <w:rPr>
          <w:b/>
          <w:bCs/>
          <w:sz w:val="32"/>
          <w:szCs w:val="32"/>
        </w:rPr>
        <w:t>Emotional Wellbeing in Early Childhood: Why It Matters and How It Can Be Supported</w:t>
      </w:r>
    </w:p>
    <w:p w14:paraId="5315B713" w14:textId="77777777" w:rsidR="00925DC2" w:rsidRPr="00925DC2" w:rsidRDefault="00925DC2" w:rsidP="00925DC2">
      <w:pPr>
        <w:rPr>
          <w:sz w:val="32"/>
          <w:szCs w:val="32"/>
        </w:rPr>
      </w:pPr>
    </w:p>
    <w:p w14:paraId="031D3FBA" w14:textId="77777777" w:rsidR="00925DC2" w:rsidRPr="00925DC2" w:rsidRDefault="00925DC2" w:rsidP="00925DC2">
      <w:pPr>
        <w:rPr>
          <w:b/>
          <w:bCs/>
        </w:rPr>
      </w:pPr>
      <w:r w:rsidRPr="00925DC2">
        <w:rPr>
          <w:b/>
          <w:bCs/>
        </w:rPr>
        <w:t>Slide 1 – Introduction</w:t>
      </w:r>
    </w:p>
    <w:p w14:paraId="142284A9" w14:textId="77777777" w:rsidR="00925DC2" w:rsidRPr="00925DC2" w:rsidRDefault="00925DC2" w:rsidP="00925DC2"/>
    <w:p w14:paraId="0B4802D2" w14:textId="27C26EF0" w:rsidR="00925DC2" w:rsidRPr="00925DC2" w:rsidRDefault="00925DC2" w:rsidP="00925DC2">
      <w:r>
        <w:t>Hello</w:t>
      </w:r>
      <w:r w:rsidRPr="00925DC2">
        <w:t xml:space="preserve"> everyone.</w:t>
      </w:r>
    </w:p>
    <w:p w14:paraId="08A46408" w14:textId="77777777" w:rsidR="00925DC2" w:rsidRDefault="00925DC2" w:rsidP="00925DC2">
      <w:r w:rsidRPr="00925DC2">
        <w:t>Today I’ll be discussing emotional wellbeing in early childhood, why it is important for children’s development, and how it can be supported within early years settings.</w:t>
      </w:r>
    </w:p>
    <w:p w14:paraId="3285331F" w14:textId="0B66FA7E" w:rsidR="00925DC2" w:rsidRPr="00925DC2" w:rsidRDefault="00925DC2" w:rsidP="00925DC2">
      <w:r w:rsidRPr="00925DC2">
        <w:t>Emotional wellbeing is increasingly recognised as a key aspect of children’s development because it influences how children think, feel, learn and interact with others. Throughout this presentation, I’ll explore what emotional wellbeing means, factors that influence it, relevant theories and policies, and the important role that practitioners play in supporting young children.</w:t>
      </w:r>
    </w:p>
    <w:p w14:paraId="7DFBC721" w14:textId="77777777" w:rsidR="00925DC2" w:rsidRDefault="00925DC2" w:rsidP="00925DC2"/>
    <w:p w14:paraId="14C638A3" w14:textId="421014D3" w:rsidR="00925DC2" w:rsidRPr="00925DC2" w:rsidRDefault="00925DC2" w:rsidP="00925DC2">
      <w:pPr>
        <w:rPr>
          <w:b/>
          <w:bCs/>
        </w:rPr>
      </w:pPr>
      <w:r w:rsidRPr="00925DC2">
        <w:rPr>
          <w:b/>
          <w:bCs/>
        </w:rPr>
        <w:t>Slide 2 – What is Emotional Wellbeing?</w:t>
      </w:r>
    </w:p>
    <w:p w14:paraId="137779E4" w14:textId="77777777" w:rsidR="00925DC2" w:rsidRPr="00925DC2" w:rsidRDefault="00925DC2" w:rsidP="00925DC2"/>
    <w:p w14:paraId="698BEDE7" w14:textId="77777777" w:rsidR="00925DC2" w:rsidRPr="00925DC2" w:rsidRDefault="00925DC2" w:rsidP="00925DC2">
      <w:r w:rsidRPr="00925DC2">
        <w:t>Before exploring its importance, it’s useful to understand what we mean by emotional wellbeing.</w:t>
      </w:r>
    </w:p>
    <w:p w14:paraId="0874E24E" w14:textId="77777777" w:rsidR="00925DC2" w:rsidRPr="00925DC2" w:rsidRDefault="00925DC2" w:rsidP="00925DC2">
      <w:r w:rsidRPr="00925DC2">
        <w:t>Emotional wellbeing refers to a child’s ability to recognise, express and manage emotions while developing positive relationships with others. It also includes feelings of happiness, security, confidence and belonging.</w:t>
      </w:r>
    </w:p>
    <w:p w14:paraId="1F4ADB60" w14:textId="77777777" w:rsidR="00925DC2" w:rsidRPr="00925DC2" w:rsidRDefault="00925DC2" w:rsidP="00925DC2">
      <w:r w:rsidRPr="00925DC2">
        <w:t>Roberts (2010) suggests that wellbeing begins from birth and is influenced by children’s experiences and relationships. Ryff (2016) also argues that wellbeing is more than simply feeling happy; it involves positive functioning, personal growth and developing a sense of purpose.</w:t>
      </w:r>
    </w:p>
    <w:p w14:paraId="337681B2" w14:textId="77777777" w:rsidR="00925DC2" w:rsidRPr="00925DC2" w:rsidRDefault="00925DC2" w:rsidP="00925DC2">
      <w:r w:rsidRPr="00925DC2">
        <w:t>For young children, emotional wellbeing develops through everyday experiences with parents, carers, practitioners and peers. When children feel safe, valued and supported, they are more likely to develop positive emotional wellbeing.</w:t>
      </w:r>
    </w:p>
    <w:p w14:paraId="7A3522B4" w14:textId="77777777" w:rsidR="00925DC2" w:rsidRPr="00925DC2" w:rsidRDefault="00925DC2" w:rsidP="00925DC2">
      <w:r w:rsidRPr="00925DC2">
        <w:t>For example, a child with positive emotional wellbeing may feel confident joining a group activity, expressing their feelings and forming friendships with their peers.</w:t>
      </w:r>
    </w:p>
    <w:p w14:paraId="0F88D6DB" w14:textId="77777777" w:rsidR="00925DC2" w:rsidRDefault="00925DC2" w:rsidP="00925DC2"/>
    <w:p w14:paraId="2716C511" w14:textId="5DB54E47" w:rsidR="00925DC2" w:rsidRPr="00925DC2" w:rsidRDefault="00925DC2" w:rsidP="00925DC2">
      <w:pPr>
        <w:rPr>
          <w:b/>
          <w:bCs/>
        </w:rPr>
      </w:pPr>
      <w:r w:rsidRPr="00925DC2">
        <w:rPr>
          <w:b/>
          <w:bCs/>
        </w:rPr>
        <w:lastRenderedPageBreak/>
        <w:t>Slide 3 – Why is Emotional Wellbeing Important?</w:t>
      </w:r>
    </w:p>
    <w:p w14:paraId="2F92D9DE" w14:textId="77777777" w:rsidR="00925DC2" w:rsidRPr="00925DC2" w:rsidRDefault="00925DC2" w:rsidP="00925DC2"/>
    <w:p w14:paraId="2FBCF86F" w14:textId="77777777" w:rsidR="00925DC2" w:rsidRPr="00925DC2" w:rsidRDefault="00925DC2" w:rsidP="00925DC2">
      <w:r w:rsidRPr="00925DC2">
        <w:t>Emotional wellbeing is important because it affects many areas of children’s development.</w:t>
      </w:r>
    </w:p>
    <w:p w14:paraId="5A5D4FCD" w14:textId="77777777" w:rsidR="00925DC2" w:rsidRPr="00925DC2" w:rsidRDefault="00925DC2" w:rsidP="00925DC2">
      <w:r w:rsidRPr="00925DC2">
        <w:t>Research suggests that children with positive emotional wellbeing are more likely to form healthy relationships, engage in learning, develop resilience and cope effectively with challenges.</w:t>
      </w:r>
    </w:p>
    <w:p w14:paraId="3B28C8F9" w14:textId="77777777" w:rsidR="00925DC2" w:rsidRPr="00925DC2" w:rsidRDefault="00925DC2" w:rsidP="00925DC2">
      <w:r w:rsidRPr="00925DC2">
        <w:t xml:space="preserve">According to NICE (2012), emotional wellbeing supports children’s social and emotional development and contributes to positive long-term outcomes. Berlinski and </w:t>
      </w:r>
      <w:proofErr w:type="spellStart"/>
      <w:r w:rsidRPr="00925DC2">
        <w:t>Schady</w:t>
      </w:r>
      <w:proofErr w:type="spellEnd"/>
      <w:r w:rsidRPr="00925DC2">
        <w:t xml:space="preserve"> (2015) also emphasise that experiences during the early years can have lasting effects on health, education and future wellbeing.</w:t>
      </w:r>
    </w:p>
    <w:p w14:paraId="35B339DA" w14:textId="77777777" w:rsidR="00925DC2" w:rsidRPr="00925DC2" w:rsidRDefault="00925DC2" w:rsidP="00925DC2">
      <w:r w:rsidRPr="00925DC2">
        <w:t>This highlights why supporting emotional wellbeing should be a priority during early childhood rather than something addressed only when problems arise.</w:t>
      </w:r>
    </w:p>
    <w:p w14:paraId="37BF25F4" w14:textId="77777777" w:rsidR="00925DC2" w:rsidRPr="00925DC2" w:rsidRDefault="00925DC2" w:rsidP="00925DC2"/>
    <w:p w14:paraId="1FC76F70" w14:textId="77777777" w:rsidR="00925DC2" w:rsidRPr="00925DC2" w:rsidRDefault="00925DC2" w:rsidP="00925DC2">
      <w:pPr>
        <w:rPr>
          <w:b/>
          <w:bCs/>
        </w:rPr>
      </w:pPr>
      <w:r w:rsidRPr="00925DC2">
        <w:rPr>
          <w:b/>
          <w:bCs/>
        </w:rPr>
        <w:t>Slide 4 – Impact on Young Children</w:t>
      </w:r>
    </w:p>
    <w:p w14:paraId="410AD828" w14:textId="77777777" w:rsidR="00925DC2" w:rsidRPr="00925DC2" w:rsidRDefault="00925DC2" w:rsidP="00925DC2"/>
    <w:p w14:paraId="58134069" w14:textId="77777777" w:rsidR="00925DC2" w:rsidRPr="00925DC2" w:rsidRDefault="00925DC2" w:rsidP="00925DC2">
      <w:r w:rsidRPr="00925DC2">
        <w:t>One theory that helps explain the importance of emotional wellbeing is Bowlby’s Attachment Theory.</w:t>
      </w:r>
    </w:p>
    <w:p w14:paraId="509FAFC0" w14:textId="77777777" w:rsidR="00925DC2" w:rsidRPr="00925DC2" w:rsidRDefault="00925DC2" w:rsidP="00925DC2">
      <w:r w:rsidRPr="00925DC2">
        <w:t xml:space="preserve">Bowlby argued that children need secure emotional attachments with caregivers </w:t>
      </w:r>
      <w:proofErr w:type="gramStart"/>
      <w:r w:rsidRPr="00925DC2">
        <w:t>in order to</w:t>
      </w:r>
      <w:proofErr w:type="gramEnd"/>
      <w:r w:rsidRPr="00925DC2">
        <w:t xml:space="preserve"> feel safe and develop confidence in exploring the world around them.</w:t>
      </w:r>
    </w:p>
    <w:p w14:paraId="6CFBF3A8" w14:textId="77777777" w:rsidR="00925DC2" w:rsidRPr="00925DC2" w:rsidRDefault="00925DC2" w:rsidP="00925DC2">
      <w:r w:rsidRPr="00925DC2">
        <w:t>When children experience secure attachments, they are more likely to develop positive self-esteem, emotional regulation and healthy relationships. In contrast, insecure attachments may increase the risk of emotional and behavioural difficulties.</w:t>
      </w:r>
    </w:p>
    <w:p w14:paraId="041A30B4" w14:textId="77777777" w:rsidR="00925DC2" w:rsidRPr="00925DC2" w:rsidRDefault="00925DC2" w:rsidP="00925DC2">
      <w:r w:rsidRPr="00925DC2">
        <w:t>For instance, when a child knows that a trusted adult will comfort and support them when they are upset, they are more likely to feel secure enough to explore their environment and engage in learning activities.</w:t>
      </w:r>
    </w:p>
    <w:p w14:paraId="7A0CBEF6" w14:textId="3902AF20" w:rsidR="00925DC2" w:rsidRPr="00925DC2" w:rsidRDefault="00925DC2" w:rsidP="00925DC2">
      <w:r w:rsidRPr="00925DC2">
        <w:t>This theory remains highly influential in early childhood practice because it highlights the importance of responsive and nurturing relationships during the early years.</w:t>
      </w:r>
    </w:p>
    <w:p w14:paraId="58B2F3AF" w14:textId="4E9E7D8D" w:rsidR="00925DC2" w:rsidRPr="00925DC2" w:rsidRDefault="00925DC2" w:rsidP="00925DC2">
      <w:pPr>
        <w:rPr>
          <w:b/>
          <w:bCs/>
        </w:rPr>
      </w:pPr>
      <w:r w:rsidRPr="00925DC2">
        <w:br w:type="page"/>
      </w:r>
      <w:r w:rsidRPr="00925DC2">
        <w:rPr>
          <w:b/>
          <w:bCs/>
        </w:rPr>
        <w:lastRenderedPageBreak/>
        <w:t xml:space="preserve"> Slide 5 – Factors Affecting Emotional Wellbeing</w:t>
      </w:r>
    </w:p>
    <w:p w14:paraId="643B7084" w14:textId="77777777" w:rsidR="00925DC2" w:rsidRPr="00925DC2" w:rsidRDefault="00925DC2" w:rsidP="00925DC2">
      <w:pPr>
        <w:jc w:val="both"/>
      </w:pPr>
    </w:p>
    <w:p w14:paraId="57586007" w14:textId="77777777" w:rsidR="00925DC2" w:rsidRPr="00925DC2" w:rsidRDefault="00925DC2" w:rsidP="00925DC2">
      <w:pPr>
        <w:jc w:val="both"/>
      </w:pPr>
      <w:r w:rsidRPr="00925DC2">
        <w:t>Children’s emotional wellbeing is influenced by many different factors.</w:t>
      </w:r>
    </w:p>
    <w:p w14:paraId="74473B7C" w14:textId="77777777" w:rsidR="00925DC2" w:rsidRPr="00925DC2" w:rsidRDefault="00925DC2" w:rsidP="00925DC2">
      <w:pPr>
        <w:jc w:val="both"/>
      </w:pPr>
      <w:r w:rsidRPr="00925DC2">
        <w:t>Bronfenbrenner’s Ecological Systems Theory helps us understand these influences by showing that children’s development is shaped by multiple environments and relationships.</w:t>
      </w:r>
    </w:p>
    <w:p w14:paraId="0A9A7A7D" w14:textId="77777777" w:rsidR="00925DC2" w:rsidRPr="00925DC2" w:rsidRDefault="00925DC2" w:rsidP="00925DC2">
      <w:pPr>
        <w:jc w:val="both"/>
      </w:pPr>
      <w:r w:rsidRPr="00925DC2">
        <w:t>At the centre is the child, surrounded by family, friends, educational settings and the wider community. Broader influences such as culture, government policies and social conditions also play an important role.</w:t>
      </w:r>
    </w:p>
    <w:p w14:paraId="035B2C62" w14:textId="77777777" w:rsidR="00925DC2" w:rsidRPr="00925DC2" w:rsidRDefault="00925DC2" w:rsidP="00925DC2">
      <w:pPr>
        <w:jc w:val="both"/>
      </w:pPr>
      <w:r w:rsidRPr="00925DC2">
        <w:t>For example, a child may experience positive emotional wellbeing at home through supportive family relationships, but financial difficulties or stressful life events within the wider environment may still affect their wellbeing.</w:t>
      </w:r>
    </w:p>
    <w:p w14:paraId="4D727528" w14:textId="77777777" w:rsidR="00925DC2" w:rsidRPr="00925DC2" w:rsidRDefault="00925DC2" w:rsidP="00925DC2">
      <w:pPr>
        <w:jc w:val="both"/>
      </w:pPr>
      <w:r w:rsidRPr="00925DC2">
        <w:t>This means that emotional wellbeing is not determined by one single factor. Instead, it develops through the interaction of relationships, experiences and environments throughout a child’s life.</w:t>
      </w:r>
    </w:p>
    <w:p w14:paraId="5C14346B" w14:textId="77777777" w:rsidR="00925DC2" w:rsidRDefault="00925DC2" w:rsidP="00925DC2">
      <w:pPr>
        <w:jc w:val="both"/>
        <w:rPr>
          <w:b/>
          <w:bCs/>
        </w:rPr>
      </w:pPr>
    </w:p>
    <w:p w14:paraId="3B05698E" w14:textId="0148ACA7" w:rsidR="00925DC2" w:rsidRPr="00925DC2" w:rsidRDefault="00925DC2" w:rsidP="00925DC2">
      <w:pPr>
        <w:jc w:val="both"/>
        <w:rPr>
          <w:b/>
          <w:bCs/>
        </w:rPr>
      </w:pPr>
      <w:r w:rsidRPr="00925DC2">
        <w:rPr>
          <w:b/>
          <w:bCs/>
        </w:rPr>
        <w:t>Slide 6 – Supporting Children’s Emotional Wellbeing in Wales</w:t>
      </w:r>
    </w:p>
    <w:p w14:paraId="2477A782" w14:textId="77777777" w:rsidR="00B83B98" w:rsidRDefault="00B83B98" w:rsidP="00925DC2">
      <w:pPr>
        <w:jc w:val="both"/>
      </w:pPr>
    </w:p>
    <w:p w14:paraId="51BD35F5" w14:textId="004CFC4C" w:rsidR="00925DC2" w:rsidRPr="00925DC2" w:rsidRDefault="00925DC2" w:rsidP="00925DC2">
      <w:pPr>
        <w:jc w:val="both"/>
      </w:pPr>
      <w:r w:rsidRPr="00925DC2">
        <w:t>“Having discussed the factors that influence emotional wellbeing, it’s also important to consider how emotional wellbeing is supported through policy and guidance in Wales.</w:t>
      </w:r>
    </w:p>
    <w:p w14:paraId="43D313E3" w14:textId="77777777" w:rsidR="00925DC2" w:rsidRPr="00925DC2" w:rsidRDefault="00925DC2" w:rsidP="00925DC2">
      <w:pPr>
        <w:jc w:val="both"/>
      </w:pPr>
      <w:r w:rsidRPr="00925DC2">
        <w:t>The Curriculum for Wales places wellbeing at the centre of children’s learning and development through the Health and Well-being Area of Learning and Experience. This reflects the understanding that children’s emotional wellbeing is closely connected to their ability to learn and engage positively with others.</w:t>
      </w:r>
    </w:p>
    <w:p w14:paraId="31390581" w14:textId="77777777" w:rsidR="00925DC2" w:rsidRPr="00925DC2" w:rsidRDefault="00925DC2" w:rsidP="00925DC2">
      <w:pPr>
        <w:jc w:val="both"/>
      </w:pPr>
      <w:r w:rsidRPr="00925DC2">
        <w:t>Another important initiative is the Healthy Child Wales Programme, which promotes children’s physical, emotional and social wellbeing through early intervention and support for families.</w:t>
      </w:r>
    </w:p>
    <w:p w14:paraId="32653921" w14:textId="77777777" w:rsidR="00925DC2" w:rsidRPr="00925DC2" w:rsidRDefault="00925DC2" w:rsidP="00925DC2">
      <w:pPr>
        <w:jc w:val="both"/>
      </w:pPr>
      <w:r w:rsidRPr="00925DC2">
        <w:t>Similarly, the Together for Children and Young People framework highlights the importance of providing timely support for children experiencing emotional or mental health difficulties.</w:t>
      </w:r>
    </w:p>
    <w:p w14:paraId="66F56677" w14:textId="77777777" w:rsidR="00925DC2" w:rsidRPr="00925DC2" w:rsidRDefault="00925DC2" w:rsidP="00925DC2">
      <w:pPr>
        <w:jc w:val="both"/>
      </w:pPr>
      <w:r w:rsidRPr="00925DC2">
        <w:t>Estyn also emphasises the responsibility of educational settings to create environments that promote positive relationships, healthy lifestyles and emotional wellbeing.</w:t>
      </w:r>
    </w:p>
    <w:p w14:paraId="6F68C0AA" w14:textId="77777777" w:rsidR="00925DC2" w:rsidRPr="00925DC2" w:rsidRDefault="00925DC2" w:rsidP="00925DC2">
      <w:pPr>
        <w:jc w:val="both"/>
      </w:pPr>
    </w:p>
    <w:p w14:paraId="2EDE1DE3" w14:textId="3BCCFE2A" w:rsidR="00925DC2" w:rsidRDefault="00925DC2" w:rsidP="00925DC2">
      <w:pPr>
        <w:jc w:val="both"/>
      </w:pPr>
      <w:r w:rsidRPr="00925DC2">
        <w:lastRenderedPageBreak/>
        <w:t>Overall, these policies demonstrate that Wales adopts a holistic approach to child development, recognising that supporting wellbeing during the early years can have a significant impact on children’s future outcomes.”</w:t>
      </w:r>
    </w:p>
    <w:p w14:paraId="13A3AAC9" w14:textId="77777777" w:rsidR="00B83B98" w:rsidRPr="00B83B98" w:rsidRDefault="00B83B98" w:rsidP="00925DC2">
      <w:pPr>
        <w:jc w:val="both"/>
        <w:rPr>
          <w:b/>
          <w:bCs/>
        </w:rPr>
      </w:pPr>
    </w:p>
    <w:p w14:paraId="1A2D6296" w14:textId="77777777" w:rsidR="00925DC2" w:rsidRPr="00B83B98" w:rsidRDefault="00925DC2" w:rsidP="00925DC2">
      <w:pPr>
        <w:jc w:val="both"/>
        <w:rPr>
          <w:b/>
          <w:bCs/>
        </w:rPr>
      </w:pPr>
      <w:r w:rsidRPr="00B83B98">
        <w:rPr>
          <w:b/>
          <w:bCs/>
        </w:rPr>
        <w:t>Slide 7 – Supporting Children’s Emotional Wellbeing</w:t>
      </w:r>
    </w:p>
    <w:p w14:paraId="03210723" w14:textId="77777777" w:rsidR="00925DC2" w:rsidRPr="00925DC2" w:rsidRDefault="00925DC2" w:rsidP="00925DC2">
      <w:pPr>
        <w:jc w:val="both"/>
      </w:pPr>
      <w:r w:rsidRPr="00925DC2">
        <w:t xml:space="preserve">“While policies provide guidance, it is early years practitioners who play a key role in supporting children’s emotional wellbeing </w:t>
      </w:r>
      <w:proofErr w:type="gramStart"/>
      <w:r w:rsidRPr="00925DC2">
        <w:t>on a daily basis</w:t>
      </w:r>
      <w:proofErr w:type="gramEnd"/>
      <w:r w:rsidRPr="00925DC2">
        <w:t>.</w:t>
      </w:r>
    </w:p>
    <w:p w14:paraId="279C3523" w14:textId="77777777" w:rsidR="00925DC2" w:rsidRPr="00925DC2" w:rsidRDefault="00925DC2" w:rsidP="00925DC2">
      <w:pPr>
        <w:jc w:val="both"/>
      </w:pPr>
      <w:r w:rsidRPr="00925DC2">
        <w:t>One of the most important ways practitioners do this is by developing secure, trusting and responsive relationships with children. Positive relationships help children feel safe, valued and confident within their environment.</w:t>
      </w:r>
    </w:p>
    <w:p w14:paraId="14767784" w14:textId="77777777" w:rsidR="00925DC2" w:rsidRPr="00925DC2" w:rsidRDefault="00925DC2" w:rsidP="00925DC2">
      <w:pPr>
        <w:jc w:val="both"/>
      </w:pPr>
      <w:r w:rsidRPr="00925DC2">
        <w:t>Practitioners also create inclusive and nurturing settings where children feel a sense of belonging. These environments encourage children to express their feelings and develop positive social relationships.</w:t>
      </w:r>
    </w:p>
    <w:p w14:paraId="1982FAB2" w14:textId="77777777" w:rsidR="00925DC2" w:rsidRPr="00925DC2" w:rsidRDefault="00925DC2" w:rsidP="00925DC2">
      <w:pPr>
        <w:jc w:val="both"/>
      </w:pPr>
      <w:r w:rsidRPr="00925DC2">
        <w:t>Another important aspect of the practitioner’s role is supporting emotional literacy and self-regulation. This involves helping children recognise, understand and manage their emotions appropriately.</w:t>
      </w:r>
    </w:p>
    <w:p w14:paraId="1881F8FE" w14:textId="77777777" w:rsidR="00B83B98" w:rsidRDefault="00925DC2" w:rsidP="00925DC2">
      <w:pPr>
        <w:jc w:val="both"/>
      </w:pPr>
      <w:r w:rsidRPr="00925DC2">
        <w:t>Providing opportunities for play, exploration and social interaction is equally important, as these experiences allow children to develop confidence, communication skills and resilience.</w:t>
      </w:r>
    </w:p>
    <w:p w14:paraId="476CDD96" w14:textId="6D6360B5" w:rsidR="00925DC2" w:rsidRPr="00925DC2" w:rsidRDefault="00925DC2" w:rsidP="00925DC2">
      <w:pPr>
        <w:jc w:val="both"/>
      </w:pPr>
      <w:r w:rsidRPr="00925DC2">
        <w:t>Practitioners also work closely with families and other professionals to ensure children receive consistent support both inside and outside the setting.</w:t>
      </w:r>
    </w:p>
    <w:p w14:paraId="099F935C" w14:textId="77777777" w:rsidR="00925DC2" w:rsidRPr="00925DC2" w:rsidRDefault="00925DC2" w:rsidP="00925DC2">
      <w:pPr>
        <w:jc w:val="both"/>
      </w:pPr>
      <w:r w:rsidRPr="00925DC2">
        <w:t>This links closely to Maslow’s Hierarchy of Needs. Maslow suggested that before children can fully engage in learning, their basic needs for safety, belonging and self-esteem must first be met. NICE guidance also highlights the importance of positive relationships, emotionally supportive environments and early intervention in promoting children’s wellbeing.</w:t>
      </w:r>
    </w:p>
    <w:p w14:paraId="6D835AAA" w14:textId="77777777" w:rsidR="00925DC2" w:rsidRPr="00925DC2" w:rsidRDefault="00925DC2" w:rsidP="00925DC2">
      <w:pPr>
        <w:jc w:val="both"/>
      </w:pPr>
      <w:r w:rsidRPr="00925DC2">
        <w:t xml:space="preserve">Therefore, practitioners are not only supporting children’s learning but are also helping to create the emotional foundations that enable children to thrive.” </w:t>
      </w:r>
    </w:p>
    <w:p w14:paraId="633A13C2" w14:textId="77777777" w:rsidR="00925DC2" w:rsidRPr="00925DC2" w:rsidRDefault="00925DC2" w:rsidP="00925DC2">
      <w:pPr>
        <w:jc w:val="both"/>
      </w:pPr>
    </w:p>
    <w:p w14:paraId="734F3742" w14:textId="77777777" w:rsidR="00B83B98" w:rsidRDefault="00B83B98" w:rsidP="00925DC2">
      <w:pPr>
        <w:jc w:val="both"/>
        <w:rPr>
          <w:b/>
          <w:bCs/>
        </w:rPr>
      </w:pPr>
    </w:p>
    <w:p w14:paraId="639155E8" w14:textId="77777777" w:rsidR="00B83B98" w:rsidRDefault="00B83B98" w:rsidP="00925DC2">
      <w:pPr>
        <w:jc w:val="both"/>
        <w:rPr>
          <w:b/>
          <w:bCs/>
        </w:rPr>
      </w:pPr>
    </w:p>
    <w:p w14:paraId="754C04C7" w14:textId="77777777" w:rsidR="00B83B98" w:rsidRDefault="00B83B98" w:rsidP="00925DC2">
      <w:pPr>
        <w:jc w:val="both"/>
        <w:rPr>
          <w:b/>
          <w:bCs/>
        </w:rPr>
      </w:pPr>
    </w:p>
    <w:p w14:paraId="078EB28C" w14:textId="77777777" w:rsidR="00B83B98" w:rsidRDefault="00B83B98" w:rsidP="00925DC2">
      <w:pPr>
        <w:jc w:val="both"/>
        <w:rPr>
          <w:b/>
          <w:bCs/>
        </w:rPr>
      </w:pPr>
    </w:p>
    <w:p w14:paraId="4614D7D0" w14:textId="00604048" w:rsidR="00925DC2" w:rsidRPr="00B83B98" w:rsidRDefault="00925DC2" w:rsidP="00925DC2">
      <w:pPr>
        <w:jc w:val="both"/>
        <w:rPr>
          <w:b/>
          <w:bCs/>
        </w:rPr>
      </w:pPr>
      <w:r w:rsidRPr="00B83B98">
        <w:rPr>
          <w:b/>
          <w:bCs/>
        </w:rPr>
        <w:lastRenderedPageBreak/>
        <w:t>Slide 8 – Promoting Emotional Wellbeing in Early Years Settings</w:t>
      </w:r>
    </w:p>
    <w:p w14:paraId="7D71544E" w14:textId="77777777" w:rsidR="00B83B98" w:rsidRDefault="00925DC2" w:rsidP="00925DC2">
      <w:pPr>
        <w:jc w:val="both"/>
      </w:pPr>
      <w:r w:rsidRPr="00925DC2">
        <w:t xml:space="preserve">“Having discussed the role of practitioners, it is important to consider practical strategies that early </w:t>
      </w:r>
      <w:proofErr w:type="gramStart"/>
      <w:r w:rsidRPr="00925DC2">
        <w:t>years</w:t>
      </w:r>
      <w:proofErr w:type="gramEnd"/>
      <w:r w:rsidRPr="00925DC2">
        <w:t xml:space="preserve"> settings can use to promote emotional wellbeing.</w:t>
      </w:r>
    </w:p>
    <w:p w14:paraId="70ACE4F7" w14:textId="3F1AAD26" w:rsidR="00925DC2" w:rsidRPr="00925DC2" w:rsidRDefault="00925DC2" w:rsidP="00925DC2">
      <w:pPr>
        <w:jc w:val="both"/>
      </w:pPr>
      <w:r w:rsidRPr="00925DC2">
        <w:t>Research and policy guidance suggest that settings should focus on developing nurturing and responsive relationships with children. Positive relationships help children feel secure, valued and supported within their environment.</w:t>
      </w:r>
    </w:p>
    <w:p w14:paraId="1D7F8493" w14:textId="77777777" w:rsidR="00925DC2" w:rsidRPr="00925DC2" w:rsidRDefault="00925DC2" w:rsidP="00925DC2">
      <w:pPr>
        <w:jc w:val="both"/>
      </w:pPr>
      <w:r w:rsidRPr="00925DC2">
        <w:t>Settings should also provide opportunities for play-based learning and emotional expression. Through play, children can explore feelings, build social skills and develop resilience in a safe and enjoyable way.</w:t>
      </w:r>
    </w:p>
    <w:p w14:paraId="6BEBB204" w14:textId="77777777" w:rsidR="00925DC2" w:rsidRPr="00925DC2" w:rsidRDefault="00925DC2" w:rsidP="00925DC2">
      <w:pPr>
        <w:jc w:val="both"/>
      </w:pPr>
      <w:r w:rsidRPr="00925DC2">
        <w:t>Creating inclusive environments is equally important. Children should feel respected, accepted and valued regardless of their background, abilities or individual needs.</w:t>
      </w:r>
    </w:p>
    <w:p w14:paraId="7C26652A" w14:textId="77777777" w:rsidR="00925DC2" w:rsidRPr="00925DC2" w:rsidRDefault="00925DC2" w:rsidP="00925DC2">
      <w:pPr>
        <w:jc w:val="both"/>
      </w:pPr>
      <w:r w:rsidRPr="00925DC2">
        <w:t>Partnership working also plays a key role. When practitioners collaborate with families and external agencies, children receive more consistent support across different areas of their lives.</w:t>
      </w:r>
    </w:p>
    <w:p w14:paraId="7897D39D" w14:textId="77777777" w:rsidR="00925DC2" w:rsidRPr="00925DC2" w:rsidRDefault="00925DC2" w:rsidP="00925DC2">
      <w:pPr>
        <w:jc w:val="both"/>
      </w:pPr>
      <w:r w:rsidRPr="00925DC2">
        <w:t xml:space="preserve">In addition, practitioners should identify and respond to emotional difficulties as early as possible. Early intervention can help prevent small concerns from developing into more significant challenges </w:t>
      </w:r>
      <w:proofErr w:type="gramStart"/>
      <w:r w:rsidRPr="00925DC2">
        <w:t>later on</w:t>
      </w:r>
      <w:proofErr w:type="gramEnd"/>
      <w:r w:rsidRPr="00925DC2">
        <w:t>.</w:t>
      </w:r>
    </w:p>
    <w:p w14:paraId="1491E0CE" w14:textId="77777777" w:rsidR="00925DC2" w:rsidRPr="00925DC2" w:rsidRDefault="00925DC2" w:rsidP="00925DC2">
      <w:pPr>
        <w:jc w:val="both"/>
      </w:pPr>
      <w:r w:rsidRPr="00925DC2">
        <w:t>Finally, ongoing professional development is important because it helps practitioners remain informed about effective approaches to supporting children’s emotional wellbeing.</w:t>
      </w:r>
    </w:p>
    <w:p w14:paraId="6E3C0DCC" w14:textId="77777777" w:rsidR="00925DC2" w:rsidRPr="00925DC2" w:rsidRDefault="00925DC2" w:rsidP="00925DC2">
      <w:pPr>
        <w:jc w:val="both"/>
      </w:pPr>
      <w:r w:rsidRPr="00925DC2">
        <w:t>Together, these strategies contribute to children’s emotional security, resilience and overall wellbeing.”</w:t>
      </w:r>
    </w:p>
    <w:p w14:paraId="10EA3164" w14:textId="77777777" w:rsidR="00925DC2" w:rsidRPr="00925DC2" w:rsidRDefault="00925DC2" w:rsidP="00925DC2">
      <w:pPr>
        <w:jc w:val="both"/>
      </w:pPr>
    </w:p>
    <w:p w14:paraId="01A937E6" w14:textId="77777777" w:rsidR="00925DC2" w:rsidRPr="00B83B98" w:rsidRDefault="00925DC2" w:rsidP="00925DC2">
      <w:pPr>
        <w:jc w:val="both"/>
        <w:rPr>
          <w:b/>
          <w:bCs/>
        </w:rPr>
      </w:pPr>
      <w:r w:rsidRPr="00B83B98">
        <w:rPr>
          <w:b/>
          <w:bCs/>
        </w:rPr>
        <w:t>Slide 9 – Conclusion</w:t>
      </w:r>
    </w:p>
    <w:p w14:paraId="53D2358A" w14:textId="77777777" w:rsidR="00925DC2" w:rsidRPr="00925DC2" w:rsidRDefault="00925DC2" w:rsidP="00925DC2">
      <w:pPr>
        <w:jc w:val="both"/>
      </w:pPr>
    </w:p>
    <w:p w14:paraId="425CD7CF" w14:textId="77777777" w:rsidR="00925DC2" w:rsidRPr="00925DC2" w:rsidRDefault="00925DC2" w:rsidP="00925DC2">
      <w:pPr>
        <w:jc w:val="both"/>
      </w:pPr>
      <w:r w:rsidRPr="00925DC2">
        <w:t>“To conclude, emotional wellbeing is a fundamental aspect of children’s development and has a significant influence on future outcomes.</w:t>
      </w:r>
    </w:p>
    <w:p w14:paraId="0C02DFF2" w14:textId="77777777" w:rsidR="00925DC2" w:rsidRPr="00925DC2" w:rsidRDefault="00925DC2" w:rsidP="00925DC2">
      <w:pPr>
        <w:jc w:val="both"/>
      </w:pPr>
      <w:r w:rsidRPr="00925DC2">
        <w:t>Throughout this presentation, we have seen that positive emotional wellbeing supports children’s relationships, resilience, learning and self-esteem.</w:t>
      </w:r>
    </w:p>
    <w:p w14:paraId="4173691E" w14:textId="77777777" w:rsidR="00B83B98" w:rsidRDefault="00925DC2" w:rsidP="00925DC2">
      <w:pPr>
        <w:jc w:val="both"/>
      </w:pPr>
      <w:r w:rsidRPr="00925DC2">
        <w:t>We have also explored how wellbeing is influenced by a range of factors, including family relationships, educational environments and wider social contexts. Bronfenbrenner’s Ecological Systems Theory helps us understand how these different influences interact to shape children’s development.</w:t>
      </w:r>
    </w:p>
    <w:p w14:paraId="56B493D4" w14:textId="7EACACF0" w:rsidR="00925DC2" w:rsidRPr="00925DC2" w:rsidRDefault="00925DC2" w:rsidP="00925DC2">
      <w:pPr>
        <w:jc w:val="both"/>
      </w:pPr>
      <w:r w:rsidRPr="00925DC2">
        <w:lastRenderedPageBreak/>
        <w:t>In addition, Welsh policies such as the Curriculum for Wales and the Healthy Child Wales Programme recognise emotional wellbeing as a key priority and promote early intervention and child-centred approaches.</w:t>
      </w:r>
    </w:p>
    <w:p w14:paraId="2DC0563A" w14:textId="77777777" w:rsidR="00925DC2" w:rsidRPr="00925DC2" w:rsidRDefault="00925DC2" w:rsidP="00925DC2">
      <w:pPr>
        <w:jc w:val="both"/>
      </w:pPr>
      <w:r w:rsidRPr="00925DC2">
        <w:t>Finally, early years practitioners play a vital role in creating supportive environments where children feel safe, valued and able to thrive emotionally, socially and academically.</w:t>
      </w:r>
    </w:p>
    <w:p w14:paraId="3A621FEC" w14:textId="77777777" w:rsidR="00925DC2" w:rsidRPr="00925DC2" w:rsidRDefault="00925DC2" w:rsidP="00925DC2">
      <w:pPr>
        <w:jc w:val="both"/>
      </w:pPr>
      <w:r w:rsidRPr="00925DC2">
        <w:t>Ultimately, emotional wellbeing is not separate from learning. It provides the foundation that enables children to develop confidence, build positive relationships and reach their full potential throughout life.</w:t>
      </w:r>
    </w:p>
    <w:p w14:paraId="616F6119" w14:textId="77777777" w:rsidR="00925DC2" w:rsidRPr="00925DC2" w:rsidRDefault="00925DC2" w:rsidP="00925DC2">
      <w:pPr>
        <w:jc w:val="both"/>
      </w:pPr>
    </w:p>
    <w:p w14:paraId="6399464F" w14:textId="08ECD70C" w:rsidR="00925DC2" w:rsidRPr="00925DC2" w:rsidRDefault="00925DC2" w:rsidP="00925DC2">
      <w:pPr>
        <w:jc w:val="both"/>
      </w:pPr>
      <w:r w:rsidRPr="00925DC2">
        <w:t>Thank you for listening.</w:t>
      </w:r>
    </w:p>
    <w:sectPr w:rsidR="00925DC2" w:rsidRPr="00925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DC2"/>
    <w:rsid w:val="000C605A"/>
    <w:rsid w:val="004D726E"/>
    <w:rsid w:val="007E5810"/>
    <w:rsid w:val="00925DC2"/>
    <w:rsid w:val="00AE574C"/>
    <w:rsid w:val="00B83B98"/>
    <w:rsid w:val="00CC050C"/>
    <w:rsid w:val="00E57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671DE"/>
  <w15:chartTrackingRefBased/>
  <w15:docId w15:val="{9210D57E-9639-4D62-AECC-E4D89D2E6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D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D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D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D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D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D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D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D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D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D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D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D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D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D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D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D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D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DC2"/>
    <w:rPr>
      <w:rFonts w:eastAsiaTheme="majorEastAsia" w:cstheme="majorBidi"/>
      <w:color w:val="272727" w:themeColor="text1" w:themeTint="D8"/>
    </w:rPr>
  </w:style>
  <w:style w:type="paragraph" w:styleId="Title">
    <w:name w:val="Title"/>
    <w:basedOn w:val="Normal"/>
    <w:next w:val="Normal"/>
    <w:link w:val="TitleChar"/>
    <w:uiPriority w:val="10"/>
    <w:qFormat/>
    <w:rsid w:val="00925D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D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D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D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DC2"/>
    <w:pPr>
      <w:spacing w:before="160"/>
      <w:jc w:val="center"/>
    </w:pPr>
    <w:rPr>
      <w:i/>
      <w:iCs/>
      <w:color w:val="404040" w:themeColor="text1" w:themeTint="BF"/>
    </w:rPr>
  </w:style>
  <w:style w:type="character" w:customStyle="1" w:styleId="QuoteChar">
    <w:name w:val="Quote Char"/>
    <w:basedOn w:val="DefaultParagraphFont"/>
    <w:link w:val="Quote"/>
    <w:uiPriority w:val="29"/>
    <w:rsid w:val="00925DC2"/>
    <w:rPr>
      <w:i/>
      <w:iCs/>
      <w:color w:val="404040" w:themeColor="text1" w:themeTint="BF"/>
    </w:rPr>
  </w:style>
  <w:style w:type="paragraph" w:styleId="ListParagraph">
    <w:name w:val="List Paragraph"/>
    <w:basedOn w:val="Normal"/>
    <w:uiPriority w:val="34"/>
    <w:qFormat/>
    <w:rsid w:val="00925DC2"/>
    <w:pPr>
      <w:ind w:left="720"/>
      <w:contextualSpacing/>
    </w:pPr>
  </w:style>
  <w:style w:type="character" w:styleId="IntenseEmphasis">
    <w:name w:val="Intense Emphasis"/>
    <w:basedOn w:val="DefaultParagraphFont"/>
    <w:uiPriority w:val="21"/>
    <w:qFormat/>
    <w:rsid w:val="00925DC2"/>
    <w:rPr>
      <w:i/>
      <w:iCs/>
      <w:color w:val="0F4761" w:themeColor="accent1" w:themeShade="BF"/>
    </w:rPr>
  </w:style>
  <w:style w:type="paragraph" w:styleId="IntenseQuote">
    <w:name w:val="Intense Quote"/>
    <w:basedOn w:val="Normal"/>
    <w:next w:val="Normal"/>
    <w:link w:val="IntenseQuoteChar"/>
    <w:uiPriority w:val="30"/>
    <w:qFormat/>
    <w:rsid w:val="00925D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DC2"/>
    <w:rPr>
      <w:i/>
      <w:iCs/>
      <w:color w:val="0F4761" w:themeColor="accent1" w:themeShade="BF"/>
    </w:rPr>
  </w:style>
  <w:style w:type="character" w:styleId="IntenseReference">
    <w:name w:val="Intense Reference"/>
    <w:basedOn w:val="DefaultParagraphFont"/>
    <w:uiPriority w:val="32"/>
    <w:qFormat/>
    <w:rsid w:val="00925D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1530</Words>
  <Characters>8722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Elliya Rizvi</dc:creator>
  <cp:keywords/>
  <dc:description/>
  <cp:lastModifiedBy>Elliya Rizvi</cp:lastModifiedBy>
  <cp:revision>2</cp:revision>
  <cp:lastPrinted>2026-06-14T18:11:00Z</cp:lastPrinted>
  <dcterms:created xsi:type="dcterms:W3CDTF">2026-06-14T20:23:00Z</dcterms:created>
  <dcterms:modified xsi:type="dcterms:W3CDTF">2026-06-14T20:23:00Z</dcterms:modified>
</cp:coreProperties>
</file>