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37665" w14:textId="77777777" w:rsidR="008D5DAF" w:rsidRPr="00B303FF" w:rsidRDefault="008D5DAF" w:rsidP="008D5DAF">
      <w:pPr>
        <w:spacing w:after="0" w:line="480" w:lineRule="auto"/>
        <w:contextualSpacing/>
        <w:jc w:val="center"/>
        <w:rPr>
          <w:rFonts w:ascii="Times New Roman" w:eastAsiaTheme="majorEastAsia" w:hAnsi="Times New Roman" w:cs="Times New Roman"/>
          <w:b/>
          <w:bCs/>
          <w:spacing w:val="-10"/>
          <w:kern w:val="28"/>
          <w:sz w:val="44"/>
          <w:szCs w:val="44"/>
        </w:rPr>
      </w:pPr>
      <w:proofErr w:type="spellStart"/>
      <w:r>
        <w:rPr>
          <w:rFonts w:ascii="Times New Roman" w:eastAsiaTheme="majorEastAsia" w:hAnsi="Times New Roman" w:cs="Times New Roman"/>
          <w:spacing w:val="-10"/>
          <w:kern w:val="28"/>
          <w:sz w:val="44"/>
          <w:szCs w:val="44"/>
        </w:rPr>
        <w:t>Organisational</w:t>
      </w:r>
      <w:proofErr w:type="spellEnd"/>
      <w:r>
        <w:rPr>
          <w:rFonts w:ascii="Times New Roman" w:eastAsiaTheme="majorEastAsia" w:hAnsi="Times New Roman" w:cs="Times New Roman"/>
          <w:spacing w:val="-10"/>
          <w:kern w:val="28"/>
          <w:sz w:val="44"/>
          <w:szCs w:val="44"/>
        </w:rPr>
        <w:t xml:space="preserve"> Consultancy</w:t>
      </w:r>
    </w:p>
    <w:p w14:paraId="0261E087" w14:textId="77777777" w:rsidR="008D5DAF" w:rsidRPr="00F54FB4" w:rsidRDefault="008D5DAF" w:rsidP="008D5DAF">
      <w:pPr>
        <w:spacing w:after="0" w:line="480" w:lineRule="auto"/>
        <w:contextualSpacing/>
        <w:jc w:val="center"/>
        <w:rPr>
          <w:rFonts w:ascii="Times New Roman" w:eastAsiaTheme="majorEastAsia" w:hAnsi="Times New Roman" w:cs="Times New Roman"/>
          <w:spacing w:val="-10"/>
          <w:kern w:val="28"/>
          <w:sz w:val="44"/>
          <w:szCs w:val="44"/>
        </w:rPr>
      </w:pPr>
    </w:p>
    <w:p w14:paraId="7FEF5ABA" w14:textId="499A0F65" w:rsidR="008D5DAF" w:rsidRPr="00F54FB4" w:rsidRDefault="008D5DAF" w:rsidP="008D5DAF">
      <w:pPr>
        <w:spacing w:after="0" w:line="480" w:lineRule="auto"/>
        <w:contextualSpacing/>
        <w:jc w:val="center"/>
        <w:rPr>
          <w:rFonts w:ascii="Times New Roman" w:eastAsiaTheme="majorEastAsia" w:hAnsi="Times New Roman" w:cs="Times New Roman"/>
          <w:spacing w:val="-10"/>
          <w:kern w:val="28"/>
          <w:sz w:val="44"/>
          <w:szCs w:val="44"/>
        </w:rPr>
      </w:pPr>
      <w:r w:rsidRPr="00F54FB4">
        <w:rPr>
          <w:rFonts w:ascii="Times New Roman" w:eastAsiaTheme="majorEastAsia" w:hAnsi="Times New Roman" w:cs="Times New Roman"/>
          <w:spacing w:val="-10"/>
          <w:kern w:val="28"/>
          <w:sz w:val="44"/>
          <w:szCs w:val="44"/>
        </w:rPr>
        <w:t xml:space="preserve">Consultancy </w:t>
      </w:r>
      <w:r>
        <w:rPr>
          <w:rFonts w:ascii="Times New Roman" w:eastAsiaTheme="majorEastAsia" w:hAnsi="Times New Roman" w:cs="Times New Roman"/>
          <w:spacing w:val="-10"/>
          <w:kern w:val="28"/>
          <w:sz w:val="44"/>
          <w:szCs w:val="44"/>
        </w:rPr>
        <w:t>R</w:t>
      </w:r>
      <w:r w:rsidRPr="00F54FB4">
        <w:rPr>
          <w:rFonts w:ascii="Times New Roman" w:eastAsiaTheme="majorEastAsia" w:hAnsi="Times New Roman" w:cs="Times New Roman"/>
          <w:spacing w:val="-10"/>
          <w:kern w:val="28"/>
          <w:sz w:val="44"/>
          <w:szCs w:val="44"/>
        </w:rPr>
        <w:t xml:space="preserve">eport for </w:t>
      </w:r>
      <w:r>
        <w:rPr>
          <w:rFonts w:ascii="Times New Roman" w:eastAsiaTheme="majorEastAsia" w:hAnsi="Times New Roman" w:cs="Times New Roman"/>
          <w:spacing w:val="-10"/>
          <w:kern w:val="28"/>
          <w:sz w:val="44"/>
          <w:szCs w:val="44"/>
        </w:rPr>
        <w:t xml:space="preserve">Marina </w:t>
      </w:r>
      <w:r w:rsidR="00B26419">
        <w:rPr>
          <w:rFonts w:ascii="Times New Roman" w:eastAsiaTheme="majorEastAsia" w:hAnsi="Times New Roman" w:cs="Times New Roman"/>
          <w:spacing w:val="-10"/>
          <w:kern w:val="28"/>
          <w:sz w:val="44"/>
          <w:szCs w:val="44"/>
        </w:rPr>
        <w:t>Bay Sands Hotel</w:t>
      </w:r>
    </w:p>
    <w:p w14:paraId="1C78A0EA" w14:textId="77777777" w:rsidR="008D5DAF" w:rsidRPr="00F54FB4" w:rsidRDefault="008D5DAF" w:rsidP="008D5DAF">
      <w:pPr>
        <w:spacing w:after="0" w:line="480" w:lineRule="auto"/>
        <w:contextualSpacing/>
        <w:jc w:val="center"/>
        <w:rPr>
          <w:rFonts w:ascii="Times New Roman" w:eastAsiaTheme="majorEastAsia" w:hAnsi="Times New Roman" w:cs="Times New Roman"/>
          <w:spacing w:val="-10"/>
          <w:kern w:val="28"/>
          <w:sz w:val="44"/>
          <w:szCs w:val="44"/>
        </w:rPr>
      </w:pPr>
      <w:r w:rsidRPr="00F54FB4">
        <w:rPr>
          <w:rFonts w:ascii="Times New Roman" w:eastAsiaTheme="majorEastAsia" w:hAnsi="Times New Roman" w:cs="Times New Roman"/>
          <w:spacing w:val="-10"/>
          <w:kern w:val="28"/>
          <w:sz w:val="44"/>
          <w:szCs w:val="44"/>
        </w:rPr>
        <w:t>By</w:t>
      </w:r>
    </w:p>
    <w:p w14:paraId="5AC1E77B" w14:textId="77777777" w:rsidR="008D5DAF" w:rsidRDefault="008D5DAF" w:rsidP="008D5DAF">
      <w:pPr>
        <w:spacing w:after="0" w:line="480" w:lineRule="auto"/>
        <w:contextualSpacing/>
        <w:jc w:val="center"/>
        <w:rPr>
          <w:rFonts w:ascii="Times New Roman" w:eastAsiaTheme="majorEastAsia" w:hAnsi="Times New Roman" w:cs="Times New Roman"/>
          <w:spacing w:val="-10"/>
          <w:kern w:val="28"/>
          <w:sz w:val="44"/>
          <w:szCs w:val="44"/>
        </w:rPr>
      </w:pPr>
      <w:r w:rsidRPr="00F54FB4">
        <w:rPr>
          <w:rFonts w:ascii="Times New Roman" w:eastAsiaTheme="majorEastAsia" w:hAnsi="Times New Roman" w:cs="Times New Roman"/>
          <w:spacing w:val="-10"/>
          <w:kern w:val="28"/>
          <w:sz w:val="44"/>
          <w:szCs w:val="44"/>
        </w:rPr>
        <w:t>Elevated Consultancy Firm</w:t>
      </w:r>
    </w:p>
    <w:p w14:paraId="5BDA358B" w14:textId="77777777" w:rsidR="008D5DAF" w:rsidRPr="00F54FB4" w:rsidRDefault="008D5DAF" w:rsidP="008D5DAF">
      <w:pPr>
        <w:spacing w:after="0" w:line="480" w:lineRule="auto"/>
        <w:contextualSpacing/>
        <w:jc w:val="center"/>
        <w:rPr>
          <w:rFonts w:ascii="Times New Roman" w:eastAsiaTheme="majorEastAsia" w:hAnsi="Times New Roman" w:cs="Times New Roman"/>
          <w:spacing w:val="-10"/>
          <w:kern w:val="28"/>
          <w:sz w:val="44"/>
          <w:szCs w:val="44"/>
        </w:rPr>
      </w:pPr>
      <w:r>
        <w:rPr>
          <w:rFonts w:ascii="Times New Roman" w:eastAsiaTheme="majorEastAsia" w:hAnsi="Times New Roman" w:cs="Times New Roman"/>
          <w:spacing w:val="-10"/>
          <w:kern w:val="28"/>
          <w:sz w:val="44"/>
          <w:szCs w:val="44"/>
        </w:rPr>
        <w:t>21/02/2024</w:t>
      </w:r>
    </w:p>
    <w:p w14:paraId="5D4509DC" w14:textId="77777777" w:rsidR="008D5DAF" w:rsidRPr="00B303FF" w:rsidRDefault="008D5DAF" w:rsidP="008D5DAF">
      <w:pPr>
        <w:spacing w:after="0" w:line="480" w:lineRule="auto"/>
        <w:contextualSpacing/>
        <w:jc w:val="center"/>
        <w:rPr>
          <w:rFonts w:ascii="Times New Roman" w:eastAsiaTheme="majorEastAsia" w:hAnsi="Times New Roman" w:cs="Times New Roman"/>
          <w:spacing w:val="-10"/>
          <w:kern w:val="28"/>
          <w:sz w:val="36"/>
          <w:szCs w:val="36"/>
        </w:rPr>
      </w:pPr>
    </w:p>
    <w:p w14:paraId="3C981A22" w14:textId="77777777" w:rsidR="008D5DAF" w:rsidRPr="00B303FF" w:rsidRDefault="008D5DAF" w:rsidP="008D5DAF">
      <w:pPr>
        <w:spacing w:after="0" w:line="480" w:lineRule="auto"/>
        <w:contextualSpacing/>
        <w:jc w:val="center"/>
        <w:rPr>
          <w:rFonts w:ascii="Times New Roman" w:eastAsiaTheme="majorEastAsia" w:hAnsi="Times New Roman" w:cs="Times New Roman"/>
          <w:spacing w:val="-10"/>
          <w:kern w:val="28"/>
          <w:sz w:val="36"/>
          <w:szCs w:val="36"/>
        </w:rPr>
      </w:pPr>
    </w:p>
    <w:p w14:paraId="322F62B1" w14:textId="77777777" w:rsidR="008D5DAF" w:rsidRPr="00B303FF" w:rsidRDefault="008D5DAF" w:rsidP="008D5DAF">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 xml:space="preserve">Name: </w:t>
      </w:r>
      <w:r>
        <w:rPr>
          <w:rFonts w:ascii="Times New Roman" w:eastAsiaTheme="majorEastAsia" w:hAnsi="Times New Roman" w:cs="Times New Roman"/>
          <w:spacing w:val="-10"/>
          <w:kern w:val="28"/>
          <w:sz w:val="36"/>
          <w:szCs w:val="36"/>
        </w:rPr>
        <w:t>Radu</w:t>
      </w:r>
      <w:r w:rsidRPr="00B303FF">
        <w:rPr>
          <w:rFonts w:ascii="Times New Roman" w:eastAsiaTheme="majorEastAsia" w:hAnsi="Times New Roman" w:cs="Times New Roman"/>
          <w:spacing w:val="-10"/>
          <w:kern w:val="28"/>
          <w:sz w:val="36"/>
          <w:szCs w:val="36"/>
        </w:rPr>
        <w:t xml:space="preserve"> Cimpoes</w:t>
      </w:r>
    </w:p>
    <w:p w14:paraId="5EEA000F" w14:textId="77777777" w:rsidR="008D5DAF" w:rsidRPr="00B303FF" w:rsidRDefault="008D5DAF" w:rsidP="008D5DAF">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Student ID: 212010</w:t>
      </w:r>
      <w:r>
        <w:rPr>
          <w:rFonts w:ascii="Times New Roman" w:eastAsiaTheme="majorEastAsia" w:hAnsi="Times New Roman" w:cs="Times New Roman"/>
          <w:spacing w:val="-10"/>
          <w:kern w:val="28"/>
          <w:sz w:val="36"/>
          <w:szCs w:val="36"/>
        </w:rPr>
        <w:t>2</w:t>
      </w:r>
    </w:p>
    <w:p w14:paraId="52111E88" w14:textId="77777777" w:rsidR="008D5DAF" w:rsidRPr="00B303FF" w:rsidRDefault="008D5DAF" w:rsidP="008D5DAF">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Module code: BMIH</w:t>
      </w:r>
      <w:r>
        <w:rPr>
          <w:rFonts w:ascii="Times New Roman" w:eastAsiaTheme="majorEastAsia" w:hAnsi="Times New Roman" w:cs="Times New Roman"/>
          <w:spacing w:val="-10"/>
          <w:kern w:val="28"/>
          <w:sz w:val="36"/>
          <w:szCs w:val="36"/>
        </w:rPr>
        <w:t>6005</w:t>
      </w:r>
    </w:p>
    <w:p w14:paraId="75CD3480" w14:textId="77777777" w:rsidR="008D5DAF" w:rsidRDefault="008D5DAF" w:rsidP="008D5DAF">
      <w:pPr>
        <w:jc w:val="center"/>
        <w:rPr>
          <w:rFonts w:ascii="Times New Roman" w:hAnsi="Times New Roman" w:cs="Times New Roman"/>
          <w:sz w:val="36"/>
          <w:szCs w:val="36"/>
        </w:rPr>
      </w:pPr>
      <w:r w:rsidRPr="00B303FF">
        <w:rPr>
          <w:rFonts w:ascii="Times New Roman" w:hAnsi="Times New Roman" w:cs="Times New Roman"/>
          <w:sz w:val="36"/>
          <w:szCs w:val="36"/>
        </w:rPr>
        <w:t xml:space="preserve">Lecturer: </w:t>
      </w:r>
      <w:r>
        <w:rPr>
          <w:rFonts w:ascii="Times New Roman" w:hAnsi="Times New Roman" w:cs="Times New Roman"/>
          <w:sz w:val="36"/>
          <w:szCs w:val="36"/>
        </w:rPr>
        <w:t>Jaliya De Silva</w:t>
      </w:r>
    </w:p>
    <w:p w14:paraId="5C63FE52" w14:textId="77777777" w:rsidR="008D5DAF" w:rsidRPr="00077F38" w:rsidRDefault="008D5DAF" w:rsidP="008D5DAF">
      <w:pPr>
        <w:rPr>
          <w:rFonts w:ascii="Times New Roman" w:hAnsi="Times New Roman" w:cs="Times New Roman"/>
          <w:sz w:val="24"/>
          <w:szCs w:val="24"/>
          <w:lang w:val="en-GB"/>
        </w:rPr>
      </w:pPr>
    </w:p>
    <w:p w14:paraId="707BDB05" w14:textId="2D2C5714" w:rsidR="00B37BD4" w:rsidRPr="008D5DAF" w:rsidRDefault="00B37BD4">
      <w:pPr>
        <w:rPr>
          <w:rFonts w:ascii="Times New Roman" w:eastAsiaTheme="majorEastAsia" w:hAnsi="Times New Roman" w:cs="Times New Roman"/>
          <w:b/>
          <w:bCs/>
          <w:color w:val="365F91" w:themeColor="accent1" w:themeShade="BF"/>
          <w:sz w:val="24"/>
          <w:szCs w:val="24"/>
          <w:lang w:val="en-GB"/>
        </w:rPr>
      </w:pPr>
    </w:p>
    <w:p w14:paraId="1B528AFA" w14:textId="77777777" w:rsidR="0004100D" w:rsidRDefault="0004100D" w:rsidP="008542BE">
      <w:pPr>
        <w:pStyle w:val="Heading1"/>
        <w:jc w:val="both"/>
        <w:rPr>
          <w:rFonts w:ascii="Times New Roman" w:hAnsi="Times New Roman" w:cs="Times New Roman"/>
          <w:sz w:val="24"/>
          <w:szCs w:val="24"/>
          <w:lang w:val="en-GB"/>
        </w:rPr>
      </w:pPr>
    </w:p>
    <w:p w14:paraId="4CDE1C00" w14:textId="77777777" w:rsidR="0004100D" w:rsidRDefault="0004100D">
      <w:pPr>
        <w:rPr>
          <w:rFonts w:ascii="Times New Roman" w:eastAsiaTheme="majorEastAsia" w:hAnsi="Times New Roman" w:cs="Times New Roman"/>
          <w:b/>
          <w:bCs/>
          <w:color w:val="365F91" w:themeColor="accent1" w:themeShade="BF"/>
          <w:sz w:val="24"/>
          <w:szCs w:val="24"/>
          <w:lang w:val="en-GB"/>
        </w:rPr>
      </w:pPr>
      <w:r>
        <w:rPr>
          <w:rFonts w:ascii="Times New Roman" w:hAnsi="Times New Roman" w:cs="Times New Roman"/>
          <w:sz w:val="24"/>
          <w:szCs w:val="24"/>
          <w:lang w:val="en-GB"/>
        </w:rPr>
        <w:br w:type="page"/>
      </w:r>
    </w:p>
    <w:p w14:paraId="4C38A863" w14:textId="48AA6B2B" w:rsidR="008542BE" w:rsidRPr="00C06409" w:rsidRDefault="008542BE" w:rsidP="008542BE">
      <w:pPr>
        <w:pStyle w:val="Heading1"/>
        <w:jc w:val="both"/>
        <w:rPr>
          <w:rFonts w:ascii="Times New Roman" w:hAnsi="Times New Roman" w:cs="Times New Roman"/>
          <w:sz w:val="24"/>
          <w:szCs w:val="24"/>
          <w:lang w:val="en-GB"/>
        </w:rPr>
      </w:pPr>
      <w:bookmarkStart w:id="0" w:name="_Toc159714347"/>
      <w:r w:rsidRPr="00C06409">
        <w:rPr>
          <w:rFonts w:ascii="Times New Roman" w:hAnsi="Times New Roman" w:cs="Times New Roman"/>
          <w:sz w:val="24"/>
          <w:szCs w:val="24"/>
          <w:lang w:val="en-GB"/>
        </w:rPr>
        <w:lastRenderedPageBreak/>
        <w:t>Executive Summary</w:t>
      </w:r>
      <w:bookmarkEnd w:id="0"/>
      <w:r w:rsidRPr="00C06409">
        <w:rPr>
          <w:rFonts w:ascii="Times New Roman" w:hAnsi="Times New Roman" w:cs="Times New Roman"/>
          <w:sz w:val="24"/>
          <w:szCs w:val="24"/>
          <w:lang w:val="en-GB"/>
        </w:rPr>
        <w:t xml:space="preserve"> </w:t>
      </w:r>
    </w:p>
    <w:p w14:paraId="356D6968" w14:textId="77777777" w:rsidR="003A5894" w:rsidRPr="003A5894" w:rsidRDefault="003A5894" w:rsidP="003A5894">
      <w:pPr>
        <w:spacing w:line="360" w:lineRule="auto"/>
        <w:jc w:val="both"/>
        <w:rPr>
          <w:rFonts w:ascii="Times New Roman" w:hAnsi="Times New Roman" w:cs="Times New Roman"/>
          <w:sz w:val="24"/>
          <w:szCs w:val="24"/>
        </w:rPr>
      </w:pPr>
      <w:r w:rsidRPr="003A5894">
        <w:rPr>
          <w:rFonts w:ascii="Times New Roman" w:hAnsi="Times New Roman" w:cs="Times New Roman"/>
          <w:sz w:val="24"/>
          <w:szCs w:val="24"/>
        </w:rPr>
        <w:t>In the discussions section of the report, the assessment and measurement activities of the issue within the company that is hotel business are detailed. Based on Elevated Consultancy, the hotel under discussion is Marina Bay Sands Hotel of Singapore. A strategic audit of the organization work efficiency in terms of work performance and current cash status by the firm's consultants revealed that the hotel could not keep cost control and management. The crisis has led to this hotel being extremely problematic, with enormous implications for the effectiveness and financial sustainability of the organization. There are many causes which are thought to be complex and comprise a variety of deficiencies that include inefficient procurements, operational rules that are unsatisfactory, and a lack of integrated accounting procedures.</w:t>
      </w:r>
    </w:p>
    <w:p w14:paraId="417186AF" w14:textId="072CA1C1" w:rsidR="003A5894" w:rsidRPr="003A5894" w:rsidRDefault="003A5894" w:rsidP="003A5894">
      <w:pPr>
        <w:spacing w:line="360" w:lineRule="auto"/>
        <w:jc w:val="both"/>
        <w:rPr>
          <w:rFonts w:ascii="Times New Roman" w:hAnsi="Times New Roman" w:cs="Times New Roman"/>
          <w:sz w:val="24"/>
          <w:szCs w:val="24"/>
        </w:rPr>
      </w:pPr>
      <w:r w:rsidRPr="003A5894">
        <w:rPr>
          <w:rFonts w:ascii="Times New Roman" w:hAnsi="Times New Roman" w:cs="Times New Roman"/>
          <w:sz w:val="24"/>
          <w:szCs w:val="24"/>
        </w:rPr>
        <w:t xml:space="preserve">They give two examples of how </w:t>
      </w:r>
      <w:r w:rsidR="00505DF8" w:rsidRPr="003A5894">
        <w:rPr>
          <w:rFonts w:ascii="Times New Roman" w:hAnsi="Times New Roman" w:cs="Times New Roman"/>
          <w:sz w:val="24"/>
          <w:szCs w:val="24"/>
        </w:rPr>
        <w:t>money-making</w:t>
      </w:r>
      <w:r w:rsidRPr="003A5894">
        <w:rPr>
          <w:rFonts w:ascii="Times New Roman" w:hAnsi="Times New Roman" w:cs="Times New Roman"/>
          <w:sz w:val="24"/>
          <w:szCs w:val="24"/>
        </w:rPr>
        <w:t xml:space="preserve"> is threatened, firstly, by high costs of operational work, mostly when it comes to labor, supplies, and utilities, which leads to lower profits margins. </w:t>
      </w:r>
      <w:proofErr w:type="gramStart"/>
      <w:r w:rsidRPr="003A5894">
        <w:rPr>
          <w:rFonts w:ascii="Times New Roman" w:hAnsi="Times New Roman" w:cs="Times New Roman"/>
          <w:sz w:val="24"/>
          <w:szCs w:val="24"/>
        </w:rPr>
        <w:t>In spite of</w:t>
      </w:r>
      <w:proofErr w:type="gramEnd"/>
      <w:r w:rsidRPr="003A5894">
        <w:rPr>
          <w:rFonts w:ascii="Times New Roman" w:hAnsi="Times New Roman" w:cs="Times New Roman"/>
          <w:sz w:val="24"/>
          <w:szCs w:val="24"/>
        </w:rPr>
        <w:t xml:space="preserve"> fixed operating costs </w:t>
      </w:r>
      <w:r w:rsidR="00A40B35" w:rsidRPr="003A5894">
        <w:rPr>
          <w:rFonts w:ascii="Times New Roman" w:hAnsi="Times New Roman" w:cs="Times New Roman"/>
          <w:sz w:val="24"/>
          <w:szCs w:val="24"/>
        </w:rPr>
        <w:t>being more</w:t>
      </w:r>
      <w:r w:rsidRPr="003A5894">
        <w:rPr>
          <w:rFonts w:ascii="Times New Roman" w:hAnsi="Times New Roman" w:cs="Times New Roman"/>
          <w:sz w:val="24"/>
          <w:szCs w:val="24"/>
        </w:rPr>
        <w:t xml:space="preserve"> than forecasts, the Marina Bay Sands hotel is </w:t>
      </w:r>
      <w:r w:rsidR="00A40B35" w:rsidRPr="003A5894">
        <w:rPr>
          <w:rFonts w:ascii="Times New Roman" w:hAnsi="Times New Roman" w:cs="Times New Roman"/>
          <w:sz w:val="24"/>
          <w:szCs w:val="24"/>
        </w:rPr>
        <w:t>facing</w:t>
      </w:r>
      <w:r w:rsidRPr="003A5894">
        <w:rPr>
          <w:rFonts w:ascii="Times New Roman" w:hAnsi="Times New Roman" w:cs="Times New Roman"/>
          <w:sz w:val="24"/>
          <w:szCs w:val="24"/>
        </w:rPr>
        <w:t xml:space="preserve"> </w:t>
      </w:r>
      <w:r w:rsidR="00A40B35" w:rsidRPr="003A5894">
        <w:rPr>
          <w:rFonts w:ascii="Times New Roman" w:hAnsi="Times New Roman" w:cs="Times New Roman"/>
          <w:sz w:val="24"/>
          <w:szCs w:val="24"/>
        </w:rPr>
        <w:t>operational</w:t>
      </w:r>
      <w:r w:rsidRPr="003A5894">
        <w:rPr>
          <w:rFonts w:ascii="Times New Roman" w:hAnsi="Times New Roman" w:cs="Times New Roman"/>
          <w:sz w:val="24"/>
          <w:szCs w:val="24"/>
        </w:rPr>
        <w:t xml:space="preserve"> losses and huge debt. A cost structure investigation highlighted that the hotel must urgently reduce its expenses </w:t>
      </w:r>
      <w:proofErr w:type="gramStart"/>
      <w:r w:rsidRPr="003A5894">
        <w:rPr>
          <w:rFonts w:ascii="Times New Roman" w:hAnsi="Times New Roman" w:cs="Times New Roman"/>
          <w:sz w:val="24"/>
          <w:szCs w:val="24"/>
        </w:rPr>
        <w:t>in order to</w:t>
      </w:r>
      <w:proofErr w:type="gramEnd"/>
      <w:r w:rsidRPr="003A5894">
        <w:rPr>
          <w:rFonts w:ascii="Times New Roman" w:hAnsi="Times New Roman" w:cs="Times New Roman"/>
          <w:sz w:val="24"/>
          <w:szCs w:val="24"/>
        </w:rPr>
        <w:t xml:space="preserve"> maintain its financial standing and edge over competitors.</w:t>
      </w:r>
    </w:p>
    <w:p w14:paraId="3B48C17D" w14:textId="5C0395E7" w:rsidR="003A5894" w:rsidRPr="003A5894" w:rsidRDefault="003A5894" w:rsidP="003A5894">
      <w:pPr>
        <w:spacing w:line="360" w:lineRule="auto"/>
        <w:jc w:val="both"/>
        <w:rPr>
          <w:rFonts w:ascii="Times New Roman" w:hAnsi="Times New Roman" w:cs="Times New Roman"/>
          <w:sz w:val="24"/>
          <w:szCs w:val="24"/>
        </w:rPr>
      </w:pPr>
      <w:r w:rsidRPr="003A5894">
        <w:rPr>
          <w:rFonts w:ascii="Times New Roman" w:hAnsi="Times New Roman" w:cs="Times New Roman"/>
          <w:sz w:val="24"/>
          <w:szCs w:val="24"/>
        </w:rPr>
        <w:t xml:space="preserve">The Elevate consulting firm advises that </w:t>
      </w:r>
      <w:r w:rsidR="00E23F13">
        <w:rPr>
          <w:rFonts w:ascii="Times New Roman" w:hAnsi="Times New Roman" w:cs="Times New Roman"/>
          <w:sz w:val="24"/>
          <w:szCs w:val="24"/>
        </w:rPr>
        <w:t>m</w:t>
      </w:r>
      <w:r w:rsidRPr="003A5894">
        <w:rPr>
          <w:rFonts w:ascii="Times New Roman" w:hAnsi="Times New Roman" w:cs="Times New Roman"/>
          <w:sz w:val="24"/>
          <w:szCs w:val="24"/>
        </w:rPr>
        <w:t xml:space="preserve">anagement adopts a dynamic approach to the operational issues that the Hotel is being faced with. By </w:t>
      </w:r>
      <w:r w:rsidR="00E23F13" w:rsidRPr="003A5894">
        <w:rPr>
          <w:rFonts w:ascii="Times New Roman" w:hAnsi="Times New Roman" w:cs="Times New Roman"/>
          <w:sz w:val="24"/>
          <w:szCs w:val="24"/>
        </w:rPr>
        <w:t>innovating</w:t>
      </w:r>
      <w:r w:rsidRPr="003A5894">
        <w:rPr>
          <w:rFonts w:ascii="Times New Roman" w:hAnsi="Times New Roman" w:cs="Times New Roman"/>
          <w:sz w:val="24"/>
          <w:szCs w:val="24"/>
        </w:rPr>
        <w:t xml:space="preserve"> technology, hotels can improve their operational efficiency with the help of automated systems and energy-management tools.</w:t>
      </w:r>
      <w:r w:rsidR="00E23F13">
        <w:rPr>
          <w:rFonts w:ascii="Times New Roman" w:hAnsi="Times New Roman" w:cs="Times New Roman"/>
          <w:sz w:val="24"/>
          <w:szCs w:val="24"/>
        </w:rPr>
        <w:t xml:space="preserve"> I</w:t>
      </w:r>
      <w:r w:rsidRPr="003A5894">
        <w:rPr>
          <w:rFonts w:ascii="Times New Roman" w:hAnsi="Times New Roman" w:cs="Times New Roman"/>
          <w:sz w:val="24"/>
          <w:szCs w:val="24"/>
        </w:rPr>
        <w:t xml:space="preserve">t is very important that staff members should be trained and developed with a focus on employing cost-effective processes, through which they can contribute to </w:t>
      </w:r>
      <w:r w:rsidR="00FA2ACB" w:rsidRPr="003A5894">
        <w:rPr>
          <w:rFonts w:ascii="Times New Roman" w:hAnsi="Times New Roman" w:cs="Times New Roman"/>
          <w:sz w:val="24"/>
          <w:szCs w:val="24"/>
        </w:rPr>
        <w:t>the reduction</w:t>
      </w:r>
      <w:r w:rsidRPr="003A5894">
        <w:rPr>
          <w:rFonts w:ascii="Times New Roman" w:hAnsi="Times New Roman" w:cs="Times New Roman"/>
          <w:sz w:val="24"/>
          <w:szCs w:val="24"/>
        </w:rPr>
        <w:t xml:space="preserve"> of the operational costs.</w:t>
      </w:r>
    </w:p>
    <w:p w14:paraId="7DFF82B3" w14:textId="6CB053BC" w:rsidR="000B1752" w:rsidRPr="003A5894" w:rsidRDefault="003A5894" w:rsidP="000B1752">
      <w:pPr>
        <w:spacing w:line="360" w:lineRule="auto"/>
        <w:jc w:val="both"/>
        <w:rPr>
          <w:rFonts w:ascii="Times New Roman" w:hAnsi="Times New Roman" w:cs="Times New Roman"/>
          <w:sz w:val="24"/>
          <w:szCs w:val="24"/>
        </w:rPr>
      </w:pPr>
      <w:r w:rsidRPr="003A5894">
        <w:rPr>
          <w:rFonts w:ascii="Times New Roman" w:hAnsi="Times New Roman" w:cs="Times New Roman"/>
          <w:sz w:val="24"/>
          <w:szCs w:val="24"/>
        </w:rPr>
        <w:t xml:space="preserve">The situation has been studied through several strategic planning instruments including SOAR, STEEPLED and TOWS models. The STEEPLED framework's sole focus is on analyzing the external factors affecting operations in the Marina Bay Sands as reflected in culture, environment, technology, ethics, economics, </w:t>
      </w:r>
      <w:proofErr w:type="gramStart"/>
      <w:r w:rsidRPr="003A5894">
        <w:rPr>
          <w:rFonts w:ascii="Times New Roman" w:hAnsi="Times New Roman" w:cs="Times New Roman"/>
          <w:sz w:val="24"/>
          <w:szCs w:val="24"/>
        </w:rPr>
        <w:t>law</w:t>
      </w:r>
      <w:proofErr w:type="gramEnd"/>
      <w:r w:rsidRPr="003A5894">
        <w:rPr>
          <w:rFonts w:ascii="Times New Roman" w:hAnsi="Times New Roman" w:cs="Times New Roman"/>
          <w:sz w:val="24"/>
          <w:szCs w:val="24"/>
        </w:rPr>
        <w:t xml:space="preserve"> and politics. A scheme needs to be in line with Singapore's rich cultural heritage, include innovation, and consider eco-friendly hospitality technologies to be appropriate recommendations.</w:t>
      </w:r>
      <w:r w:rsidR="0035286D">
        <w:rPr>
          <w:rFonts w:ascii="Times New Roman" w:hAnsi="Times New Roman" w:cs="Times New Roman"/>
          <w:sz w:val="24"/>
          <w:szCs w:val="24"/>
        </w:rPr>
        <w:t xml:space="preserve"> </w:t>
      </w:r>
      <w:r w:rsidRPr="003A5894">
        <w:rPr>
          <w:rFonts w:ascii="Times New Roman" w:hAnsi="Times New Roman" w:cs="Times New Roman"/>
          <w:sz w:val="24"/>
          <w:szCs w:val="24"/>
        </w:rPr>
        <w:t>Objectives must be clear, opportunities should be utilized, strengths must be exploited, and results must be evaluated through the application of the SOAR analysis.</w:t>
      </w:r>
    </w:p>
    <w:p w14:paraId="262E9FFA" w14:textId="6335636B" w:rsidR="008542BE" w:rsidRPr="00C06409" w:rsidRDefault="008542BE" w:rsidP="008542BE">
      <w:pPr>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lang w:val="en-GB"/>
        </w:rPr>
        <w:lastRenderedPageBreak/>
        <w:t xml:space="preserve">Open communication, recognitions, and sessions for feedback are required for managing the change appropriately. Another recommendation is to optimize the working hours with the help of a timetable or scheduling system which is flexible </w:t>
      </w:r>
      <w:proofErr w:type="gramStart"/>
      <w:r w:rsidRPr="00C06409">
        <w:rPr>
          <w:rFonts w:ascii="Times New Roman" w:hAnsi="Times New Roman" w:cs="Times New Roman"/>
          <w:sz w:val="24"/>
          <w:szCs w:val="24"/>
          <w:lang w:val="en-GB"/>
        </w:rPr>
        <w:t>on the basis of</w:t>
      </w:r>
      <w:proofErr w:type="gramEnd"/>
      <w:r w:rsidRPr="00C06409">
        <w:rPr>
          <w:rFonts w:ascii="Times New Roman" w:hAnsi="Times New Roman" w:cs="Times New Roman"/>
          <w:sz w:val="24"/>
          <w:szCs w:val="24"/>
          <w:lang w:val="en-GB"/>
        </w:rPr>
        <w:t xml:space="preserve"> technologies. It will prevent overstaffing and forecasting higher demands of the employees. Utilities are a crucial component of the operations of the hotel which is also addressed. It is suggested to conduct an audit of utility use along with making investments in technologies which are energy-efficient and perform waste management aligning with the hotel's objective towards sustainability. Change management strategies emphasize encouraging a culture of accountability and continuous employee training. </w:t>
      </w:r>
    </w:p>
    <w:p w14:paraId="65BBFF34" w14:textId="4E253807" w:rsidR="008542BE" w:rsidRPr="00C06409" w:rsidRDefault="000B1752" w:rsidP="008542BE">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The Elevate Consultancy Firm has developed a thorough action phase that examines significant problems impacting the operations and a workable fix for them. As of March 2023, the hotel's room income was in the millions. It understands that, </w:t>
      </w:r>
      <w:proofErr w:type="gramStart"/>
      <w:r w:rsidRPr="00C06409">
        <w:rPr>
          <w:rFonts w:ascii="Times New Roman" w:hAnsi="Times New Roman" w:cs="Times New Roman"/>
          <w:sz w:val="24"/>
          <w:szCs w:val="24"/>
        </w:rPr>
        <w:t>in order to</w:t>
      </w:r>
      <w:proofErr w:type="gramEnd"/>
      <w:r w:rsidRPr="00C06409">
        <w:rPr>
          <w:rFonts w:ascii="Times New Roman" w:hAnsi="Times New Roman" w:cs="Times New Roman"/>
          <w:sz w:val="24"/>
          <w:szCs w:val="24"/>
        </w:rPr>
        <w:t xml:space="preserve"> acquire a competitive edge and enhance efficiency, strategic initiatives like cost control, personnel management, and utility cost management should be implemented throughout the travel industry. The first objective is to enhance staff training and development, which will need an investment of £150000-£250000 over the course of six months. Cost-saving measures, budget adherence, and expensive reporting will be highlighted. This initiative's primary objective is to increase the proficiency of facility staff members and, as a result, their degree of expense management and cost control. In addition, the research recommends investing between £75,000 and £100,000 over the course of four months on a labor optimization plan. These include having a workforce that is willing to be redirected and utilizing labor management technologies to maximize output, lower labor costs, and raise customer satisfaction. Moreover, other utility cost-cutting initiatives will be funded for eight months with a total of £60,000 to £100,000 in funding. These consist of recycling initiatives, staff education regarding conservation strategies, and energy-efficient technology. It is desired to reduce the cost of utilities, lessen the total impact on the environment, and raise awareness among employees and guests.</w:t>
      </w:r>
    </w:p>
    <w:p w14:paraId="097AEF3D" w14:textId="03212CB5" w:rsidR="00B37BD4" w:rsidRPr="00C06409" w:rsidRDefault="000B1752" w:rsidP="0004100D">
      <w:pPr>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rPr>
        <w:t xml:space="preserve">The expenses are appropriate and relevant because this well-thought-out action plan fits the size and returns of the Marina Bay Sands Hotel. The Board wants to position the hotel to compete in terms of long-term financial stability, client happiness, and conscientious environmental management. The budgets and schedules provided here serve as a strong framework that is </w:t>
      </w:r>
      <w:r w:rsidRPr="00C06409">
        <w:rPr>
          <w:rFonts w:ascii="Times New Roman" w:hAnsi="Times New Roman" w:cs="Times New Roman"/>
          <w:sz w:val="24"/>
          <w:szCs w:val="24"/>
        </w:rPr>
        <w:lastRenderedPageBreak/>
        <w:t>primarily intended to be utilized to make sure that these efforts are implemented without obstructing the business's capacity to operate normally and achieve long-term sustainability and maximum functioning.</w:t>
      </w:r>
      <w:r w:rsidR="002C086D" w:rsidRPr="002C086D">
        <w:t xml:space="preserve"> </w:t>
      </w:r>
      <w:r w:rsidR="002C086D" w:rsidRPr="002C086D">
        <w:rPr>
          <w:rFonts w:ascii="Times New Roman" w:hAnsi="Times New Roman" w:cs="Times New Roman"/>
          <w:sz w:val="24"/>
          <w:szCs w:val="24"/>
        </w:rPr>
        <w:t>These include moving from a workforce that is disconnected and is having a hard time directing to using labor management technology that will have a high production, lower labor costs, and will increase customer satisfaction. These comprise recycling programs, staff trainings on sustainable methods, as well as energy-saving technology. The aim of this project is to cut back on utility bills, have less environmental impact, and boost awareness among employees and the customers.</w:t>
      </w:r>
      <w:r w:rsidR="008542BE" w:rsidRPr="00C06409">
        <w:rPr>
          <w:rFonts w:ascii="Times New Roman" w:hAnsi="Times New Roman" w:cs="Times New Roman"/>
          <w:sz w:val="24"/>
          <w:szCs w:val="24"/>
          <w:lang w:val="en-GB"/>
        </w:rPr>
        <w:br w:type="page"/>
      </w:r>
    </w:p>
    <w:sdt>
      <w:sdtPr>
        <w:rPr>
          <w:rFonts w:ascii="Times New Roman" w:eastAsiaTheme="minorHAnsi" w:hAnsi="Times New Roman" w:cs="Times New Roman"/>
          <w:b w:val="0"/>
          <w:bCs w:val="0"/>
          <w:color w:val="auto"/>
          <w:sz w:val="24"/>
          <w:szCs w:val="24"/>
          <w:lang w:val="en-GB" w:eastAsia="en-US"/>
        </w:rPr>
        <w:id w:val="2009781179"/>
        <w:docPartObj>
          <w:docPartGallery w:val="Table of Contents"/>
          <w:docPartUnique/>
        </w:docPartObj>
      </w:sdtPr>
      <w:sdtEndPr>
        <w:rPr>
          <w:rFonts w:ascii="Arial" w:hAnsi="Arial" w:cs="Arial"/>
          <w:noProof/>
        </w:rPr>
      </w:sdtEndPr>
      <w:sdtContent>
        <w:p w14:paraId="03E98EE2" w14:textId="77777777" w:rsidR="00B37BD4" w:rsidRPr="00C06409" w:rsidRDefault="00B37BD4" w:rsidP="00264D85">
          <w:pPr>
            <w:pStyle w:val="TOCHeading"/>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lang w:val="en-GB"/>
            </w:rPr>
            <w:t>Table of Contents</w:t>
          </w:r>
        </w:p>
        <w:p w14:paraId="1803FAD2" w14:textId="77777777" w:rsidR="00C06409" w:rsidRDefault="00B37BD4">
          <w:pPr>
            <w:pStyle w:val="TOC1"/>
            <w:tabs>
              <w:tab w:val="right" w:leader="dot" w:pos="9350"/>
            </w:tabs>
            <w:rPr>
              <w:rFonts w:eastAsiaTheme="minorEastAsia"/>
              <w:noProof/>
              <w:lang w:val="en-IN" w:eastAsia="en-IN"/>
            </w:rPr>
          </w:pPr>
          <w:r w:rsidRPr="00C06409">
            <w:rPr>
              <w:rFonts w:ascii="Times New Roman" w:hAnsi="Times New Roman" w:cs="Times New Roman"/>
              <w:sz w:val="24"/>
              <w:szCs w:val="24"/>
              <w:lang w:val="en-GB"/>
            </w:rPr>
            <w:fldChar w:fldCharType="begin"/>
          </w:r>
          <w:r w:rsidRPr="00C06409">
            <w:rPr>
              <w:rFonts w:ascii="Times New Roman" w:hAnsi="Times New Roman" w:cs="Times New Roman"/>
              <w:sz w:val="24"/>
              <w:szCs w:val="24"/>
              <w:lang w:val="en-GB"/>
            </w:rPr>
            <w:instrText xml:space="preserve"> TOC \o "1-3" \h \z \u </w:instrText>
          </w:r>
          <w:r w:rsidRPr="00C06409">
            <w:rPr>
              <w:rFonts w:ascii="Times New Roman" w:hAnsi="Times New Roman" w:cs="Times New Roman"/>
              <w:sz w:val="24"/>
              <w:szCs w:val="24"/>
              <w:lang w:val="en-GB"/>
            </w:rPr>
            <w:fldChar w:fldCharType="separate"/>
          </w:r>
          <w:hyperlink w:anchor="_Toc159714347" w:history="1">
            <w:r w:rsidR="00C06409" w:rsidRPr="00BD42E6">
              <w:rPr>
                <w:rStyle w:val="Hyperlink"/>
                <w:rFonts w:ascii="Times New Roman" w:hAnsi="Times New Roman" w:cs="Times New Roman"/>
                <w:noProof/>
                <w:lang w:val="en-GB"/>
              </w:rPr>
              <w:t>Executive Summary</w:t>
            </w:r>
            <w:r w:rsidR="00C06409">
              <w:rPr>
                <w:noProof/>
                <w:webHidden/>
              </w:rPr>
              <w:tab/>
            </w:r>
            <w:r w:rsidR="00C06409">
              <w:rPr>
                <w:noProof/>
                <w:webHidden/>
              </w:rPr>
              <w:fldChar w:fldCharType="begin"/>
            </w:r>
            <w:r w:rsidR="00C06409">
              <w:rPr>
                <w:noProof/>
                <w:webHidden/>
              </w:rPr>
              <w:instrText xml:space="preserve"> PAGEREF _Toc159714347 \h </w:instrText>
            </w:r>
            <w:r w:rsidR="00C06409">
              <w:rPr>
                <w:noProof/>
                <w:webHidden/>
              </w:rPr>
            </w:r>
            <w:r w:rsidR="00C06409">
              <w:rPr>
                <w:noProof/>
                <w:webHidden/>
              </w:rPr>
              <w:fldChar w:fldCharType="separate"/>
            </w:r>
            <w:r w:rsidR="00C06409">
              <w:rPr>
                <w:noProof/>
                <w:webHidden/>
              </w:rPr>
              <w:t>2</w:t>
            </w:r>
            <w:r w:rsidR="00C06409">
              <w:rPr>
                <w:noProof/>
                <w:webHidden/>
              </w:rPr>
              <w:fldChar w:fldCharType="end"/>
            </w:r>
          </w:hyperlink>
        </w:p>
        <w:p w14:paraId="6BBA0CC0" w14:textId="77777777" w:rsidR="00C06409" w:rsidRDefault="00000000">
          <w:pPr>
            <w:pStyle w:val="TOC1"/>
            <w:tabs>
              <w:tab w:val="right" w:leader="dot" w:pos="9350"/>
            </w:tabs>
            <w:rPr>
              <w:rFonts w:eastAsiaTheme="minorEastAsia"/>
              <w:noProof/>
              <w:lang w:val="en-IN" w:eastAsia="en-IN"/>
            </w:rPr>
          </w:pPr>
          <w:hyperlink w:anchor="_Toc159714348" w:history="1">
            <w:r w:rsidR="00C06409" w:rsidRPr="00BD42E6">
              <w:rPr>
                <w:rStyle w:val="Hyperlink"/>
                <w:rFonts w:ascii="Times New Roman" w:hAnsi="Times New Roman" w:cs="Times New Roman"/>
                <w:noProof/>
                <w:lang w:val="en-GB"/>
              </w:rPr>
              <w:t>Introduction</w:t>
            </w:r>
            <w:r w:rsidR="00C06409">
              <w:rPr>
                <w:noProof/>
                <w:webHidden/>
              </w:rPr>
              <w:tab/>
            </w:r>
            <w:r w:rsidR="00C06409">
              <w:rPr>
                <w:noProof/>
                <w:webHidden/>
              </w:rPr>
              <w:fldChar w:fldCharType="begin"/>
            </w:r>
            <w:r w:rsidR="00C06409">
              <w:rPr>
                <w:noProof/>
                <w:webHidden/>
              </w:rPr>
              <w:instrText xml:space="preserve"> PAGEREF _Toc159714348 \h </w:instrText>
            </w:r>
            <w:r w:rsidR="00C06409">
              <w:rPr>
                <w:noProof/>
                <w:webHidden/>
              </w:rPr>
            </w:r>
            <w:r w:rsidR="00C06409">
              <w:rPr>
                <w:noProof/>
                <w:webHidden/>
              </w:rPr>
              <w:fldChar w:fldCharType="separate"/>
            </w:r>
            <w:r w:rsidR="00C06409">
              <w:rPr>
                <w:noProof/>
                <w:webHidden/>
              </w:rPr>
              <w:t>6</w:t>
            </w:r>
            <w:r w:rsidR="00C06409">
              <w:rPr>
                <w:noProof/>
                <w:webHidden/>
              </w:rPr>
              <w:fldChar w:fldCharType="end"/>
            </w:r>
          </w:hyperlink>
        </w:p>
        <w:p w14:paraId="5B880002" w14:textId="77777777" w:rsidR="00C06409" w:rsidRDefault="00000000">
          <w:pPr>
            <w:pStyle w:val="TOC1"/>
            <w:tabs>
              <w:tab w:val="right" w:leader="dot" w:pos="9350"/>
            </w:tabs>
            <w:rPr>
              <w:rFonts w:eastAsiaTheme="minorEastAsia"/>
              <w:noProof/>
              <w:lang w:val="en-IN" w:eastAsia="en-IN"/>
            </w:rPr>
          </w:pPr>
          <w:hyperlink w:anchor="_Toc159714349" w:history="1">
            <w:r w:rsidR="00C06409" w:rsidRPr="00BD42E6">
              <w:rPr>
                <w:rStyle w:val="Hyperlink"/>
                <w:rFonts w:ascii="Times New Roman" w:hAnsi="Times New Roman" w:cs="Times New Roman"/>
                <w:noProof/>
                <w:lang w:val="en-GB"/>
              </w:rPr>
              <w:t>Analysis</w:t>
            </w:r>
            <w:r w:rsidR="00C06409">
              <w:rPr>
                <w:noProof/>
                <w:webHidden/>
              </w:rPr>
              <w:tab/>
            </w:r>
            <w:r w:rsidR="00C06409">
              <w:rPr>
                <w:noProof/>
                <w:webHidden/>
              </w:rPr>
              <w:fldChar w:fldCharType="begin"/>
            </w:r>
            <w:r w:rsidR="00C06409">
              <w:rPr>
                <w:noProof/>
                <w:webHidden/>
              </w:rPr>
              <w:instrText xml:space="preserve"> PAGEREF _Toc159714349 \h </w:instrText>
            </w:r>
            <w:r w:rsidR="00C06409">
              <w:rPr>
                <w:noProof/>
                <w:webHidden/>
              </w:rPr>
            </w:r>
            <w:r w:rsidR="00C06409">
              <w:rPr>
                <w:noProof/>
                <w:webHidden/>
              </w:rPr>
              <w:fldChar w:fldCharType="separate"/>
            </w:r>
            <w:r w:rsidR="00C06409">
              <w:rPr>
                <w:noProof/>
                <w:webHidden/>
              </w:rPr>
              <w:t>7</w:t>
            </w:r>
            <w:r w:rsidR="00C06409">
              <w:rPr>
                <w:noProof/>
                <w:webHidden/>
              </w:rPr>
              <w:fldChar w:fldCharType="end"/>
            </w:r>
          </w:hyperlink>
        </w:p>
        <w:p w14:paraId="0B7539E7" w14:textId="77777777" w:rsidR="00C06409" w:rsidRDefault="00000000">
          <w:pPr>
            <w:pStyle w:val="TOC2"/>
            <w:tabs>
              <w:tab w:val="right" w:leader="dot" w:pos="9350"/>
            </w:tabs>
            <w:rPr>
              <w:rFonts w:eastAsiaTheme="minorEastAsia"/>
              <w:noProof/>
              <w:lang w:val="en-IN" w:eastAsia="en-IN"/>
            </w:rPr>
          </w:pPr>
          <w:hyperlink w:anchor="_Toc159714350" w:history="1">
            <w:r w:rsidR="00C06409" w:rsidRPr="00BD42E6">
              <w:rPr>
                <w:rStyle w:val="Hyperlink"/>
                <w:rFonts w:ascii="Times New Roman" w:hAnsi="Times New Roman" w:cs="Times New Roman"/>
                <w:noProof/>
                <w:lang w:val="en-GB"/>
              </w:rPr>
              <w:t>STEEPLED Analysis</w:t>
            </w:r>
            <w:r w:rsidR="00C06409">
              <w:rPr>
                <w:noProof/>
                <w:webHidden/>
              </w:rPr>
              <w:tab/>
            </w:r>
            <w:r w:rsidR="00C06409">
              <w:rPr>
                <w:noProof/>
                <w:webHidden/>
              </w:rPr>
              <w:fldChar w:fldCharType="begin"/>
            </w:r>
            <w:r w:rsidR="00C06409">
              <w:rPr>
                <w:noProof/>
                <w:webHidden/>
              </w:rPr>
              <w:instrText xml:space="preserve"> PAGEREF _Toc159714350 \h </w:instrText>
            </w:r>
            <w:r w:rsidR="00C06409">
              <w:rPr>
                <w:noProof/>
                <w:webHidden/>
              </w:rPr>
            </w:r>
            <w:r w:rsidR="00C06409">
              <w:rPr>
                <w:noProof/>
                <w:webHidden/>
              </w:rPr>
              <w:fldChar w:fldCharType="separate"/>
            </w:r>
            <w:r w:rsidR="00C06409">
              <w:rPr>
                <w:noProof/>
                <w:webHidden/>
              </w:rPr>
              <w:t>8</w:t>
            </w:r>
            <w:r w:rsidR="00C06409">
              <w:rPr>
                <w:noProof/>
                <w:webHidden/>
              </w:rPr>
              <w:fldChar w:fldCharType="end"/>
            </w:r>
          </w:hyperlink>
        </w:p>
        <w:p w14:paraId="2B3AF8FC" w14:textId="77777777" w:rsidR="00C06409" w:rsidRDefault="00000000">
          <w:pPr>
            <w:pStyle w:val="TOC2"/>
            <w:tabs>
              <w:tab w:val="right" w:leader="dot" w:pos="9350"/>
            </w:tabs>
            <w:rPr>
              <w:rFonts w:eastAsiaTheme="minorEastAsia"/>
              <w:noProof/>
              <w:lang w:val="en-IN" w:eastAsia="en-IN"/>
            </w:rPr>
          </w:pPr>
          <w:hyperlink w:anchor="_Toc159714351" w:history="1">
            <w:r w:rsidR="00C06409" w:rsidRPr="00BD42E6">
              <w:rPr>
                <w:rStyle w:val="Hyperlink"/>
                <w:rFonts w:ascii="Times New Roman" w:hAnsi="Times New Roman" w:cs="Times New Roman"/>
                <w:noProof/>
                <w:lang w:val="en-GB"/>
              </w:rPr>
              <w:t>SOAR Analysis</w:t>
            </w:r>
            <w:r w:rsidR="00C06409">
              <w:rPr>
                <w:noProof/>
                <w:webHidden/>
              </w:rPr>
              <w:tab/>
            </w:r>
            <w:r w:rsidR="00C06409">
              <w:rPr>
                <w:noProof/>
                <w:webHidden/>
              </w:rPr>
              <w:fldChar w:fldCharType="begin"/>
            </w:r>
            <w:r w:rsidR="00C06409">
              <w:rPr>
                <w:noProof/>
                <w:webHidden/>
              </w:rPr>
              <w:instrText xml:space="preserve"> PAGEREF _Toc159714351 \h </w:instrText>
            </w:r>
            <w:r w:rsidR="00C06409">
              <w:rPr>
                <w:noProof/>
                <w:webHidden/>
              </w:rPr>
            </w:r>
            <w:r w:rsidR="00C06409">
              <w:rPr>
                <w:noProof/>
                <w:webHidden/>
              </w:rPr>
              <w:fldChar w:fldCharType="separate"/>
            </w:r>
            <w:r w:rsidR="00C06409">
              <w:rPr>
                <w:noProof/>
                <w:webHidden/>
              </w:rPr>
              <w:t>10</w:t>
            </w:r>
            <w:r w:rsidR="00C06409">
              <w:rPr>
                <w:noProof/>
                <w:webHidden/>
              </w:rPr>
              <w:fldChar w:fldCharType="end"/>
            </w:r>
          </w:hyperlink>
        </w:p>
        <w:p w14:paraId="106E9984" w14:textId="77777777" w:rsidR="00C06409" w:rsidRDefault="00000000">
          <w:pPr>
            <w:pStyle w:val="TOC2"/>
            <w:tabs>
              <w:tab w:val="right" w:leader="dot" w:pos="9350"/>
            </w:tabs>
            <w:rPr>
              <w:rFonts w:eastAsiaTheme="minorEastAsia"/>
              <w:noProof/>
              <w:lang w:val="en-IN" w:eastAsia="en-IN"/>
            </w:rPr>
          </w:pPr>
          <w:hyperlink w:anchor="_Toc159714352" w:history="1">
            <w:r w:rsidR="00C06409" w:rsidRPr="00BD42E6">
              <w:rPr>
                <w:rStyle w:val="Hyperlink"/>
                <w:rFonts w:ascii="Times New Roman" w:hAnsi="Times New Roman" w:cs="Times New Roman"/>
                <w:noProof/>
                <w:lang w:val="en-GB"/>
              </w:rPr>
              <w:t>TOWS Matrix</w:t>
            </w:r>
            <w:r w:rsidR="00C06409">
              <w:rPr>
                <w:noProof/>
                <w:webHidden/>
              </w:rPr>
              <w:tab/>
            </w:r>
            <w:r w:rsidR="00C06409">
              <w:rPr>
                <w:noProof/>
                <w:webHidden/>
              </w:rPr>
              <w:fldChar w:fldCharType="begin"/>
            </w:r>
            <w:r w:rsidR="00C06409">
              <w:rPr>
                <w:noProof/>
                <w:webHidden/>
              </w:rPr>
              <w:instrText xml:space="preserve"> PAGEREF _Toc159714352 \h </w:instrText>
            </w:r>
            <w:r w:rsidR="00C06409">
              <w:rPr>
                <w:noProof/>
                <w:webHidden/>
              </w:rPr>
            </w:r>
            <w:r w:rsidR="00C06409">
              <w:rPr>
                <w:noProof/>
                <w:webHidden/>
              </w:rPr>
              <w:fldChar w:fldCharType="separate"/>
            </w:r>
            <w:r w:rsidR="00C06409">
              <w:rPr>
                <w:noProof/>
                <w:webHidden/>
              </w:rPr>
              <w:t>11</w:t>
            </w:r>
            <w:r w:rsidR="00C06409">
              <w:rPr>
                <w:noProof/>
                <w:webHidden/>
              </w:rPr>
              <w:fldChar w:fldCharType="end"/>
            </w:r>
          </w:hyperlink>
        </w:p>
        <w:p w14:paraId="7E0418BE" w14:textId="77777777" w:rsidR="00C06409" w:rsidRDefault="00000000">
          <w:pPr>
            <w:pStyle w:val="TOC1"/>
            <w:tabs>
              <w:tab w:val="right" w:leader="dot" w:pos="9350"/>
            </w:tabs>
            <w:rPr>
              <w:rFonts w:eastAsiaTheme="minorEastAsia"/>
              <w:noProof/>
              <w:lang w:val="en-IN" w:eastAsia="en-IN"/>
            </w:rPr>
          </w:pPr>
          <w:hyperlink w:anchor="_Toc159714353" w:history="1">
            <w:r w:rsidR="00C06409" w:rsidRPr="00BD42E6">
              <w:rPr>
                <w:rStyle w:val="Hyperlink"/>
                <w:rFonts w:ascii="Times New Roman" w:hAnsi="Times New Roman" w:cs="Times New Roman"/>
                <w:noProof/>
                <w:lang w:val="en-GB"/>
              </w:rPr>
              <w:t>Recommendations and Change Management</w:t>
            </w:r>
            <w:r w:rsidR="00C06409">
              <w:rPr>
                <w:noProof/>
                <w:webHidden/>
              </w:rPr>
              <w:tab/>
            </w:r>
            <w:r w:rsidR="00C06409">
              <w:rPr>
                <w:noProof/>
                <w:webHidden/>
              </w:rPr>
              <w:fldChar w:fldCharType="begin"/>
            </w:r>
            <w:r w:rsidR="00C06409">
              <w:rPr>
                <w:noProof/>
                <w:webHidden/>
              </w:rPr>
              <w:instrText xml:space="preserve"> PAGEREF _Toc159714353 \h </w:instrText>
            </w:r>
            <w:r w:rsidR="00C06409">
              <w:rPr>
                <w:noProof/>
                <w:webHidden/>
              </w:rPr>
            </w:r>
            <w:r w:rsidR="00C06409">
              <w:rPr>
                <w:noProof/>
                <w:webHidden/>
              </w:rPr>
              <w:fldChar w:fldCharType="separate"/>
            </w:r>
            <w:r w:rsidR="00C06409">
              <w:rPr>
                <w:noProof/>
                <w:webHidden/>
              </w:rPr>
              <w:t>14</w:t>
            </w:r>
            <w:r w:rsidR="00C06409">
              <w:rPr>
                <w:noProof/>
                <w:webHidden/>
              </w:rPr>
              <w:fldChar w:fldCharType="end"/>
            </w:r>
          </w:hyperlink>
        </w:p>
        <w:p w14:paraId="7E362F46" w14:textId="77777777" w:rsidR="00C06409" w:rsidRDefault="00000000">
          <w:pPr>
            <w:pStyle w:val="TOC2"/>
            <w:tabs>
              <w:tab w:val="right" w:leader="dot" w:pos="9350"/>
            </w:tabs>
            <w:rPr>
              <w:rFonts w:eastAsiaTheme="minorEastAsia"/>
              <w:noProof/>
              <w:lang w:val="en-IN" w:eastAsia="en-IN"/>
            </w:rPr>
          </w:pPr>
          <w:hyperlink w:anchor="_Toc159714354" w:history="1">
            <w:r w:rsidR="00C06409" w:rsidRPr="00BD42E6">
              <w:rPr>
                <w:rStyle w:val="Hyperlink"/>
                <w:rFonts w:ascii="Times New Roman" w:hAnsi="Times New Roman" w:cs="Times New Roman"/>
                <w:noProof/>
                <w:lang w:val="en-GB"/>
              </w:rPr>
              <w:t>Potential Benefits</w:t>
            </w:r>
            <w:r w:rsidR="00C06409">
              <w:rPr>
                <w:noProof/>
                <w:webHidden/>
              </w:rPr>
              <w:tab/>
            </w:r>
            <w:r w:rsidR="00C06409">
              <w:rPr>
                <w:noProof/>
                <w:webHidden/>
              </w:rPr>
              <w:fldChar w:fldCharType="begin"/>
            </w:r>
            <w:r w:rsidR="00C06409">
              <w:rPr>
                <w:noProof/>
                <w:webHidden/>
              </w:rPr>
              <w:instrText xml:space="preserve"> PAGEREF _Toc159714354 \h </w:instrText>
            </w:r>
            <w:r w:rsidR="00C06409">
              <w:rPr>
                <w:noProof/>
                <w:webHidden/>
              </w:rPr>
            </w:r>
            <w:r w:rsidR="00C06409">
              <w:rPr>
                <w:noProof/>
                <w:webHidden/>
              </w:rPr>
              <w:fldChar w:fldCharType="separate"/>
            </w:r>
            <w:r w:rsidR="00C06409">
              <w:rPr>
                <w:noProof/>
                <w:webHidden/>
              </w:rPr>
              <w:t>18</w:t>
            </w:r>
            <w:r w:rsidR="00C06409">
              <w:rPr>
                <w:noProof/>
                <w:webHidden/>
              </w:rPr>
              <w:fldChar w:fldCharType="end"/>
            </w:r>
          </w:hyperlink>
        </w:p>
        <w:p w14:paraId="7FC0932D" w14:textId="77777777" w:rsidR="00C06409" w:rsidRDefault="00000000">
          <w:pPr>
            <w:pStyle w:val="TOC2"/>
            <w:tabs>
              <w:tab w:val="right" w:leader="dot" w:pos="9350"/>
            </w:tabs>
            <w:rPr>
              <w:rFonts w:eastAsiaTheme="minorEastAsia"/>
              <w:noProof/>
              <w:lang w:val="en-IN" w:eastAsia="en-IN"/>
            </w:rPr>
          </w:pPr>
          <w:hyperlink w:anchor="_Toc159714355" w:history="1">
            <w:r w:rsidR="00C06409" w:rsidRPr="00BD42E6">
              <w:rPr>
                <w:rStyle w:val="Hyperlink"/>
                <w:rFonts w:ascii="Times New Roman" w:hAnsi="Times New Roman" w:cs="Times New Roman"/>
                <w:noProof/>
                <w:lang w:val="en-GB"/>
              </w:rPr>
              <w:t>Cost Considerations</w:t>
            </w:r>
            <w:r w:rsidR="00C06409">
              <w:rPr>
                <w:noProof/>
                <w:webHidden/>
              </w:rPr>
              <w:tab/>
            </w:r>
            <w:r w:rsidR="00C06409">
              <w:rPr>
                <w:noProof/>
                <w:webHidden/>
              </w:rPr>
              <w:fldChar w:fldCharType="begin"/>
            </w:r>
            <w:r w:rsidR="00C06409">
              <w:rPr>
                <w:noProof/>
                <w:webHidden/>
              </w:rPr>
              <w:instrText xml:space="preserve"> PAGEREF _Toc159714355 \h </w:instrText>
            </w:r>
            <w:r w:rsidR="00C06409">
              <w:rPr>
                <w:noProof/>
                <w:webHidden/>
              </w:rPr>
            </w:r>
            <w:r w:rsidR="00C06409">
              <w:rPr>
                <w:noProof/>
                <w:webHidden/>
              </w:rPr>
              <w:fldChar w:fldCharType="separate"/>
            </w:r>
            <w:r w:rsidR="00C06409">
              <w:rPr>
                <w:noProof/>
                <w:webHidden/>
              </w:rPr>
              <w:t>18</w:t>
            </w:r>
            <w:r w:rsidR="00C06409">
              <w:rPr>
                <w:noProof/>
                <w:webHidden/>
              </w:rPr>
              <w:fldChar w:fldCharType="end"/>
            </w:r>
          </w:hyperlink>
        </w:p>
        <w:p w14:paraId="19DB2434" w14:textId="77777777" w:rsidR="00C06409" w:rsidRDefault="00000000">
          <w:pPr>
            <w:pStyle w:val="TOC1"/>
            <w:tabs>
              <w:tab w:val="right" w:leader="dot" w:pos="9350"/>
            </w:tabs>
            <w:rPr>
              <w:rFonts w:eastAsiaTheme="minorEastAsia"/>
              <w:noProof/>
              <w:lang w:val="en-IN" w:eastAsia="en-IN"/>
            </w:rPr>
          </w:pPr>
          <w:hyperlink w:anchor="_Toc159714356" w:history="1">
            <w:r w:rsidR="00C06409" w:rsidRPr="00BD42E6">
              <w:rPr>
                <w:rStyle w:val="Hyperlink"/>
                <w:rFonts w:ascii="Times New Roman" w:hAnsi="Times New Roman" w:cs="Times New Roman"/>
                <w:noProof/>
                <w:lang w:val="en-GB"/>
              </w:rPr>
              <w:t>Action Plan</w:t>
            </w:r>
            <w:r w:rsidR="00C06409">
              <w:rPr>
                <w:noProof/>
                <w:webHidden/>
              </w:rPr>
              <w:tab/>
            </w:r>
            <w:r w:rsidR="00C06409">
              <w:rPr>
                <w:noProof/>
                <w:webHidden/>
              </w:rPr>
              <w:fldChar w:fldCharType="begin"/>
            </w:r>
            <w:r w:rsidR="00C06409">
              <w:rPr>
                <w:noProof/>
                <w:webHidden/>
              </w:rPr>
              <w:instrText xml:space="preserve"> PAGEREF _Toc159714356 \h </w:instrText>
            </w:r>
            <w:r w:rsidR="00C06409">
              <w:rPr>
                <w:noProof/>
                <w:webHidden/>
              </w:rPr>
            </w:r>
            <w:r w:rsidR="00C06409">
              <w:rPr>
                <w:noProof/>
                <w:webHidden/>
              </w:rPr>
              <w:fldChar w:fldCharType="separate"/>
            </w:r>
            <w:r w:rsidR="00C06409">
              <w:rPr>
                <w:noProof/>
                <w:webHidden/>
              </w:rPr>
              <w:t>19</w:t>
            </w:r>
            <w:r w:rsidR="00C06409">
              <w:rPr>
                <w:noProof/>
                <w:webHidden/>
              </w:rPr>
              <w:fldChar w:fldCharType="end"/>
            </w:r>
          </w:hyperlink>
        </w:p>
        <w:p w14:paraId="0708A64D" w14:textId="77777777" w:rsidR="00C06409" w:rsidRDefault="00000000">
          <w:pPr>
            <w:pStyle w:val="TOC1"/>
            <w:tabs>
              <w:tab w:val="right" w:leader="dot" w:pos="9350"/>
            </w:tabs>
            <w:rPr>
              <w:rFonts w:eastAsiaTheme="minorEastAsia"/>
              <w:noProof/>
              <w:lang w:val="en-IN" w:eastAsia="en-IN"/>
            </w:rPr>
          </w:pPr>
          <w:hyperlink w:anchor="_Toc159714357" w:history="1">
            <w:r w:rsidR="00C06409" w:rsidRPr="00BD42E6">
              <w:rPr>
                <w:rStyle w:val="Hyperlink"/>
                <w:rFonts w:ascii="Times New Roman" w:hAnsi="Times New Roman" w:cs="Times New Roman"/>
                <w:noProof/>
                <w:lang w:val="en-GB"/>
              </w:rPr>
              <w:t>Conclusion</w:t>
            </w:r>
            <w:r w:rsidR="00C06409">
              <w:rPr>
                <w:noProof/>
                <w:webHidden/>
              </w:rPr>
              <w:tab/>
            </w:r>
            <w:r w:rsidR="00C06409">
              <w:rPr>
                <w:noProof/>
                <w:webHidden/>
              </w:rPr>
              <w:fldChar w:fldCharType="begin"/>
            </w:r>
            <w:r w:rsidR="00C06409">
              <w:rPr>
                <w:noProof/>
                <w:webHidden/>
              </w:rPr>
              <w:instrText xml:space="preserve"> PAGEREF _Toc159714357 \h </w:instrText>
            </w:r>
            <w:r w:rsidR="00C06409">
              <w:rPr>
                <w:noProof/>
                <w:webHidden/>
              </w:rPr>
            </w:r>
            <w:r w:rsidR="00C06409">
              <w:rPr>
                <w:noProof/>
                <w:webHidden/>
              </w:rPr>
              <w:fldChar w:fldCharType="separate"/>
            </w:r>
            <w:r w:rsidR="00C06409">
              <w:rPr>
                <w:noProof/>
                <w:webHidden/>
              </w:rPr>
              <w:t>21</w:t>
            </w:r>
            <w:r w:rsidR="00C06409">
              <w:rPr>
                <w:noProof/>
                <w:webHidden/>
              </w:rPr>
              <w:fldChar w:fldCharType="end"/>
            </w:r>
          </w:hyperlink>
        </w:p>
        <w:p w14:paraId="71E08F6B" w14:textId="77777777" w:rsidR="00C06409" w:rsidRDefault="00000000">
          <w:pPr>
            <w:pStyle w:val="TOC1"/>
            <w:tabs>
              <w:tab w:val="right" w:leader="dot" w:pos="9350"/>
            </w:tabs>
            <w:rPr>
              <w:rFonts w:eastAsiaTheme="minorEastAsia"/>
              <w:noProof/>
              <w:lang w:val="en-IN" w:eastAsia="en-IN"/>
            </w:rPr>
          </w:pPr>
          <w:hyperlink w:anchor="_Toc159714358" w:history="1">
            <w:r w:rsidR="00C06409" w:rsidRPr="00BD42E6">
              <w:rPr>
                <w:rStyle w:val="Hyperlink"/>
                <w:rFonts w:ascii="Times New Roman" w:hAnsi="Times New Roman" w:cs="Times New Roman"/>
                <w:noProof/>
                <w:lang w:val="en-GB"/>
              </w:rPr>
              <w:t>References</w:t>
            </w:r>
            <w:r w:rsidR="00C06409">
              <w:rPr>
                <w:noProof/>
                <w:webHidden/>
              </w:rPr>
              <w:tab/>
            </w:r>
            <w:r w:rsidR="00C06409">
              <w:rPr>
                <w:noProof/>
                <w:webHidden/>
              </w:rPr>
              <w:fldChar w:fldCharType="begin"/>
            </w:r>
            <w:r w:rsidR="00C06409">
              <w:rPr>
                <w:noProof/>
                <w:webHidden/>
              </w:rPr>
              <w:instrText xml:space="preserve"> PAGEREF _Toc159714358 \h </w:instrText>
            </w:r>
            <w:r w:rsidR="00C06409">
              <w:rPr>
                <w:noProof/>
                <w:webHidden/>
              </w:rPr>
            </w:r>
            <w:r w:rsidR="00C06409">
              <w:rPr>
                <w:noProof/>
                <w:webHidden/>
              </w:rPr>
              <w:fldChar w:fldCharType="separate"/>
            </w:r>
            <w:r w:rsidR="00C06409">
              <w:rPr>
                <w:noProof/>
                <w:webHidden/>
              </w:rPr>
              <w:t>24</w:t>
            </w:r>
            <w:r w:rsidR="00C06409">
              <w:rPr>
                <w:noProof/>
                <w:webHidden/>
              </w:rPr>
              <w:fldChar w:fldCharType="end"/>
            </w:r>
          </w:hyperlink>
        </w:p>
        <w:p w14:paraId="2208BF06" w14:textId="77777777" w:rsidR="00B37BD4" w:rsidRPr="00C06409" w:rsidRDefault="00B37BD4" w:rsidP="00264D85">
          <w:pPr>
            <w:spacing w:line="360" w:lineRule="auto"/>
            <w:jc w:val="both"/>
            <w:rPr>
              <w:rFonts w:ascii="Arial" w:hAnsi="Arial" w:cs="Arial"/>
              <w:sz w:val="24"/>
              <w:szCs w:val="24"/>
              <w:lang w:val="en-GB"/>
            </w:rPr>
          </w:pPr>
          <w:r w:rsidRPr="00C06409">
            <w:rPr>
              <w:rFonts w:ascii="Times New Roman" w:hAnsi="Times New Roman" w:cs="Times New Roman"/>
              <w:b/>
              <w:bCs/>
              <w:noProof/>
              <w:sz w:val="24"/>
              <w:szCs w:val="24"/>
              <w:lang w:val="en-GB"/>
            </w:rPr>
            <w:fldChar w:fldCharType="end"/>
          </w:r>
        </w:p>
      </w:sdtContent>
    </w:sdt>
    <w:p w14:paraId="4CCCB1E8" w14:textId="7AB7E1D1" w:rsidR="00CD4649" w:rsidRPr="00C06409" w:rsidRDefault="00165DFF" w:rsidP="008542BE">
      <w:pPr>
        <w:rPr>
          <w:rFonts w:ascii="Arial" w:eastAsiaTheme="majorEastAsia" w:hAnsi="Arial" w:cs="Arial"/>
          <w:b/>
          <w:bCs/>
          <w:color w:val="365F91" w:themeColor="accent1" w:themeShade="BF"/>
          <w:sz w:val="24"/>
          <w:szCs w:val="24"/>
          <w:lang w:val="en-GB"/>
        </w:rPr>
      </w:pPr>
      <w:r w:rsidRPr="00C06409">
        <w:rPr>
          <w:rFonts w:ascii="Arial" w:hAnsi="Arial" w:cs="Arial"/>
          <w:sz w:val="24"/>
          <w:szCs w:val="24"/>
          <w:lang w:val="en-GB"/>
        </w:rPr>
        <w:br w:type="page"/>
      </w:r>
    </w:p>
    <w:p w14:paraId="63D1E905" w14:textId="77777777" w:rsidR="00E15ED2" w:rsidRPr="00C06409" w:rsidRDefault="00165DFF" w:rsidP="00B37BD4">
      <w:pPr>
        <w:pStyle w:val="Heading1"/>
        <w:spacing w:line="360" w:lineRule="auto"/>
        <w:jc w:val="both"/>
        <w:rPr>
          <w:rFonts w:ascii="Times New Roman" w:hAnsi="Times New Roman" w:cs="Times New Roman"/>
          <w:sz w:val="24"/>
          <w:szCs w:val="24"/>
          <w:lang w:val="en-GB"/>
        </w:rPr>
      </w:pPr>
      <w:bookmarkStart w:id="1" w:name="_Toc159714348"/>
      <w:r w:rsidRPr="00C06409">
        <w:rPr>
          <w:rFonts w:ascii="Times New Roman" w:hAnsi="Times New Roman" w:cs="Times New Roman"/>
          <w:sz w:val="24"/>
          <w:szCs w:val="24"/>
          <w:lang w:val="en-GB"/>
        </w:rPr>
        <w:lastRenderedPageBreak/>
        <w:t>Introduction</w:t>
      </w:r>
      <w:bookmarkEnd w:id="1"/>
      <w:r w:rsidRPr="00C06409">
        <w:rPr>
          <w:rFonts w:ascii="Times New Roman" w:hAnsi="Times New Roman" w:cs="Times New Roman"/>
          <w:sz w:val="24"/>
          <w:szCs w:val="24"/>
          <w:lang w:val="en-GB"/>
        </w:rPr>
        <w:t xml:space="preserve"> </w:t>
      </w:r>
    </w:p>
    <w:p w14:paraId="06E5598F" w14:textId="4B5E7319" w:rsidR="000D4771" w:rsidRPr="00C06409" w:rsidRDefault="000B1752"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rPr>
        <w:t>The Marina Bay Sands Hotel is situated in the heart of Singapore's downtown area. It was founded in 2010, or 14 years ago, and is owned by Las Vegas Sands. 2975 rooms make up the hotel. The organization owns the restaurant Bread Street Kitchen (Marina Bay Sands Hotel, 2024). The consulting company is called "Elevate</w:t>
      </w:r>
      <w:r w:rsidR="00171E19">
        <w:rPr>
          <w:rFonts w:ascii="Times New Roman" w:hAnsi="Times New Roman" w:cs="Times New Roman"/>
          <w:sz w:val="24"/>
          <w:szCs w:val="24"/>
        </w:rPr>
        <w:t>d</w:t>
      </w:r>
      <w:r w:rsidRPr="00C06409">
        <w:rPr>
          <w:rFonts w:ascii="Times New Roman" w:hAnsi="Times New Roman" w:cs="Times New Roman"/>
          <w:sz w:val="24"/>
          <w:szCs w:val="24"/>
        </w:rPr>
        <w:t xml:space="preserve"> Consultancy Firm." The company has a reputation for offering solutions by going above and beyond the conventional approaches to improve the organization's growth prospects and provide workable answers to the problems that have been discovered. The company's staff of professionals is very dedicated to their work, which enables them to provide creative and specialized services across a range of industries. The organization was founded on superior experience and a commitment to increasing productivity. Elevate works to establish enduring connections with each of its clients by giving strategic advice and providing solutions that support the long-term growth of the company (Costa et al., 2020). Customers rely on the firm to investigate business operational complexity within a certain industry, as the team works together to guarantee the expansion of the enterprise.</w:t>
      </w:r>
    </w:p>
    <w:p w14:paraId="27A97647" w14:textId="6D8F6395" w:rsidR="00533B94" w:rsidRDefault="007F07D7" w:rsidP="00B37BD4">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The operational efficiency of the organization will be analyzed through the application of multiple strategic planning frameworks, including SOAR, STEEPLED, and TOWS matrix. Sociocultural elements, political, ethical, environmental, technical, economic, and demographic considerations are the elements that make up the STEEPLED framework (Griffin et al., 2021). Through consideration of the </w:t>
      </w:r>
      <w:r w:rsidR="005B5648" w:rsidRPr="00C06409">
        <w:rPr>
          <w:rFonts w:ascii="Times New Roman" w:hAnsi="Times New Roman" w:cs="Times New Roman"/>
          <w:sz w:val="24"/>
          <w:szCs w:val="24"/>
        </w:rPr>
        <w:t>above-mentioned</w:t>
      </w:r>
      <w:r w:rsidRPr="00C06409">
        <w:rPr>
          <w:rFonts w:ascii="Times New Roman" w:hAnsi="Times New Roman" w:cs="Times New Roman"/>
          <w:sz w:val="24"/>
          <w:szCs w:val="24"/>
        </w:rPr>
        <w:t xml:space="preserve"> components, the framework enables management to detect, analyze, manage, and navigate external risks. The SOAR framework, which emphasizes outcomes, aspirations, strengths, and opportunities, is an additional tool. </w:t>
      </w:r>
      <w:proofErr w:type="gramStart"/>
      <w:r w:rsidRPr="00C06409">
        <w:rPr>
          <w:rFonts w:ascii="Times New Roman" w:hAnsi="Times New Roman" w:cs="Times New Roman"/>
          <w:sz w:val="24"/>
          <w:szCs w:val="24"/>
        </w:rPr>
        <w:t>In order to</w:t>
      </w:r>
      <w:proofErr w:type="gramEnd"/>
      <w:r w:rsidRPr="00C06409">
        <w:rPr>
          <w:rFonts w:ascii="Times New Roman" w:hAnsi="Times New Roman" w:cs="Times New Roman"/>
          <w:sz w:val="24"/>
          <w:szCs w:val="24"/>
        </w:rPr>
        <w:t xml:space="preserve"> guarantee the expansion of the company, it enables management to recognize growth opportunities and create a compelling vision and goals for the enterprise. This enables the organization to strive towards realizing those chances. Another method for strategic planning is the Threats, Opportunities, Weaknesses, and </w:t>
      </w:r>
      <w:proofErr w:type="gramStart"/>
      <w:r w:rsidRPr="00C06409">
        <w:rPr>
          <w:rFonts w:ascii="Times New Roman" w:hAnsi="Times New Roman" w:cs="Times New Roman"/>
          <w:sz w:val="24"/>
          <w:szCs w:val="24"/>
        </w:rPr>
        <w:t>Strengths</w:t>
      </w:r>
      <w:proofErr w:type="gramEnd"/>
      <w:r w:rsidRPr="00C06409">
        <w:rPr>
          <w:rFonts w:ascii="Times New Roman" w:hAnsi="Times New Roman" w:cs="Times New Roman"/>
          <w:sz w:val="24"/>
          <w:szCs w:val="24"/>
        </w:rPr>
        <w:t xml:space="preserve"> matrix (TOWS; Shaw, 2020). It helps management to formulate strategic plans, concentrate on those plans, and recognize ambiguous situations. Through the cohesive application of these strategic instruments, the organization will guarantee a comprehensive understanding of the company's obstacles and prospective expansion prospects that augment the business's operational activities. The research will assess the cost control and expense management issue that has arisen at the Marina Bay Sands.</w:t>
      </w:r>
    </w:p>
    <w:p w14:paraId="372CB332" w14:textId="7F7625BE" w:rsidR="00B56679" w:rsidRPr="00B56679" w:rsidRDefault="00B56679" w:rsidP="00B37BD4">
      <w:pPr>
        <w:spacing w:line="360" w:lineRule="auto"/>
        <w:jc w:val="both"/>
        <w:rPr>
          <w:rFonts w:ascii="Times New Roman" w:hAnsi="Times New Roman" w:cs="Times New Roman"/>
          <w:b/>
          <w:bCs/>
          <w:sz w:val="24"/>
          <w:szCs w:val="24"/>
        </w:rPr>
      </w:pPr>
      <w:r w:rsidRPr="00B56679">
        <w:rPr>
          <w:rFonts w:ascii="Times New Roman" w:hAnsi="Times New Roman" w:cs="Times New Roman"/>
          <w:b/>
          <w:bCs/>
          <w:sz w:val="24"/>
          <w:szCs w:val="24"/>
        </w:rPr>
        <w:lastRenderedPageBreak/>
        <w:t>About the company</w:t>
      </w:r>
    </w:p>
    <w:p w14:paraId="08532EDB" w14:textId="39B0D525" w:rsidR="00B56679" w:rsidRDefault="00B56679" w:rsidP="00B37BD4">
      <w:pPr>
        <w:spacing w:line="360" w:lineRule="auto"/>
        <w:jc w:val="both"/>
        <w:rPr>
          <w:rFonts w:ascii="Times New Roman" w:hAnsi="Times New Roman" w:cs="Times New Roman"/>
          <w:sz w:val="24"/>
          <w:szCs w:val="24"/>
        </w:rPr>
      </w:pPr>
      <w:r w:rsidRPr="00B56679">
        <w:rPr>
          <w:rFonts w:ascii="Times New Roman" w:hAnsi="Times New Roman" w:cs="Times New Roman"/>
          <w:sz w:val="24"/>
          <w:szCs w:val="24"/>
        </w:rPr>
        <w:t xml:space="preserve">Marina Bay Sands is a mega resort, facing Marina Bay in Singapore that is the most known landmark of the city. At its inaugural opening in 2010, it was tagged the world's most expensive standalone casino property at S$8 billion (US$6.88 billion). There is a 2,561-room hotel, a 120,000 m2 (1,300,000 sq ft) convention and exhibition center, the 74,000 m2 (800,000 sq ft) shopping Centre </w:t>
      </w:r>
      <w:r w:rsidR="00C04086" w:rsidRPr="00B56679">
        <w:rPr>
          <w:rFonts w:ascii="Times New Roman" w:hAnsi="Times New Roman" w:cs="Times New Roman"/>
          <w:sz w:val="24"/>
          <w:szCs w:val="24"/>
        </w:rPr>
        <w:t>the</w:t>
      </w:r>
      <w:r w:rsidRPr="00B56679">
        <w:rPr>
          <w:rFonts w:ascii="Times New Roman" w:hAnsi="Times New Roman" w:cs="Times New Roman"/>
          <w:sz w:val="24"/>
          <w:szCs w:val="24"/>
        </w:rPr>
        <w:t xml:space="preserve"> Shoppes at Marina Bay Sands, a museum, a large theater, 'celebrity type restaurants', A complex that is 55 meters tall (180 feet) has 3 towers and Sands </w:t>
      </w:r>
      <w:proofErr w:type="spellStart"/>
      <w:r w:rsidRPr="00B56679">
        <w:rPr>
          <w:rFonts w:ascii="Times New Roman" w:hAnsi="Times New Roman" w:cs="Times New Roman"/>
          <w:sz w:val="24"/>
          <w:szCs w:val="24"/>
        </w:rPr>
        <w:t>Skypark</w:t>
      </w:r>
      <w:proofErr w:type="spellEnd"/>
      <w:r w:rsidRPr="00B56679">
        <w:rPr>
          <w:rFonts w:ascii="Times New Roman" w:hAnsi="Times New Roman" w:cs="Times New Roman"/>
          <w:sz w:val="24"/>
          <w:szCs w:val="24"/>
        </w:rPr>
        <w:t xml:space="preserve"> on top of them</w:t>
      </w:r>
      <w:r w:rsidR="00C04086">
        <w:rPr>
          <w:rFonts w:ascii="Times New Roman" w:hAnsi="Times New Roman" w:cs="Times New Roman"/>
          <w:sz w:val="24"/>
          <w:szCs w:val="24"/>
        </w:rPr>
        <w:t xml:space="preserve"> (</w:t>
      </w:r>
      <w:r w:rsidR="00C04086" w:rsidRPr="00B56679">
        <w:rPr>
          <w:rFonts w:ascii="Times New Roman" w:hAnsi="Times New Roman" w:cs="Times New Roman"/>
          <w:sz w:val="24"/>
          <w:szCs w:val="24"/>
        </w:rPr>
        <w:t>Marina Bay Sands</w:t>
      </w:r>
      <w:r w:rsidR="00C04086">
        <w:rPr>
          <w:rFonts w:ascii="Times New Roman" w:hAnsi="Times New Roman" w:cs="Times New Roman"/>
          <w:sz w:val="24"/>
          <w:szCs w:val="24"/>
        </w:rPr>
        <w:t>, 2024)</w:t>
      </w:r>
      <w:r w:rsidRPr="00B56679">
        <w:rPr>
          <w:rFonts w:ascii="Times New Roman" w:hAnsi="Times New Roman" w:cs="Times New Roman"/>
          <w:sz w:val="24"/>
          <w:szCs w:val="24"/>
        </w:rPr>
        <w:t>. The glass skybridge covers 340 meters (1,120 feet) with a capacity of 3,902 people and the infinity - swimming pool is 150 meters (490 feet) in length and set atop the world's The 20 hectares resort was developed by the architects of Moshe Safdie.</w:t>
      </w:r>
    </w:p>
    <w:p w14:paraId="1F7D028E" w14:textId="055DE4ED" w:rsidR="00B56679" w:rsidRPr="00B56679" w:rsidRDefault="00B56679" w:rsidP="00B37BD4">
      <w:pPr>
        <w:spacing w:line="360" w:lineRule="auto"/>
        <w:jc w:val="both"/>
        <w:rPr>
          <w:rFonts w:ascii="Times New Roman" w:hAnsi="Times New Roman" w:cs="Times New Roman"/>
          <w:b/>
          <w:bCs/>
          <w:sz w:val="24"/>
          <w:szCs w:val="24"/>
        </w:rPr>
      </w:pPr>
      <w:r w:rsidRPr="00B56679">
        <w:rPr>
          <w:rFonts w:ascii="Times New Roman" w:hAnsi="Times New Roman" w:cs="Times New Roman"/>
          <w:b/>
          <w:bCs/>
          <w:sz w:val="24"/>
          <w:szCs w:val="24"/>
        </w:rPr>
        <w:t>About the Consultancy firm</w:t>
      </w:r>
    </w:p>
    <w:p w14:paraId="637BE0AC" w14:textId="5DF93FB6" w:rsidR="007F07D7" w:rsidRPr="00C06409" w:rsidRDefault="007F07D7"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rPr>
        <w:t>The Elevate</w:t>
      </w:r>
      <w:r w:rsidR="00A929F9">
        <w:rPr>
          <w:rFonts w:ascii="Times New Roman" w:hAnsi="Times New Roman" w:cs="Times New Roman"/>
          <w:sz w:val="24"/>
          <w:szCs w:val="24"/>
        </w:rPr>
        <w:t>d</w:t>
      </w:r>
      <w:r w:rsidRPr="00C06409">
        <w:rPr>
          <w:rFonts w:ascii="Times New Roman" w:hAnsi="Times New Roman" w:cs="Times New Roman"/>
          <w:sz w:val="24"/>
          <w:szCs w:val="24"/>
        </w:rPr>
        <w:t xml:space="preserve"> Consultancy firm's comprehensive analysis and suggestion for the Marina Bay Sands Hotel Center will center on tackling the critical problem of cost control and expense management (Boysen-Rotelli, 2020). By integrating the strategic tool, stressing the effectiveness of operational actions, and altering management philosophies. In the fast-paced hospitality sector, the consulting firm will offer the hotel industry a comprehensive growth and development roadmap.</w:t>
      </w:r>
    </w:p>
    <w:p w14:paraId="7C84606F" w14:textId="77777777" w:rsidR="00FD100A" w:rsidRDefault="00FD100A">
      <w:pPr>
        <w:rPr>
          <w:rFonts w:ascii="Times New Roman" w:eastAsiaTheme="majorEastAsia" w:hAnsi="Times New Roman" w:cs="Times New Roman"/>
          <w:b/>
          <w:bCs/>
          <w:color w:val="365F91" w:themeColor="accent1" w:themeShade="BF"/>
          <w:sz w:val="24"/>
          <w:szCs w:val="24"/>
          <w:lang w:val="en-GB"/>
        </w:rPr>
      </w:pPr>
      <w:bookmarkStart w:id="2" w:name="_Toc159714349"/>
      <w:r>
        <w:rPr>
          <w:rFonts w:ascii="Times New Roman" w:hAnsi="Times New Roman" w:cs="Times New Roman"/>
          <w:sz w:val="24"/>
          <w:szCs w:val="24"/>
          <w:lang w:val="en-GB"/>
        </w:rPr>
        <w:br w:type="page"/>
      </w:r>
    </w:p>
    <w:p w14:paraId="32401353" w14:textId="0845E58F" w:rsidR="00533B94" w:rsidRPr="00C06409" w:rsidRDefault="00165DFF" w:rsidP="00B37BD4">
      <w:pPr>
        <w:pStyle w:val="Heading1"/>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lang w:val="en-GB"/>
        </w:rPr>
        <w:lastRenderedPageBreak/>
        <w:t>Analysis</w:t>
      </w:r>
      <w:bookmarkEnd w:id="2"/>
      <w:r w:rsidRPr="00C06409">
        <w:rPr>
          <w:rFonts w:ascii="Times New Roman" w:hAnsi="Times New Roman" w:cs="Times New Roman"/>
          <w:sz w:val="24"/>
          <w:szCs w:val="24"/>
          <w:lang w:val="en-GB"/>
        </w:rPr>
        <w:t xml:space="preserve"> </w:t>
      </w:r>
    </w:p>
    <w:p w14:paraId="5F3229F2" w14:textId="77777777" w:rsidR="00467628"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sz w:val="24"/>
          <w:szCs w:val="24"/>
          <w:lang w:val="en-GB"/>
        </w:rPr>
        <w:t xml:space="preserve">Issue </w:t>
      </w:r>
    </w:p>
    <w:p w14:paraId="22801E1B" w14:textId="00BC3E81" w:rsidR="00467628"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lang w:val="en-GB"/>
        </w:rPr>
        <w:t xml:space="preserve">The organisation </w:t>
      </w:r>
      <w:r w:rsidR="003C7806" w:rsidRPr="00C06409">
        <w:rPr>
          <w:rFonts w:ascii="Times New Roman" w:hAnsi="Times New Roman" w:cs="Times New Roman"/>
          <w:sz w:val="24"/>
          <w:szCs w:val="24"/>
          <w:lang w:val="en-GB"/>
        </w:rPr>
        <w:t xml:space="preserve">Marina Bay Sands </w:t>
      </w:r>
      <w:r w:rsidRPr="00C06409">
        <w:rPr>
          <w:rFonts w:ascii="Times New Roman" w:hAnsi="Times New Roman" w:cs="Times New Roman"/>
          <w:sz w:val="24"/>
          <w:szCs w:val="24"/>
          <w:lang w:val="en-GB"/>
        </w:rPr>
        <w:t xml:space="preserve">Hotel is facing a </w:t>
      </w:r>
      <w:r w:rsidR="007F07D7" w:rsidRPr="00C06409">
        <w:rPr>
          <w:rFonts w:ascii="Times New Roman" w:hAnsi="Times New Roman" w:cs="Times New Roman"/>
          <w:sz w:val="24"/>
          <w:szCs w:val="24"/>
          <w:lang w:val="en-GB"/>
        </w:rPr>
        <w:t>perilous</w:t>
      </w:r>
      <w:r w:rsidR="004A2992" w:rsidRPr="00C06409">
        <w:rPr>
          <w:rFonts w:ascii="Times New Roman" w:hAnsi="Times New Roman" w:cs="Times New Roman"/>
          <w:sz w:val="24"/>
          <w:szCs w:val="24"/>
          <w:lang w:val="en-GB"/>
        </w:rPr>
        <w:t xml:space="preserve"> challenge which revolves around cost control and management of expenses. </w:t>
      </w:r>
    </w:p>
    <w:p w14:paraId="280FA895" w14:textId="5D62E700" w:rsidR="007B453D"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Cost Control and Management</w:t>
      </w:r>
      <w:r w:rsidR="004A2992" w:rsidRPr="00C06409">
        <w:rPr>
          <w:rFonts w:ascii="Times New Roman" w:hAnsi="Times New Roman" w:cs="Times New Roman"/>
          <w:b/>
          <w:bCs/>
          <w:sz w:val="24"/>
          <w:szCs w:val="24"/>
          <w:lang w:val="en-GB"/>
        </w:rPr>
        <w:t xml:space="preserve"> of Expense</w:t>
      </w:r>
      <w:r w:rsidRPr="00C06409">
        <w:rPr>
          <w:rFonts w:ascii="Times New Roman" w:hAnsi="Times New Roman" w:cs="Times New Roman"/>
          <w:b/>
          <w:bCs/>
          <w:sz w:val="24"/>
          <w:szCs w:val="24"/>
          <w:lang w:val="en-GB"/>
        </w:rPr>
        <w:t>:</w:t>
      </w:r>
      <w:r w:rsidRPr="00C06409">
        <w:rPr>
          <w:rFonts w:ascii="Times New Roman" w:hAnsi="Times New Roman" w:cs="Times New Roman"/>
          <w:sz w:val="24"/>
          <w:szCs w:val="24"/>
          <w:lang w:val="en-GB"/>
        </w:rPr>
        <w:t xml:space="preserve"> </w:t>
      </w:r>
      <w:r w:rsidR="007F07D7" w:rsidRPr="00C06409">
        <w:rPr>
          <w:rFonts w:ascii="Times New Roman" w:hAnsi="Times New Roman" w:cs="Times New Roman"/>
          <w:sz w:val="24"/>
          <w:szCs w:val="24"/>
        </w:rPr>
        <w:t>A thorough analysis of the financial accounts revealed a clear pattern of rising operating expenses that cause profit margins to decline (</w:t>
      </w:r>
      <w:proofErr w:type="spellStart"/>
      <w:r w:rsidR="007F07D7" w:rsidRPr="00C06409">
        <w:rPr>
          <w:rFonts w:ascii="Times New Roman" w:hAnsi="Times New Roman" w:cs="Times New Roman"/>
          <w:sz w:val="24"/>
          <w:szCs w:val="24"/>
        </w:rPr>
        <w:t>Schönherr</w:t>
      </w:r>
      <w:proofErr w:type="spellEnd"/>
      <w:r w:rsidR="007F07D7" w:rsidRPr="00C06409">
        <w:rPr>
          <w:rFonts w:ascii="Times New Roman" w:hAnsi="Times New Roman" w:cs="Times New Roman"/>
          <w:sz w:val="24"/>
          <w:szCs w:val="24"/>
        </w:rPr>
        <w:t xml:space="preserve"> et al., 2023). The three main components of cost—labor, material, and utilities—saw an unanticipated flow that is impeding the sales growth. Effective cost control is essential for preserving profitability in the hospitality sector, and the Marina Bay Sands Hotel urgently needed to make the most of its internal expense management techniques.</w:t>
      </w:r>
    </w:p>
    <w:p w14:paraId="22B9708B" w14:textId="77777777" w:rsidR="00F37331" w:rsidRPr="00F37331" w:rsidRDefault="00F37331" w:rsidP="00F37331">
      <w:pPr>
        <w:spacing w:line="360" w:lineRule="auto"/>
        <w:jc w:val="both"/>
        <w:rPr>
          <w:rFonts w:ascii="Times New Roman" w:hAnsi="Times New Roman" w:cs="Times New Roman"/>
          <w:sz w:val="24"/>
          <w:szCs w:val="24"/>
          <w:lang w:val="en-GB"/>
        </w:rPr>
      </w:pPr>
      <w:r w:rsidRPr="00F37331">
        <w:rPr>
          <w:rFonts w:ascii="Times New Roman" w:hAnsi="Times New Roman" w:cs="Times New Roman"/>
          <w:b/>
          <w:bCs/>
          <w:sz w:val="24"/>
          <w:szCs w:val="24"/>
          <w:lang w:val="en-GB"/>
        </w:rPr>
        <w:t xml:space="preserve">Financial Impacts: </w:t>
      </w:r>
      <w:r w:rsidRPr="00F37331">
        <w:rPr>
          <w:rFonts w:ascii="Times New Roman" w:hAnsi="Times New Roman" w:cs="Times New Roman"/>
          <w:sz w:val="24"/>
          <w:szCs w:val="24"/>
          <w:lang w:val="en-GB"/>
        </w:rPr>
        <w:t>The profit and loss statement of the hotel shows financial consequences of the issue in that unsuccessful cost-effective management measures are taken. The daily operating costs level is much higher than the budgeted figures, causing an operating loss that is adding to the outstanding debts. The Hotel Marina Bay Sands needs to re-form its cost structure to maintain its competitive position and stable financial status in the upcoming situation in which it is compared to the industry standards.</w:t>
      </w:r>
    </w:p>
    <w:p w14:paraId="3F1F46F5" w14:textId="4CF3773B" w:rsidR="00F37331" w:rsidRPr="00F37331" w:rsidRDefault="00F37331" w:rsidP="00F37331">
      <w:pPr>
        <w:spacing w:line="360" w:lineRule="auto"/>
        <w:jc w:val="both"/>
        <w:rPr>
          <w:rFonts w:ascii="Times New Roman" w:hAnsi="Times New Roman" w:cs="Times New Roman"/>
          <w:sz w:val="24"/>
          <w:szCs w:val="24"/>
          <w:lang w:val="en-GB"/>
        </w:rPr>
      </w:pPr>
      <w:r w:rsidRPr="00F37331">
        <w:rPr>
          <w:rFonts w:ascii="Times New Roman" w:hAnsi="Times New Roman" w:cs="Times New Roman"/>
          <w:b/>
          <w:bCs/>
          <w:sz w:val="24"/>
          <w:szCs w:val="24"/>
          <w:lang w:val="en-GB"/>
        </w:rPr>
        <w:t xml:space="preserve">Root Causes: </w:t>
      </w:r>
      <w:r w:rsidRPr="00F37331">
        <w:rPr>
          <w:rFonts w:ascii="Times New Roman" w:hAnsi="Times New Roman" w:cs="Times New Roman"/>
          <w:sz w:val="24"/>
          <w:szCs w:val="24"/>
          <w:lang w:val="en-GB"/>
        </w:rPr>
        <w:t xml:space="preserve">One of the main multidimensional reasons of the cost management problem is the absence of the holistic approach to costs monitoring, inefficient purchase processes, and poorly managed systems of work. A re‐evaluation of the financial reports together with reviewing the interactions with key staff members also confirm the need for orderly operational workflow and supplier agreement rethink (Mosonyi, Brown </w:t>
      </w:r>
      <w:r w:rsidR="00F43D52">
        <w:rPr>
          <w:rFonts w:ascii="Times New Roman" w:hAnsi="Times New Roman" w:cs="Times New Roman"/>
          <w:sz w:val="24"/>
          <w:szCs w:val="24"/>
          <w:lang w:val="en-GB"/>
        </w:rPr>
        <w:t>and</w:t>
      </w:r>
      <w:r w:rsidRPr="00F37331">
        <w:rPr>
          <w:rFonts w:ascii="Times New Roman" w:hAnsi="Times New Roman" w:cs="Times New Roman"/>
          <w:sz w:val="24"/>
          <w:szCs w:val="24"/>
          <w:lang w:val="en-GB"/>
        </w:rPr>
        <w:t xml:space="preserve"> </w:t>
      </w:r>
      <w:proofErr w:type="spellStart"/>
      <w:r w:rsidRPr="00F37331">
        <w:rPr>
          <w:rFonts w:ascii="Times New Roman" w:hAnsi="Times New Roman" w:cs="Times New Roman"/>
          <w:sz w:val="24"/>
          <w:szCs w:val="24"/>
          <w:lang w:val="en-GB"/>
        </w:rPr>
        <w:t>Ranlet</w:t>
      </w:r>
      <w:proofErr w:type="spellEnd"/>
      <w:r w:rsidRPr="00F37331">
        <w:rPr>
          <w:rFonts w:ascii="Times New Roman" w:hAnsi="Times New Roman" w:cs="Times New Roman"/>
          <w:sz w:val="24"/>
          <w:szCs w:val="24"/>
          <w:lang w:val="en-GB"/>
        </w:rPr>
        <w:t>, 2020). The advancement of the industry assessment then considers instruments and procedures that are cost-effective and on the same line as the organization’s fiscal objectives to ensure the incorporation of technologies that are sustainable and economical.</w:t>
      </w:r>
    </w:p>
    <w:p w14:paraId="0FE54707" w14:textId="2DF20344" w:rsidR="007F286E" w:rsidRPr="00C06409" w:rsidRDefault="00F37331" w:rsidP="00F37331">
      <w:pPr>
        <w:spacing w:line="360" w:lineRule="auto"/>
        <w:jc w:val="both"/>
        <w:rPr>
          <w:rFonts w:ascii="Times New Roman" w:hAnsi="Times New Roman" w:cs="Times New Roman"/>
          <w:sz w:val="24"/>
          <w:szCs w:val="24"/>
          <w:lang w:val="en-GB"/>
        </w:rPr>
      </w:pPr>
      <w:r w:rsidRPr="00F37331">
        <w:rPr>
          <w:rFonts w:ascii="Times New Roman" w:hAnsi="Times New Roman" w:cs="Times New Roman"/>
          <w:b/>
          <w:bCs/>
          <w:sz w:val="24"/>
          <w:szCs w:val="24"/>
          <w:lang w:val="en-GB"/>
        </w:rPr>
        <w:t xml:space="preserve">Operational Efficiency: </w:t>
      </w:r>
      <w:r w:rsidRPr="00F37331">
        <w:rPr>
          <w:rFonts w:ascii="Times New Roman" w:hAnsi="Times New Roman" w:cs="Times New Roman"/>
          <w:sz w:val="24"/>
          <w:szCs w:val="24"/>
          <w:lang w:val="en-GB"/>
        </w:rPr>
        <w:t>Development of technological measures through the ways of automation and integration of simple energy management procedures and systems will improve the operational efficiency of the Marina Bay Sands Hotel (Chen et al., 2020).</w:t>
      </w:r>
      <w:r w:rsidR="007F07D7" w:rsidRPr="00C06409">
        <w:rPr>
          <w:rFonts w:ascii="Times New Roman" w:hAnsi="Times New Roman" w:cs="Times New Roman"/>
          <w:sz w:val="24"/>
          <w:szCs w:val="24"/>
        </w:rPr>
        <w:t xml:space="preserve"> The hotel can motivate personnel to participate in activities related to the goal of reducing operating expenses </w:t>
      </w:r>
      <w:r w:rsidR="007F07D7" w:rsidRPr="00C06409">
        <w:rPr>
          <w:rFonts w:ascii="Times New Roman" w:hAnsi="Times New Roman" w:cs="Times New Roman"/>
          <w:sz w:val="24"/>
          <w:szCs w:val="24"/>
        </w:rPr>
        <w:lastRenderedPageBreak/>
        <w:t>by investing in training and development programs for staff members that are built on integrating cost-effective methods.</w:t>
      </w:r>
    </w:p>
    <w:p w14:paraId="69E28266" w14:textId="4B341384" w:rsidR="00DF53A0"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Expense Management:</w:t>
      </w:r>
      <w:r w:rsidRPr="00C06409">
        <w:rPr>
          <w:rFonts w:ascii="Times New Roman" w:hAnsi="Times New Roman" w:cs="Times New Roman"/>
          <w:sz w:val="24"/>
          <w:szCs w:val="24"/>
          <w:lang w:val="en-GB"/>
        </w:rPr>
        <w:t xml:space="preserve"> </w:t>
      </w:r>
      <w:r w:rsidR="007F07D7" w:rsidRPr="00C06409">
        <w:rPr>
          <w:rFonts w:ascii="Times New Roman" w:hAnsi="Times New Roman" w:cs="Times New Roman"/>
          <w:sz w:val="24"/>
          <w:szCs w:val="24"/>
        </w:rPr>
        <w:t>Elevate Consultancy will employ a research methodology that includes conducting financial audits, corresponding with heads of various departments, and gaining a competitive edge by taking industry best practices into account. The company's knowledgeable consultants use data analytics to identify a specific cost center that needs attention (Atkinson, 2020). The consultancy firm will create a tailored strategy for the Marina Bay Sands Hotel by integrating a comprehensive plan. This will enable the incorporation of efficient cost-control measures that align with the operational objectives and support the establishment of long-term financial growth in Singapore's multifaceted hotel sector.</w:t>
      </w:r>
    </w:p>
    <w:p w14:paraId="31B17F5D" w14:textId="77777777" w:rsidR="002E3F17" w:rsidRPr="00C06409" w:rsidRDefault="00165DFF" w:rsidP="00B37BD4">
      <w:pPr>
        <w:pStyle w:val="Heading2"/>
        <w:spacing w:line="360" w:lineRule="auto"/>
        <w:jc w:val="both"/>
        <w:rPr>
          <w:rFonts w:ascii="Times New Roman" w:hAnsi="Times New Roman" w:cs="Times New Roman"/>
          <w:sz w:val="24"/>
          <w:szCs w:val="24"/>
          <w:lang w:val="en-GB"/>
        </w:rPr>
      </w:pPr>
      <w:bookmarkStart w:id="3" w:name="_Toc159714350"/>
      <w:r w:rsidRPr="00C06409">
        <w:rPr>
          <w:rFonts w:ascii="Times New Roman" w:hAnsi="Times New Roman" w:cs="Times New Roman"/>
          <w:sz w:val="24"/>
          <w:szCs w:val="24"/>
          <w:lang w:val="en-GB"/>
        </w:rPr>
        <w:t>STEEPLED Analysis</w:t>
      </w:r>
      <w:bookmarkEnd w:id="3"/>
      <w:r w:rsidRPr="00C06409">
        <w:rPr>
          <w:rFonts w:ascii="Times New Roman" w:hAnsi="Times New Roman" w:cs="Times New Roman"/>
          <w:sz w:val="24"/>
          <w:szCs w:val="24"/>
          <w:lang w:val="en-GB"/>
        </w:rPr>
        <w:t xml:space="preserve"> </w:t>
      </w:r>
    </w:p>
    <w:p w14:paraId="2E34A427" w14:textId="77777777" w:rsidR="007F07D7" w:rsidRPr="00C06409" w:rsidRDefault="007F07D7" w:rsidP="00B37BD4">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Operating business activities in a multifaceted environment influenced by multiple external factors is a challenge faced by Singapore's Marina Bay Sands hotel. An important instrument for doing a comprehensive assessment of the environmental, sociocultural, ethical, political, technological, ethical, and demographic elements that influence hotel operations is the STEEPLED framework. </w:t>
      </w:r>
    </w:p>
    <w:p w14:paraId="28EC6D59" w14:textId="785E1629" w:rsidR="00EB6819" w:rsidRPr="00EB6819" w:rsidRDefault="00165DFF" w:rsidP="00EB6819">
      <w:pPr>
        <w:spacing w:line="360" w:lineRule="auto"/>
        <w:jc w:val="both"/>
        <w:rPr>
          <w:rFonts w:ascii="Times New Roman" w:hAnsi="Times New Roman" w:cs="Times New Roman"/>
          <w:sz w:val="24"/>
          <w:szCs w:val="24"/>
        </w:rPr>
      </w:pPr>
      <w:r w:rsidRPr="00C06409">
        <w:rPr>
          <w:rFonts w:ascii="Times New Roman" w:hAnsi="Times New Roman" w:cs="Times New Roman"/>
          <w:b/>
          <w:bCs/>
          <w:sz w:val="24"/>
          <w:szCs w:val="24"/>
          <w:lang w:val="en-GB"/>
        </w:rPr>
        <w:t>Socio-cultural Aspects:</w:t>
      </w:r>
      <w:r w:rsidR="003C7806" w:rsidRPr="00C06409">
        <w:rPr>
          <w:rFonts w:ascii="Times New Roman" w:hAnsi="Times New Roman" w:cs="Times New Roman"/>
          <w:sz w:val="24"/>
          <w:szCs w:val="24"/>
          <w:lang w:val="en-GB"/>
        </w:rPr>
        <w:t xml:space="preserve"> </w:t>
      </w:r>
      <w:r w:rsidR="007F07D7" w:rsidRPr="00C06409">
        <w:rPr>
          <w:rFonts w:ascii="Times New Roman" w:hAnsi="Times New Roman" w:cs="Times New Roman"/>
          <w:sz w:val="24"/>
          <w:szCs w:val="24"/>
        </w:rPr>
        <w:t xml:space="preserve">Singapore boasts a rich cultural legacy and a diversified visitor population, all of which have a significant impact on the Marina Bay Sands Hotel (Daskalaki, 2020). </w:t>
      </w:r>
      <w:r w:rsidR="00EB6819" w:rsidRPr="00EB6819">
        <w:rPr>
          <w:rFonts w:ascii="Times New Roman" w:hAnsi="Times New Roman" w:cs="Times New Roman"/>
          <w:sz w:val="24"/>
          <w:szCs w:val="24"/>
        </w:rPr>
        <w:t xml:space="preserve">Core attraction points of the hotel are </w:t>
      </w:r>
      <w:r w:rsidR="008935E5" w:rsidRPr="00EB6819">
        <w:rPr>
          <w:rFonts w:ascii="Times New Roman" w:hAnsi="Times New Roman" w:cs="Times New Roman"/>
          <w:sz w:val="24"/>
          <w:szCs w:val="24"/>
        </w:rPr>
        <w:t>understanding</w:t>
      </w:r>
      <w:r w:rsidR="00EB6819" w:rsidRPr="00EB6819">
        <w:rPr>
          <w:rFonts w:ascii="Times New Roman" w:hAnsi="Times New Roman" w:cs="Times New Roman"/>
          <w:sz w:val="24"/>
          <w:szCs w:val="24"/>
        </w:rPr>
        <w:t xml:space="preserve"> and satisfying it audience needs both locals and tourists </w:t>
      </w:r>
      <w:r w:rsidR="008935E5" w:rsidRPr="00EB6819">
        <w:rPr>
          <w:rFonts w:ascii="Times New Roman" w:hAnsi="Times New Roman" w:cs="Times New Roman"/>
          <w:sz w:val="24"/>
          <w:szCs w:val="24"/>
        </w:rPr>
        <w:t>and,</w:t>
      </w:r>
      <w:r w:rsidR="00EB6819" w:rsidRPr="00EB6819">
        <w:rPr>
          <w:rFonts w:ascii="Times New Roman" w:hAnsi="Times New Roman" w:cs="Times New Roman"/>
          <w:sz w:val="24"/>
          <w:szCs w:val="24"/>
        </w:rPr>
        <w:t xml:space="preserve"> as well cultural activities, community involvement.</w:t>
      </w:r>
    </w:p>
    <w:p w14:paraId="112BB000" w14:textId="77777777" w:rsidR="00EB6819" w:rsidRPr="00EB6819" w:rsidRDefault="00EB6819" w:rsidP="00EB6819">
      <w:pPr>
        <w:spacing w:line="360" w:lineRule="auto"/>
        <w:jc w:val="both"/>
        <w:rPr>
          <w:rFonts w:ascii="Times New Roman" w:hAnsi="Times New Roman" w:cs="Times New Roman"/>
          <w:sz w:val="24"/>
          <w:szCs w:val="24"/>
        </w:rPr>
      </w:pPr>
      <w:r w:rsidRPr="008935E5">
        <w:rPr>
          <w:rFonts w:ascii="Times New Roman" w:hAnsi="Times New Roman" w:cs="Times New Roman"/>
          <w:b/>
          <w:bCs/>
          <w:sz w:val="24"/>
          <w:szCs w:val="24"/>
        </w:rPr>
        <w:t>Technological Aspects:</w:t>
      </w:r>
      <w:r w:rsidRPr="00EB6819">
        <w:rPr>
          <w:rFonts w:ascii="Times New Roman" w:hAnsi="Times New Roman" w:cs="Times New Roman"/>
          <w:sz w:val="24"/>
          <w:szCs w:val="24"/>
        </w:rPr>
        <w:t xml:space="preserve"> However, according to </w:t>
      </w:r>
      <w:proofErr w:type="spellStart"/>
      <w:r w:rsidRPr="00EB6819">
        <w:rPr>
          <w:rFonts w:ascii="Times New Roman" w:hAnsi="Times New Roman" w:cs="Times New Roman"/>
          <w:sz w:val="24"/>
          <w:szCs w:val="24"/>
        </w:rPr>
        <w:t>Makieła</w:t>
      </w:r>
      <w:proofErr w:type="spellEnd"/>
      <w:r w:rsidRPr="00EB6819">
        <w:rPr>
          <w:rFonts w:ascii="Times New Roman" w:hAnsi="Times New Roman" w:cs="Times New Roman"/>
          <w:sz w:val="24"/>
          <w:szCs w:val="24"/>
        </w:rPr>
        <w:t xml:space="preserve"> et al. (2021), introduction of innovative technologies is a must to improve the guest experience </w:t>
      </w:r>
      <w:proofErr w:type="gramStart"/>
      <w:r w:rsidRPr="00EB6819">
        <w:rPr>
          <w:rFonts w:ascii="Times New Roman" w:hAnsi="Times New Roman" w:cs="Times New Roman"/>
          <w:sz w:val="24"/>
          <w:szCs w:val="24"/>
        </w:rPr>
        <w:t>as a whole as well as</w:t>
      </w:r>
      <w:proofErr w:type="gramEnd"/>
      <w:r w:rsidRPr="00EB6819">
        <w:rPr>
          <w:rFonts w:ascii="Times New Roman" w:hAnsi="Times New Roman" w:cs="Times New Roman"/>
          <w:sz w:val="24"/>
          <w:szCs w:val="24"/>
        </w:rPr>
        <w:t xml:space="preserve"> to make the processes of managing operational tasks more effective. Hotels must invest in tools such as an online booking and reservation platform, data analytics for personalized services, and smart technology integration for energy management </w:t>
      </w:r>
      <w:proofErr w:type="gramStart"/>
      <w:r w:rsidRPr="00EB6819">
        <w:rPr>
          <w:rFonts w:ascii="Times New Roman" w:hAnsi="Times New Roman" w:cs="Times New Roman"/>
          <w:sz w:val="24"/>
          <w:szCs w:val="24"/>
        </w:rPr>
        <w:t>in order to</w:t>
      </w:r>
      <w:proofErr w:type="gramEnd"/>
      <w:r w:rsidRPr="00EB6819">
        <w:rPr>
          <w:rFonts w:ascii="Times New Roman" w:hAnsi="Times New Roman" w:cs="Times New Roman"/>
          <w:sz w:val="24"/>
          <w:szCs w:val="24"/>
        </w:rPr>
        <w:t xml:space="preserve"> stay competitive in a fast-paced hospitality and hotel sector.</w:t>
      </w:r>
    </w:p>
    <w:p w14:paraId="7EA451DA" w14:textId="6C4D4554" w:rsidR="009B3899" w:rsidRPr="00EB6819" w:rsidRDefault="00EB6819" w:rsidP="00EB6819">
      <w:pPr>
        <w:spacing w:line="360" w:lineRule="auto"/>
        <w:jc w:val="both"/>
        <w:rPr>
          <w:rFonts w:ascii="Times New Roman" w:hAnsi="Times New Roman" w:cs="Times New Roman"/>
          <w:sz w:val="24"/>
          <w:szCs w:val="24"/>
        </w:rPr>
      </w:pPr>
      <w:r w:rsidRPr="008935E5">
        <w:rPr>
          <w:rFonts w:ascii="Times New Roman" w:hAnsi="Times New Roman" w:cs="Times New Roman"/>
          <w:b/>
          <w:bCs/>
          <w:sz w:val="24"/>
          <w:szCs w:val="24"/>
        </w:rPr>
        <w:t>Economic Aspects:</w:t>
      </w:r>
      <w:r w:rsidRPr="00EB6819">
        <w:rPr>
          <w:rFonts w:ascii="Times New Roman" w:hAnsi="Times New Roman" w:cs="Times New Roman"/>
          <w:sz w:val="24"/>
          <w:szCs w:val="24"/>
        </w:rPr>
        <w:t xml:space="preserve"> The revenue of the hospitality industry is a specific economic indicator directly dependent on the change of foreign currency rates and the disposable income (Ringland et al., 2020). Developing a sustainable financial situation and repelling the financial hardship </w:t>
      </w:r>
      <w:r w:rsidRPr="00EB6819">
        <w:rPr>
          <w:rFonts w:ascii="Times New Roman" w:hAnsi="Times New Roman" w:cs="Times New Roman"/>
          <w:sz w:val="24"/>
          <w:szCs w:val="24"/>
        </w:rPr>
        <w:lastRenderedPageBreak/>
        <w:t>require reevaluating the economic indicators, putting price alterations in place, and applying cost-effective measures.</w:t>
      </w:r>
    </w:p>
    <w:p w14:paraId="00E52630" w14:textId="5DCD2E9D" w:rsidR="00344F42"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Environmental Aspects:</w:t>
      </w:r>
      <w:r w:rsidRPr="00C06409">
        <w:rPr>
          <w:rFonts w:ascii="Times New Roman" w:hAnsi="Times New Roman" w:cs="Times New Roman"/>
          <w:sz w:val="24"/>
          <w:szCs w:val="24"/>
          <w:lang w:val="en-GB"/>
        </w:rPr>
        <w:t xml:space="preserve"> </w:t>
      </w:r>
      <w:r w:rsidR="007F07D7" w:rsidRPr="00C06409">
        <w:rPr>
          <w:rFonts w:ascii="Times New Roman" w:hAnsi="Times New Roman" w:cs="Times New Roman"/>
          <w:sz w:val="24"/>
          <w:szCs w:val="24"/>
        </w:rPr>
        <w:t xml:space="preserve">According to Nanayakkara et al. (2021), the Marina Bay Sands Hotel ought to prioritize sustainability by integrating eco-friendly practices. </w:t>
      </w:r>
      <w:proofErr w:type="gramStart"/>
      <w:r w:rsidR="007F07D7" w:rsidRPr="00C06409">
        <w:rPr>
          <w:rFonts w:ascii="Times New Roman" w:hAnsi="Times New Roman" w:cs="Times New Roman"/>
          <w:sz w:val="24"/>
          <w:szCs w:val="24"/>
        </w:rPr>
        <w:t>In order to</w:t>
      </w:r>
      <w:proofErr w:type="gramEnd"/>
      <w:r w:rsidR="007F07D7" w:rsidRPr="00C06409">
        <w:rPr>
          <w:rFonts w:ascii="Times New Roman" w:hAnsi="Times New Roman" w:cs="Times New Roman"/>
          <w:sz w:val="24"/>
          <w:szCs w:val="24"/>
        </w:rPr>
        <w:t xml:space="preserve"> comply with regulatory standards and raise awareness of the visitor's environmental impact, it entails procedures like energy saving, trash management, and ethical sourcing through local resources.</w:t>
      </w:r>
    </w:p>
    <w:p w14:paraId="71F6BB01" w14:textId="164DB1AB" w:rsidR="00712DEC"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Political Aspects:</w:t>
      </w:r>
      <w:r w:rsidRPr="00C06409">
        <w:rPr>
          <w:rFonts w:ascii="Times New Roman" w:hAnsi="Times New Roman" w:cs="Times New Roman"/>
          <w:sz w:val="24"/>
          <w:szCs w:val="24"/>
          <w:lang w:val="en-GB"/>
        </w:rPr>
        <w:t xml:space="preserve"> </w:t>
      </w:r>
      <w:r w:rsidR="007F07D7" w:rsidRPr="00C06409">
        <w:rPr>
          <w:rFonts w:ascii="Times New Roman" w:hAnsi="Times New Roman" w:cs="Times New Roman"/>
          <w:sz w:val="24"/>
          <w:szCs w:val="24"/>
        </w:rPr>
        <w:t xml:space="preserve">The hospitality and tourism business can be impacted by political stability as well as government rules, policies, and regulations. </w:t>
      </w:r>
      <w:proofErr w:type="gramStart"/>
      <w:r w:rsidR="007F07D7" w:rsidRPr="00C06409">
        <w:rPr>
          <w:rFonts w:ascii="Times New Roman" w:hAnsi="Times New Roman" w:cs="Times New Roman"/>
          <w:sz w:val="24"/>
          <w:szCs w:val="24"/>
        </w:rPr>
        <w:t>For the purpose of</w:t>
      </w:r>
      <w:proofErr w:type="gramEnd"/>
      <w:r w:rsidR="007F07D7" w:rsidRPr="00C06409">
        <w:rPr>
          <w:rFonts w:ascii="Times New Roman" w:hAnsi="Times New Roman" w:cs="Times New Roman"/>
          <w:sz w:val="24"/>
          <w:szCs w:val="24"/>
        </w:rPr>
        <w:t xml:space="preserve"> strategic planning, management must be informed of any changes to laws, regulations, tax laws, and government initiatives (Caldwell and Dyer, 2020). With regards to bringing about political change, the Marina Bay Sands Hotel must have hope </w:t>
      </w:r>
      <w:proofErr w:type="gramStart"/>
      <w:r w:rsidR="007F07D7" w:rsidRPr="00C06409">
        <w:rPr>
          <w:rFonts w:ascii="Times New Roman" w:hAnsi="Times New Roman" w:cs="Times New Roman"/>
          <w:sz w:val="24"/>
          <w:szCs w:val="24"/>
        </w:rPr>
        <w:t>in order to</w:t>
      </w:r>
      <w:proofErr w:type="gramEnd"/>
      <w:r w:rsidR="007F07D7" w:rsidRPr="00C06409">
        <w:rPr>
          <w:rFonts w:ascii="Times New Roman" w:hAnsi="Times New Roman" w:cs="Times New Roman"/>
          <w:sz w:val="24"/>
          <w:szCs w:val="24"/>
        </w:rPr>
        <w:t xml:space="preserve"> lessen the exceptional risks.</w:t>
      </w:r>
    </w:p>
    <w:p w14:paraId="2170FEB7" w14:textId="59FF254F" w:rsidR="007E5D77"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Legal Aspects:</w:t>
      </w:r>
      <w:r w:rsidRPr="00C06409">
        <w:rPr>
          <w:rFonts w:ascii="Times New Roman" w:hAnsi="Times New Roman" w:cs="Times New Roman"/>
          <w:sz w:val="24"/>
          <w:szCs w:val="24"/>
          <w:lang w:val="en-GB"/>
        </w:rPr>
        <w:t xml:space="preserve"> </w:t>
      </w:r>
      <w:r w:rsidR="007F07D7" w:rsidRPr="00C06409">
        <w:rPr>
          <w:rFonts w:ascii="Times New Roman" w:hAnsi="Times New Roman" w:cs="Times New Roman"/>
          <w:sz w:val="24"/>
          <w:szCs w:val="24"/>
        </w:rPr>
        <w:t>In the hospitality industry, observing the regulations that apply to both local and international activities is crucial (Shaw, 2021). To avoid legal ramifications that could affect the hotel's operations and reputation, managers must abide by safety regulations, employment laws, and licensing requirements.</w:t>
      </w:r>
    </w:p>
    <w:p w14:paraId="06E88056" w14:textId="677F4DD4" w:rsidR="007E5D77"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Ethical Aspects:</w:t>
      </w:r>
      <w:r w:rsidRPr="00C06409">
        <w:rPr>
          <w:rFonts w:ascii="Times New Roman" w:hAnsi="Times New Roman" w:cs="Times New Roman"/>
          <w:sz w:val="24"/>
          <w:szCs w:val="24"/>
          <w:lang w:val="en-GB"/>
        </w:rPr>
        <w:t xml:space="preserve"> </w:t>
      </w:r>
      <w:r w:rsidR="007F07D7" w:rsidRPr="00C06409">
        <w:rPr>
          <w:rFonts w:ascii="Times New Roman" w:hAnsi="Times New Roman" w:cs="Times New Roman"/>
          <w:sz w:val="24"/>
          <w:szCs w:val="24"/>
        </w:rPr>
        <w:t xml:space="preserve">Building trust with guests and the society at large requires upholding high ethical standards while carrying out the operational tasks. </w:t>
      </w:r>
      <w:proofErr w:type="gramStart"/>
      <w:r w:rsidR="007F07D7" w:rsidRPr="00C06409">
        <w:rPr>
          <w:rFonts w:ascii="Times New Roman" w:hAnsi="Times New Roman" w:cs="Times New Roman"/>
          <w:sz w:val="24"/>
          <w:szCs w:val="24"/>
        </w:rPr>
        <w:t>In order to</w:t>
      </w:r>
      <w:proofErr w:type="gramEnd"/>
      <w:r w:rsidR="007F07D7" w:rsidRPr="00C06409">
        <w:rPr>
          <w:rFonts w:ascii="Times New Roman" w:hAnsi="Times New Roman" w:cs="Times New Roman"/>
          <w:sz w:val="24"/>
          <w:szCs w:val="24"/>
        </w:rPr>
        <w:t xml:space="preserve"> encourage the willingness to engage in ethical behavior, the Marina Bay Sands Hotel must place a strong emphasis on procuring materials ethically, using fair and just hiring methods, and implementing initiatives that take the organization's corporate social responsibility into account (Bacha et al., 2021).</w:t>
      </w:r>
    </w:p>
    <w:p w14:paraId="20900C28" w14:textId="5DD0EFBD" w:rsidR="007E5D77" w:rsidRPr="00C06409" w:rsidRDefault="00165DFF" w:rsidP="00B37BD4">
      <w:pPr>
        <w:spacing w:line="360" w:lineRule="auto"/>
        <w:jc w:val="both"/>
        <w:rPr>
          <w:rFonts w:ascii="Times New Roman" w:hAnsi="Times New Roman" w:cs="Times New Roman"/>
          <w:sz w:val="24"/>
          <w:szCs w:val="24"/>
        </w:rPr>
      </w:pPr>
      <w:r w:rsidRPr="00C06409">
        <w:rPr>
          <w:rFonts w:ascii="Times New Roman" w:hAnsi="Times New Roman" w:cs="Times New Roman"/>
          <w:b/>
          <w:bCs/>
          <w:sz w:val="24"/>
          <w:szCs w:val="24"/>
          <w:lang w:val="en-GB"/>
        </w:rPr>
        <w:t>Demographic Aspects:</w:t>
      </w:r>
      <w:r w:rsidRPr="00C06409">
        <w:rPr>
          <w:rFonts w:ascii="Times New Roman" w:hAnsi="Times New Roman" w:cs="Times New Roman"/>
          <w:sz w:val="24"/>
          <w:szCs w:val="24"/>
          <w:lang w:val="en-GB"/>
        </w:rPr>
        <w:t xml:space="preserve"> </w:t>
      </w:r>
      <w:r w:rsidR="007F07D7" w:rsidRPr="00C06409">
        <w:rPr>
          <w:rFonts w:ascii="Times New Roman" w:hAnsi="Times New Roman" w:cs="Times New Roman"/>
          <w:sz w:val="24"/>
          <w:szCs w:val="24"/>
        </w:rPr>
        <w:t xml:space="preserve">Understanding the target audience's demographics is essential for changing the services that the company offers (Bratton and Boak, 2020). The Marina Bay Sands Hotel needs to evaluate the travel preferences, age range, and income range of its customers </w:t>
      </w:r>
      <w:proofErr w:type="gramStart"/>
      <w:r w:rsidR="007F07D7" w:rsidRPr="00C06409">
        <w:rPr>
          <w:rFonts w:ascii="Times New Roman" w:hAnsi="Times New Roman" w:cs="Times New Roman"/>
          <w:sz w:val="24"/>
          <w:szCs w:val="24"/>
        </w:rPr>
        <w:t>in order to</w:t>
      </w:r>
      <w:proofErr w:type="gramEnd"/>
      <w:r w:rsidR="007F07D7" w:rsidRPr="00C06409">
        <w:rPr>
          <w:rFonts w:ascii="Times New Roman" w:hAnsi="Times New Roman" w:cs="Times New Roman"/>
          <w:sz w:val="24"/>
          <w:szCs w:val="24"/>
        </w:rPr>
        <w:t xml:space="preserve"> develop marketing tactics that suit the diverse demographics of both Singaporean and foreign guests.</w:t>
      </w:r>
    </w:p>
    <w:p w14:paraId="5A4F5BF1" w14:textId="1C809488" w:rsidR="007F07D7" w:rsidRPr="00C06409" w:rsidRDefault="007F07D7"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rPr>
        <w:t xml:space="preserve">The management of The Marina Bay Sands Hotel can react appropriately to various external environment dynamics by thoroughly analyzing the STEEPLED framework (Lawlor and Sher, 2021). Developing effective plans that align with changing trends, lower risks, and establish the </w:t>
      </w:r>
      <w:r w:rsidRPr="00C06409">
        <w:rPr>
          <w:rFonts w:ascii="Times New Roman" w:hAnsi="Times New Roman" w:cs="Times New Roman"/>
          <w:sz w:val="24"/>
          <w:szCs w:val="24"/>
        </w:rPr>
        <w:lastRenderedPageBreak/>
        <w:t xml:space="preserve">organization as a proactive and sustainable player in Singapore's competitive hospitality market requires </w:t>
      </w:r>
      <w:proofErr w:type="gramStart"/>
      <w:r w:rsidRPr="00C06409">
        <w:rPr>
          <w:rFonts w:ascii="Times New Roman" w:hAnsi="Times New Roman" w:cs="Times New Roman"/>
          <w:sz w:val="24"/>
          <w:szCs w:val="24"/>
        </w:rPr>
        <w:t>taking into account</w:t>
      </w:r>
      <w:proofErr w:type="gramEnd"/>
      <w:r w:rsidRPr="00C06409">
        <w:rPr>
          <w:rFonts w:ascii="Times New Roman" w:hAnsi="Times New Roman" w:cs="Times New Roman"/>
          <w:sz w:val="24"/>
          <w:szCs w:val="24"/>
        </w:rPr>
        <w:t xml:space="preserve"> interrelated factors.</w:t>
      </w:r>
    </w:p>
    <w:p w14:paraId="163BE8C3" w14:textId="77777777" w:rsidR="009C5EF7" w:rsidRPr="00C06409" w:rsidRDefault="007936B8" w:rsidP="00B37BD4">
      <w:pPr>
        <w:pStyle w:val="Heading2"/>
        <w:spacing w:line="360" w:lineRule="auto"/>
        <w:jc w:val="both"/>
        <w:rPr>
          <w:rFonts w:ascii="Times New Roman" w:hAnsi="Times New Roman" w:cs="Times New Roman"/>
          <w:sz w:val="24"/>
          <w:szCs w:val="24"/>
          <w:lang w:val="en-GB"/>
        </w:rPr>
      </w:pPr>
      <w:bookmarkStart w:id="4" w:name="_Toc159714351"/>
      <w:r w:rsidRPr="00C06409">
        <w:rPr>
          <w:rFonts w:ascii="Times New Roman" w:hAnsi="Times New Roman" w:cs="Times New Roman"/>
          <w:sz w:val="24"/>
          <w:szCs w:val="24"/>
          <w:lang w:val="en-GB"/>
        </w:rPr>
        <w:t>SOAR Analysis</w:t>
      </w:r>
      <w:bookmarkEnd w:id="4"/>
      <w:r w:rsidRPr="00C06409">
        <w:rPr>
          <w:rFonts w:ascii="Times New Roman" w:hAnsi="Times New Roman" w:cs="Times New Roman"/>
          <w:sz w:val="24"/>
          <w:szCs w:val="24"/>
          <w:lang w:val="en-GB"/>
        </w:rPr>
        <w:t xml:space="preserve"> </w:t>
      </w:r>
    </w:p>
    <w:p w14:paraId="16875615" w14:textId="77777777" w:rsidR="007F07D7" w:rsidRPr="00C06409" w:rsidRDefault="007F07D7" w:rsidP="00B37BD4">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The Marina Bay Sands hotel, situated in the heart of Singapore, can benefit from performing a SOAR analysis </w:t>
      </w:r>
      <w:proofErr w:type="gramStart"/>
      <w:r w:rsidRPr="00C06409">
        <w:rPr>
          <w:rFonts w:ascii="Times New Roman" w:hAnsi="Times New Roman" w:cs="Times New Roman"/>
          <w:sz w:val="24"/>
          <w:szCs w:val="24"/>
        </w:rPr>
        <w:t>in order to</w:t>
      </w:r>
      <w:proofErr w:type="gramEnd"/>
      <w:r w:rsidRPr="00C06409">
        <w:rPr>
          <w:rFonts w:ascii="Times New Roman" w:hAnsi="Times New Roman" w:cs="Times New Roman"/>
          <w:sz w:val="24"/>
          <w:szCs w:val="24"/>
        </w:rPr>
        <w:t xml:space="preserve"> identify and leverage the opportunities, strengths, aspirations, and outcomes. The management will be able to leverage the innate advantages, seize the changing possibilities, convey a vision for future development, and assess the effectiveness of the initiatives with the help of the strategic approach. </w:t>
      </w:r>
    </w:p>
    <w:p w14:paraId="7B8443E3" w14:textId="7C31225C" w:rsidR="00751A2D"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Strengths:</w:t>
      </w:r>
      <w:r w:rsidRPr="00C06409">
        <w:rPr>
          <w:rFonts w:ascii="Times New Roman" w:hAnsi="Times New Roman" w:cs="Times New Roman"/>
          <w:sz w:val="24"/>
          <w:szCs w:val="24"/>
          <w:lang w:val="en-GB"/>
        </w:rPr>
        <w:t xml:space="preserve"> </w:t>
      </w:r>
      <w:r w:rsidR="0041448A" w:rsidRPr="00C06409">
        <w:rPr>
          <w:rFonts w:ascii="Times New Roman" w:hAnsi="Times New Roman" w:cs="Times New Roman"/>
          <w:sz w:val="24"/>
          <w:szCs w:val="24"/>
        </w:rPr>
        <w:t xml:space="preserve">The Marina Bay Sands Hotel exhibits </w:t>
      </w:r>
      <w:proofErr w:type="gramStart"/>
      <w:r w:rsidR="0041448A" w:rsidRPr="00C06409">
        <w:rPr>
          <w:rFonts w:ascii="Times New Roman" w:hAnsi="Times New Roman" w:cs="Times New Roman"/>
          <w:sz w:val="24"/>
          <w:szCs w:val="24"/>
        </w:rPr>
        <w:t>a number of</w:t>
      </w:r>
      <w:proofErr w:type="gramEnd"/>
      <w:r w:rsidR="0041448A" w:rsidRPr="00C06409">
        <w:rPr>
          <w:rFonts w:ascii="Times New Roman" w:hAnsi="Times New Roman" w:cs="Times New Roman"/>
          <w:sz w:val="24"/>
          <w:szCs w:val="24"/>
        </w:rPr>
        <w:t xml:space="preserve"> advantages that provide the company a competitive edge in the hospitality industry. With its ideal position in the city's historic center and its first-rate accommodations offering a luxurious stay combined with elements of rich heritage, the hotel makes for an unforgettable and varied guest experience (</w:t>
      </w:r>
      <w:proofErr w:type="spellStart"/>
      <w:r w:rsidR="0041448A" w:rsidRPr="00C06409">
        <w:rPr>
          <w:rFonts w:ascii="Times New Roman" w:hAnsi="Times New Roman" w:cs="Times New Roman"/>
          <w:sz w:val="24"/>
          <w:szCs w:val="24"/>
        </w:rPr>
        <w:t>Roumiani</w:t>
      </w:r>
      <w:proofErr w:type="spellEnd"/>
      <w:r w:rsidR="0041448A" w:rsidRPr="00C06409">
        <w:rPr>
          <w:rFonts w:ascii="Times New Roman" w:hAnsi="Times New Roman" w:cs="Times New Roman"/>
          <w:sz w:val="24"/>
          <w:szCs w:val="24"/>
        </w:rPr>
        <w:t xml:space="preserve"> et al., 2020). The hotel's well-trained staff, commitment to providing exceptional service, and positive brand image are further organizational strengths that might be leveraged to enhance customer engagement and loyalty as well as the process of acquiring new client prospects.</w:t>
      </w:r>
    </w:p>
    <w:p w14:paraId="1C2D438B" w14:textId="77777777" w:rsidR="00751A2D"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Opportunities:</w:t>
      </w:r>
      <w:r w:rsidRPr="00C06409">
        <w:rPr>
          <w:rFonts w:ascii="Times New Roman" w:hAnsi="Times New Roman" w:cs="Times New Roman"/>
          <w:sz w:val="24"/>
          <w:szCs w:val="24"/>
          <w:lang w:val="en-GB"/>
        </w:rPr>
        <w:t xml:space="preserve"> </w:t>
      </w:r>
    </w:p>
    <w:p w14:paraId="53F39EC9" w14:textId="77777777" w:rsidR="0041448A" w:rsidRPr="00C06409" w:rsidRDefault="0041448A" w:rsidP="00B37BD4">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The tourism sector is expanding quickly both domestically in Singapore and internationally, which gives the Marina Bay Sands Hotel with </w:t>
      </w:r>
      <w:proofErr w:type="gramStart"/>
      <w:r w:rsidRPr="00C06409">
        <w:rPr>
          <w:rFonts w:ascii="Times New Roman" w:hAnsi="Times New Roman" w:cs="Times New Roman"/>
          <w:sz w:val="24"/>
          <w:szCs w:val="24"/>
        </w:rPr>
        <w:t>a number of</w:t>
      </w:r>
      <w:proofErr w:type="gramEnd"/>
      <w:r w:rsidRPr="00C06409">
        <w:rPr>
          <w:rFonts w:ascii="Times New Roman" w:hAnsi="Times New Roman" w:cs="Times New Roman"/>
          <w:sz w:val="24"/>
          <w:szCs w:val="24"/>
        </w:rPr>
        <w:t xml:space="preserve"> options. Partnerships with regional tourism management boards, exclusive plans for working with cultural events, and expansion of marketing campaigns aimed at drawing in potential opportunities for the business's growth and development on the global stage (Dyreng et al., 2022). Thus, determining the target audience's changing travel habits and preferences—such as those related to sustainable tourism—can help create a new market niche and increase revenue sources. </w:t>
      </w:r>
    </w:p>
    <w:p w14:paraId="79257436" w14:textId="441F67DA" w:rsidR="00751A2D"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Aspirations:</w:t>
      </w:r>
      <w:r w:rsidRPr="00C06409">
        <w:rPr>
          <w:rFonts w:ascii="Times New Roman" w:hAnsi="Times New Roman" w:cs="Times New Roman"/>
          <w:sz w:val="24"/>
          <w:szCs w:val="24"/>
          <w:lang w:val="en-GB"/>
        </w:rPr>
        <w:t xml:space="preserve"> </w:t>
      </w:r>
    </w:p>
    <w:p w14:paraId="153E1F3A" w14:textId="77777777" w:rsidR="0041448A" w:rsidRPr="00C06409" w:rsidRDefault="0041448A" w:rsidP="00B37BD4">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The goals of the Marina Bay Sands Hotel </w:t>
      </w:r>
      <w:proofErr w:type="gramStart"/>
      <w:r w:rsidRPr="00C06409">
        <w:rPr>
          <w:rFonts w:ascii="Times New Roman" w:hAnsi="Times New Roman" w:cs="Times New Roman"/>
          <w:sz w:val="24"/>
          <w:szCs w:val="24"/>
        </w:rPr>
        <w:t>have to</w:t>
      </w:r>
      <w:proofErr w:type="gramEnd"/>
      <w:r w:rsidRPr="00C06409">
        <w:rPr>
          <w:rFonts w:ascii="Times New Roman" w:hAnsi="Times New Roman" w:cs="Times New Roman"/>
          <w:sz w:val="24"/>
          <w:szCs w:val="24"/>
        </w:rPr>
        <w:t xml:space="preserve"> align with the organization's clear future growth objective. It can involve being the industry leader in sustainability hospitality services, expanding the market share of luxury hospitality services, or revolutionizing specific cutting-</w:t>
      </w:r>
      <w:r w:rsidRPr="00C06409">
        <w:rPr>
          <w:rFonts w:ascii="Times New Roman" w:hAnsi="Times New Roman" w:cs="Times New Roman"/>
          <w:sz w:val="24"/>
          <w:szCs w:val="24"/>
        </w:rPr>
        <w:lastRenderedPageBreak/>
        <w:t xml:space="preserve">edge tourist experiences (Mathesen et al., 2021). Aspirations need to be in line with the target consumers' evolving needs as well as their values, vision, and mission. </w:t>
      </w:r>
    </w:p>
    <w:p w14:paraId="611B5DC3" w14:textId="0B409FAF" w:rsidR="00751A2D"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Results:</w:t>
      </w:r>
      <w:r w:rsidRPr="00C06409">
        <w:rPr>
          <w:rFonts w:ascii="Times New Roman" w:hAnsi="Times New Roman" w:cs="Times New Roman"/>
          <w:sz w:val="24"/>
          <w:szCs w:val="24"/>
          <w:lang w:val="en-GB"/>
        </w:rPr>
        <w:t xml:space="preserve"> </w:t>
      </w:r>
    </w:p>
    <w:p w14:paraId="549E0015" w14:textId="77777777" w:rsidR="0041448A" w:rsidRPr="00C06409" w:rsidRDefault="0041448A" w:rsidP="00B37BD4">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Understanding the effects of strategies that prioritize "luxury guest experience" and "sustainable tourism" while taking cost-effective measures into account requires evaluating the strategy's outcomes (Olson et al., 2021). Key performance indicators (KPIs) that indicate revenue growth, visitor pleasure, online brand image, and employee engagement can be implemented by management and assessed on a regular basis. Establishing a mechanism for soliciting feedback from guests and providing periodic performance evaluations can provide valuable insights to improve the approaches and ensure they are in line with the desired outcomes (Mullany, 2020). </w:t>
      </w:r>
    </w:p>
    <w:p w14:paraId="717A1E5D" w14:textId="7F31A185" w:rsidR="0041448A" w:rsidRPr="00C06409" w:rsidRDefault="0041448A" w:rsidP="00B37BD4">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The management of Marina Bay Sands </w:t>
      </w:r>
      <w:proofErr w:type="gramStart"/>
      <w:r w:rsidRPr="00C06409">
        <w:rPr>
          <w:rFonts w:ascii="Times New Roman" w:hAnsi="Times New Roman" w:cs="Times New Roman"/>
          <w:sz w:val="24"/>
          <w:szCs w:val="24"/>
        </w:rPr>
        <w:t>is able to</w:t>
      </w:r>
      <w:proofErr w:type="gramEnd"/>
      <w:r w:rsidRPr="00C06409">
        <w:rPr>
          <w:rFonts w:ascii="Times New Roman" w:hAnsi="Times New Roman" w:cs="Times New Roman"/>
          <w:sz w:val="24"/>
          <w:szCs w:val="24"/>
        </w:rPr>
        <w:t xml:space="preserve"> create a growth guide by applying SOAR analysis. The hotel will be encouraged to investigate Singapore's dynamic hospitality business by leveraging its strengths, seizing its opportunities, articulating its goals, and evaluating its performance (Lucas, 2020). Elevate Consultancy is prepared to work with the Marina Bay Sands Hotel to turn the data into tactical moves that will guarantee long-term expansion and a stronger position in the highly competitive hospitality market.</w:t>
      </w:r>
    </w:p>
    <w:p w14:paraId="761C06A0" w14:textId="77777777" w:rsidR="00467628" w:rsidRPr="00C06409" w:rsidRDefault="00165DFF" w:rsidP="00B37BD4">
      <w:pPr>
        <w:pStyle w:val="Heading2"/>
        <w:spacing w:line="360" w:lineRule="auto"/>
        <w:jc w:val="both"/>
        <w:rPr>
          <w:rFonts w:ascii="Times New Roman" w:hAnsi="Times New Roman" w:cs="Times New Roman"/>
          <w:sz w:val="24"/>
          <w:szCs w:val="24"/>
          <w:lang w:val="en-GB"/>
        </w:rPr>
      </w:pPr>
      <w:bookmarkStart w:id="5" w:name="_Toc159714352"/>
      <w:r w:rsidRPr="00C06409">
        <w:rPr>
          <w:rFonts w:ascii="Times New Roman" w:hAnsi="Times New Roman" w:cs="Times New Roman"/>
          <w:sz w:val="24"/>
          <w:szCs w:val="24"/>
          <w:lang w:val="en-GB"/>
        </w:rPr>
        <w:t xml:space="preserve">TOWS </w:t>
      </w:r>
      <w:r w:rsidR="00B37BD4" w:rsidRPr="00C06409">
        <w:rPr>
          <w:rFonts w:ascii="Times New Roman" w:hAnsi="Times New Roman" w:cs="Times New Roman"/>
          <w:sz w:val="24"/>
          <w:szCs w:val="24"/>
          <w:lang w:val="en-GB"/>
        </w:rPr>
        <w:t>Matrix</w:t>
      </w:r>
      <w:bookmarkEnd w:id="5"/>
      <w:r w:rsidR="00B37BD4" w:rsidRPr="00C06409">
        <w:rPr>
          <w:rFonts w:ascii="Times New Roman" w:hAnsi="Times New Roman" w:cs="Times New Roman"/>
          <w:sz w:val="24"/>
          <w:szCs w:val="24"/>
          <w:lang w:val="en-GB"/>
        </w:rPr>
        <w:t xml:space="preserve"> </w:t>
      </w:r>
    </w:p>
    <w:p w14:paraId="300B3A66" w14:textId="77777777" w:rsidR="0041448A" w:rsidRPr="00C06409" w:rsidRDefault="0041448A" w:rsidP="00A70F2D">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A methodical assessment of the business's internal strengths and weaknesses in relation to external risks and opportunities is part of the TOWS analysis conducted for the Marina Bay Sands Hotel (</w:t>
      </w:r>
      <w:proofErr w:type="spellStart"/>
      <w:r w:rsidRPr="00C06409">
        <w:rPr>
          <w:rFonts w:ascii="Times New Roman" w:hAnsi="Times New Roman" w:cs="Times New Roman"/>
          <w:sz w:val="24"/>
          <w:szCs w:val="24"/>
        </w:rPr>
        <w:t>Vrontis</w:t>
      </w:r>
      <w:proofErr w:type="spellEnd"/>
      <w:r w:rsidRPr="00C06409">
        <w:rPr>
          <w:rFonts w:ascii="Times New Roman" w:hAnsi="Times New Roman" w:cs="Times New Roman"/>
          <w:sz w:val="24"/>
          <w:szCs w:val="24"/>
        </w:rPr>
        <w:t xml:space="preserve"> et al., 2021). The hotel's management may create workable plans that capitalize on opportunities, strengthen existing strengths, solve weaknesses, and lower risks by using the strategic tool. </w:t>
      </w:r>
    </w:p>
    <w:p w14:paraId="0007B8D3" w14:textId="3A758CB2" w:rsidR="00A70F2D" w:rsidRPr="00C06409" w:rsidRDefault="00A70F2D" w:rsidP="00A70F2D">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 xml:space="preserve">Strengths-Opportunities Strategies (SO): </w:t>
      </w:r>
      <w:r w:rsidR="0041448A" w:rsidRPr="00C06409">
        <w:rPr>
          <w:rFonts w:ascii="Times New Roman" w:hAnsi="Times New Roman" w:cs="Times New Roman"/>
          <w:sz w:val="24"/>
          <w:szCs w:val="24"/>
        </w:rPr>
        <w:t xml:space="preserve">Using internal strengths to take advantage of external chances is the most prudent course of action in this situation. The establishment of a highly experienced financial team and the enhancement of current procedures are two internal strengths of the Marina Bay Sands Hotel's cost control department. Within this organization's framework, </w:t>
      </w:r>
      <w:proofErr w:type="spellStart"/>
      <w:r w:rsidR="0041448A" w:rsidRPr="00C06409">
        <w:rPr>
          <w:rFonts w:ascii="Times New Roman" w:hAnsi="Times New Roman" w:cs="Times New Roman"/>
          <w:sz w:val="24"/>
          <w:szCs w:val="24"/>
        </w:rPr>
        <w:t>Tavoletti</w:t>
      </w:r>
      <w:proofErr w:type="spellEnd"/>
      <w:r w:rsidR="0041448A" w:rsidRPr="00C06409">
        <w:rPr>
          <w:rFonts w:ascii="Times New Roman" w:hAnsi="Times New Roman" w:cs="Times New Roman"/>
          <w:sz w:val="24"/>
          <w:szCs w:val="24"/>
        </w:rPr>
        <w:t xml:space="preserve"> et al. (2022) are highlighting any potential to renegotiate supplier agreements, introduce more cost-effective technology, and focus on the other sides of income. </w:t>
      </w:r>
      <w:r w:rsidR="0041448A" w:rsidRPr="00C06409">
        <w:rPr>
          <w:rFonts w:ascii="Times New Roman" w:hAnsi="Times New Roman" w:cs="Times New Roman"/>
          <w:sz w:val="24"/>
          <w:szCs w:val="24"/>
        </w:rPr>
        <w:lastRenderedPageBreak/>
        <w:t>The plan will make the most of the opportunities to take advantage of the strengths and enhance overall financial performance.</w:t>
      </w:r>
    </w:p>
    <w:p w14:paraId="77701DD3" w14:textId="28B264A2" w:rsidR="001A135D" w:rsidRPr="00C06409" w:rsidRDefault="00A70F2D" w:rsidP="00B37BD4">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 xml:space="preserve">Weaknesses-Opportunities Strategies (WO): </w:t>
      </w:r>
      <w:r w:rsidR="0041448A" w:rsidRPr="00C06409">
        <w:rPr>
          <w:rFonts w:ascii="Times New Roman" w:hAnsi="Times New Roman" w:cs="Times New Roman"/>
          <w:sz w:val="24"/>
          <w:szCs w:val="24"/>
        </w:rPr>
        <w:t>Address the organizational shortcomings while maximizing the strategic advantage of the external opportunity. The primary shortcoming of the Marina Bay Sands Hotel was determined to be its inefficient procurement and operational processes. The alternative to minimizing vulnerabilities is to create possibilities for improving internal processes, which can lead to the adoption of cutting-edge technologies to generate cost savings and the formation of strategic alliances that improve the company's financial situation overall.</w:t>
      </w:r>
    </w:p>
    <w:p w14:paraId="23352935" w14:textId="2CEE4777" w:rsidR="006C4C57"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Strengths-Threats Strategies (ST):</w:t>
      </w:r>
      <w:r w:rsidRPr="00C06409">
        <w:rPr>
          <w:rFonts w:ascii="Times New Roman" w:hAnsi="Times New Roman" w:cs="Times New Roman"/>
          <w:sz w:val="24"/>
          <w:szCs w:val="24"/>
          <w:lang w:val="en-GB"/>
        </w:rPr>
        <w:t xml:space="preserve"> </w:t>
      </w:r>
      <w:r w:rsidR="0041448A" w:rsidRPr="00C06409">
        <w:rPr>
          <w:rFonts w:ascii="Times New Roman" w:hAnsi="Times New Roman" w:cs="Times New Roman"/>
          <w:sz w:val="24"/>
          <w:szCs w:val="24"/>
        </w:rPr>
        <w:t xml:space="preserve">It is well known that using strengths to counter threats is a defensive strategy (Makkonen, 2021). </w:t>
      </w:r>
      <w:proofErr w:type="gramStart"/>
      <w:r w:rsidR="0041448A" w:rsidRPr="00C06409">
        <w:rPr>
          <w:rFonts w:ascii="Times New Roman" w:hAnsi="Times New Roman" w:cs="Times New Roman"/>
          <w:sz w:val="24"/>
          <w:szCs w:val="24"/>
        </w:rPr>
        <w:t>In order to</w:t>
      </w:r>
      <w:proofErr w:type="gramEnd"/>
      <w:r w:rsidR="0041448A" w:rsidRPr="00C06409">
        <w:rPr>
          <w:rFonts w:ascii="Times New Roman" w:hAnsi="Times New Roman" w:cs="Times New Roman"/>
          <w:sz w:val="24"/>
          <w:szCs w:val="24"/>
        </w:rPr>
        <w:t xml:space="preserve"> lessen potential threats to the financial situation, the Marina Bay Sands Hotel has a strong track record of financial performance and established cost management processes that can assess economic swings, industrial reductions, and unforeseen improvements in operating expenses.</w:t>
      </w:r>
    </w:p>
    <w:p w14:paraId="497A8BFA" w14:textId="74274801" w:rsidR="006C4C57" w:rsidRPr="00C06409" w:rsidRDefault="00165DFF" w:rsidP="00B37BD4">
      <w:pPr>
        <w:spacing w:line="360" w:lineRule="auto"/>
        <w:jc w:val="both"/>
        <w:rPr>
          <w:rFonts w:ascii="Times New Roman" w:hAnsi="Times New Roman" w:cs="Times New Roman"/>
          <w:sz w:val="24"/>
          <w:szCs w:val="24"/>
          <w:lang w:val="en-GB"/>
        </w:rPr>
      </w:pPr>
      <w:r w:rsidRPr="00C06409">
        <w:rPr>
          <w:rFonts w:ascii="Times New Roman" w:hAnsi="Times New Roman" w:cs="Times New Roman"/>
          <w:b/>
          <w:bCs/>
          <w:sz w:val="24"/>
          <w:szCs w:val="24"/>
          <w:lang w:val="en-GB"/>
        </w:rPr>
        <w:t>Weaknesses-Threats Strategies (WT):</w:t>
      </w:r>
      <w:r w:rsidRPr="00C06409">
        <w:rPr>
          <w:rFonts w:ascii="Times New Roman" w:hAnsi="Times New Roman" w:cs="Times New Roman"/>
          <w:sz w:val="24"/>
          <w:szCs w:val="24"/>
          <w:lang w:val="en-GB"/>
        </w:rPr>
        <w:t xml:space="preserve"> </w:t>
      </w:r>
      <w:r w:rsidR="0041448A" w:rsidRPr="00C06409">
        <w:rPr>
          <w:rFonts w:ascii="Times New Roman" w:hAnsi="Times New Roman" w:cs="Times New Roman"/>
          <w:sz w:val="24"/>
          <w:szCs w:val="24"/>
        </w:rPr>
        <w:t xml:space="preserve">Another successful tactic is to eliminate weaknesses </w:t>
      </w:r>
      <w:proofErr w:type="gramStart"/>
      <w:r w:rsidR="0041448A" w:rsidRPr="00C06409">
        <w:rPr>
          <w:rFonts w:ascii="Times New Roman" w:hAnsi="Times New Roman" w:cs="Times New Roman"/>
          <w:sz w:val="24"/>
          <w:szCs w:val="24"/>
        </w:rPr>
        <w:t>in order to</w:t>
      </w:r>
      <w:proofErr w:type="gramEnd"/>
      <w:r w:rsidR="0041448A" w:rsidRPr="00C06409">
        <w:rPr>
          <w:rFonts w:ascii="Times New Roman" w:hAnsi="Times New Roman" w:cs="Times New Roman"/>
          <w:sz w:val="24"/>
          <w:szCs w:val="24"/>
        </w:rPr>
        <w:t xml:space="preserve"> lessen the impact of threats (</w:t>
      </w:r>
      <w:proofErr w:type="spellStart"/>
      <w:r w:rsidR="0041448A" w:rsidRPr="00C06409">
        <w:rPr>
          <w:rFonts w:ascii="Times New Roman" w:hAnsi="Times New Roman" w:cs="Times New Roman"/>
          <w:sz w:val="24"/>
          <w:szCs w:val="24"/>
        </w:rPr>
        <w:t>Benzaghta</w:t>
      </w:r>
      <w:proofErr w:type="spellEnd"/>
      <w:r w:rsidR="0041448A" w:rsidRPr="00C06409">
        <w:rPr>
          <w:rFonts w:ascii="Times New Roman" w:hAnsi="Times New Roman" w:cs="Times New Roman"/>
          <w:sz w:val="24"/>
          <w:szCs w:val="24"/>
        </w:rPr>
        <w:t xml:space="preserve"> et al., 2021). Threats including market swings, recessions, and unwelcome increases in operating costs must be </w:t>
      </w:r>
      <w:proofErr w:type="gramStart"/>
      <w:r w:rsidR="0041448A" w:rsidRPr="00C06409">
        <w:rPr>
          <w:rFonts w:ascii="Times New Roman" w:hAnsi="Times New Roman" w:cs="Times New Roman"/>
          <w:sz w:val="24"/>
          <w:szCs w:val="24"/>
        </w:rPr>
        <w:t>taken into account</w:t>
      </w:r>
      <w:proofErr w:type="gramEnd"/>
      <w:r w:rsidR="0041448A" w:rsidRPr="00C06409">
        <w:rPr>
          <w:rFonts w:ascii="Times New Roman" w:hAnsi="Times New Roman" w:cs="Times New Roman"/>
          <w:sz w:val="24"/>
          <w:szCs w:val="24"/>
        </w:rPr>
        <w:t xml:space="preserve"> when evaluating the inadequacy of efficiently monitoring spending and allocating resources place.</w:t>
      </w:r>
    </w:p>
    <w:tbl>
      <w:tblPr>
        <w:tblStyle w:val="TableGrid"/>
        <w:tblW w:w="0" w:type="auto"/>
        <w:tblLook w:val="04A0" w:firstRow="1" w:lastRow="0" w:firstColumn="1" w:lastColumn="0" w:noHBand="0" w:noVBand="1"/>
      </w:tblPr>
      <w:tblGrid>
        <w:gridCol w:w="2628"/>
        <w:gridCol w:w="3657"/>
        <w:gridCol w:w="3291"/>
      </w:tblGrid>
      <w:tr w:rsidR="00A17C07" w:rsidRPr="00C06409" w14:paraId="4E851A4E" w14:textId="77777777" w:rsidTr="00797197">
        <w:tc>
          <w:tcPr>
            <w:tcW w:w="2628" w:type="dxa"/>
          </w:tcPr>
          <w:p w14:paraId="7D58D8B9" w14:textId="77777777" w:rsidR="00797197" w:rsidRPr="00C06409" w:rsidRDefault="00797197" w:rsidP="00B37BD4">
            <w:pPr>
              <w:spacing w:line="360" w:lineRule="auto"/>
              <w:jc w:val="both"/>
              <w:rPr>
                <w:rFonts w:ascii="Times New Roman" w:hAnsi="Times New Roman" w:cs="Times New Roman"/>
                <w:b/>
                <w:sz w:val="24"/>
                <w:szCs w:val="24"/>
                <w:lang w:val="en-GB"/>
              </w:rPr>
            </w:pPr>
          </w:p>
        </w:tc>
        <w:tc>
          <w:tcPr>
            <w:tcW w:w="3657" w:type="dxa"/>
          </w:tcPr>
          <w:p w14:paraId="547F286B" w14:textId="77777777" w:rsidR="00797197" w:rsidRPr="00C06409" w:rsidRDefault="00165DFF" w:rsidP="00B37BD4">
            <w:pPr>
              <w:spacing w:line="360" w:lineRule="auto"/>
              <w:jc w:val="both"/>
              <w:rPr>
                <w:rFonts w:ascii="Times New Roman" w:hAnsi="Times New Roman" w:cs="Times New Roman"/>
                <w:b/>
                <w:sz w:val="24"/>
                <w:szCs w:val="24"/>
                <w:lang w:val="en-GB"/>
              </w:rPr>
            </w:pPr>
            <w:r w:rsidRPr="00C06409">
              <w:rPr>
                <w:rFonts w:ascii="Times New Roman" w:hAnsi="Times New Roman" w:cs="Times New Roman"/>
                <w:b/>
                <w:sz w:val="24"/>
                <w:szCs w:val="24"/>
                <w:lang w:val="en-GB"/>
              </w:rPr>
              <w:t xml:space="preserve">Internal Factors </w:t>
            </w:r>
          </w:p>
        </w:tc>
        <w:tc>
          <w:tcPr>
            <w:tcW w:w="3291" w:type="dxa"/>
          </w:tcPr>
          <w:p w14:paraId="2D3E6A69" w14:textId="77777777" w:rsidR="00797197" w:rsidRPr="00C06409" w:rsidRDefault="00165DFF" w:rsidP="00B37BD4">
            <w:pPr>
              <w:spacing w:line="360" w:lineRule="auto"/>
              <w:jc w:val="both"/>
              <w:rPr>
                <w:rFonts w:ascii="Times New Roman" w:hAnsi="Times New Roman" w:cs="Times New Roman"/>
                <w:b/>
                <w:sz w:val="24"/>
                <w:szCs w:val="24"/>
                <w:lang w:val="en-GB"/>
              </w:rPr>
            </w:pPr>
            <w:r w:rsidRPr="00C06409">
              <w:rPr>
                <w:rFonts w:ascii="Times New Roman" w:hAnsi="Times New Roman" w:cs="Times New Roman"/>
                <w:b/>
                <w:sz w:val="24"/>
                <w:szCs w:val="24"/>
                <w:lang w:val="en-GB"/>
              </w:rPr>
              <w:t xml:space="preserve">External Factors </w:t>
            </w:r>
          </w:p>
        </w:tc>
      </w:tr>
      <w:tr w:rsidR="00A17C07" w:rsidRPr="00C06409" w14:paraId="69D74DA4" w14:textId="77777777" w:rsidTr="00797197">
        <w:tc>
          <w:tcPr>
            <w:tcW w:w="2628" w:type="dxa"/>
          </w:tcPr>
          <w:p w14:paraId="634F0C35" w14:textId="77777777" w:rsidR="00797197" w:rsidRPr="00C06409" w:rsidRDefault="00165DFF" w:rsidP="00B37BD4">
            <w:pPr>
              <w:spacing w:line="360" w:lineRule="auto"/>
              <w:jc w:val="both"/>
              <w:rPr>
                <w:rFonts w:ascii="Times New Roman" w:hAnsi="Times New Roman" w:cs="Times New Roman"/>
                <w:b/>
                <w:sz w:val="24"/>
                <w:szCs w:val="24"/>
                <w:lang w:val="en-GB"/>
              </w:rPr>
            </w:pPr>
            <w:r w:rsidRPr="00C06409">
              <w:rPr>
                <w:rFonts w:ascii="Times New Roman" w:hAnsi="Times New Roman" w:cs="Times New Roman"/>
                <w:b/>
                <w:sz w:val="24"/>
                <w:szCs w:val="24"/>
                <w:lang w:val="en-GB"/>
              </w:rPr>
              <w:t xml:space="preserve">SO </w:t>
            </w:r>
          </w:p>
        </w:tc>
        <w:tc>
          <w:tcPr>
            <w:tcW w:w="3657" w:type="dxa"/>
          </w:tcPr>
          <w:p w14:paraId="6A944057" w14:textId="77777777" w:rsidR="00797197" w:rsidRPr="00C06409" w:rsidRDefault="00165DFF" w:rsidP="00B37BD4">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Strengths</w:t>
            </w:r>
          </w:p>
          <w:p w14:paraId="547549CF" w14:textId="69CED42D" w:rsidR="00797197" w:rsidRPr="00C06409" w:rsidRDefault="00165DFF" w:rsidP="00B37BD4">
            <w:pPr>
              <w:pStyle w:val="ListParagraph"/>
              <w:numPr>
                <w:ilvl w:val="0"/>
                <w:numId w:val="1"/>
              </w:numPr>
              <w:spacing w:line="360" w:lineRule="auto"/>
              <w:jc w:val="both"/>
              <w:rPr>
                <w:rFonts w:ascii="Times New Roman" w:hAnsi="Times New Roman" w:cs="Times New Roman"/>
                <w:bCs/>
                <w:sz w:val="24"/>
                <w:szCs w:val="24"/>
                <w:lang w:val="en-GB"/>
              </w:rPr>
            </w:pPr>
            <w:r w:rsidRPr="00C06409">
              <w:rPr>
                <w:rFonts w:ascii="Times New Roman" w:hAnsi="Times New Roman" w:cs="Times New Roman"/>
                <w:bCs/>
                <w:sz w:val="24"/>
                <w:szCs w:val="24"/>
                <w:lang w:val="en-GB"/>
              </w:rPr>
              <w:t xml:space="preserve">Efficient financial </w:t>
            </w:r>
            <w:r w:rsidR="0041448A" w:rsidRPr="00C06409">
              <w:rPr>
                <w:rFonts w:ascii="Times New Roman" w:hAnsi="Times New Roman" w:cs="Times New Roman"/>
                <w:bCs/>
                <w:sz w:val="24"/>
                <w:szCs w:val="24"/>
                <w:lang w:val="en-GB"/>
              </w:rPr>
              <w:t>group</w:t>
            </w:r>
            <w:r w:rsidRPr="00C06409">
              <w:rPr>
                <w:rFonts w:ascii="Times New Roman" w:hAnsi="Times New Roman" w:cs="Times New Roman"/>
                <w:bCs/>
                <w:sz w:val="24"/>
                <w:szCs w:val="24"/>
                <w:lang w:val="en-GB"/>
              </w:rPr>
              <w:t xml:space="preserve"> </w:t>
            </w:r>
          </w:p>
          <w:p w14:paraId="329D5BDF" w14:textId="464F35CA" w:rsidR="00797197" w:rsidRPr="00C06409" w:rsidRDefault="00165DFF" w:rsidP="00B37BD4">
            <w:pPr>
              <w:pStyle w:val="ListParagraph"/>
              <w:numPr>
                <w:ilvl w:val="0"/>
                <w:numId w:val="1"/>
              </w:numPr>
              <w:spacing w:line="360" w:lineRule="auto"/>
              <w:jc w:val="both"/>
              <w:rPr>
                <w:rFonts w:ascii="Times New Roman" w:hAnsi="Times New Roman" w:cs="Times New Roman"/>
                <w:sz w:val="24"/>
                <w:szCs w:val="24"/>
                <w:lang w:val="en-GB"/>
              </w:rPr>
            </w:pPr>
            <w:r w:rsidRPr="00C06409">
              <w:rPr>
                <w:rFonts w:ascii="Times New Roman" w:hAnsi="Times New Roman" w:cs="Times New Roman"/>
                <w:bCs/>
                <w:sz w:val="24"/>
                <w:szCs w:val="24"/>
                <w:lang w:val="en-GB"/>
              </w:rPr>
              <w:t xml:space="preserve">Existing cost-control </w:t>
            </w:r>
            <w:r w:rsidR="0041448A" w:rsidRPr="00C06409">
              <w:rPr>
                <w:rFonts w:ascii="Times New Roman" w:hAnsi="Times New Roman" w:cs="Times New Roman"/>
                <w:bCs/>
                <w:sz w:val="24"/>
                <w:szCs w:val="24"/>
                <w:lang w:val="en-GB"/>
              </w:rPr>
              <w:t>processes</w:t>
            </w:r>
          </w:p>
        </w:tc>
        <w:tc>
          <w:tcPr>
            <w:tcW w:w="3291" w:type="dxa"/>
          </w:tcPr>
          <w:p w14:paraId="59DA5366" w14:textId="77777777" w:rsidR="00797197" w:rsidRPr="00C06409" w:rsidRDefault="00165DFF" w:rsidP="00B37BD4">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Opportunities</w:t>
            </w:r>
          </w:p>
          <w:p w14:paraId="27BE64A5" w14:textId="1718F9FF" w:rsidR="00797197" w:rsidRPr="00C06409" w:rsidRDefault="0041448A" w:rsidP="00B37BD4">
            <w:pPr>
              <w:pStyle w:val="ListParagraph"/>
              <w:numPr>
                <w:ilvl w:val="0"/>
                <w:numId w:val="2"/>
              </w:numPr>
              <w:spacing w:line="360" w:lineRule="auto"/>
              <w:jc w:val="both"/>
              <w:rPr>
                <w:rFonts w:ascii="Times New Roman" w:hAnsi="Times New Roman" w:cs="Times New Roman"/>
                <w:bCs/>
                <w:sz w:val="24"/>
                <w:szCs w:val="24"/>
                <w:lang w:val="en-GB"/>
              </w:rPr>
            </w:pPr>
            <w:r w:rsidRPr="00C06409">
              <w:rPr>
                <w:rFonts w:ascii="Times New Roman" w:hAnsi="Times New Roman" w:cs="Times New Roman"/>
                <w:bCs/>
                <w:sz w:val="24"/>
                <w:szCs w:val="24"/>
                <w:lang w:val="en-GB"/>
              </w:rPr>
              <w:t>Reassessment</w:t>
            </w:r>
            <w:r w:rsidR="00165DFF" w:rsidRPr="00C06409">
              <w:rPr>
                <w:rFonts w:ascii="Times New Roman" w:hAnsi="Times New Roman" w:cs="Times New Roman"/>
                <w:bCs/>
                <w:sz w:val="24"/>
                <w:szCs w:val="24"/>
                <w:lang w:val="en-GB"/>
              </w:rPr>
              <w:t xml:space="preserve"> of supplier contracts</w:t>
            </w:r>
          </w:p>
          <w:p w14:paraId="4E27D9B2" w14:textId="77777777" w:rsidR="00797197" w:rsidRPr="00C06409" w:rsidRDefault="00165DFF" w:rsidP="00B37BD4">
            <w:pPr>
              <w:pStyle w:val="ListParagraph"/>
              <w:numPr>
                <w:ilvl w:val="0"/>
                <w:numId w:val="2"/>
              </w:numPr>
              <w:spacing w:line="360" w:lineRule="auto"/>
              <w:jc w:val="both"/>
              <w:rPr>
                <w:rFonts w:ascii="Times New Roman" w:hAnsi="Times New Roman" w:cs="Times New Roman"/>
                <w:sz w:val="24"/>
                <w:szCs w:val="24"/>
                <w:lang w:val="en-GB"/>
              </w:rPr>
            </w:pPr>
            <w:r w:rsidRPr="00C06409">
              <w:rPr>
                <w:rFonts w:ascii="Times New Roman" w:hAnsi="Times New Roman" w:cs="Times New Roman"/>
                <w:bCs/>
                <w:sz w:val="24"/>
                <w:szCs w:val="24"/>
                <w:lang w:val="en-GB"/>
              </w:rPr>
              <w:t>Adapting cost-effective technology</w:t>
            </w:r>
          </w:p>
        </w:tc>
      </w:tr>
      <w:tr w:rsidR="00A17C07" w:rsidRPr="00C06409" w14:paraId="076717F5" w14:textId="77777777" w:rsidTr="00797197">
        <w:tc>
          <w:tcPr>
            <w:tcW w:w="2628" w:type="dxa"/>
          </w:tcPr>
          <w:p w14:paraId="03CA6D77" w14:textId="77777777" w:rsidR="00797197" w:rsidRPr="00C06409" w:rsidRDefault="00165DFF" w:rsidP="00B37BD4">
            <w:pPr>
              <w:spacing w:line="360" w:lineRule="auto"/>
              <w:jc w:val="both"/>
              <w:rPr>
                <w:rFonts w:ascii="Times New Roman" w:hAnsi="Times New Roman" w:cs="Times New Roman"/>
                <w:b/>
                <w:sz w:val="24"/>
                <w:szCs w:val="24"/>
                <w:lang w:val="en-GB"/>
              </w:rPr>
            </w:pPr>
            <w:r w:rsidRPr="00C06409">
              <w:rPr>
                <w:rFonts w:ascii="Times New Roman" w:hAnsi="Times New Roman" w:cs="Times New Roman"/>
                <w:b/>
                <w:sz w:val="24"/>
                <w:szCs w:val="24"/>
                <w:lang w:val="en-GB"/>
              </w:rPr>
              <w:t xml:space="preserve">WO </w:t>
            </w:r>
          </w:p>
        </w:tc>
        <w:tc>
          <w:tcPr>
            <w:tcW w:w="3657" w:type="dxa"/>
          </w:tcPr>
          <w:p w14:paraId="07D61C64" w14:textId="77777777" w:rsidR="00797197" w:rsidRPr="00C06409" w:rsidRDefault="00165DFF" w:rsidP="00B37BD4">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Weaknesses</w:t>
            </w:r>
          </w:p>
          <w:p w14:paraId="3C0BD79C" w14:textId="681DE647" w:rsidR="007936B8" w:rsidRPr="00C06409" w:rsidRDefault="00165DFF" w:rsidP="00B37BD4">
            <w:pPr>
              <w:pStyle w:val="ListParagraph"/>
              <w:numPr>
                <w:ilvl w:val="0"/>
                <w:numId w:val="3"/>
              </w:numPr>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lang w:val="en-GB"/>
              </w:rPr>
              <w:t xml:space="preserve">Procurement </w:t>
            </w:r>
            <w:r w:rsidR="0041448A" w:rsidRPr="00C06409">
              <w:rPr>
                <w:rFonts w:ascii="Times New Roman" w:hAnsi="Times New Roman" w:cs="Times New Roman"/>
                <w:sz w:val="24"/>
                <w:szCs w:val="24"/>
                <w:lang w:val="en-GB"/>
              </w:rPr>
              <w:t>Method</w:t>
            </w:r>
            <w:r w:rsidRPr="00C06409">
              <w:rPr>
                <w:rFonts w:ascii="Times New Roman" w:hAnsi="Times New Roman" w:cs="Times New Roman"/>
                <w:sz w:val="24"/>
                <w:szCs w:val="24"/>
                <w:lang w:val="en-GB"/>
              </w:rPr>
              <w:t xml:space="preserve"> </w:t>
            </w:r>
          </w:p>
          <w:p w14:paraId="2D5B46C0" w14:textId="77777777" w:rsidR="007936B8" w:rsidRPr="00C06409" w:rsidRDefault="00165DFF" w:rsidP="00B37BD4">
            <w:pPr>
              <w:pStyle w:val="ListParagraph"/>
              <w:numPr>
                <w:ilvl w:val="0"/>
                <w:numId w:val="3"/>
              </w:numPr>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lang w:val="en-GB"/>
              </w:rPr>
              <w:t xml:space="preserve">Cost-effective technologies </w:t>
            </w:r>
          </w:p>
        </w:tc>
        <w:tc>
          <w:tcPr>
            <w:tcW w:w="3291" w:type="dxa"/>
          </w:tcPr>
          <w:p w14:paraId="21B60DBE" w14:textId="77777777" w:rsidR="00797197" w:rsidRPr="00C06409" w:rsidRDefault="00165DFF" w:rsidP="00B37BD4">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Opportunities</w:t>
            </w:r>
          </w:p>
          <w:p w14:paraId="6039EB44" w14:textId="5F460C33" w:rsidR="007936B8" w:rsidRPr="00C06409" w:rsidRDefault="0041448A" w:rsidP="00B37BD4">
            <w:pPr>
              <w:pStyle w:val="ListParagraph"/>
              <w:numPr>
                <w:ilvl w:val="0"/>
                <w:numId w:val="4"/>
              </w:numPr>
              <w:spacing w:line="360" w:lineRule="auto"/>
              <w:jc w:val="both"/>
              <w:rPr>
                <w:rFonts w:ascii="Times New Roman" w:hAnsi="Times New Roman" w:cs="Times New Roman"/>
                <w:bCs/>
                <w:sz w:val="24"/>
                <w:szCs w:val="24"/>
                <w:lang w:val="en-GB"/>
              </w:rPr>
            </w:pPr>
            <w:r w:rsidRPr="00C06409">
              <w:rPr>
                <w:rFonts w:ascii="Times New Roman" w:hAnsi="Times New Roman" w:cs="Times New Roman"/>
                <w:bCs/>
                <w:sz w:val="24"/>
                <w:szCs w:val="24"/>
                <w:lang w:val="en-GB"/>
              </w:rPr>
              <w:t>Partnerships</w:t>
            </w:r>
            <w:r w:rsidR="00165DFF" w:rsidRPr="00C06409">
              <w:rPr>
                <w:rFonts w:ascii="Times New Roman" w:hAnsi="Times New Roman" w:cs="Times New Roman"/>
                <w:bCs/>
                <w:sz w:val="24"/>
                <w:szCs w:val="24"/>
                <w:lang w:val="en-GB"/>
              </w:rPr>
              <w:t xml:space="preserve"> </w:t>
            </w:r>
          </w:p>
          <w:p w14:paraId="29038737" w14:textId="77777777" w:rsidR="007936B8" w:rsidRPr="00C06409" w:rsidRDefault="007936B8" w:rsidP="00B37BD4">
            <w:pPr>
              <w:spacing w:line="360" w:lineRule="auto"/>
              <w:jc w:val="both"/>
              <w:rPr>
                <w:rFonts w:ascii="Times New Roman" w:hAnsi="Times New Roman" w:cs="Times New Roman"/>
                <w:sz w:val="24"/>
                <w:szCs w:val="24"/>
                <w:lang w:val="en-GB"/>
              </w:rPr>
            </w:pPr>
          </w:p>
        </w:tc>
      </w:tr>
      <w:tr w:rsidR="00A17C07" w:rsidRPr="00C06409" w14:paraId="6989385B" w14:textId="77777777" w:rsidTr="00797197">
        <w:tc>
          <w:tcPr>
            <w:tcW w:w="2628" w:type="dxa"/>
          </w:tcPr>
          <w:p w14:paraId="190ED6B7" w14:textId="77777777" w:rsidR="00797197" w:rsidRPr="00C06409" w:rsidRDefault="00165DFF" w:rsidP="00B37BD4">
            <w:pPr>
              <w:spacing w:line="360" w:lineRule="auto"/>
              <w:jc w:val="both"/>
              <w:rPr>
                <w:rFonts w:ascii="Times New Roman" w:hAnsi="Times New Roman" w:cs="Times New Roman"/>
                <w:b/>
                <w:sz w:val="24"/>
                <w:szCs w:val="24"/>
                <w:lang w:val="en-GB"/>
              </w:rPr>
            </w:pPr>
            <w:r w:rsidRPr="00C06409">
              <w:rPr>
                <w:rFonts w:ascii="Times New Roman" w:hAnsi="Times New Roman" w:cs="Times New Roman"/>
                <w:b/>
                <w:sz w:val="24"/>
                <w:szCs w:val="24"/>
                <w:lang w:val="en-GB"/>
              </w:rPr>
              <w:t>ST</w:t>
            </w:r>
          </w:p>
        </w:tc>
        <w:tc>
          <w:tcPr>
            <w:tcW w:w="3657" w:type="dxa"/>
          </w:tcPr>
          <w:p w14:paraId="694FF39C" w14:textId="77777777" w:rsidR="00797197" w:rsidRPr="00C06409" w:rsidRDefault="00165DFF" w:rsidP="00B37BD4">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Strengths</w:t>
            </w:r>
          </w:p>
          <w:p w14:paraId="3B418C4D" w14:textId="77777777" w:rsidR="007936B8" w:rsidRPr="00C06409" w:rsidRDefault="00165DFF" w:rsidP="00B37BD4">
            <w:pPr>
              <w:pStyle w:val="ListParagraph"/>
              <w:numPr>
                <w:ilvl w:val="0"/>
                <w:numId w:val="4"/>
              </w:numPr>
              <w:spacing w:line="360" w:lineRule="auto"/>
              <w:jc w:val="both"/>
              <w:rPr>
                <w:rFonts w:ascii="Times New Roman" w:hAnsi="Times New Roman" w:cs="Times New Roman"/>
                <w:sz w:val="24"/>
                <w:szCs w:val="24"/>
                <w:lang w:val="en-GB"/>
              </w:rPr>
            </w:pPr>
            <w:r w:rsidRPr="00C06409">
              <w:rPr>
                <w:rFonts w:ascii="Times New Roman" w:hAnsi="Times New Roman" w:cs="Times New Roman"/>
                <w:bCs/>
                <w:sz w:val="24"/>
                <w:szCs w:val="24"/>
                <w:lang w:val="en-GB"/>
              </w:rPr>
              <w:t xml:space="preserve">Financial Performance </w:t>
            </w:r>
          </w:p>
        </w:tc>
        <w:tc>
          <w:tcPr>
            <w:tcW w:w="3291" w:type="dxa"/>
          </w:tcPr>
          <w:p w14:paraId="5CB03DA3" w14:textId="77777777" w:rsidR="00797197" w:rsidRPr="00C06409" w:rsidRDefault="00165DFF" w:rsidP="00B37BD4">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Threats</w:t>
            </w:r>
          </w:p>
          <w:p w14:paraId="703983FB" w14:textId="77777777" w:rsidR="007936B8" w:rsidRPr="00C06409" w:rsidRDefault="00165DFF" w:rsidP="00B37BD4">
            <w:pPr>
              <w:pStyle w:val="ListParagraph"/>
              <w:numPr>
                <w:ilvl w:val="0"/>
                <w:numId w:val="4"/>
              </w:numPr>
              <w:spacing w:line="360" w:lineRule="auto"/>
              <w:jc w:val="both"/>
              <w:rPr>
                <w:rFonts w:ascii="Times New Roman" w:hAnsi="Times New Roman" w:cs="Times New Roman"/>
                <w:sz w:val="24"/>
                <w:szCs w:val="24"/>
                <w:lang w:val="en-GB"/>
              </w:rPr>
            </w:pPr>
            <w:r w:rsidRPr="00C06409">
              <w:rPr>
                <w:rFonts w:ascii="Times New Roman" w:hAnsi="Times New Roman" w:cs="Times New Roman"/>
                <w:bCs/>
                <w:sz w:val="24"/>
                <w:szCs w:val="24"/>
                <w:lang w:val="en-GB"/>
              </w:rPr>
              <w:t xml:space="preserve">Industrial Recessions </w:t>
            </w:r>
          </w:p>
        </w:tc>
      </w:tr>
      <w:tr w:rsidR="00A17C07" w:rsidRPr="00C06409" w14:paraId="0B845E1A" w14:textId="77777777" w:rsidTr="00797197">
        <w:tc>
          <w:tcPr>
            <w:tcW w:w="2628" w:type="dxa"/>
          </w:tcPr>
          <w:p w14:paraId="5043E4C8" w14:textId="77777777" w:rsidR="00797197" w:rsidRPr="00C06409" w:rsidRDefault="00165DFF" w:rsidP="00B37BD4">
            <w:pPr>
              <w:spacing w:line="360" w:lineRule="auto"/>
              <w:jc w:val="both"/>
              <w:rPr>
                <w:rFonts w:ascii="Times New Roman" w:hAnsi="Times New Roman" w:cs="Times New Roman"/>
                <w:b/>
                <w:sz w:val="24"/>
                <w:szCs w:val="24"/>
                <w:lang w:val="en-GB"/>
              </w:rPr>
            </w:pPr>
            <w:r w:rsidRPr="00C06409">
              <w:rPr>
                <w:rFonts w:ascii="Times New Roman" w:hAnsi="Times New Roman" w:cs="Times New Roman"/>
                <w:b/>
                <w:sz w:val="24"/>
                <w:szCs w:val="24"/>
                <w:lang w:val="en-GB"/>
              </w:rPr>
              <w:lastRenderedPageBreak/>
              <w:t xml:space="preserve">WT </w:t>
            </w:r>
          </w:p>
        </w:tc>
        <w:tc>
          <w:tcPr>
            <w:tcW w:w="3657" w:type="dxa"/>
          </w:tcPr>
          <w:p w14:paraId="57ACB1CF" w14:textId="77777777" w:rsidR="00797197" w:rsidRPr="00C06409" w:rsidRDefault="00165DFF" w:rsidP="00B37BD4">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Weaknesses</w:t>
            </w:r>
          </w:p>
          <w:p w14:paraId="172E3448" w14:textId="77777777" w:rsidR="007936B8" w:rsidRPr="00C06409" w:rsidRDefault="00165DFF" w:rsidP="00B37BD4">
            <w:pPr>
              <w:pStyle w:val="ListParagraph"/>
              <w:numPr>
                <w:ilvl w:val="0"/>
                <w:numId w:val="4"/>
              </w:numPr>
              <w:spacing w:line="360" w:lineRule="auto"/>
              <w:jc w:val="both"/>
              <w:rPr>
                <w:rFonts w:ascii="Times New Roman" w:hAnsi="Times New Roman" w:cs="Times New Roman"/>
                <w:sz w:val="24"/>
                <w:szCs w:val="24"/>
                <w:lang w:val="en-GB"/>
              </w:rPr>
            </w:pPr>
            <w:r w:rsidRPr="00C06409">
              <w:rPr>
                <w:rFonts w:ascii="Times New Roman" w:hAnsi="Times New Roman" w:cs="Times New Roman"/>
                <w:bCs/>
                <w:sz w:val="24"/>
                <w:szCs w:val="24"/>
                <w:lang w:val="en-GB"/>
              </w:rPr>
              <w:t xml:space="preserve">Resource allocation and resource tracking </w:t>
            </w:r>
          </w:p>
        </w:tc>
        <w:tc>
          <w:tcPr>
            <w:tcW w:w="3291" w:type="dxa"/>
          </w:tcPr>
          <w:p w14:paraId="62987F14" w14:textId="77777777" w:rsidR="00797197" w:rsidRPr="00C06409" w:rsidRDefault="00165DFF" w:rsidP="00B37BD4">
            <w:pPr>
              <w:spacing w:line="360" w:lineRule="auto"/>
              <w:jc w:val="both"/>
              <w:rPr>
                <w:rFonts w:ascii="Times New Roman" w:hAnsi="Times New Roman" w:cs="Times New Roman"/>
                <w:b/>
                <w:bCs/>
                <w:sz w:val="24"/>
                <w:szCs w:val="24"/>
                <w:lang w:val="en-GB"/>
              </w:rPr>
            </w:pPr>
            <w:r w:rsidRPr="00C06409">
              <w:rPr>
                <w:rFonts w:ascii="Times New Roman" w:hAnsi="Times New Roman" w:cs="Times New Roman"/>
                <w:b/>
                <w:bCs/>
                <w:sz w:val="24"/>
                <w:szCs w:val="24"/>
                <w:lang w:val="en-GB"/>
              </w:rPr>
              <w:t>Threats</w:t>
            </w:r>
          </w:p>
          <w:p w14:paraId="0F5002B4" w14:textId="77777777" w:rsidR="007936B8" w:rsidRPr="00C06409" w:rsidRDefault="00165DFF" w:rsidP="00B37BD4">
            <w:pPr>
              <w:pStyle w:val="ListParagraph"/>
              <w:numPr>
                <w:ilvl w:val="0"/>
                <w:numId w:val="4"/>
              </w:numPr>
              <w:spacing w:line="360" w:lineRule="auto"/>
              <w:jc w:val="both"/>
              <w:rPr>
                <w:rFonts w:ascii="Times New Roman" w:hAnsi="Times New Roman" w:cs="Times New Roman"/>
                <w:sz w:val="24"/>
                <w:szCs w:val="24"/>
                <w:lang w:val="en-GB"/>
              </w:rPr>
            </w:pPr>
            <w:r w:rsidRPr="00C06409">
              <w:rPr>
                <w:rFonts w:ascii="Times New Roman" w:hAnsi="Times New Roman" w:cs="Times New Roman"/>
                <w:bCs/>
                <w:sz w:val="24"/>
                <w:szCs w:val="24"/>
                <w:lang w:val="en-GB"/>
              </w:rPr>
              <w:t>Economic Downturns</w:t>
            </w:r>
          </w:p>
        </w:tc>
      </w:tr>
    </w:tbl>
    <w:p w14:paraId="701AD373" w14:textId="77777777" w:rsidR="00797197" w:rsidRPr="00C06409" w:rsidRDefault="00797197" w:rsidP="00B37BD4">
      <w:pPr>
        <w:spacing w:line="360" w:lineRule="auto"/>
        <w:jc w:val="both"/>
        <w:rPr>
          <w:rFonts w:ascii="Times New Roman" w:hAnsi="Times New Roman" w:cs="Times New Roman"/>
          <w:sz w:val="24"/>
          <w:szCs w:val="24"/>
          <w:lang w:val="en-GB"/>
        </w:rPr>
      </w:pPr>
    </w:p>
    <w:p w14:paraId="502ED1F8" w14:textId="77777777" w:rsidR="00797197" w:rsidRPr="00C06409" w:rsidRDefault="00797197" w:rsidP="00B37BD4">
      <w:pPr>
        <w:spacing w:after="0" w:line="360" w:lineRule="auto"/>
        <w:jc w:val="both"/>
        <w:rPr>
          <w:rFonts w:ascii="Times New Roman" w:eastAsia="Times New Roman" w:hAnsi="Times New Roman" w:cs="Times New Roman"/>
          <w:vanish/>
          <w:sz w:val="24"/>
          <w:szCs w:val="24"/>
          <w:lang w:val="en-GB"/>
        </w:rPr>
      </w:pPr>
    </w:p>
    <w:p w14:paraId="2F3A0637" w14:textId="77777777" w:rsidR="00797197" w:rsidRPr="00C06409" w:rsidRDefault="00797197" w:rsidP="00B37BD4">
      <w:pPr>
        <w:spacing w:after="0" w:line="360" w:lineRule="auto"/>
        <w:jc w:val="both"/>
        <w:rPr>
          <w:rFonts w:ascii="Times New Roman" w:eastAsia="Times New Roman" w:hAnsi="Times New Roman" w:cs="Times New Roman"/>
          <w:vanish/>
          <w:sz w:val="24"/>
          <w:szCs w:val="24"/>
          <w:lang w:val="en-GB"/>
        </w:rPr>
      </w:pPr>
    </w:p>
    <w:p w14:paraId="74A1A479" w14:textId="65B5EA6A" w:rsidR="00FA4D7C" w:rsidRPr="00C06409" w:rsidRDefault="0041448A" w:rsidP="0084370A">
      <w:pPr>
        <w:spacing w:line="360" w:lineRule="auto"/>
        <w:jc w:val="both"/>
        <w:rPr>
          <w:rFonts w:ascii="Times New Roman" w:hAnsi="Times New Roman" w:cs="Times New Roman"/>
          <w:sz w:val="24"/>
          <w:szCs w:val="24"/>
          <w:lang w:val="en-GB"/>
        </w:rPr>
      </w:pPr>
      <w:proofErr w:type="gramStart"/>
      <w:r w:rsidRPr="00C06409">
        <w:rPr>
          <w:rFonts w:ascii="Times New Roman" w:hAnsi="Times New Roman" w:cs="Times New Roman"/>
          <w:sz w:val="24"/>
          <w:szCs w:val="24"/>
        </w:rPr>
        <w:t>In order to</w:t>
      </w:r>
      <w:proofErr w:type="gramEnd"/>
      <w:r w:rsidRPr="00C06409">
        <w:rPr>
          <w:rFonts w:ascii="Times New Roman" w:hAnsi="Times New Roman" w:cs="Times New Roman"/>
          <w:sz w:val="24"/>
          <w:szCs w:val="24"/>
        </w:rPr>
        <w:t xml:space="preserve"> improve financial performance, the Marina Bay Sands Hotel modifies the TOWS application for spending management and cost control concerns and obtains information (</w:t>
      </w:r>
      <w:proofErr w:type="spellStart"/>
      <w:r w:rsidRPr="00C06409">
        <w:rPr>
          <w:rFonts w:ascii="Times New Roman" w:hAnsi="Times New Roman" w:cs="Times New Roman"/>
          <w:sz w:val="24"/>
          <w:szCs w:val="24"/>
        </w:rPr>
        <w:t>Melián</w:t>
      </w:r>
      <w:proofErr w:type="spellEnd"/>
      <w:r w:rsidRPr="00C06409">
        <w:rPr>
          <w:rFonts w:ascii="Times New Roman" w:hAnsi="Times New Roman" w:cs="Times New Roman"/>
          <w:sz w:val="24"/>
          <w:szCs w:val="24"/>
        </w:rPr>
        <w:t>-Alzola et al., 2020). The Elevate consulting firm recognizes the importance of the problem and works with the hotel to develop and implement effective strategies that exploit opportunities, solve weaknesses, capitali</w:t>
      </w:r>
      <w:r w:rsidR="0084370A">
        <w:rPr>
          <w:rFonts w:ascii="Times New Roman" w:hAnsi="Times New Roman" w:cs="Times New Roman"/>
          <w:sz w:val="24"/>
          <w:szCs w:val="24"/>
        </w:rPr>
        <w:t>s</w:t>
      </w:r>
      <w:r w:rsidRPr="00C06409">
        <w:rPr>
          <w:rFonts w:ascii="Times New Roman" w:hAnsi="Times New Roman" w:cs="Times New Roman"/>
          <w:sz w:val="24"/>
          <w:szCs w:val="24"/>
        </w:rPr>
        <w:t xml:space="preserve">e on strengths, and identify risks </w:t>
      </w:r>
      <w:proofErr w:type="gramStart"/>
      <w:r w:rsidRPr="00C06409">
        <w:rPr>
          <w:rFonts w:ascii="Times New Roman" w:hAnsi="Times New Roman" w:cs="Times New Roman"/>
          <w:sz w:val="24"/>
          <w:szCs w:val="24"/>
        </w:rPr>
        <w:t>in order to</w:t>
      </w:r>
      <w:proofErr w:type="gramEnd"/>
      <w:r w:rsidRPr="00C06409">
        <w:rPr>
          <w:rFonts w:ascii="Times New Roman" w:hAnsi="Times New Roman" w:cs="Times New Roman"/>
          <w:sz w:val="24"/>
          <w:szCs w:val="24"/>
        </w:rPr>
        <w:t xml:space="preserve"> achieve a sustainable financial position.</w:t>
      </w:r>
      <w:r w:rsidR="00FA4D7C" w:rsidRPr="00C06409">
        <w:rPr>
          <w:rFonts w:ascii="Times New Roman" w:hAnsi="Times New Roman" w:cs="Times New Roman"/>
          <w:sz w:val="24"/>
          <w:szCs w:val="24"/>
          <w:lang w:val="en-GB"/>
        </w:rPr>
        <w:br w:type="page"/>
      </w:r>
    </w:p>
    <w:p w14:paraId="782FA1DA" w14:textId="77777777" w:rsidR="00533C6E" w:rsidRPr="00C06409" w:rsidRDefault="00533C6E" w:rsidP="00264D85">
      <w:pPr>
        <w:pStyle w:val="Heading1"/>
        <w:rPr>
          <w:rFonts w:ascii="Times New Roman" w:hAnsi="Times New Roman" w:cs="Times New Roman"/>
          <w:sz w:val="24"/>
          <w:szCs w:val="24"/>
          <w:lang w:val="en-GB"/>
        </w:rPr>
      </w:pPr>
      <w:bookmarkStart w:id="6" w:name="_Toc159714353"/>
      <w:r w:rsidRPr="00C06409">
        <w:rPr>
          <w:rFonts w:ascii="Times New Roman" w:hAnsi="Times New Roman" w:cs="Times New Roman"/>
          <w:sz w:val="24"/>
          <w:szCs w:val="24"/>
          <w:lang w:val="en-GB"/>
        </w:rPr>
        <w:lastRenderedPageBreak/>
        <w:t>Recommendations and Change Management</w:t>
      </w:r>
      <w:bookmarkEnd w:id="6"/>
    </w:p>
    <w:p w14:paraId="5661179D" w14:textId="559D4102" w:rsidR="00533C6E" w:rsidRPr="00C06409" w:rsidRDefault="0041448A" w:rsidP="00533C6E">
      <w:pPr>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rPr>
        <w:t>Change management can assist an organization in carefully managing and regulating changes to its systems, procedures, technology, and culture. To ensure a smooth, efficient, and least disruptive transformation for the business, change management comprises planning, implementing, and overseeing modifications (</w:t>
      </w:r>
      <w:proofErr w:type="spellStart"/>
      <w:r w:rsidRPr="00C06409">
        <w:rPr>
          <w:rFonts w:ascii="Times New Roman" w:hAnsi="Times New Roman" w:cs="Times New Roman"/>
          <w:sz w:val="24"/>
          <w:szCs w:val="24"/>
        </w:rPr>
        <w:t>Onyeneke</w:t>
      </w:r>
      <w:proofErr w:type="spellEnd"/>
      <w:r w:rsidRPr="00C06409">
        <w:rPr>
          <w:rFonts w:ascii="Times New Roman" w:hAnsi="Times New Roman" w:cs="Times New Roman"/>
          <w:sz w:val="24"/>
          <w:szCs w:val="24"/>
        </w:rPr>
        <w:t xml:space="preserve"> and Abe, 2021). When executed correctly, positive change may reduce inefficiencies and help save costs. A well-run change management process facilitates decision-making inside an organization. It increases production, reduces risk, and increases an organization's profitability. Therefore, the emphasis at Elevate Consultancy is on putting changes into this framework so that the client may feel secure. The items that follow illustrate a particular set of suggestions for the selected company (</w:t>
      </w:r>
      <w:proofErr w:type="spellStart"/>
      <w:r w:rsidRPr="00C06409">
        <w:rPr>
          <w:rFonts w:ascii="Times New Roman" w:hAnsi="Times New Roman" w:cs="Times New Roman"/>
          <w:sz w:val="24"/>
          <w:szCs w:val="24"/>
        </w:rPr>
        <w:t>Asbari</w:t>
      </w:r>
      <w:proofErr w:type="spellEnd"/>
      <w:r w:rsidRPr="00C06409">
        <w:rPr>
          <w:rFonts w:ascii="Times New Roman" w:hAnsi="Times New Roman" w:cs="Times New Roman"/>
          <w:sz w:val="24"/>
          <w:szCs w:val="24"/>
        </w:rPr>
        <w:t xml:space="preserve"> et al., 2021). It also considers how this change can be put into practice as well as actions that can be taken to track the business's advancement after adoption.</w:t>
      </w:r>
    </w:p>
    <w:p w14:paraId="65D3BFC5" w14:textId="77777777" w:rsidR="00533C6E" w:rsidRPr="00C06409" w:rsidRDefault="00533C6E" w:rsidP="00533C6E">
      <w:pPr>
        <w:spacing w:line="360" w:lineRule="auto"/>
        <w:jc w:val="both"/>
        <w:rPr>
          <w:rFonts w:ascii="Times New Roman" w:hAnsi="Times New Roman" w:cs="Times New Roman"/>
          <w:b/>
          <w:sz w:val="24"/>
          <w:szCs w:val="24"/>
          <w:lang w:val="en-GB"/>
        </w:rPr>
      </w:pPr>
      <w:r w:rsidRPr="00C06409">
        <w:rPr>
          <w:rFonts w:ascii="Times New Roman" w:hAnsi="Times New Roman" w:cs="Times New Roman"/>
          <w:b/>
          <w:sz w:val="24"/>
          <w:szCs w:val="24"/>
          <w:lang w:val="en-GB"/>
        </w:rPr>
        <w:t>Employee Training and Development</w:t>
      </w:r>
    </w:p>
    <w:p w14:paraId="15EB0D1C" w14:textId="7798C2D3" w:rsidR="0041448A" w:rsidRPr="00C06409" w:rsidRDefault="0041448A" w:rsidP="00533C6E">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"Training and development" </w:t>
      </w:r>
      <w:r w:rsidR="000D6124" w:rsidRPr="00C06409">
        <w:rPr>
          <w:rFonts w:ascii="Times New Roman" w:hAnsi="Times New Roman" w:cs="Times New Roman"/>
          <w:sz w:val="24"/>
          <w:szCs w:val="24"/>
        </w:rPr>
        <w:t>refer</w:t>
      </w:r>
      <w:r w:rsidRPr="00C06409">
        <w:rPr>
          <w:rFonts w:ascii="Times New Roman" w:hAnsi="Times New Roman" w:cs="Times New Roman"/>
          <w:sz w:val="24"/>
          <w:szCs w:val="24"/>
        </w:rPr>
        <w:t xml:space="preserve"> to educational initiatives aimed at enhancing employees' skills and knowledge while providing direction and instructions on how to perform specific tasks more successfully (Burhan Ismael et al., 2021).</w:t>
      </w:r>
    </w:p>
    <w:p w14:paraId="0D34F211" w14:textId="5667DB7F" w:rsidR="00533C6E" w:rsidRPr="00C06409" w:rsidRDefault="00533C6E" w:rsidP="00533C6E">
      <w:pPr>
        <w:spacing w:line="360" w:lineRule="auto"/>
        <w:jc w:val="both"/>
        <w:rPr>
          <w:rFonts w:ascii="Times New Roman" w:hAnsi="Times New Roman" w:cs="Times New Roman"/>
          <w:sz w:val="24"/>
          <w:szCs w:val="24"/>
          <w:lang w:val="en-GB"/>
        </w:rPr>
      </w:pPr>
      <w:r w:rsidRPr="00C06409">
        <w:rPr>
          <w:rFonts w:ascii="Times New Roman" w:hAnsi="Times New Roman" w:cs="Times New Roman"/>
          <w:b/>
          <w:i/>
          <w:sz w:val="24"/>
          <w:szCs w:val="24"/>
          <w:lang w:val="en-GB"/>
        </w:rPr>
        <w:t>Implementation Details</w:t>
      </w:r>
      <w:r w:rsidRPr="00C06409">
        <w:rPr>
          <w:rFonts w:ascii="Times New Roman" w:hAnsi="Times New Roman" w:cs="Times New Roman"/>
          <w:sz w:val="24"/>
          <w:szCs w:val="24"/>
          <w:lang w:val="en-GB"/>
        </w:rPr>
        <w:t xml:space="preserve">: </w:t>
      </w:r>
      <w:r w:rsidR="0041448A" w:rsidRPr="00C06409">
        <w:rPr>
          <w:rFonts w:ascii="Times New Roman" w:hAnsi="Times New Roman" w:cs="Times New Roman"/>
          <w:sz w:val="24"/>
          <w:szCs w:val="24"/>
        </w:rPr>
        <w:t xml:space="preserve">Creating a thorough Staff Training and Development program will be the first proposal made </w:t>
      </w:r>
      <w:proofErr w:type="gramStart"/>
      <w:r w:rsidR="0041448A" w:rsidRPr="00C06409">
        <w:rPr>
          <w:rFonts w:ascii="Times New Roman" w:hAnsi="Times New Roman" w:cs="Times New Roman"/>
          <w:sz w:val="24"/>
          <w:szCs w:val="24"/>
        </w:rPr>
        <w:t>in order to</w:t>
      </w:r>
      <w:proofErr w:type="gramEnd"/>
      <w:r w:rsidR="0041448A" w:rsidRPr="00C06409">
        <w:rPr>
          <w:rFonts w:ascii="Times New Roman" w:hAnsi="Times New Roman" w:cs="Times New Roman"/>
          <w:sz w:val="24"/>
          <w:szCs w:val="24"/>
        </w:rPr>
        <w:t xml:space="preserve"> assist the selected hotel in improving its cost control and expense management procedures. The goal is to adapt the company's training programs to meet the identified demand. As a result, it is important to carefully plan and execute the learning modules (Ushakov et al., 2020). Cost-effective procedures, budget adherence, and effective expense reporting are just a few of the topics that need to be covered in the newly created training modules. The four main categories of learning styles are reading/writing, auditory, visual, and kinesthetic. Visual aids like as graphs, charts, and diagrams are best used to help visual learners understand the subject. Hearing content, such as talks and debates, is the best learning method for auditory learners. Simulations and experiential learning are the best modes of instruction for kinesthetic learners. Reading and writing content is the best approach for students to learn how to read and write. According to bin Ismail and Haniff (2020), it is imperative that training program design have activities and resources that accommodate all four learning types. </w:t>
      </w:r>
      <w:proofErr w:type="gramStart"/>
      <w:r w:rsidR="0041448A" w:rsidRPr="00C06409">
        <w:rPr>
          <w:rFonts w:ascii="Times New Roman" w:hAnsi="Times New Roman" w:cs="Times New Roman"/>
          <w:sz w:val="24"/>
          <w:szCs w:val="24"/>
        </w:rPr>
        <w:t>In order to</w:t>
      </w:r>
      <w:proofErr w:type="gramEnd"/>
      <w:r w:rsidR="0041448A" w:rsidRPr="00C06409">
        <w:rPr>
          <w:rFonts w:ascii="Times New Roman" w:hAnsi="Times New Roman" w:cs="Times New Roman"/>
          <w:sz w:val="24"/>
          <w:szCs w:val="24"/>
        </w:rPr>
        <w:t xml:space="preserve"> accommodate schedule constraints, the company will provide a </w:t>
      </w:r>
      <w:r w:rsidR="0041448A" w:rsidRPr="00C06409">
        <w:rPr>
          <w:rFonts w:ascii="Times New Roman" w:hAnsi="Times New Roman" w:cs="Times New Roman"/>
          <w:sz w:val="24"/>
          <w:szCs w:val="24"/>
        </w:rPr>
        <w:lastRenderedPageBreak/>
        <w:t>combination of in-person courses conducted by professionals in the field and a vast array of online resources.</w:t>
      </w:r>
    </w:p>
    <w:p w14:paraId="43373185" w14:textId="7D07CD0B" w:rsidR="00533C6E" w:rsidRPr="00C06409" w:rsidRDefault="00533C6E" w:rsidP="00533C6E">
      <w:pPr>
        <w:spacing w:line="360" w:lineRule="auto"/>
        <w:jc w:val="both"/>
        <w:rPr>
          <w:rFonts w:ascii="Times New Roman" w:hAnsi="Times New Roman" w:cs="Times New Roman"/>
          <w:sz w:val="24"/>
          <w:szCs w:val="24"/>
          <w:lang w:val="en-GB"/>
        </w:rPr>
      </w:pPr>
      <w:r w:rsidRPr="00C06409">
        <w:rPr>
          <w:rFonts w:ascii="Times New Roman" w:hAnsi="Times New Roman" w:cs="Times New Roman"/>
          <w:b/>
          <w:i/>
          <w:sz w:val="24"/>
          <w:szCs w:val="24"/>
          <w:lang w:val="en-GB"/>
        </w:rPr>
        <w:t>Change Management Strategies</w:t>
      </w:r>
      <w:r w:rsidRPr="00C06409">
        <w:rPr>
          <w:rFonts w:ascii="Times New Roman" w:hAnsi="Times New Roman" w:cs="Times New Roman"/>
          <w:sz w:val="24"/>
          <w:szCs w:val="24"/>
          <w:lang w:val="en-GB"/>
        </w:rPr>
        <w:t xml:space="preserve">: </w:t>
      </w:r>
      <w:r w:rsidR="0041448A" w:rsidRPr="00C06409">
        <w:rPr>
          <w:rFonts w:ascii="Times New Roman" w:hAnsi="Times New Roman" w:cs="Times New Roman"/>
          <w:sz w:val="24"/>
          <w:szCs w:val="24"/>
        </w:rPr>
        <w:t>Effective communication is essential when putting organizational transformation into practice. Effective communication with employees regarding changes is essential to ensure that organizational transformation is successful. The hotel will so endeavor to create an open channel of communication. Regular town hall meetings, feedback sessions, and specialized communication channels are essential for fostering transparency in company environments. These procedures ensure that employee complaints are taken seriously and promptly addressed (Fischer et al., 2020). The company's leadership can share goals, strategies, and performance in town hall meetings. They also permit inquiries and comments from the employees. Staff members can voice their ideas and opinions on a more intimate platform at feedback meetings. Finally, through specified channels of interaction, such suggestion boxes and staff questionnaires, staff complaints can be anonymously sent. There will be a recognition scheme put in place to promote participation. Acknowledging employees that exhibit exceptional commitment to executing and supporting economical approaches can also be beneficial (Tomičić Furjan et al., 2020).</w:t>
      </w:r>
    </w:p>
    <w:p w14:paraId="37738FC3" w14:textId="2596A01B" w:rsidR="00533C6E" w:rsidRPr="00C06409" w:rsidRDefault="00533C6E" w:rsidP="00533C6E">
      <w:pPr>
        <w:spacing w:line="360" w:lineRule="auto"/>
        <w:jc w:val="both"/>
        <w:rPr>
          <w:rFonts w:ascii="Times New Roman" w:hAnsi="Times New Roman" w:cs="Times New Roman"/>
          <w:sz w:val="24"/>
          <w:szCs w:val="24"/>
          <w:lang w:val="en-GB"/>
        </w:rPr>
      </w:pPr>
      <w:r w:rsidRPr="00C06409">
        <w:rPr>
          <w:rFonts w:ascii="Times New Roman" w:hAnsi="Times New Roman" w:cs="Times New Roman"/>
          <w:b/>
          <w:i/>
          <w:sz w:val="24"/>
          <w:szCs w:val="24"/>
          <w:lang w:val="en-GB"/>
        </w:rPr>
        <w:t>Measurement of Success</w:t>
      </w:r>
      <w:r w:rsidRPr="00C06409">
        <w:rPr>
          <w:rFonts w:ascii="Times New Roman" w:hAnsi="Times New Roman" w:cs="Times New Roman"/>
          <w:sz w:val="24"/>
          <w:szCs w:val="24"/>
          <w:lang w:val="en-GB"/>
        </w:rPr>
        <w:t xml:space="preserve">: </w:t>
      </w:r>
      <w:r w:rsidR="0041448A" w:rsidRPr="00C06409">
        <w:rPr>
          <w:rFonts w:ascii="Times New Roman" w:hAnsi="Times New Roman" w:cs="Times New Roman"/>
          <w:sz w:val="24"/>
          <w:szCs w:val="24"/>
        </w:rPr>
        <w:t>Keep an eye out for improvements in the accuracy of spending reports, observe reductions in wasteful spending, and assess staff involvement in training initiatives (Rivaldo and Nabella, 2023).</w:t>
      </w:r>
    </w:p>
    <w:p w14:paraId="675EFA83" w14:textId="77777777" w:rsidR="00533C6E" w:rsidRPr="00C06409" w:rsidRDefault="00533C6E" w:rsidP="00533C6E">
      <w:pPr>
        <w:spacing w:line="360" w:lineRule="auto"/>
        <w:jc w:val="both"/>
        <w:rPr>
          <w:rFonts w:ascii="Times New Roman" w:hAnsi="Times New Roman" w:cs="Times New Roman"/>
          <w:b/>
          <w:sz w:val="24"/>
          <w:szCs w:val="24"/>
          <w:lang w:val="en-GB"/>
        </w:rPr>
      </w:pPr>
      <w:r w:rsidRPr="00C06409">
        <w:rPr>
          <w:rFonts w:ascii="Times New Roman" w:hAnsi="Times New Roman" w:cs="Times New Roman"/>
          <w:b/>
          <w:sz w:val="24"/>
          <w:szCs w:val="24"/>
          <w:lang w:val="en-GB"/>
        </w:rPr>
        <w:t>Optimising Working Hours/ Workforce Optimisation</w:t>
      </w:r>
    </w:p>
    <w:p w14:paraId="799F6889" w14:textId="77777777" w:rsidR="0041448A" w:rsidRPr="00C06409" w:rsidRDefault="0041448A" w:rsidP="00533C6E">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Workforce optimisation (WFO) is a set of strategies and processes aimed at utilising data to boost employee and organisational productivity and reduce operational costs. The primary goal is to achieve organizational success (Ramirez-Asís and Gharbi, 2023). WFO affects all areas of the business, including marketing and finance.</w:t>
      </w:r>
    </w:p>
    <w:p w14:paraId="1A77D6C9" w14:textId="3F6D2E3D" w:rsidR="00533C6E" w:rsidRPr="00C06409" w:rsidRDefault="00533C6E" w:rsidP="00533C6E">
      <w:pPr>
        <w:spacing w:line="360" w:lineRule="auto"/>
        <w:jc w:val="both"/>
        <w:rPr>
          <w:rFonts w:ascii="Times New Roman" w:hAnsi="Times New Roman" w:cs="Times New Roman"/>
          <w:sz w:val="24"/>
          <w:szCs w:val="24"/>
          <w:lang w:val="en-GB"/>
        </w:rPr>
      </w:pPr>
      <w:r w:rsidRPr="00C06409">
        <w:rPr>
          <w:rFonts w:ascii="Times New Roman" w:hAnsi="Times New Roman" w:cs="Times New Roman"/>
          <w:b/>
          <w:i/>
          <w:sz w:val="24"/>
          <w:szCs w:val="24"/>
          <w:lang w:val="en-GB"/>
        </w:rPr>
        <w:t>Implementation Details</w:t>
      </w:r>
      <w:r w:rsidRPr="00C06409">
        <w:rPr>
          <w:rFonts w:ascii="Times New Roman" w:hAnsi="Times New Roman" w:cs="Times New Roman"/>
          <w:sz w:val="24"/>
          <w:szCs w:val="24"/>
          <w:lang w:val="en-GB"/>
        </w:rPr>
        <w:t xml:space="preserve">: </w:t>
      </w:r>
      <w:r w:rsidR="0041448A" w:rsidRPr="00C06409">
        <w:rPr>
          <w:rFonts w:ascii="Times New Roman" w:hAnsi="Times New Roman" w:cs="Times New Roman"/>
          <w:sz w:val="24"/>
          <w:szCs w:val="24"/>
        </w:rPr>
        <w:t xml:space="preserve">Staff scheduling is the process of assigning a company's labor to carry out routine business duties. It involves assigning tasks to workers throughout a shift. The organization should set up a flexible schedule system that uses labor management technologies to accurately estimate periods of high demand, as per the implementation strategy. As a result, the company will be able to better allocate its resources and ensure that it has the right personnel </w:t>
      </w:r>
      <w:r w:rsidR="0041448A" w:rsidRPr="00C06409">
        <w:rPr>
          <w:rFonts w:ascii="Times New Roman" w:hAnsi="Times New Roman" w:cs="Times New Roman"/>
          <w:sz w:val="24"/>
          <w:szCs w:val="24"/>
        </w:rPr>
        <w:lastRenderedPageBreak/>
        <w:t xml:space="preserve">on hand to meet customer demand (Guerriero and Guido, 2022). Priority one is to ensure that the hotel has sufficient staff to meet guest demands, especially during peak hours or during holidays. By avoiding overstaffing during slow times and understaffing during busy ones, effective personnel scheduling lowers labor costs </w:t>
      </w:r>
      <w:r w:rsidRPr="00C06409">
        <w:rPr>
          <w:rFonts w:ascii="Times New Roman" w:hAnsi="Times New Roman" w:cs="Times New Roman"/>
          <w:sz w:val="24"/>
          <w:szCs w:val="24"/>
          <w:lang w:val="en-GB"/>
        </w:rPr>
        <w:t xml:space="preserve">(Alemayehu et al., 2022). </w:t>
      </w:r>
    </w:p>
    <w:p w14:paraId="027799CA" w14:textId="3DFD1054" w:rsidR="00533C6E" w:rsidRPr="00C06409" w:rsidRDefault="00533C6E" w:rsidP="00533C6E">
      <w:pPr>
        <w:spacing w:line="360" w:lineRule="auto"/>
        <w:jc w:val="both"/>
        <w:rPr>
          <w:rFonts w:ascii="Times New Roman" w:hAnsi="Times New Roman" w:cs="Times New Roman"/>
          <w:sz w:val="24"/>
          <w:szCs w:val="24"/>
          <w:lang w:val="en-GB"/>
        </w:rPr>
      </w:pPr>
      <w:r w:rsidRPr="00C06409">
        <w:rPr>
          <w:rFonts w:ascii="Times New Roman" w:hAnsi="Times New Roman" w:cs="Times New Roman"/>
          <w:b/>
          <w:i/>
          <w:sz w:val="24"/>
          <w:szCs w:val="24"/>
          <w:lang w:val="en-GB"/>
        </w:rPr>
        <w:t>Change Management Strategies</w:t>
      </w:r>
      <w:r w:rsidRPr="00C06409">
        <w:rPr>
          <w:rFonts w:ascii="Times New Roman" w:hAnsi="Times New Roman" w:cs="Times New Roman"/>
          <w:sz w:val="24"/>
          <w:szCs w:val="24"/>
          <w:lang w:val="en-GB"/>
        </w:rPr>
        <w:t xml:space="preserve">: </w:t>
      </w:r>
      <w:r w:rsidR="0041448A" w:rsidRPr="00C06409">
        <w:rPr>
          <w:rFonts w:ascii="Times New Roman" w:hAnsi="Times New Roman" w:cs="Times New Roman"/>
          <w:sz w:val="24"/>
          <w:szCs w:val="24"/>
        </w:rPr>
        <w:t>The hotel is committed to implementing inclusive and transparent change management strategies and understands that shifts in working hours may have an influence on worker dynamics. This means that the hotel will try to involve its employees in decision-making as much as possible and will be open and honest with them about the changes' justifications. The hotel will also provide training and support to help staff members adjust to the new work schedule (Huang et al., 2020).</w:t>
      </w:r>
    </w:p>
    <w:p w14:paraId="415399C6" w14:textId="39FE4E76" w:rsidR="00533C6E" w:rsidRPr="00C06409" w:rsidRDefault="00533C6E" w:rsidP="00533C6E">
      <w:pPr>
        <w:spacing w:line="360" w:lineRule="auto"/>
        <w:jc w:val="both"/>
        <w:rPr>
          <w:rFonts w:ascii="Times New Roman" w:hAnsi="Times New Roman" w:cs="Times New Roman"/>
          <w:sz w:val="24"/>
          <w:szCs w:val="24"/>
          <w:lang w:val="en-GB"/>
        </w:rPr>
      </w:pPr>
      <w:r w:rsidRPr="00C06409">
        <w:rPr>
          <w:rFonts w:ascii="Times New Roman" w:hAnsi="Times New Roman" w:cs="Times New Roman"/>
          <w:b/>
          <w:i/>
          <w:sz w:val="24"/>
          <w:szCs w:val="24"/>
          <w:lang w:val="en-GB"/>
        </w:rPr>
        <w:t>Measurement of Success</w:t>
      </w:r>
      <w:r w:rsidRPr="00C06409">
        <w:rPr>
          <w:rFonts w:ascii="Times New Roman" w:hAnsi="Times New Roman" w:cs="Times New Roman"/>
          <w:sz w:val="24"/>
          <w:szCs w:val="24"/>
          <w:lang w:val="en-GB"/>
        </w:rPr>
        <w:t xml:space="preserve">: </w:t>
      </w:r>
      <w:r w:rsidR="0041448A" w:rsidRPr="00C06409">
        <w:rPr>
          <w:rFonts w:ascii="Times New Roman" w:hAnsi="Times New Roman" w:cs="Times New Roman"/>
          <w:sz w:val="24"/>
          <w:szCs w:val="24"/>
        </w:rPr>
        <w:t>The Marina Bay Sands Hotel is introducing a new strategy to maximise staff working hours. To measure the effectiveness of this initiative, the hotel will employ a thorough evaluation technique. One crucial metric will be worker satisfaction (Piso, 2022). The hotel will continuously keep an eye out for any changes in waste or absence. It will also conduct questionnaires to find out how the staff and employees feel about the new shift. The performance indicator will be high customer satisfaction. The hotel will undoubtedly track the responses from the guests to determine if the degree of satisfaction has increased or decreased since the new schedule was implemented. The hotel will also track operational metrics, such as the amount of time it takes to check guests in and out and how many rooms are cleaned in an hour. Using these metrics, the hotel will be able to assess if the new schedule is resulting in higher production (Alemayehu, 2020). Finally, the hotel will keep an eye on financial metrics like profit and earnings. With the use of these data, the hotel will be able to evaluate if the new schedule is boosting its financial performance.</w:t>
      </w:r>
    </w:p>
    <w:p w14:paraId="3F3F0E09" w14:textId="77777777" w:rsidR="00533C6E" w:rsidRPr="00C06409" w:rsidRDefault="00533C6E" w:rsidP="00533C6E">
      <w:pPr>
        <w:spacing w:line="360" w:lineRule="auto"/>
        <w:jc w:val="both"/>
        <w:rPr>
          <w:rFonts w:ascii="Times New Roman" w:hAnsi="Times New Roman" w:cs="Times New Roman"/>
          <w:b/>
          <w:sz w:val="24"/>
          <w:szCs w:val="24"/>
          <w:lang w:val="en-GB"/>
        </w:rPr>
      </w:pPr>
      <w:r w:rsidRPr="00C06409">
        <w:rPr>
          <w:rFonts w:ascii="Times New Roman" w:hAnsi="Times New Roman" w:cs="Times New Roman"/>
          <w:b/>
          <w:sz w:val="24"/>
          <w:szCs w:val="24"/>
          <w:lang w:val="en-GB"/>
        </w:rPr>
        <w:t>Attend to Utilities</w:t>
      </w:r>
    </w:p>
    <w:p w14:paraId="2DC2F6E0" w14:textId="77777777" w:rsidR="0041448A" w:rsidRPr="00C06409" w:rsidRDefault="0041448A" w:rsidP="001E3591">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Utility expenses are the costs incurred by using services including trash disposal, water, electricity, sewage treatment facilities, and thermal energy. Utilities are the necessary services a business needs to function comfortably and effectively (Kim et al., 2022). The utilities a hotel uses can have a big effect on its profits. In a hotel, electricity and water are the two most </w:t>
      </w:r>
      <w:r w:rsidRPr="00C06409">
        <w:rPr>
          <w:rFonts w:ascii="Times New Roman" w:hAnsi="Times New Roman" w:cs="Times New Roman"/>
          <w:sz w:val="24"/>
          <w:szCs w:val="24"/>
        </w:rPr>
        <w:lastRenderedPageBreak/>
        <w:t>important commodities. They also shoulder the largest share of the costs associated with the company.</w:t>
      </w:r>
    </w:p>
    <w:p w14:paraId="414B5699" w14:textId="55A830D3" w:rsidR="001E3591" w:rsidRPr="00C06409" w:rsidRDefault="00533C6E" w:rsidP="001E3591">
      <w:pPr>
        <w:spacing w:line="360" w:lineRule="auto"/>
        <w:jc w:val="both"/>
        <w:rPr>
          <w:rFonts w:ascii="Times New Roman" w:hAnsi="Times New Roman" w:cs="Times New Roman"/>
          <w:sz w:val="24"/>
          <w:szCs w:val="24"/>
          <w:lang w:val="en-GB"/>
        </w:rPr>
      </w:pPr>
      <w:r w:rsidRPr="00C06409">
        <w:rPr>
          <w:rFonts w:ascii="Times New Roman" w:hAnsi="Times New Roman" w:cs="Times New Roman"/>
          <w:b/>
          <w:i/>
          <w:sz w:val="24"/>
          <w:szCs w:val="24"/>
          <w:lang w:val="en-GB"/>
        </w:rPr>
        <w:t>Implementation Details</w:t>
      </w:r>
      <w:r w:rsidRPr="00C06409">
        <w:rPr>
          <w:rFonts w:ascii="Times New Roman" w:hAnsi="Times New Roman" w:cs="Times New Roman"/>
          <w:sz w:val="24"/>
          <w:szCs w:val="24"/>
          <w:lang w:val="en-GB"/>
        </w:rPr>
        <w:t xml:space="preserve">: </w:t>
      </w:r>
      <w:r w:rsidR="00883F39" w:rsidRPr="00C06409">
        <w:rPr>
          <w:rFonts w:ascii="Times New Roman" w:hAnsi="Times New Roman" w:cs="Times New Roman"/>
          <w:sz w:val="24"/>
          <w:szCs w:val="24"/>
        </w:rPr>
        <w:t xml:space="preserve">The hotel is committed to reducing the amount of money it spends on utilities and its effect on the environment. To achieve these goals, a thorough evaluation of the hotel's utility usage will be conducted. The audit will highlight areas for the hotel to improve its energy efficiency. Based on the audit's findings, the hotel will purchase energy-efficient equipment such smart thermostats, LED lighting, and water-saving fixtures (Abdou et al., 2020). By utilizing these technologies, the hotel will be able to lower its energy usage while maintaining the standard of service that its patrons have come to expect. The hotel will invest in new equipment and implement </w:t>
      </w:r>
      <w:proofErr w:type="gramStart"/>
      <w:r w:rsidR="00883F39" w:rsidRPr="00C06409">
        <w:rPr>
          <w:rFonts w:ascii="Times New Roman" w:hAnsi="Times New Roman" w:cs="Times New Roman"/>
          <w:sz w:val="24"/>
          <w:szCs w:val="24"/>
        </w:rPr>
        <w:t>a number of</w:t>
      </w:r>
      <w:proofErr w:type="gramEnd"/>
      <w:r w:rsidR="00883F39" w:rsidRPr="00C06409">
        <w:rPr>
          <w:rFonts w:ascii="Times New Roman" w:hAnsi="Times New Roman" w:cs="Times New Roman"/>
          <w:sz w:val="24"/>
          <w:szCs w:val="24"/>
        </w:rPr>
        <w:t xml:space="preserve"> energy-saving measures. These include asking visitors to practice energy saving as well as educating staff members on the subject. In addition, as part of its efforts to reduce its waste stream, the hotel will implement recycling and waste reduction measures. As a strong commitment to becoming an environmental guardian, the hotel works to reduce its environmental impacts (Li und Fang, 2022).</w:t>
      </w:r>
    </w:p>
    <w:p w14:paraId="7FF3FF11" w14:textId="059C88ED" w:rsidR="005C0543" w:rsidRPr="005C0543" w:rsidRDefault="001E3591" w:rsidP="005C0543">
      <w:pPr>
        <w:spacing w:line="360" w:lineRule="auto"/>
        <w:jc w:val="both"/>
        <w:rPr>
          <w:rFonts w:ascii="Times New Roman" w:hAnsi="Times New Roman" w:cs="Times New Roman"/>
          <w:sz w:val="24"/>
          <w:szCs w:val="24"/>
        </w:rPr>
      </w:pPr>
      <w:r w:rsidRPr="00C06409">
        <w:rPr>
          <w:rFonts w:ascii="Times New Roman" w:hAnsi="Times New Roman" w:cs="Times New Roman"/>
          <w:b/>
          <w:bCs/>
          <w:i/>
          <w:iCs/>
          <w:sz w:val="24"/>
          <w:szCs w:val="24"/>
          <w:lang w:val="en-GB"/>
        </w:rPr>
        <w:t>Change Management Strategies:</w:t>
      </w:r>
      <w:r w:rsidRPr="00C06409">
        <w:rPr>
          <w:rFonts w:ascii="Times New Roman" w:hAnsi="Times New Roman" w:cs="Times New Roman"/>
          <w:sz w:val="24"/>
          <w:szCs w:val="24"/>
          <w:lang w:val="en-GB"/>
        </w:rPr>
        <w:t xml:space="preserve"> </w:t>
      </w:r>
      <w:r w:rsidR="00883F39" w:rsidRPr="00C06409">
        <w:rPr>
          <w:rFonts w:ascii="Times New Roman" w:hAnsi="Times New Roman" w:cs="Times New Roman"/>
          <w:sz w:val="24"/>
          <w:szCs w:val="24"/>
        </w:rPr>
        <w:t xml:space="preserve">Employee cooperation is necessary for efficient utility management. </w:t>
      </w:r>
      <w:r w:rsidR="005C0543" w:rsidRPr="005C0543">
        <w:rPr>
          <w:rFonts w:ascii="Times New Roman" w:hAnsi="Times New Roman" w:cs="Times New Roman"/>
          <w:sz w:val="24"/>
          <w:szCs w:val="24"/>
        </w:rPr>
        <w:t xml:space="preserve">The awareness can be enlarged and an environment of responsibility can be cultivated using change management strategies. The effectiveness of this approach (i.e. communication) is one of the most effective strategies as </w:t>
      </w:r>
      <w:proofErr w:type="spellStart"/>
      <w:r w:rsidR="005C0543" w:rsidRPr="005C0543">
        <w:rPr>
          <w:rFonts w:ascii="Times New Roman" w:hAnsi="Times New Roman" w:cs="Times New Roman"/>
          <w:sz w:val="24"/>
          <w:szCs w:val="24"/>
        </w:rPr>
        <w:t>Hutomo</w:t>
      </w:r>
      <w:proofErr w:type="spellEnd"/>
      <w:r w:rsidR="005C0543" w:rsidRPr="005C0543">
        <w:rPr>
          <w:rFonts w:ascii="Times New Roman" w:hAnsi="Times New Roman" w:cs="Times New Roman"/>
          <w:sz w:val="24"/>
          <w:szCs w:val="24"/>
        </w:rPr>
        <w:t xml:space="preserve"> et al. (2020) discussed. The channels used for </w:t>
      </w:r>
      <w:r w:rsidR="000D6124" w:rsidRPr="005C0543">
        <w:rPr>
          <w:rFonts w:ascii="Times New Roman" w:hAnsi="Times New Roman" w:cs="Times New Roman"/>
          <w:sz w:val="24"/>
          <w:szCs w:val="24"/>
        </w:rPr>
        <w:t>transmitting</w:t>
      </w:r>
      <w:r w:rsidR="005C0543" w:rsidRPr="005C0543">
        <w:rPr>
          <w:rFonts w:ascii="Times New Roman" w:hAnsi="Times New Roman" w:cs="Times New Roman"/>
          <w:sz w:val="24"/>
          <w:szCs w:val="24"/>
        </w:rPr>
        <w:t xml:space="preserve"> information are emails, </w:t>
      </w:r>
      <w:r w:rsidR="000D6124" w:rsidRPr="005C0543">
        <w:rPr>
          <w:rFonts w:ascii="Times New Roman" w:hAnsi="Times New Roman" w:cs="Times New Roman"/>
          <w:sz w:val="24"/>
          <w:szCs w:val="24"/>
        </w:rPr>
        <w:t>newsletters,</w:t>
      </w:r>
      <w:r w:rsidR="005C0543" w:rsidRPr="005C0543">
        <w:rPr>
          <w:rFonts w:ascii="Times New Roman" w:hAnsi="Times New Roman" w:cs="Times New Roman"/>
          <w:sz w:val="24"/>
          <w:szCs w:val="24"/>
        </w:rPr>
        <w:t xml:space="preserve"> and staff meetings. You should guide on energy saving strategy which includes switching off an appliance and turning off the lights when </w:t>
      </w:r>
      <w:r w:rsidR="000D6124" w:rsidRPr="005C0543">
        <w:rPr>
          <w:rFonts w:ascii="Times New Roman" w:hAnsi="Times New Roman" w:cs="Times New Roman"/>
          <w:sz w:val="24"/>
          <w:szCs w:val="24"/>
        </w:rPr>
        <w:t>not</w:t>
      </w:r>
      <w:r w:rsidR="005C0543" w:rsidRPr="005C0543">
        <w:rPr>
          <w:rFonts w:ascii="Times New Roman" w:hAnsi="Times New Roman" w:cs="Times New Roman"/>
          <w:sz w:val="24"/>
          <w:szCs w:val="24"/>
        </w:rPr>
        <w:t xml:space="preserve"> in use. Moreover, the inclusion of the employees as the transformational constituents is also of essential significance. This can be done by offering them platforms, for example, energy audits, on which they can have their say or offer suggestions/conservation methods. Further, appreciating employees who cut down on their electricity consumption is necessary</w:t>
      </w:r>
      <w:r w:rsidR="00010D92">
        <w:rPr>
          <w:rFonts w:ascii="Times New Roman" w:hAnsi="Times New Roman" w:cs="Times New Roman"/>
          <w:sz w:val="24"/>
          <w:szCs w:val="24"/>
        </w:rPr>
        <w:t>.</w:t>
      </w:r>
    </w:p>
    <w:p w14:paraId="677955CA" w14:textId="52967A1A" w:rsidR="00533C6E" w:rsidRPr="005C0543" w:rsidRDefault="005C0543" w:rsidP="005C0543">
      <w:pPr>
        <w:spacing w:line="360" w:lineRule="auto"/>
        <w:jc w:val="both"/>
        <w:rPr>
          <w:rFonts w:ascii="Times New Roman" w:hAnsi="Times New Roman" w:cs="Times New Roman"/>
          <w:sz w:val="24"/>
          <w:szCs w:val="24"/>
        </w:rPr>
      </w:pPr>
      <w:r w:rsidRPr="00A366C9">
        <w:rPr>
          <w:rFonts w:ascii="Times New Roman" w:hAnsi="Times New Roman" w:cs="Times New Roman"/>
          <w:b/>
          <w:bCs/>
          <w:i/>
          <w:iCs/>
          <w:sz w:val="24"/>
          <w:szCs w:val="24"/>
        </w:rPr>
        <w:t>Measurement of Success:</w:t>
      </w:r>
      <w:r w:rsidRPr="005C0543">
        <w:rPr>
          <w:rFonts w:ascii="Times New Roman" w:hAnsi="Times New Roman" w:cs="Times New Roman"/>
          <w:sz w:val="24"/>
          <w:szCs w:val="24"/>
        </w:rPr>
        <w:t xml:space="preserve"> The few clear cut vital indicators could be the measure of success. The first thing we need is tracking of all that is needed in the utilities. By calculating how much water, power, and other resources are used in the hotel, the assessment evaluates it. Now, </w:t>
      </w:r>
      <w:r w:rsidR="000E1A24" w:rsidRPr="005C0543">
        <w:rPr>
          <w:rFonts w:ascii="Times New Roman" w:hAnsi="Times New Roman" w:cs="Times New Roman"/>
          <w:sz w:val="24"/>
          <w:szCs w:val="24"/>
        </w:rPr>
        <w:t>let</w:t>
      </w:r>
      <w:r w:rsidR="000E1A24">
        <w:rPr>
          <w:rFonts w:ascii="Times New Roman" w:hAnsi="Times New Roman" w:cs="Times New Roman"/>
          <w:sz w:val="24"/>
          <w:szCs w:val="24"/>
        </w:rPr>
        <w:t>s the company</w:t>
      </w:r>
      <w:r w:rsidRPr="005C0543">
        <w:rPr>
          <w:rFonts w:ascii="Times New Roman" w:hAnsi="Times New Roman" w:cs="Times New Roman"/>
          <w:sz w:val="24"/>
          <w:szCs w:val="24"/>
        </w:rPr>
        <w:t xml:space="preserve"> focus on the utilities that an average room can afford (Brenna et al., 2021). </w:t>
      </w:r>
      <w:r w:rsidR="000E1A24" w:rsidRPr="005C0543">
        <w:rPr>
          <w:rFonts w:ascii="Times New Roman" w:hAnsi="Times New Roman" w:cs="Times New Roman"/>
          <w:sz w:val="24"/>
          <w:szCs w:val="24"/>
        </w:rPr>
        <w:t>This statistic</w:t>
      </w:r>
      <w:r w:rsidRPr="005C0543">
        <w:rPr>
          <w:rFonts w:ascii="Times New Roman" w:hAnsi="Times New Roman" w:cs="Times New Roman"/>
          <w:sz w:val="24"/>
          <w:szCs w:val="24"/>
        </w:rPr>
        <w:t xml:space="preserve"> illustrates pricing per unit for that utility payment method mentioned above. In the last, </w:t>
      </w:r>
      <w:r w:rsidRPr="005C0543">
        <w:rPr>
          <w:rFonts w:ascii="Times New Roman" w:hAnsi="Times New Roman" w:cs="Times New Roman"/>
          <w:sz w:val="24"/>
          <w:szCs w:val="24"/>
        </w:rPr>
        <w:lastRenderedPageBreak/>
        <w:t xml:space="preserve">amount of water, electricity and other resources consumed per square foot of hotel area can be measured with the utility utilization per square foot metric. By making the hotel employee aware of its performance and where improvements need to take place, the hotel can track these statistics over time. As an illustration, a reduction of energy costs and an increment of the cost per a </w:t>
      </w:r>
      <w:r w:rsidR="000E1A24" w:rsidRPr="005C0543">
        <w:rPr>
          <w:rFonts w:ascii="Times New Roman" w:hAnsi="Times New Roman" w:cs="Times New Roman"/>
          <w:sz w:val="24"/>
          <w:szCs w:val="24"/>
        </w:rPr>
        <w:t>filled-up</w:t>
      </w:r>
      <w:r w:rsidRPr="005C0543">
        <w:rPr>
          <w:rFonts w:ascii="Times New Roman" w:hAnsi="Times New Roman" w:cs="Times New Roman"/>
          <w:sz w:val="24"/>
          <w:szCs w:val="24"/>
        </w:rPr>
        <w:t xml:space="preserve"> room are a sign of the growth of effectiveness and a lack of customers (Lin et al., 2023). Furthermore, when the required security measures are followed, it is significant to analyze how the hotel is making use of utilities on a regular basis. With this, we shall be able to define the exact spots where resources</w:t>
      </w:r>
      <w:r w:rsidR="00B83AEF">
        <w:rPr>
          <w:rFonts w:ascii="Times New Roman" w:hAnsi="Times New Roman" w:cs="Times New Roman"/>
          <w:sz w:val="24"/>
          <w:szCs w:val="24"/>
        </w:rPr>
        <w:t xml:space="preserve"> </w:t>
      </w:r>
      <w:r w:rsidRPr="005C0543">
        <w:rPr>
          <w:rFonts w:ascii="Times New Roman" w:hAnsi="Times New Roman" w:cs="Times New Roman"/>
          <w:sz w:val="24"/>
          <w:szCs w:val="24"/>
        </w:rPr>
        <w:t>for example, energy and water</w:t>
      </w:r>
      <w:r w:rsidR="00B83AEF">
        <w:rPr>
          <w:rFonts w:ascii="Times New Roman" w:hAnsi="Times New Roman" w:cs="Times New Roman"/>
          <w:sz w:val="24"/>
          <w:szCs w:val="24"/>
        </w:rPr>
        <w:t xml:space="preserve"> </w:t>
      </w:r>
      <w:r w:rsidRPr="005C0543">
        <w:rPr>
          <w:rFonts w:ascii="Times New Roman" w:hAnsi="Times New Roman" w:cs="Times New Roman"/>
          <w:sz w:val="24"/>
          <w:szCs w:val="24"/>
        </w:rPr>
        <w:t>are being wasted.</w:t>
      </w:r>
    </w:p>
    <w:p w14:paraId="34DD155A" w14:textId="77777777" w:rsidR="00533C6E" w:rsidRPr="00C06409" w:rsidRDefault="00533C6E" w:rsidP="00264D85">
      <w:pPr>
        <w:pStyle w:val="Heading2"/>
        <w:rPr>
          <w:rFonts w:ascii="Times New Roman" w:hAnsi="Times New Roman" w:cs="Times New Roman"/>
          <w:sz w:val="24"/>
          <w:szCs w:val="24"/>
          <w:lang w:val="en-GB"/>
        </w:rPr>
      </w:pPr>
      <w:bookmarkStart w:id="7" w:name="_Toc159714354"/>
      <w:r w:rsidRPr="00C06409">
        <w:rPr>
          <w:rFonts w:ascii="Times New Roman" w:hAnsi="Times New Roman" w:cs="Times New Roman"/>
          <w:sz w:val="24"/>
          <w:szCs w:val="24"/>
          <w:lang w:val="en-GB"/>
        </w:rPr>
        <w:t>Potential Benefits</w:t>
      </w:r>
      <w:bookmarkEnd w:id="7"/>
    </w:p>
    <w:p w14:paraId="227C897D" w14:textId="13790C0F" w:rsidR="0063434B" w:rsidRPr="0063434B" w:rsidRDefault="00883F39" w:rsidP="0063434B">
      <w:pPr>
        <w:spacing w:line="360" w:lineRule="auto"/>
        <w:jc w:val="both"/>
        <w:rPr>
          <w:rFonts w:ascii="Times New Roman" w:hAnsi="Times New Roman" w:cs="Times New Roman"/>
          <w:sz w:val="24"/>
          <w:szCs w:val="24"/>
        </w:rPr>
      </w:pPr>
      <w:r w:rsidRPr="00C06409">
        <w:rPr>
          <w:rFonts w:ascii="Times New Roman" w:hAnsi="Times New Roman" w:cs="Times New Roman"/>
          <w:sz w:val="24"/>
          <w:szCs w:val="24"/>
        </w:rPr>
        <w:t xml:space="preserve">By putting the suggestions into practice, the company stands to earn </w:t>
      </w:r>
      <w:proofErr w:type="gramStart"/>
      <w:r w:rsidRPr="00C06409">
        <w:rPr>
          <w:rFonts w:ascii="Times New Roman" w:hAnsi="Times New Roman" w:cs="Times New Roman"/>
          <w:sz w:val="24"/>
          <w:szCs w:val="24"/>
        </w:rPr>
        <w:t>a number of</w:t>
      </w:r>
      <w:proofErr w:type="gramEnd"/>
      <w:r w:rsidRPr="00C06409">
        <w:rPr>
          <w:rFonts w:ascii="Times New Roman" w:hAnsi="Times New Roman" w:cs="Times New Roman"/>
          <w:sz w:val="24"/>
          <w:szCs w:val="24"/>
        </w:rPr>
        <w:t xml:space="preserve"> advantages. The goal of the staff training and development program is to give employees the abilities and information they need to do their jobs more successfully. Better decision-making, more visitor satisfaction, and improved customer service will follow from this. As a result, the hotel will be able to manage expenses and regulate spending more effectively (</w:t>
      </w:r>
      <w:proofErr w:type="spellStart"/>
      <w:r w:rsidRPr="00C06409">
        <w:rPr>
          <w:rFonts w:ascii="Times New Roman" w:hAnsi="Times New Roman" w:cs="Times New Roman"/>
          <w:sz w:val="24"/>
          <w:szCs w:val="24"/>
        </w:rPr>
        <w:t>Ohunakin</w:t>
      </w:r>
      <w:proofErr w:type="spellEnd"/>
      <w:r w:rsidRPr="00C06409">
        <w:rPr>
          <w:rFonts w:ascii="Times New Roman" w:hAnsi="Times New Roman" w:cs="Times New Roman"/>
          <w:sz w:val="24"/>
          <w:szCs w:val="24"/>
        </w:rPr>
        <w:t xml:space="preserve"> et al., 2020). The recommended strategies will also promote a climate of mutual respect and trust between managers and staff. Employees will feel respected and appreciated at work as a result, and there will be more collaboration and production. </w:t>
      </w:r>
      <w:r w:rsidR="0063434B" w:rsidRPr="0063434B">
        <w:rPr>
          <w:rFonts w:ascii="Times New Roman" w:hAnsi="Times New Roman" w:cs="Times New Roman"/>
          <w:sz w:val="24"/>
          <w:szCs w:val="24"/>
        </w:rPr>
        <w:t>Employees who feel valued perform extra duties and are more dedicated to the company and customers. Offering employee flexible schedules can make the employer to balance their work and personal commitments properly; this increases the output and reduces turnover (</w:t>
      </w:r>
      <w:proofErr w:type="spellStart"/>
      <w:r w:rsidR="0063434B" w:rsidRPr="0063434B">
        <w:rPr>
          <w:rFonts w:ascii="Times New Roman" w:hAnsi="Times New Roman" w:cs="Times New Roman"/>
          <w:sz w:val="24"/>
          <w:szCs w:val="24"/>
        </w:rPr>
        <w:t>Kossek</w:t>
      </w:r>
      <w:proofErr w:type="spellEnd"/>
      <w:r w:rsidR="0063434B" w:rsidRPr="0063434B">
        <w:rPr>
          <w:rFonts w:ascii="Times New Roman" w:hAnsi="Times New Roman" w:cs="Times New Roman"/>
          <w:sz w:val="24"/>
          <w:szCs w:val="24"/>
        </w:rPr>
        <w:t xml:space="preserve"> et al., 2021). </w:t>
      </w:r>
      <w:proofErr w:type="gramStart"/>
      <w:r w:rsidR="0063434B" w:rsidRPr="0063434B">
        <w:rPr>
          <w:rFonts w:ascii="Times New Roman" w:hAnsi="Times New Roman" w:cs="Times New Roman"/>
          <w:sz w:val="24"/>
          <w:szCs w:val="24"/>
        </w:rPr>
        <w:t>In order to</w:t>
      </w:r>
      <w:proofErr w:type="gramEnd"/>
      <w:r w:rsidR="0063434B" w:rsidRPr="0063434B">
        <w:rPr>
          <w:rFonts w:ascii="Times New Roman" w:hAnsi="Times New Roman" w:cs="Times New Roman"/>
          <w:sz w:val="24"/>
          <w:szCs w:val="24"/>
        </w:rPr>
        <w:t xml:space="preserve"> create inclusive change </w:t>
      </w:r>
      <w:r w:rsidR="004771DE" w:rsidRPr="0063434B">
        <w:rPr>
          <w:rFonts w:ascii="Times New Roman" w:hAnsi="Times New Roman" w:cs="Times New Roman"/>
          <w:sz w:val="24"/>
          <w:szCs w:val="24"/>
        </w:rPr>
        <w:t>management,</w:t>
      </w:r>
      <w:r w:rsidR="0063434B" w:rsidRPr="0063434B">
        <w:rPr>
          <w:rFonts w:ascii="Times New Roman" w:hAnsi="Times New Roman" w:cs="Times New Roman"/>
          <w:sz w:val="24"/>
          <w:szCs w:val="24"/>
        </w:rPr>
        <w:t xml:space="preserve"> the employees would experience a better working environment and higher performance, if everybody would support the changes and felt valued. Alongside that, the firm may focus on incurring minimal overhead expenses and fulfilling the social engagement.</w:t>
      </w:r>
    </w:p>
    <w:p w14:paraId="1EB34592" w14:textId="77777777" w:rsidR="0063434B" w:rsidRPr="0063434B" w:rsidRDefault="0063434B" w:rsidP="00B3109A">
      <w:pPr>
        <w:pStyle w:val="Heading2"/>
      </w:pPr>
      <w:r w:rsidRPr="0063434B">
        <w:t>Cost Considerations</w:t>
      </w:r>
    </w:p>
    <w:p w14:paraId="03B61DE6" w14:textId="62A986E3" w:rsidR="00533C6E" w:rsidRPr="0063434B" w:rsidRDefault="0063434B" w:rsidP="0063434B">
      <w:pPr>
        <w:spacing w:line="360" w:lineRule="auto"/>
        <w:jc w:val="both"/>
        <w:rPr>
          <w:rFonts w:ascii="Times New Roman" w:hAnsi="Times New Roman" w:cs="Times New Roman"/>
          <w:sz w:val="24"/>
          <w:szCs w:val="24"/>
        </w:rPr>
      </w:pPr>
      <w:r w:rsidRPr="0063434B">
        <w:rPr>
          <w:rFonts w:ascii="Times New Roman" w:hAnsi="Times New Roman" w:cs="Times New Roman"/>
          <w:sz w:val="24"/>
          <w:szCs w:val="24"/>
        </w:rPr>
        <w:t>By adopting flexible scheduling, employers create a situation in which the work and personal obligations of their staff members are better balanced, thus contributing to productivity increases and lower attrition rates (Kossak et al., 2021). Complying with the fact that all workers are on board with the changes and treated with respect, inclusive change management may be a critical factor in the successful implementation and result in a positive work environment and increased productivity. As well, the business can be enthused about cost-saving, and performing the social responsibilities.</w:t>
      </w:r>
      <w:r w:rsidR="00533C6E" w:rsidRPr="00C06409">
        <w:rPr>
          <w:rFonts w:ascii="Times New Roman" w:hAnsi="Times New Roman" w:cs="Times New Roman"/>
          <w:sz w:val="24"/>
          <w:szCs w:val="24"/>
          <w:lang w:val="en-GB"/>
        </w:rPr>
        <w:br w:type="page"/>
      </w:r>
    </w:p>
    <w:p w14:paraId="7CA5AA49" w14:textId="77777777" w:rsidR="00533C6E" w:rsidRPr="00C06409" w:rsidRDefault="00533C6E" w:rsidP="00264D85">
      <w:pPr>
        <w:pStyle w:val="Heading1"/>
        <w:rPr>
          <w:rFonts w:ascii="Times New Roman" w:hAnsi="Times New Roman" w:cs="Times New Roman"/>
          <w:sz w:val="24"/>
          <w:szCs w:val="24"/>
          <w:lang w:val="en-GB"/>
        </w:rPr>
      </w:pPr>
      <w:bookmarkStart w:id="8" w:name="_Toc159714356"/>
      <w:r w:rsidRPr="00C06409">
        <w:rPr>
          <w:rFonts w:ascii="Times New Roman" w:hAnsi="Times New Roman" w:cs="Times New Roman"/>
          <w:sz w:val="24"/>
          <w:szCs w:val="24"/>
          <w:lang w:val="en-GB"/>
        </w:rPr>
        <w:lastRenderedPageBreak/>
        <w:t>Action Plan</w:t>
      </w:r>
      <w:bookmarkEnd w:id="8"/>
    </w:p>
    <w:tbl>
      <w:tblPr>
        <w:tblStyle w:val="TableGrid"/>
        <w:tblW w:w="10665" w:type="dxa"/>
        <w:tblInd w:w="-459" w:type="dxa"/>
        <w:tblLayout w:type="fixed"/>
        <w:tblLook w:val="04A0" w:firstRow="1" w:lastRow="0" w:firstColumn="1" w:lastColumn="0" w:noHBand="0" w:noVBand="1"/>
      </w:tblPr>
      <w:tblGrid>
        <w:gridCol w:w="1135"/>
        <w:gridCol w:w="1701"/>
        <w:gridCol w:w="2714"/>
        <w:gridCol w:w="1649"/>
        <w:gridCol w:w="925"/>
        <w:gridCol w:w="1419"/>
        <w:gridCol w:w="1122"/>
      </w:tblGrid>
      <w:tr w:rsidR="00533C6E" w:rsidRPr="00C06409" w14:paraId="086FCF8B" w14:textId="77777777" w:rsidTr="00533C6E">
        <w:tc>
          <w:tcPr>
            <w:tcW w:w="1134" w:type="dxa"/>
            <w:tcBorders>
              <w:top w:val="single" w:sz="4" w:space="0" w:color="auto"/>
              <w:left w:val="single" w:sz="4" w:space="0" w:color="auto"/>
              <w:bottom w:val="single" w:sz="4" w:space="0" w:color="auto"/>
              <w:right w:val="single" w:sz="4" w:space="0" w:color="auto"/>
            </w:tcBorders>
            <w:hideMark/>
          </w:tcPr>
          <w:p w14:paraId="7A82B963" w14:textId="77777777" w:rsidR="00533C6E" w:rsidRPr="00C06409" w:rsidRDefault="00533C6E" w:rsidP="00533C6E">
            <w:pPr>
              <w:spacing w:line="360" w:lineRule="auto"/>
              <w:jc w:val="both"/>
              <w:rPr>
                <w:rFonts w:ascii="Times New Roman" w:hAnsi="Times New Roman" w:cs="Times New Roman"/>
                <w:b/>
                <w:bCs/>
                <w:sz w:val="24"/>
                <w:szCs w:val="24"/>
                <w:lang w:val="en-IN"/>
              </w:rPr>
            </w:pPr>
            <w:r w:rsidRPr="00C06409">
              <w:rPr>
                <w:rFonts w:ascii="Times New Roman" w:hAnsi="Times New Roman" w:cs="Times New Roman"/>
                <w:b/>
                <w:bCs/>
                <w:sz w:val="24"/>
                <w:szCs w:val="24"/>
                <w:lang w:val="en-IN"/>
              </w:rPr>
              <w:t>Serial Number</w:t>
            </w:r>
          </w:p>
        </w:tc>
        <w:tc>
          <w:tcPr>
            <w:tcW w:w="1701" w:type="dxa"/>
            <w:tcBorders>
              <w:top w:val="single" w:sz="4" w:space="0" w:color="auto"/>
              <w:left w:val="single" w:sz="4" w:space="0" w:color="auto"/>
              <w:bottom w:val="single" w:sz="4" w:space="0" w:color="auto"/>
              <w:right w:val="single" w:sz="4" w:space="0" w:color="auto"/>
            </w:tcBorders>
            <w:hideMark/>
          </w:tcPr>
          <w:p w14:paraId="040F095F" w14:textId="77777777" w:rsidR="00533C6E" w:rsidRPr="00C06409" w:rsidRDefault="00533C6E" w:rsidP="00533C6E">
            <w:pPr>
              <w:spacing w:line="360" w:lineRule="auto"/>
              <w:jc w:val="both"/>
              <w:rPr>
                <w:rFonts w:ascii="Times New Roman" w:hAnsi="Times New Roman" w:cs="Times New Roman"/>
                <w:b/>
                <w:bCs/>
                <w:sz w:val="24"/>
                <w:szCs w:val="24"/>
                <w:lang w:val="en-IN"/>
              </w:rPr>
            </w:pPr>
            <w:r w:rsidRPr="00C06409">
              <w:rPr>
                <w:rFonts w:ascii="Times New Roman" w:hAnsi="Times New Roman" w:cs="Times New Roman"/>
                <w:b/>
                <w:bCs/>
                <w:sz w:val="24"/>
                <w:szCs w:val="24"/>
                <w:lang w:val="en-IN"/>
              </w:rPr>
              <w:t>Problem</w:t>
            </w:r>
          </w:p>
        </w:tc>
        <w:tc>
          <w:tcPr>
            <w:tcW w:w="2713" w:type="dxa"/>
            <w:tcBorders>
              <w:top w:val="single" w:sz="4" w:space="0" w:color="auto"/>
              <w:left w:val="single" w:sz="4" w:space="0" w:color="auto"/>
              <w:bottom w:val="single" w:sz="4" w:space="0" w:color="auto"/>
              <w:right w:val="single" w:sz="4" w:space="0" w:color="auto"/>
            </w:tcBorders>
            <w:hideMark/>
          </w:tcPr>
          <w:p w14:paraId="4FE74579" w14:textId="77777777" w:rsidR="00533C6E" w:rsidRPr="00C06409" w:rsidRDefault="00533C6E" w:rsidP="00533C6E">
            <w:pPr>
              <w:spacing w:line="360" w:lineRule="auto"/>
              <w:jc w:val="both"/>
              <w:rPr>
                <w:rFonts w:ascii="Times New Roman" w:hAnsi="Times New Roman" w:cs="Times New Roman"/>
                <w:b/>
                <w:bCs/>
                <w:sz w:val="24"/>
                <w:szCs w:val="24"/>
                <w:lang w:val="en-IN"/>
              </w:rPr>
            </w:pPr>
            <w:r w:rsidRPr="00C06409">
              <w:rPr>
                <w:rFonts w:ascii="Times New Roman" w:hAnsi="Times New Roman" w:cs="Times New Roman"/>
                <w:b/>
                <w:bCs/>
                <w:sz w:val="24"/>
                <w:szCs w:val="24"/>
                <w:lang w:val="en-IN"/>
              </w:rPr>
              <w:t>Solution</w:t>
            </w:r>
          </w:p>
        </w:tc>
        <w:tc>
          <w:tcPr>
            <w:tcW w:w="1649" w:type="dxa"/>
            <w:tcBorders>
              <w:top w:val="single" w:sz="4" w:space="0" w:color="auto"/>
              <w:left w:val="single" w:sz="4" w:space="0" w:color="auto"/>
              <w:bottom w:val="single" w:sz="4" w:space="0" w:color="auto"/>
              <w:right w:val="single" w:sz="4" w:space="0" w:color="auto"/>
            </w:tcBorders>
            <w:hideMark/>
          </w:tcPr>
          <w:p w14:paraId="76610321" w14:textId="2373D8DA" w:rsidR="00533C6E" w:rsidRPr="00C06409" w:rsidRDefault="00533C6E" w:rsidP="00C06409">
            <w:pPr>
              <w:spacing w:line="360" w:lineRule="auto"/>
              <w:jc w:val="both"/>
              <w:rPr>
                <w:rFonts w:ascii="Times New Roman" w:hAnsi="Times New Roman" w:cs="Times New Roman"/>
                <w:b/>
                <w:bCs/>
                <w:sz w:val="24"/>
                <w:szCs w:val="24"/>
                <w:lang w:val="en-IN"/>
              </w:rPr>
            </w:pPr>
            <w:r w:rsidRPr="00C06409">
              <w:rPr>
                <w:rFonts w:ascii="Times New Roman" w:hAnsi="Times New Roman" w:cs="Times New Roman"/>
                <w:b/>
                <w:bCs/>
                <w:sz w:val="24"/>
                <w:szCs w:val="24"/>
                <w:lang w:val="en-IN"/>
              </w:rPr>
              <w:t xml:space="preserve">Desired </w:t>
            </w:r>
            <w:r w:rsidR="00C06409" w:rsidRPr="00C06409">
              <w:rPr>
                <w:rFonts w:ascii="Times New Roman" w:hAnsi="Times New Roman" w:cs="Times New Roman"/>
                <w:b/>
                <w:bCs/>
                <w:sz w:val="24"/>
                <w:szCs w:val="24"/>
                <w:lang w:val="en-IN"/>
              </w:rPr>
              <w:t xml:space="preserve">Result </w:t>
            </w:r>
          </w:p>
        </w:tc>
        <w:tc>
          <w:tcPr>
            <w:tcW w:w="925" w:type="dxa"/>
            <w:tcBorders>
              <w:top w:val="single" w:sz="4" w:space="0" w:color="auto"/>
              <w:left w:val="single" w:sz="4" w:space="0" w:color="auto"/>
              <w:bottom w:val="single" w:sz="4" w:space="0" w:color="auto"/>
              <w:right w:val="single" w:sz="4" w:space="0" w:color="auto"/>
            </w:tcBorders>
            <w:hideMark/>
          </w:tcPr>
          <w:p w14:paraId="02C1F078" w14:textId="12DE3B09" w:rsidR="00533C6E" w:rsidRPr="00C06409" w:rsidRDefault="00C06409" w:rsidP="00533C6E">
            <w:pPr>
              <w:spacing w:line="360" w:lineRule="auto"/>
              <w:jc w:val="both"/>
              <w:rPr>
                <w:rFonts w:ascii="Times New Roman" w:hAnsi="Times New Roman" w:cs="Times New Roman"/>
                <w:b/>
                <w:bCs/>
                <w:sz w:val="24"/>
                <w:szCs w:val="24"/>
                <w:lang w:val="en-IN"/>
              </w:rPr>
            </w:pPr>
            <w:r w:rsidRPr="00C06409">
              <w:rPr>
                <w:rFonts w:ascii="Times New Roman" w:hAnsi="Times New Roman" w:cs="Times New Roman"/>
                <w:b/>
                <w:bCs/>
                <w:sz w:val="24"/>
                <w:szCs w:val="24"/>
                <w:lang w:val="en-IN"/>
              </w:rPr>
              <w:t>Time Span</w:t>
            </w:r>
          </w:p>
        </w:tc>
        <w:tc>
          <w:tcPr>
            <w:tcW w:w="1419" w:type="dxa"/>
            <w:tcBorders>
              <w:top w:val="single" w:sz="4" w:space="0" w:color="auto"/>
              <w:left w:val="single" w:sz="4" w:space="0" w:color="auto"/>
              <w:bottom w:val="single" w:sz="4" w:space="0" w:color="auto"/>
              <w:right w:val="single" w:sz="4" w:space="0" w:color="auto"/>
            </w:tcBorders>
            <w:hideMark/>
          </w:tcPr>
          <w:p w14:paraId="6532D939" w14:textId="2E8303B9" w:rsidR="00533C6E" w:rsidRPr="00C06409" w:rsidRDefault="00533C6E" w:rsidP="00533C6E">
            <w:pPr>
              <w:spacing w:line="360" w:lineRule="auto"/>
              <w:jc w:val="both"/>
              <w:rPr>
                <w:rFonts w:ascii="Times New Roman" w:hAnsi="Times New Roman" w:cs="Times New Roman"/>
                <w:b/>
                <w:bCs/>
                <w:sz w:val="24"/>
                <w:szCs w:val="24"/>
                <w:lang w:val="en-IN"/>
              </w:rPr>
            </w:pPr>
            <w:r w:rsidRPr="00C06409">
              <w:rPr>
                <w:rFonts w:ascii="Times New Roman" w:hAnsi="Times New Roman" w:cs="Times New Roman"/>
                <w:b/>
                <w:bCs/>
                <w:sz w:val="24"/>
                <w:szCs w:val="24"/>
                <w:lang w:val="en-IN"/>
              </w:rPr>
              <w:t>Date</w:t>
            </w:r>
            <w:r w:rsidR="00C06409" w:rsidRPr="00C06409">
              <w:rPr>
                <w:rFonts w:ascii="Times New Roman" w:hAnsi="Times New Roman" w:cs="Times New Roman"/>
                <w:b/>
                <w:bCs/>
                <w:sz w:val="24"/>
                <w:szCs w:val="24"/>
                <w:lang w:val="en-IN"/>
              </w:rPr>
              <w:t xml:space="preserve"> of Completion</w:t>
            </w:r>
          </w:p>
        </w:tc>
        <w:tc>
          <w:tcPr>
            <w:tcW w:w="1122" w:type="dxa"/>
            <w:tcBorders>
              <w:top w:val="single" w:sz="4" w:space="0" w:color="auto"/>
              <w:left w:val="single" w:sz="4" w:space="0" w:color="auto"/>
              <w:bottom w:val="single" w:sz="4" w:space="0" w:color="auto"/>
              <w:right w:val="single" w:sz="4" w:space="0" w:color="auto"/>
            </w:tcBorders>
            <w:hideMark/>
          </w:tcPr>
          <w:p w14:paraId="6AC4514C" w14:textId="3B67575C" w:rsidR="00533C6E" w:rsidRPr="00C06409" w:rsidRDefault="00C06409" w:rsidP="00533C6E">
            <w:pPr>
              <w:spacing w:line="360" w:lineRule="auto"/>
              <w:jc w:val="both"/>
              <w:rPr>
                <w:rFonts w:ascii="Times New Roman" w:hAnsi="Times New Roman" w:cs="Times New Roman"/>
                <w:b/>
                <w:bCs/>
                <w:sz w:val="24"/>
                <w:szCs w:val="24"/>
                <w:lang w:val="en-IN"/>
              </w:rPr>
            </w:pPr>
            <w:r w:rsidRPr="00C06409">
              <w:rPr>
                <w:rFonts w:ascii="Times New Roman" w:hAnsi="Times New Roman" w:cs="Times New Roman"/>
                <w:b/>
                <w:bCs/>
                <w:sz w:val="24"/>
                <w:szCs w:val="24"/>
                <w:lang w:val="en-IN"/>
              </w:rPr>
              <w:t xml:space="preserve">Estimated </w:t>
            </w:r>
            <w:r w:rsidR="00533C6E" w:rsidRPr="00C06409">
              <w:rPr>
                <w:rFonts w:ascii="Times New Roman" w:hAnsi="Times New Roman" w:cs="Times New Roman"/>
                <w:b/>
                <w:bCs/>
                <w:sz w:val="24"/>
                <w:szCs w:val="24"/>
                <w:lang w:val="en-IN"/>
              </w:rPr>
              <w:t>Budget</w:t>
            </w:r>
          </w:p>
        </w:tc>
      </w:tr>
      <w:tr w:rsidR="00533C6E" w:rsidRPr="00C06409" w14:paraId="075B60E1" w14:textId="77777777" w:rsidTr="00533C6E">
        <w:tc>
          <w:tcPr>
            <w:tcW w:w="1134" w:type="dxa"/>
            <w:tcBorders>
              <w:top w:val="single" w:sz="4" w:space="0" w:color="auto"/>
              <w:left w:val="single" w:sz="4" w:space="0" w:color="auto"/>
              <w:bottom w:val="single" w:sz="4" w:space="0" w:color="auto"/>
              <w:right w:val="single" w:sz="4" w:space="0" w:color="auto"/>
            </w:tcBorders>
            <w:hideMark/>
          </w:tcPr>
          <w:p w14:paraId="4479AF6F"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1</w:t>
            </w:r>
          </w:p>
        </w:tc>
        <w:tc>
          <w:tcPr>
            <w:tcW w:w="1701" w:type="dxa"/>
            <w:tcBorders>
              <w:top w:val="single" w:sz="4" w:space="0" w:color="auto"/>
              <w:left w:val="single" w:sz="4" w:space="0" w:color="auto"/>
              <w:bottom w:val="single" w:sz="4" w:space="0" w:color="auto"/>
              <w:right w:val="single" w:sz="4" w:space="0" w:color="auto"/>
            </w:tcBorders>
            <w:hideMark/>
          </w:tcPr>
          <w:p w14:paraId="0B4C080C"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b/>
                <w:bCs/>
                <w:sz w:val="24"/>
                <w:szCs w:val="24"/>
                <w:lang w:val="en-IN"/>
              </w:rPr>
              <w:t>Cost Control and Expense Management</w:t>
            </w:r>
          </w:p>
        </w:tc>
        <w:tc>
          <w:tcPr>
            <w:tcW w:w="2713" w:type="dxa"/>
            <w:tcBorders>
              <w:top w:val="single" w:sz="4" w:space="0" w:color="auto"/>
              <w:left w:val="single" w:sz="4" w:space="0" w:color="auto"/>
              <w:bottom w:val="single" w:sz="4" w:space="0" w:color="auto"/>
              <w:right w:val="single" w:sz="4" w:space="0" w:color="auto"/>
            </w:tcBorders>
            <w:hideMark/>
          </w:tcPr>
          <w:p w14:paraId="2F58C81B" w14:textId="2D49490C" w:rsidR="00883F39" w:rsidRPr="00C06409" w:rsidRDefault="00883F39" w:rsidP="00FE6BAF">
            <w:pPr>
              <w:numPr>
                <w:ilvl w:val="0"/>
                <w:numId w:val="12"/>
              </w:num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Ascertain the staff members' knowledge and skill shortages. Set clear expectations for each work.</w:t>
            </w:r>
          </w:p>
          <w:p w14:paraId="1CD5C85A" w14:textId="77777777" w:rsidR="00FE6BAF" w:rsidRPr="00FE6BAF" w:rsidRDefault="00FE6BAF" w:rsidP="00FE6BAF">
            <w:pPr>
              <w:pStyle w:val="ListParagraph"/>
              <w:numPr>
                <w:ilvl w:val="0"/>
                <w:numId w:val="12"/>
              </w:numPr>
              <w:spacing w:line="360" w:lineRule="auto"/>
              <w:jc w:val="both"/>
              <w:rPr>
                <w:rFonts w:ascii="Times New Roman" w:hAnsi="Times New Roman" w:cs="Times New Roman"/>
                <w:sz w:val="24"/>
                <w:szCs w:val="24"/>
                <w:lang w:val="en-IN"/>
              </w:rPr>
            </w:pPr>
            <w:r w:rsidRPr="00FE6BAF">
              <w:rPr>
                <w:rFonts w:ascii="Times New Roman" w:hAnsi="Times New Roman" w:cs="Times New Roman"/>
                <w:sz w:val="24"/>
                <w:szCs w:val="24"/>
                <w:lang w:val="en-IN"/>
              </w:rPr>
              <w:t>Establish a training programme that is specialized. Identify your aims and KPI's first.</w:t>
            </w:r>
          </w:p>
          <w:p w14:paraId="5073DE2A" w14:textId="77777777" w:rsidR="00FE6BAF" w:rsidRPr="00FE6BAF" w:rsidRDefault="00FE6BAF" w:rsidP="00FE6BAF">
            <w:pPr>
              <w:pStyle w:val="ListParagraph"/>
              <w:numPr>
                <w:ilvl w:val="0"/>
                <w:numId w:val="12"/>
              </w:numPr>
              <w:spacing w:line="360" w:lineRule="auto"/>
              <w:jc w:val="both"/>
              <w:rPr>
                <w:rFonts w:ascii="Times New Roman" w:hAnsi="Times New Roman" w:cs="Times New Roman"/>
                <w:sz w:val="24"/>
                <w:szCs w:val="24"/>
                <w:lang w:val="en-IN"/>
              </w:rPr>
            </w:pPr>
            <w:r w:rsidRPr="00FE6BAF">
              <w:rPr>
                <w:rFonts w:ascii="Times New Roman" w:hAnsi="Times New Roman" w:cs="Times New Roman"/>
                <w:sz w:val="24"/>
                <w:szCs w:val="24"/>
                <w:lang w:val="en-IN"/>
              </w:rPr>
              <w:t xml:space="preserve">Produce and share supporting educational materials. Including micro learning, which provides compact units that address </w:t>
            </w:r>
            <w:proofErr w:type="gramStart"/>
            <w:r w:rsidRPr="00FE6BAF">
              <w:rPr>
                <w:rFonts w:ascii="Times New Roman" w:hAnsi="Times New Roman" w:cs="Times New Roman"/>
                <w:sz w:val="24"/>
                <w:szCs w:val="24"/>
                <w:lang w:val="en-IN"/>
              </w:rPr>
              <w:t>particular learning</w:t>
            </w:r>
            <w:proofErr w:type="gramEnd"/>
            <w:r w:rsidRPr="00FE6BAF">
              <w:rPr>
                <w:rFonts w:ascii="Times New Roman" w:hAnsi="Times New Roman" w:cs="Times New Roman"/>
                <w:sz w:val="24"/>
                <w:szCs w:val="24"/>
                <w:lang w:val="en-IN"/>
              </w:rPr>
              <w:t xml:space="preserve"> objectives is a good option (</w:t>
            </w:r>
            <w:proofErr w:type="spellStart"/>
            <w:r w:rsidRPr="00FE6BAF">
              <w:rPr>
                <w:rFonts w:ascii="Times New Roman" w:hAnsi="Times New Roman" w:cs="Times New Roman"/>
                <w:sz w:val="24"/>
                <w:szCs w:val="24"/>
                <w:lang w:val="en-IN"/>
              </w:rPr>
              <w:t>Belanche</w:t>
            </w:r>
            <w:proofErr w:type="spellEnd"/>
            <w:r w:rsidRPr="00FE6BAF">
              <w:rPr>
                <w:rFonts w:ascii="Times New Roman" w:hAnsi="Times New Roman" w:cs="Times New Roman"/>
                <w:sz w:val="24"/>
                <w:szCs w:val="24"/>
                <w:lang w:val="en-IN"/>
              </w:rPr>
              <w:t xml:space="preserve"> et al., 2021).</w:t>
            </w:r>
          </w:p>
          <w:p w14:paraId="081ED750" w14:textId="77777777" w:rsidR="00FE6BAF" w:rsidRPr="00FE6BAF" w:rsidRDefault="00FE6BAF" w:rsidP="00FE6BAF">
            <w:pPr>
              <w:pStyle w:val="ListParagraph"/>
              <w:numPr>
                <w:ilvl w:val="0"/>
                <w:numId w:val="12"/>
              </w:numPr>
              <w:spacing w:line="360" w:lineRule="auto"/>
              <w:jc w:val="both"/>
              <w:rPr>
                <w:rFonts w:ascii="Times New Roman" w:hAnsi="Times New Roman" w:cs="Times New Roman"/>
                <w:sz w:val="24"/>
                <w:szCs w:val="24"/>
                <w:lang w:val="en-IN"/>
              </w:rPr>
            </w:pPr>
            <w:r w:rsidRPr="00FE6BAF">
              <w:rPr>
                <w:rFonts w:ascii="Times New Roman" w:hAnsi="Times New Roman" w:cs="Times New Roman"/>
                <w:sz w:val="24"/>
                <w:szCs w:val="24"/>
                <w:lang w:val="en-IN"/>
              </w:rPr>
              <w:t xml:space="preserve">Teach </w:t>
            </w:r>
            <w:r w:rsidRPr="00FE6BAF">
              <w:rPr>
                <w:rFonts w:ascii="Times New Roman" w:hAnsi="Times New Roman" w:cs="Times New Roman"/>
                <w:sz w:val="24"/>
                <w:szCs w:val="24"/>
                <w:lang w:val="en-IN"/>
              </w:rPr>
              <w:lastRenderedPageBreak/>
              <w:t>interactively by employing some of the teaching methods such as group discussions, role-playing, simulations, and case studies.</w:t>
            </w:r>
          </w:p>
          <w:p w14:paraId="2236DAAD" w14:textId="77777777" w:rsidR="00FE6BAF" w:rsidRPr="00FE6BAF" w:rsidRDefault="00FE6BAF" w:rsidP="00FE6BAF">
            <w:pPr>
              <w:pStyle w:val="ListParagraph"/>
              <w:numPr>
                <w:ilvl w:val="0"/>
                <w:numId w:val="12"/>
              </w:numPr>
              <w:spacing w:line="360" w:lineRule="auto"/>
              <w:jc w:val="both"/>
              <w:rPr>
                <w:rFonts w:ascii="Times New Roman" w:hAnsi="Times New Roman" w:cs="Times New Roman"/>
                <w:sz w:val="24"/>
                <w:szCs w:val="24"/>
                <w:lang w:val="en-IN"/>
              </w:rPr>
            </w:pPr>
            <w:r w:rsidRPr="00FE6BAF">
              <w:rPr>
                <w:rFonts w:ascii="Times New Roman" w:hAnsi="Times New Roman" w:cs="Times New Roman"/>
                <w:sz w:val="24"/>
                <w:szCs w:val="24"/>
                <w:lang w:val="en-IN"/>
              </w:rPr>
              <w:t>Conduct training outcome examinations.</w:t>
            </w:r>
          </w:p>
          <w:p w14:paraId="2D6FE4AF" w14:textId="77777777" w:rsidR="00FE6BAF" w:rsidRPr="00FE6BAF" w:rsidRDefault="00FE6BAF" w:rsidP="00FE6BAF">
            <w:pPr>
              <w:pStyle w:val="ListParagraph"/>
              <w:numPr>
                <w:ilvl w:val="0"/>
                <w:numId w:val="12"/>
              </w:numPr>
              <w:spacing w:line="360" w:lineRule="auto"/>
              <w:jc w:val="both"/>
              <w:rPr>
                <w:rFonts w:ascii="Times New Roman" w:hAnsi="Times New Roman" w:cs="Times New Roman"/>
                <w:sz w:val="24"/>
                <w:szCs w:val="24"/>
                <w:lang w:val="en-IN"/>
              </w:rPr>
            </w:pPr>
            <w:r w:rsidRPr="00FE6BAF">
              <w:rPr>
                <w:rFonts w:ascii="Times New Roman" w:hAnsi="Times New Roman" w:cs="Times New Roman"/>
                <w:sz w:val="24"/>
                <w:szCs w:val="24"/>
                <w:lang w:val="en-IN"/>
              </w:rPr>
              <w:t xml:space="preserve">Numerous budgeting tactics can be </w:t>
            </w:r>
            <w:proofErr w:type="gramStart"/>
            <w:r w:rsidRPr="00FE6BAF">
              <w:rPr>
                <w:rFonts w:ascii="Times New Roman" w:hAnsi="Times New Roman" w:cs="Times New Roman"/>
                <w:sz w:val="24"/>
                <w:szCs w:val="24"/>
                <w:lang w:val="en-IN"/>
              </w:rPr>
              <w:t>taken into account</w:t>
            </w:r>
            <w:proofErr w:type="gramEnd"/>
            <w:r w:rsidRPr="00FE6BAF">
              <w:rPr>
                <w:rFonts w:ascii="Times New Roman" w:hAnsi="Times New Roman" w:cs="Times New Roman"/>
                <w:sz w:val="24"/>
                <w:szCs w:val="24"/>
                <w:lang w:val="en-IN"/>
              </w:rPr>
              <w:t xml:space="preserve">. In the cost perspective, the concept is also rational (Lai and Wong, 2020). </w:t>
            </w:r>
            <w:proofErr w:type="gramStart"/>
            <w:r w:rsidRPr="00FE6BAF">
              <w:rPr>
                <w:rFonts w:ascii="Times New Roman" w:hAnsi="Times New Roman" w:cs="Times New Roman"/>
                <w:sz w:val="24"/>
                <w:szCs w:val="24"/>
                <w:lang w:val="en-IN"/>
              </w:rPr>
              <w:t>Take into account</w:t>
            </w:r>
            <w:proofErr w:type="gramEnd"/>
            <w:r w:rsidRPr="00FE6BAF">
              <w:rPr>
                <w:rFonts w:ascii="Times New Roman" w:hAnsi="Times New Roman" w:cs="Times New Roman"/>
                <w:sz w:val="24"/>
                <w:szCs w:val="24"/>
                <w:lang w:val="en-IN"/>
              </w:rPr>
              <w:t xml:space="preserve"> every single expense you have. Engage top management support.</w:t>
            </w:r>
          </w:p>
          <w:p w14:paraId="3EBD9B33" w14:textId="676B5CD8" w:rsidR="00883F39" w:rsidRPr="00C06409" w:rsidRDefault="00883F39" w:rsidP="00FE6BAF">
            <w:pPr>
              <w:spacing w:line="360" w:lineRule="auto"/>
              <w:ind w:left="360"/>
              <w:jc w:val="both"/>
              <w:rPr>
                <w:rFonts w:ascii="Times New Roman" w:hAnsi="Times New Roman" w:cs="Times New Roman"/>
                <w:sz w:val="24"/>
                <w:szCs w:val="24"/>
                <w:lang w:val="en-IN"/>
              </w:rPr>
            </w:pPr>
          </w:p>
          <w:p w14:paraId="4549F514" w14:textId="7E742D9D" w:rsidR="00264D85" w:rsidRPr="00C06409" w:rsidRDefault="00264D85" w:rsidP="00883F39">
            <w:pPr>
              <w:spacing w:after="200" w:line="360" w:lineRule="auto"/>
              <w:jc w:val="both"/>
              <w:rPr>
                <w:rFonts w:ascii="Times New Roman" w:hAnsi="Times New Roman" w:cs="Times New Roman"/>
                <w:sz w:val="24"/>
                <w:szCs w:val="24"/>
                <w:lang w:val="en-IN"/>
              </w:rPr>
            </w:pPr>
          </w:p>
        </w:tc>
        <w:tc>
          <w:tcPr>
            <w:tcW w:w="1649" w:type="dxa"/>
            <w:tcBorders>
              <w:top w:val="single" w:sz="4" w:space="0" w:color="auto"/>
              <w:left w:val="single" w:sz="4" w:space="0" w:color="auto"/>
              <w:bottom w:val="single" w:sz="4" w:space="0" w:color="auto"/>
              <w:right w:val="single" w:sz="4" w:space="0" w:color="auto"/>
            </w:tcBorders>
            <w:hideMark/>
          </w:tcPr>
          <w:p w14:paraId="414BE4E5" w14:textId="51B476CF" w:rsidR="00533C6E" w:rsidRPr="00C06409" w:rsidRDefault="00C06409"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rPr>
              <w:lastRenderedPageBreak/>
              <w:t>Enhanced personnel competencies, cost containment, and expense management (Khan et al., 2020).</w:t>
            </w:r>
          </w:p>
        </w:tc>
        <w:tc>
          <w:tcPr>
            <w:tcW w:w="925" w:type="dxa"/>
            <w:tcBorders>
              <w:top w:val="single" w:sz="4" w:space="0" w:color="auto"/>
              <w:left w:val="single" w:sz="4" w:space="0" w:color="auto"/>
              <w:bottom w:val="single" w:sz="4" w:space="0" w:color="auto"/>
              <w:right w:val="single" w:sz="4" w:space="0" w:color="auto"/>
            </w:tcBorders>
            <w:hideMark/>
          </w:tcPr>
          <w:p w14:paraId="1798FCDC"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6 months</w:t>
            </w:r>
          </w:p>
        </w:tc>
        <w:tc>
          <w:tcPr>
            <w:tcW w:w="1419" w:type="dxa"/>
            <w:tcBorders>
              <w:top w:val="single" w:sz="4" w:space="0" w:color="auto"/>
              <w:left w:val="single" w:sz="4" w:space="0" w:color="auto"/>
              <w:bottom w:val="single" w:sz="4" w:space="0" w:color="auto"/>
              <w:right w:val="single" w:sz="4" w:space="0" w:color="auto"/>
            </w:tcBorders>
            <w:hideMark/>
          </w:tcPr>
          <w:p w14:paraId="63294B54"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August 2024</w:t>
            </w:r>
          </w:p>
        </w:tc>
        <w:tc>
          <w:tcPr>
            <w:tcW w:w="1122" w:type="dxa"/>
            <w:tcBorders>
              <w:top w:val="single" w:sz="4" w:space="0" w:color="auto"/>
              <w:left w:val="single" w:sz="4" w:space="0" w:color="auto"/>
              <w:bottom w:val="single" w:sz="4" w:space="0" w:color="auto"/>
              <w:right w:val="single" w:sz="4" w:space="0" w:color="auto"/>
            </w:tcBorders>
            <w:hideMark/>
          </w:tcPr>
          <w:p w14:paraId="423BB353"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£150,000 - £250,000</w:t>
            </w:r>
          </w:p>
        </w:tc>
      </w:tr>
      <w:tr w:rsidR="00533C6E" w:rsidRPr="00C06409" w14:paraId="7BFF435C" w14:textId="77777777" w:rsidTr="00533C6E">
        <w:tc>
          <w:tcPr>
            <w:tcW w:w="1134" w:type="dxa"/>
            <w:tcBorders>
              <w:top w:val="single" w:sz="4" w:space="0" w:color="auto"/>
              <w:left w:val="single" w:sz="4" w:space="0" w:color="auto"/>
              <w:bottom w:val="single" w:sz="4" w:space="0" w:color="auto"/>
              <w:right w:val="single" w:sz="4" w:space="0" w:color="auto"/>
            </w:tcBorders>
            <w:hideMark/>
          </w:tcPr>
          <w:p w14:paraId="57A05687"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2</w:t>
            </w:r>
          </w:p>
        </w:tc>
        <w:tc>
          <w:tcPr>
            <w:tcW w:w="1701" w:type="dxa"/>
            <w:tcBorders>
              <w:top w:val="single" w:sz="4" w:space="0" w:color="auto"/>
              <w:left w:val="single" w:sz="4" w:space="0" w:color="auto"/>
              <w:bottom w:val="single" w:sz="4" w:space="0" w:color="auto"/>
              <w:right w:val="single" w:sz="4" w:space="0" w:color="auto"/>
            </w:tcBorders>
            <w:hideMark/>
          </w:tcPr>
          <w:p w14:paraId="3D245B20"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b/>
                <w:bCs/>
                <w:sz w:val="24"/>
                <w:szCs w:val="24"/>
                <w:lang w:val="en-IN"/>
              </w:rPr>
              <w:t>Workforce Optimisation</w:t>
            </w:r>
          </w:p>
        </w:tc>
        <w:tc>
          <w:tcPr>
            <w:tcW w:w="2713" w:type="dxa"/>
            <w:tcBorders>
              <w:top w:val="single" w:sz="4" w:space="0" w:color="auto"/>
              <w:left w:val="single" w:sz="4" w:space="0" w:color="auto"/>
              <w:bottom w:val="single" w:sz="4" w:space="0" w:color="auto"/>
              <w:right w:val="single" w:sz="4" w:space="0" w:color="auto"/>
            </w:tcBorders>
            <w:hideMark/>
          </w:tcPr>
          <w:p w14:paraId="01CB066B" w14:textId="3688BA4C" w:rsidR="00883F39" w:rsidRPr="00C06409" w:rsidRDefault="00883F39" w:rsidP="00883F39">
            <w:pPr>
              <w:numPr>
                <w:ilvl w:val="0"/>
                <w:numId w:val="8"/>
              </w:num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Consider the requirements of the company's staff.</w:t>
            </w:r>
          </w:p>
          <w:p w14:paraId="64C1DAE9" w14:textId="679FCD2D" w:rsidR="00883F39" w:rsidRPr="00C06409" w:rsidRDefault="00883F39" w:rsidP="00883F39">
            <w:pPr>
              <w:numPr>
                <w:ilvl w:val="0"/>
                <w:numId w:val="8"/>
              </w:num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 xml:space="preserve">Create a schedule </w:t>
            </w:r>
            <w:r w:rsidRPr="00C06409">
              <w:rPr>
                <w:rFonts w:ascii="Times New Roman" w:hAnsi="Times New Roman" w:cs="Times New Roman"/>
                <w:sz w:val="24"/>
                <w:szCs w:val="24"/>
                <w:lang w:val="en-IN"/>
              </w:rPr>
              <w:lastRenderedPageBreak/>
              <w:t>template.</w:t>
            </w:r>
          </w:p>
          <w:p w14:paraId="7BF804A5" w14:textId="1C7F731C" w:rsidR="00883F39" w:rsidRPr="00C06409" w:rsidRDefault="00883F39" w:rsidP="00883F39">
            <w:pPr>
              <w:numPr>
                <w:ilvl w:val="0"/>
                <w:numId w:val="8"/>
              </w:num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Build adjustments around the most skilled employees.</w:t>
            </w:r>
          </w:p>
          <w:p w14:paraId="74D72347" w14:textId="499270E3" w:rsidR="00883F39" w:rsidRPr="00C06409" w:rsidRDefault="00883F39" w:rsidP="00883F39">
            <w:pPr>
              <w:numPr>
                <w:ilvl w:val="0"/>
                <w:numId w:val="8"/>
              </w:num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Allow employees to manage their own time off requests, give them the flexibility to select their own schedules, and simplify shift changing.</w:t>
            </w:r>
          </w:p>
          <w:p w14:paraId="7EB171CB" w14:textId="01FE7E04" w:rsidR="00264D85" w:rsidRPr="00C06409" w:rsidRDefault="00264D85" w:rsidP="00883F39">
            <w:pPr>
              <w:spacing w:line="360" w:lineRule="auto"/>
              <w:jc w:val="both"/>
              <w:rPr>
                <w:rFonts w:ascii="Times New Roman" w:hAnsi="Times New Roman" w:cs="Times New Roman"/>
                <w:sz w:val="24"/>
                <w:szCs w:val="24"/>
                <w:lang w:val="en-IN"/>
              </w:rPr>
            </w:pPr>
          </w:p>
        </w:tc>
        <w:tc>
          <w:tcPr>
            <w:tcW w:w="1649" w:type="dxa"/>
            <w:tcBorders>
              <w:top w:val="single" w:sz="4" w:space="0" w:color="auto"/>
              <w:left w:val="single" w:sz="4" w:space="0" w:color="auto"/>
              <w:bottom w:val="single" w:sz="4" w:space="0" w:color="auto"/>
              <w:right w:val="single" w:sz="4" w:space="0" w:color="auto"/>
            </w:tcBorders>
            <w:hideMark/>
          </w:tcPr>
          <w:p w14:paraId="786767F0" w14:textId="18CC65BE" w:rsidR="00533C6E" w:rsidRPr="00C06409" w:rsidRDefault="00C06409"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rPr>
              <w:lastRenderedPageBreak/>
              <w:t xml:space="preserve">Increased customer satisfaction, lower labor expenses, and </w:t>
            </w:r>
            <w:r w:rsidRPr="00C06409">
              <w:rPr>
                <w:rFonts w:ascii="Times New Roman" w:hAnsi="Times New Roman" w:cs="Times New Roman"/>
                <w:sz w:val="24"/>
                <w:szCs w:val="24"/>
              </w:rPr>
              <w:lastRenderedPageBreak/>
              <w:t>increased worker productivity (</w:t>
            </w:r>
            <w:proofErr w:type="spellStart"/>
            <w:r w:rsidRPr="00C06409">
              <w:rPr>
                <w:rFonts w:ascii="Times New Roman" w:hAnsi="Times New Roman" w:cs="Times New Roman"/>
                <w:sz w:val="24"/>
                <w:szCs w:val="24"/>
              </w:rPr>
              <w:t>Yenidogan</w:t>
            </w:r>
            <w:proofErr w:type="spellEnd"/>
            <w:r w:rsidRPr="00C06409">
              <w:rPr>
                <w:rFonts w:ascii="Times New Roman" w:hAnsi="Times New Roman" w:cs="Times New Roman"/>
                <w:sz w:val="24"/>
                <w:szCs w:val="24"/>
              </w:rPr>
              <w:t xml:space="preserve"> et al., 2021).</w:t>
            </w:r>
          </w:p>
        </w:tc>
        <w:tc>
          <w:tcPr>
            <w:tcW w:w="925" w:type="dxa"/>
            <w:tcBorders>
              <w:top w:val="single" w:sz="4" w:space="0" w:color="auto"/>
              <w:left w:val="single" w:sz="4" w:space="0" w:color="auto"/>
              <w:bottom w:val="single" w:sz="4" w:space="0" w:color="auto"/>
              <w:right w:val="single" w:sz="4" w:space="0" w:color="auto"/>
            </w:tcBorders>
            <w:hideMark/>
          </w:tcPr>
          <w:p w14:paraId="320B514F"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lastRenderedPageBreak/>
              <w:t>4 months</w:t>
            </w:r>
          </w:p>
        </w:tc>
        <w:tc>
          <w:tcPr>
            <w:tcW w:w="1419" w:type="dxa"/>
            <w:tcBorders>
              <w:top w:val="single" w:sz="4" w:space="0" w:color="auto"/>
              <w:left w:val="single" w:sz="4" w:space="0" w:color="auto"/>
              <w:bottom w:val="single" w:sz="4" w:space="0" w:color="auto"/>
              <w:right w:val="single" w:sz="4" w:space="0" w:color="auto"/>
            </w:tcBorders>
            <w:hideMark/>
          </w:tcPr>
          <w:p w14:paraId="773B058F"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June 2024</w:t>
            </w:r>
          </w:p>
        </w:tc>
        <w:tc>
          <w:tcPr>
            <w:tcW w:w="1122" w:type="dxa"/>
            <w:tcBorders>
              <w:top w:val="single" w:sz="4" w:space="0" w:color="auto"/>
              <w:left w:val="single" w:sz="4" w:space="0" w:color="auto"/>
              <w:bottom w:val="single" w:sz="4" w:space="0" w:color="auto"/>
              <w:right w:val="single" w:sz="4" w:space="0" w:color="auto"/>
            </w:tcBorders>
            <w:hideMark/>
          </w:tcPr>
          <w:p w14:paraId="2E513231"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£75,000 - £100,000</w:t>
            </w:r>
          </w:p>
        </w:tc>
      </w:tr>
      <w:tr w:rsidR="00533C6E" w:rsidRPr="00C06409" w14:paraId="13EAAF25" w14:textId="77777777" w:rsidTr="00533C6E">
        <w:tc>
          <w:tcPr>
            <w:tcW w:w="1134" w:type="dxa"/>
            <w:tcBorders>
              <w:top w:val="single" w:sz="4" w:space="0" w:color="auto"/>
              <w:left w:val="single" w:sz="4" w:space="0" w:color="auto"/>
              <w:bottom w:val="single" w:sz="4" w:space="0" w:color="auto"/>
              <w:right w:val="single" w:sz="4" w:space="0" w:color="auto"/>
            </w:tcBorders>
            <w:hideMark/>
          </w:tcPr>
          <w:p w14:paraId="0AC81E28"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3</w:t>
            </w:r>
          </w:p>
        </w:tc>
        <w:tc>
          <w:tcPr>
            <w:tcW w:w="1701" w:type="dxa"/>
            <w:tcBorders>
              <w:top w:val="single" w:sz="4" w:space="0" w:color="auto"/>
              <w:left w:val="single" w:sz="4" w:space="0" w:color="auto"/>
              <w:bottom w:val="single" w:sz="4" w:space="0" w:color="auto"/>
              <w:right w:val="single" w:sz="4" w:space="0" w:color="auto"/>
            </w:tcBorders>
            <w:hideMark/>
          </w:tcPr>
          <w:p w14:paraId="3A399037"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b/>
                <w:bCs/>
                <w:sz w:val="24"/>
                <w:szCs w:val="24"/>
                <w:lang w:val="en-IN"/>
              </w:rPr>
              <w:t>Utility Cost Reduction</w:t>
            </w:r>
          </w:p>
        </w:tc>
        <w:tc>
          <w:tcPr>
            <w:tcW w:w="2713" w:type="dxa"/>
            <w:tcBorders>
              <w:top w:val="single" w:sz="4" w:space="0" w:color="auto"/>
              <w:left w:val="single" w:sz="4" w:space="0" w:color="auto"/>
              <w:bottom w:val="single" w:sz="4" w:space="0" w:color="auto"/>
              <w:right w:val="single" w:sz="4" w:space="0" w:color="auto"/>
            </w:tcBorders>
            <w:hideMark/>
          </w:tcPr>
          <w:p w14:paraId="2403B2F7" w14:textId="22F1CBB9" w:rsidR="00883F39" w:rsidRPr="00C06409" w:rsidRDefault="00883F39" w:rsidP="00883F39">
            <w:pPr>
              <w:numPr>
                <w:ilvl w:val="0"/>
                <w:numId w:val="9"/>
              </w:num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Carry out an audit to find technology that save energy.</w:t>
            </w:r>
          </w:p>
          <w:p w14:paraId="3CF5622E" w14:textId="7C1585E6" w:rsidR="00883F39" w:rsidRPr="00C06409" w:rsidRDefault="00883F39" w:rsidP="00883F39">
            <w:pPr>
              <w:numPr>
                <w:ilvl w:val="0"/>
                <w:numId w:val="9"/>
              </w:num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 xml:space="preserve">Conduct a waste audit (Achmad and </w:t>
            </w:r>
            <w:proofErr w:type="spellStart"/>
            <w:r w:rsidRPr="00C06409">
              <w:rPr>
                <w:rFonts w:ascii="Times New Roman" w:hAnsi="Times New Roman" w:cs="Times New Roman"/>
                <w:sz w:val="24"/>
                <w:szCs w:val="24"/>
                <w:lang w:val="en-IN"/>
              </w:rPr>
              <w:t>Yulianah</w:t>
            </w:r>
            <w:proofErr w:type="spellEnd"/>
            <w:r w:rsidRPr="00C06409">
              <w:rPr>
                <w:rFonts w:ascii="Times New Roman" w:hAnsi="Times New Roman" w:cs="Times New Roman"/>
                <w:sz w:val="24"/>
                <w:szCs w:val="24"/>
                <w:lang w:val="en-IN"/>
              </w:rPr>
              <w:t>, 2022).</w:t>
            </w:r>
          </w:p>
          <w:p w14:paraId="02B42E8E" w14:textId="2E0FEDC4" w:rsidR="00264D85" w:rsidRPr="00C06409" w:rsidRDefault="00883F39" w:rsidP="00883F39">
            <w:pPr>
              <w:numPr>
                <w:ilvl w:val="0"/>
                <w:numId w:val="9"/>
              </w:numPr>
              <w:spacing w:after="200"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Create a recycling strategy.</w:t>
            </w:r>
          </w:p>
        </w:tc>
        <w:tc>
          <w:tcPr>
            <w:tcW w:w="1649" w:type="dxa"/>
            <w:tcBorders>
              <w:top w:val="single" w:sz="4" w:space="0" w:color="auto"/>
              <w:left w:val="single" w:sz="4" w:space="0" w:color="auto"/>
              <w:bottom w:val="single" w:sz="4" w:space="0" w:color="auto"/>
              <w:right w:val="single" w:sz="4" w:space="0" w:color="auto"/>
            </w:tcBorders>
            <w:hideMark/>
          </w:tcPr>
          <w:p w14:paraId="556AB7F4" w14:textId="2D84017A" w:rsidR="00533C6E" w:rsidRPr="00C06409" w:rsidRDefault="00C06409"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rPr>
              <w:t>Decreased utility costs, less of an influence on the environment, and raised awareness among employees and visitors.</w:t>
            </w:r>
          </w:p>
        </w:tc>
        <w:tc>
          <w:tcPr>
            <w:tcW w:w="925" w:type="dxa"/>
            <w:tcBorders>
              <w:top w:val="single" w:sz="4" w:space="0" w:color="auto"/>
              <w:left w:val="single" w:sz="4" w:space="0" w:color="auto"/>
              <w:bottom w:val="single" w:sz="4" w:space="0" w:color="auto"/>
              <w:right w:val="single" w:sz="4" w:space="0" w:color="auto"/>
            </w:tcBorders>
            <w:hideMark/>
          </w:tcPr>
          <w:p w14:paraId="7A1FF896"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8 months</w:t>
            </w:r>
          </w:p>
        </w:tc>
        <w:tc>
          <w:tcPr>
            <w:tcW w:w="1419" w:type="dxa"/>
            <w:tcBorders>
              <w:top w:val="single" w:sz="4" w:space="0" w:color="auto"/>
              <w:left w:val="single" w:sz="4" w:space="0" w:color="auto"/>
              <w:bottom w:val="single" w:sz="4" w:space="0" w:color="auto"/>
              <w:right w:val="single" w:sz="4" w:space="0" w:color="auto"/>
            </w:tcBorders>
            <w:hideMark/>
          </w:tcPr>
          <w:p w14:paraId="37908762"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October 2024</w:t>
            </w:r>
          </w:p>
        </w:tc>
        <w:tc>
          <w:tcPr>
            <w:tcW w:w="1122" w:type="dxa"/>
            <w:tcBorders>
              <w:top w:val="single" w:sz="4" w:space="0" w:color="auto"/>
              <w:left w:val="single" w:sz="4" w:space="0" w:color="auto"/>
              <w:bottom w:val="single" w:sz="4" w:space="0" w:color="auto"/>
              <w:right w:val="single" w:sz="4" w:space="0" w:color="auto"/>
            </w:tcBorders>
            <w:hideMark/>
          </w:tcPr>
          <w:p w14:paraId="3EA67BDD" w14:textId="77777777" w:rsidR="00533C6E" w:rsidRPr="00C06409" w:rsidRDefault="00533C6E" w:rsidP="00533C6E">
            <w:pPr>
              <w:spacing w:line="360" w:lineRule="auto"/>
              <w:jc w:val="both"/>
              <w:rPr>
                <w:rFonts w:ascii="Times New Roman" w:hAnsi="Times New Roman" w:cs="Times New Roman"/>
                <w:sz w:val="24"/>
                <w:szCs w:val="24"/>
                <w:lang w:val="en-IN"/>
              </w:rPr>
            </w:pPr>
            <w:r w:rsidRPr="00C06409">
              <w:rPr>
                <w:rFonts w:ascii="Times New Roman" w:hAnsi="Times New Roman" w:cs="Times New Roman"/>
                <w:sz w:val="24"/>
                <w:szCs w:val="24"/>
                <w:lang w:val="en-IN"/>
              </w:rPr>
              <w:t>£60,000 - £100,000</w:t>
            </w:r>
          </w:p>
        </w:tc>
      </w:tr>
    </w:tbl>
    <w:p w14:paraId="1EC2A74D" w14:textId="302AB0A1" w:rsidR="00533C6E" w:rsidRPr="00C06409" w:rsidRDefault="00533C6E" w:rsidP="00533C6E">
      <w:pPr>
        <w:spacing w:line="360" w:lineRule="auto"/>
        <w:jc w:val="both"/>
        <w:rPr>
          <w:rFonts w:ascii="Times New Roman" w:hAnsi="Times New Roman" w:cs="Times New Roman"/>
          <w:sz w:val="24"/>
          <w:szCs w:val="24"/>
          <w:lang w:val="en-GB"/>
        </w:rPr>
      </w:pPr>
    </w:p>
    <w:p w14:paraId="47ABE363" w14:textId="77777777" w:rsidR="005A408E" w:rsidRDefault="005A408E">
      <w:pPr>
        <w:rPr>
          <w:rFonts w:ascii="Times New Roman" w:eastAsiaTheme="majorEastAsia" w:hAnsi="Times New Roman" w:cs="Times New Roman"/>
          <w:b/>
          <w:bCs/>
          <w:color w:val="365F91" w:themeColor="accent1" w:themeShade="BF"/>
          <w:sz w:val="24"/>
          <w:szCs w:val="24"/>
          <w:lang w:val="en-GB"/>
        </w:rPr>
      </w:pPr>
      <w:bookmarkStart w:id="9" w:name="_Toc159714357"/>
      <w:r>
        <w:rPr>
          <w:rFonts w:ascii="Times New Roman" w:hAnsi="Times New Roman" w:cs="Times New Roman"/>
          <w:sz w:val="24"/>
          <w:szCs w:val="24"/>
          <w:lang w:val="en-GB"/>
        </w:rPr>
        <w:br w:type="page"/>
      </w:r>
    </w:p>
    <w:p w14:paraId="2C9904EC" w14:textId="56F31CFC" w:rsidR="00533C6E" w:rsidRPr="00C06409" w:rsidRDefault="00533C6E" w:rsidP="00533C6E">
      <w:pPr>
        <w:pStyle w:val="Heading1"/>
        <w:spacing w:line="360" w:lineRule="auto"/>
        <w:jc w:val="both"/>
        <w:rPr>
          <w:rFonts w:ascii="Times New Roman" w:hAnsi="Times New Roman" w:cs="Times New Roman"/>
          <w:sz w:val="24"/>
          <w:szCs w:val="24"/>
          <w:lang w:val="en-GB"/>
        </w:rPr>
      </w:pPr>
      <w:r w:rsidRPr="00C06409">
        <w:rPr>
          <w:rFonts w:ascii="Times New Roman" w:hAnsi="Times New Roman" w:cs="Times New Roman"/>
          <w:sz w:val="24"/>
          <w:szCs w:val="24"/>
          <w:lang w:val="en-GB"/>
        </w:rPr>
        <w:lastRenderedPageBreak/>
        <w:t>Conclusion</w:t>
      </w:r>
      <w:bookmarkEnd w:id="9"/>
    </w:p>
    <w:p w14:paraId="05A4D733" w14:textId="77777777" w:rsidR="0037558E" w:rsidRPr="0037558E" w:rsidRDefault="0037558E" w:rsidP="0037558E">
      <w:pPr>
        <w:spacing w:line="360" w:lineRule="auto"/>
        <w:jc w:val="both"/>
        <w:rPr>
          <w:rFonts w:ascii="Times New Roman" w:hAnsi="Times New Roman" w:cs="Times New Roman"/>
          <w:sz w:val="24"/>
          <w:szCs w:val="24"/>
        </w:rPr>
      </w:pPr>
      <w:r w:rsidRPr="0037558E">
        <w:rPr>
          <w:rFonts w:ascii="Times New Roman" w:hAnsi="Times New Roman" w:cs="Times New Roman"/>
          <w:sz w:val="24"/>
          <w:szCs w:val="24"/>
        </w:rPr>
        <w:t xml:space="preserve">In summary, there are problems about cost control and expense management that have been displayed by the evaluation and analysis process done by the Elevated Consultancy Firm towards The Marina Bay Sands Hotel in Singapore. These problems become the critical factors that determine the financial performance and the feasibility of the hotel. Accumulating deficits, credit default, and narrowing net profit margin of the hotel are mostly the results of a flawed procurement system, ineffective operational processes, and the absence of vital cost monitoring tools. The rise in labor, asset, and usage cost ratios which are clearly reflected through the falling net profit margins clearly shows the financial implications of these problems. However, a comparison analysis of the hotel with the industry standards points to the fact that the cost structure of the hotel should be adjusted </w:t>
      </w:r>
      <w:proofErr w:type="gramStart"/>
      <w:r w:rsidRPr="0037558E">
        <w:rPr>
          <w:rFonts w:ascii="Times New Roman" w:hAnsi="Times New Roman" w:cs="Times New Roman"/>
          <w:sz w:val="24"/>
          <w:szCs w:val="24"/>
        </w:rPr>
        <w:t>in order to</w:t>
      </w:r>
      <w:proofErr w:type="gramEnd"/>
      <w:r w:rsidRPr="0037558E">
        <w:rPr>
          <w:rFonts w:ascii="Times New Roman" w:hAnsi="Times New Roman" w:cs="Times New Roman"/>
          <w:sz w:val="24"/>
          <w:szCs w:val="24"/>
        </w:rPr>
        <w:t xml:space="preserve"> maintain its profitability as well as its competitiveness.</w:t>
      </w:r>
    </w:p>
    <w:p w14:paraId="1FE07866" w14:textId="77777777" w:rsidR="0037558E" w:rsidRPr="0037558E" w:rsidRDefault="0037558E" w:rsidP="0037558E">
      <w:pPr>
        <w:spacing w:line="360" w:lineRule="auto"/>
        <w:jc w:val="both"/>
        <w:rPr>
          <w:rFonts w:ascii="Times New Roman" w:hAnsi="Times New Roman" w:cs="Times New Roman"/>
          <w:sz w:val="24"/>
          <w:szCs w:val="24"/>
        </w:rPr>
      </w:pPr>
      <w:r w:rsidRPr="0037558E">
        <w:rPr>
          <w:rFonts w:ascii="Times New Roman" w:hAnsi="Times New Roman" w:cs="Times New Roman"/>
          <w:sz w:val="24"/>
          <w:szCs w:val="24"/>
        </w:rPr>
        <w:t xml:space="preserve">Technology is also seen as a way of advancing the efficiency of the operations via automation and energy management products. Also, it is recommended to make the investments in the training and development programs which would focus on reducing cost, </w:t>
      </w:r>
      <w:proofErr w:type="gramStart"/>
      <w:r w:rsidRPr="0037558E">
        <w:rPr>
          <w:rFonts w:ascii="Times New Roman" w:hAnsi="Times New Roman" w:cs="Times New Roman"/>
          <w:sz w:val="24"/>
          <w:szCs w:val="24"/>
        </w:rPr>
        <w:t>in order to</w:t>
      </w:r>
      <w:proofErr w:type="gramEnd"/>
      <w:r w:rsidRPr="0037558E">
        <w:rPr>
          <w:rFonts w:ascii="Times New Roman" w:hAnsi="Times New Roman" w:cs="Times New Roman"/>
          <w:sz w:val="24"/>
          <w:szCs w:val="24"/>
        </w:rPr>
        <w:t xml:space="preserve"> offer encouragement to employees to bring into play the initiatives aimed at the costs savings. A few methods for strategic planning such as SOAR, STEEPLED, and TOWS have been used in a bid to solve the problem on full scale. STEEPLED framework suggests that the hotel organizational structure is based on external factors that influence the hotel operation, like sustainability in tourism, as well as new technology and culture of course.</w:t>
      </w:r>
    </w:p>
    <w:p w14:paraId="0AD3AAE7" w14:textId="0177B5BA" w:rsidR="00533C6E" w:rsidRPr="00C06409" w:rsidRDefault="0037558E" w:rsidP="0037558E">
      <w:pPr>
        <w:spacing w:line="360" w:lineRule="auto"/>
        <w:jc w:val="both"/>
        <w:rPr>
          <w:rFonts w:ascii="Times New Roman" w:hAnsi="Times New Roman" w:cs="Times New Roman"/>
          <w:sz w:val="24"/>
          <w:szCs w:val="24"/>
          <w:lang w:val="en-IN"/>
        </w:rPr>
      </w:pPr>
      <w:r w:rsidRPr="0037558E">
        <w:rPr>
          <w:rFonts w:ascii="Times New Roman" w:hAnsi="Times New Roman" w:cs="Times New Roman"/>
          <w:sz w:val="24"/>
          <w:szCs w:val="24"/>
        </w:rPr>
        <w:t xml:space="preserve">The fundamental goals of SOAR analysis are to deduce objectives, detect chances, disclose strong suits, and take account of </w:t>
      </w:r>
      <w:proofErr w:type="gramStart"/>
      <w:r w:rsidRPr="0037558E">
        <w:rPr>
          <w:rFonts w:ascii="Times New Roman" w:hAnsi="Times New Roman" w:cs="Times New Roman"/>
          <w:sz w:val="24"/>
          <w:szCs w:val="24"/>
        </w:rPr>
        <w:t>final results</w:t>
      </w:r>
      <w:proofErr w:type="gramEnd"/>
      <w:r w:rsidRPr="0037558E">
        <w:rPr>
          <w:rFonts w:ascii="Times New Roman" w:hAnsi="Times New Roman" w:cs="Times New Roman"/>
          <w:sz w:val="24"/>
          <w:szCs w:val="24"/>
        </w:rPr>
        <w:t>. This can create an effective development method by applying a strong position, reputation, and accommodation facilities. A TOWS matrix is essential for a successful implementation of the cost control issues management, not a mere management, by the Marina Bay Sands Hotel, because it allows the Hotel to address the issues and to fully utilize its internal strengths.</w:t>
      </w:r>
      <w:r w:rsidR="00883F39" w:rsidRPr="00C06409">
        <w:rPr>
          <w:rFonts w:ascii="Times New Roman" w:hAnsi="Times New Roman" w:cs="Times New Roman"/>
          <w:sz w:val="24"/>
          <w:szCs w:val="24"/>
        </w:rPr>
        <w:t xml:space="preserve"> The recommendations are based on change management strategies, which emphasize the need of training, communication, reward and recognition, and feedback as the most important elements to </w:t>
      </w:r>
      <w:proofErr w:type="gramStart"/>
      <w:r w:rsidR="00883F39" w:rsidRPr="00C06409">
        <w:rPr>
          <w:rFonts w:ascii="Times New Roman" w:hAnsi="Times New Roman" w:cs="Times New Roman"/>
          <w:sz w:val="24"/>
          <w:szCs w:val="24"/>
        </w:rPr>
        <w:t>take into account</w:t>
      </w:r>
      <w:proofErr w:type="gramEnd"/>
      <w:r w:rsidR="00883F39" w:rsidRPr="00C06409">
        <w:rPr>
          <w:rFonts w:ascii="Times New Roman" w:hAnsi="Times New Roman" w:cs="Times New Roman"/>
          <w:sz w:val="24"/>
          <w:szCs w:val="24"/>
        </w:rPr>
        <w:t xml:space="preserve"> while managing organizational change for improved outcomes. Elevated Consultancy Firm's recommended action stage aligns with the hotel's revenue management strategy. Its structure can accommodate many projects, </w:t>
      </w:r>
      <w:r w:rsidR="00883F39" w:rsidRPr="00C06409">
        <w:rPr>
          <w:rFonts w:ascii="Times New Roman" w:hAnsi="Times New Roman" w:cs="Times New Roman"/>
          <w:sz w:val="24"/>
          <w:szCs w:val="24"/>
        </w:rPr>
        <w:lastRenderedPageBreak/>
        <w:t>including staff training and development, workforce optimization, and utility cost reduction. Given the size and profitability of the hotel, the suggested budgets of £150,000–£250,000, £75,000–£100,000, and £60,000–£100,000 for each project, respectively, are reasonable and doable. This comprehensive plan is intended to satisfy and delight the clients as well as steer The Marina Bay Sands Hotel toward efficiency. It is also realistic and reasonably priced. In addition to resolving the current problems, the suggested approaches help the hotel achieve its long-term goals for environmental responsibility and sustainability.</w:t>
      </w:r>
    </w:p>
    <w:p w14:paraId="755009CD" w14:textId="77777777" w:rsidR="006C4C57" w:rsidRPr="00C06409" w:rsidRDefault="006C4C57" w:rsidP="00B37BD4">
      <w:pPr>
        <w:spacing w:line="360" w:lineRule="auto"/>
        <w:jc w:val="both"/>
        <w:rPr>
          <w:rFonts w:ascii="Arial" w:hAnsi="Arial" w:cs="Arial"/>
          <w:sz w:val="24"/>
          <w:szCs w:val="24"/>
          <w:lang w:val="en-GB"/>
        </w:rPr>
      </w:pPr>
    </w:p>
    <w:p w14:paraId="1A94EBEB" w14:textId="77777777" w:rsidR="004C74BF" w:rsidRPr="00077F38" w:rsidRDefault="004C74BF" w:rsidP="00B37BD4">
      <w:pPr>
        <w:spacing w:line="360" w:lineRule="auto"/>
        <w:jc w:val="both"/>
        <w:rPr>
          <w:rFonts w:ascii="Times New Roman" w:hAnsi="Times New Roman" w:cs="Times New Roman"/>
          <w:sz w:val="24"/>
          <w:szCs w:val="24"/>
          <w:lang w:val="en-GB"/>
        </w:rPr>
      </w:pPr>
    </w:p>
    <w:p w14:paraId="5E2B6651" w14:textId="77777777" w:rsidR="009B1532" w:rsidRPr="00077F38" w:rsidRDefault="009B1532" w:rsidP="00B37BD4">
      <w:pPr>
        <w:spacing w:line="360" w:lineRule="auto"/>
        <w:jc w:val="both"/>
        <w:rPr>
          <w:rFonts w:ascii="Times New Roman" w:hAnsi="Times New Roman" w:cs="Times New Roman"/>
          <w:sz w:val="24"/>
          <w:szCs w:val="24"/>
          <w:lang w:val="en-GB"/>
        </w:rPr>
      </w:pPr>
    </w:p>
    <w:p w14:paraId="42012A5C" w14:textId="77777777" w:rsidR="009B1532" w:rsidRPr="00077F38" w:rsidRDefault="00165DFF" w:rsidP="00B37BD4">
      <w:pPr>
        <w:spacing w:line="360" w:lineRule="auto"/>
        <w:jc w:val="both"/>
        <w:rPr>
          <w:rFonts w:ascii="Times New Roman" w:hAnsi="Times New Roman" w:cs="Times New Roman"/>
          <w:b/>
          <w:bCs/>
          <w:sz w:val="24"/>
          <w:szCs w:val="24"/>
          <w:lang w:val="en-GB"/>
        </w:rPr>
      </w:pPr>
      <w:r w:rsidRPr="00077F38">
        <w:rPr>
          <w:rFonts w:ascii="Times New Roman" w:hAnsi="Times New Roman" w:cs="Times New Roman"/>
          <w:b/>
          <w:bCs/>
          <w:sz w:val="24"/>
          <w:szCs w:val="24"/>
          <w:lang w:val="en-GB"/>
        </w:rPr>
        <w:br w:type="page"/>
      </w:r>
    </w:p>
    <w:p w14:paraId="41C2EBB4" w14:textId="77777777" w:rsidR="0082554D" w:rsidRPr="00077F38" w:rsidRDefault="0082554D" w:rsidP="00B37BD4">
      <w:pPr>
        <w:pStyle w:val="Heading1"/>
        <w:spacing w:line="360" w:lineRule="auto"/>
        <w:jc w:val="both"/>
        <w:rPr>
          <w:rFonts w:ascii="Times New Roman" w:hAnsi="Times New Roman" w:cs="Times New Roman"/>
          <w:sz w:val="24"/>
          <w:szCs w:val="24"/>
          <w:lang w:val="en-GB"/>
        </w:rPr>
      </w:pPr>
      <w:bookmarkStart w:id="10" w:name="_Toc159714358"/>
      <w:r w:rsidRPr="00077F38">
        <w:rPr>
          <w:rFonts w:ascii="Times New Roman" w:hAnsi="Times New Roman" w:cs="Times New Roman"/>
          <w:sz w:val="24"/>
          <w:szCs w:val="24"/>
          <w:lang w:val="en-GB"/>
        </w:rPr>
        <w:lastRenderedPageBreak/>
        <w:t>References</w:t>
      </w:r>
      <w:bookmarkEnd w:id="10"/>
      <w:r w:rsidRPr="00077F38">
        <w:rPr>
          <w:rFonts w:ascii="Times New Roman" w:hAnsi="Times New Roman" w:cs="Times New Roman"/>
          <w:sz w:val="24"/>
          <w:szCs w:val="24"/>
          <w:lang w:val="en-GB"/>
        </w:rPr>
        <w:t xml:space="preserve"> </w:t>
      </w:r>
    </w:p>
    <w:p w14:paraId="04DFFE7F"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Abdou, A.H., Hassan, T.H. and El Dief, M.M. (2020) A description of green hotel practices and their role in achieving sustainable development. </w:t>
      </w:r>
      <w:r w:rsidRPr="009B478E">
        <w:rPr>
          <w:rFonts w:ascii="Times New Roman" w:hAnsi="Times New Roman" w:cs="Times New Roman"/>
          <w:i/>
          <w:iCs/>
          <w:sz w:val="24"/>
          <w:szCs w:val="24"/>
          <w:lang w:val="en-IN"/>
        </w:rPr>
        <w:t>Sustainability</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12</w:t>
      </w:r>
      <w:r w:rsidRPr="009B478E">
        <w:rPr>
          <w:rFonts w:ascii="Times New Roman" w:hAnsi="Times New Roman" w:cs="Times New Roman"/>
          <w:sz w:val="24"/>
          <w:szCs w:val="24"/>
          <w:lang w:val="en-IN"/>
        </w:rPr>
        <w:t>(22), p.9624.</w:t>
      </w:r>
    </w:p>
    <w:p w14:paraId="2032F1E1"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Achmad, W. and </w:t>
      </w:r>
      <w:proofErr w:type="spellStart"/>
      <w:r w:rsidRPr="009B478E">
        <w:rPr>
          <w:rFonts w:ascii="Times New Roman" w:hAnsi="Times New Roman" w:cs="Times New Roman"/>
          <w:sz w:val="24"/>
          <w:szCs w:val="24"/>
          <w:lang w:val="en-IN"/>
        </w:rPr>
        <w:t>Yulianah</w:t>
      </w:r>
      <w:proofErr w:type="spellEnd"/>
      <w:r w:rsidRPr="009B478E">
        <w:rPr>
          <w:rFonts w:ascii="Times New Roman" w:hAnsi="Times New Roman" w:cs="Times New Roman"/>
          <w:sz w:val="24"/>
          <w:szCs w:val="24"/>
          <w:lang w:val="en-IN"/>
        </w:rPr>
        <w:t xml:space="preserve">, Y. (2022) Corporate social responsibility of the hospitality industry in realizing sustainable tourism development. </w:t>
      </w:r>
      <w:r w:rsidRPr="009B478E">
        <w:rPr>
          <w:rFonts w:ascii="Times New Roman" w:hAnsi="Times New Roman" w:cs="Times New Roman"/>
          <w:i/>
          <w:iCs/>
          <w:sz w:val="24"/>
          <w:szCs w:val="24"/>
          <w:lang w:val="en-IN"/>
        </w:rPr>
        <w:t>Enrichment: Journal of Management</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12</w:t>
      </w:r>
      <w:r w:rsidRPr="009B478E">
        <w:rPr>
          <w:rFonts w:ascii="Times New Roman" w:hAnsi="Times New Roman" w:cs="Times New Roman"/>
          <w:sz w:val="24"/>
          <w:szCs w:val="24"/>
          <w:lang w:val="en-IN"/>
        </w:rPr>
        <w:t>(2), pp.1610-1616.</w:t>
      </w:r>
    </w:p>
    <w:p w14:paraId="5D7610DD"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Alemayehu, F.K. (2020) Inputs management in hospitality operations.</w:t>
      </w:r>
    </w:p>
    <w:p w14:paraId="1571DD1B"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Alemayehu, F.K., Kumbhakar, S.C. and </w:t>
      </w:r>
      <w:proofErr w:type="spellStart"/>
      <w:r w:rsidRPr="009B478E">
        <w:rPr>
          <w:rFonts w:ascii="Times New Roman" w:hAnsi="Times New Roman" w:cs="Times New Roman"/>
          <w:sz w:val="24"/>
          <w:szCs w:val="24"/>
          <w:lang w:val="en-IN"/>
        </w:rPr>
        <w:t>Tveteraas</w:t>
      </w:r>
      <w:proofErr w:type="spellEnd"/>
      <w:r w:rsidRPr="009B478E">
        <w:rPr>
          <w:rFonts w:ascii="Times New Roman" w:hAnsi="Times New Roman" w:cs="Times New Roman"/>
          <w:sz w:val="24"/>
          <w:szCs w:val="24"/>
          <w:lang w:val="en-IN"/>
        </w:rPr>
        <w:t xml:space="preserve">, S.L. (2022) Estimation of staff use efficiency: Evidence from the hospitality industry. </w:t>
      </w:r>
      <w:r w:rsidRPr="009B478E">
        <w:rPr>
          <w:rFonts w:ascii="Times New Roman" w:hAnsi="Times New Roman" w:cs="Times New Roman"/>
          <w:i/>
          <w:iCs/>
          <w:sz w:val="24"/>
          <w:szCs w:val="24"/>
          <w:lang w:val="en-IN"/>
        </w:rPr>
        <w:t>Technological Forecasting and Social Change</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178</w:t>
      </w:r>
      <w:r w:rsidRPr="009B478E">
        <w:rPr>
          <w:rFonts w:ascii="Times New Roman" w:hAnsi="Times New Roman" w:cs="Times New Roman"/>
          <w:sz w:val="24"/>
          <w:szCs w:val="24"/>
          <w:lang w:val="en-IN"/>
        </w:rPr>
        <w:t>, p.121585.</w:t>
      </w:r>
    </w:p>
    <w:p w14:paraId="4C3C2116" w14:textId="77777777" w:rsidR="005827D5" w:rsidRPr="009B478E" w:rsidRDefault="005827D5" w:rsidP="005E7815">
      <w:pPr>
        <w:spacing w:line="360" w:lineRule="auto"/>
        <w:jc w:val="both"/>
        <w:rPr>
          <w:rFonts w:ascii="Times New Roman" w:hAnsi="Times New Roman" w:cs="Times New Roman"/>
          <w:sz w:val="24"/>
          <w:szCs w:val="24"/>
          <w:lang w:val="en-IN"/>
        </w:rPr>
      </w:pPr>
      <w:proofErr w:type="spellStart"/>
      <w:r w:rsidRPr="009B478E">
        <w:rPr>
          <w:rFonts w:ascii="Times New Roman" w:hAnsi="Times New Roman" w:cs="Times New Roman"/>
          <w:sz w:val="24"/>
          <w:szCs w:val="24"/>
          <w:lang w:val="en-IN"/>
        </w:rPr>
        <w:t>Asbari</w:t>
      </w:r>
      <w:proofErr w:type="spellEnd"/>
      <w:r w:rsidRPr="009B478E">
        <w:rPr>
          <w:rFonts w:ascii="Times New Roman" w:hAnsi="Times New Roman" w:cs="Times New Roman"/>
          <w:sz w:val="24"/>
          <w:szCs w:val="24"/>
          <w:lang w:val="en-IN"/>
        </w:rPr>
        <w:t xml:space="preserve">, M., Hidayat, D.D. and Purwanto, A. (2021) Managing employee performance: From leadership to readiness for change. </w:t>
      </w:r>
      <w:r w:rsidRPr="009B478E">
        <w:rPr>
          <w:rFonts w:ascii="Times New Roman" w:hAnsi="Times New Roman" w:cs="Times New Roman"/>
          <w:i/>
          <w:iCs/>
          <w:sz w:val="24"/>
          <w:szCs w:val="24"/>
          <w:lang w:val="en-IN"/>
        </w:rPr>
        <w:t>International Journal of Social and Management Studies</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2</w:t>
      </w:r>
      <w:r w:rsidRPr="009B478E">
        <w:rPr>
          <w:rFonts w:ascii="Times New Roman" w:hAnsi="Times New Roman" w:cs="Times New Roman"/>
          <w:sz w:val="24"/>
          <w:szCs w:val="24"/>
          <w:lang w:val="en-IN"/>
        </w:rPr>
        <w:t>(1), pp.74-85.</w:t>
      </w:r>
    </w:p>
    <w:p w14:paraId="39CE1F63"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Atkinson, H. (2020) </w:t>
      </w:r>
      <w:r w:rsidRPr="009B478E">
        <w:rPr>
          <w:rFonts w:ascii="Times New Roman" w:hAnsi="Times New Roman" w:cs="Times New Roman"/>
          <w:i/>
          <w:iCs/>
          <w:color w:val="222222"/>
          <w:sz w:val="24"/>
          <w:szCs w:val="24"/>
          <w:shd w:val="clear" w:color="auto" w:fill="FFFFFF"/>
          <w:lang w:val="en-GB"/>
        </w:rPr>
        <w:t>Mediating Control: Strategy Implementation Practice in an International Hotel Organisation</w:t>
      </w:r>
      <w:r w:rsidRPr="009B478E">
        <w:rPr>
          <w:rFonts w:ascii="Times New Roman" w:hAnsi="Times New Roman" w:cs="Times New Roman"/>
          <w:color w:val="222222"/>
          <w:sz w:val="24"/>
          <w:szCs w:val="24"/>
          <w:shd w:val="clear" w:color="auto" w:fill="FFFFFF"/>
          <w:lang w:val="en-GB"/>
        </w:rPr>
        <w:t> (Doctoral dissertation, University of Brighton).</w:t>
      </w:r>
      <w:r w:rsidRPr="009B478E">
        <w:rPr>
          <w:rFonts w:ascii="Times New Roman" w:hAnsi="Times New Roman" w:cs="Times New Roman"/>
          <w:sz w:val="24"/>
          <w:szCs w:val="24"/>
          <w:lang w:val="en-GB"/>
        </w:rPr>
        <w:t xml:space="preserve"> </w:t>
      </w:r>
    </w:p>
    <w:p w14:paraId="3396DD00"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 xml:space="preserve">Bacha, S., Ajina, A. and Ben Saad, S. (2021) CSR performance and the cost of debt: does audit quality </w:t>
      </w:r>
      <w:proofErr w:type="gramStart"/>
      <w:r w:rsidRPr="009B478E">
        <w:rPr>
          <w:rFonts w:ascii="Times New Roman" w:hAnsi="Times New Roman" w:cs="Times New Roman"/>
          <w:color w:val="222222"/>
          <w:sz w:val="24"/>
          <w:szCs w:val="24"/>
          <w:shd w:val="clear" w:color="auto" w:fill="FFFFFF"/>
          <w:lang w:val="en-GB"/>
        </w:rPr>
        <w:t>matter?.</w:t>
      </w:r>
      <w:proofErr w:type="gramEnd"/>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Corporate Governance: The International Journal of Business in Society</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21</w:t>
      </w:r>
      <w:r w:rsidRPr="009B478E">
        <w:rPr>
          <w:rFonts w:ascii="Times New Roman" w:hAnsi="Times New Roman" w:cs="Times New Roman"/>
          <w:color w:val="222222"/>
          <w:sz w:val="24"/>
          <w:szCs w:val="24"/>
          <w:shd w:val="clear" w:color="auto" w:fill="FFFFFF"/>
          <w:lang w:val="en-GB"/>
        </w:rPr>
        <w:t>(1), pp.137-158.</w:t>
      </w:r>
    </w:p>
    <w:p w14:paraId="3DA92024" w14:textId="77777777" w:rsidR="005827D5" w:rsidRPr="009B478E" w:rsidRDefault="005827D5" w:rsidP="005E7815">
      <w:pPr>
        <w:spacing w:line="360" w:lineRule="auto"/>
        <w:jc w:val="both"/>
        <w:rPr>
          <w:rFonts w:ascii="Times New Roman" w:hAnsi="Times New Roman" w:cs="Times New Roman"/>
          <w:sz w:val="24"/>
          <w:szCs w:val="24"/>
          <w:lang w:val="en-IN"/>
        </w:rPr>
      </w:pPr>
      <w:proofErr w:type="spellStart"/>
      <w:r w:rsidRPr="009B478E">
        <w:rPr>
          <w:rFonts w:ascii="Times New Roman" w:hAnsi="Times New Roman" w:cs="Times New Roman"/>
          <w:sz w:val="24"/>
          <w:szCs w:val="24"/>
          <w:lang w:val="en-IN"/>
        </w:rPr>
        <w:t>Belanche</w:t>
      </w:r>
      <w:proofErr w:type="spellEnd"/>
      <w:r w:rsidRPr="009B478E">
        <w:rPr>
          <w:rFonts w:ascii="Times New Roman" w:hAnsi="Times New Roman" w:cs="Times New Roman"/>
          <w:sz w:val="24"/>
          <w:szCs w:val="24"/>
          <w:lang w:val="en-IN"/>
        </w:rPr>
        <w:t xml:space="preserve">, D., </w:t>
      </w:r>
      <w:proofErr w:type="spellStart"/>
      <w:r w:rsidRPr="009B478E">
        <w:rPr>
          <w:rFonts w:ascii="Times New Roman" w:hAnsi="Times New Roman" w:cs="Times New Roman"/>
          <w:sz w:val="24"/>
          <w:szCs w:val="24"/>
          <w:lang w:val="en-IN"/>
        </w:rPr>
        <w:t>Casaló</w:t>
      </w:r>
      <w:proofErr w:type="spellEnd"/>
      <w:r w:rsidRPr="009B478E">
        <w:rPr>
          <w:rFonts w:ascii="Times New Roman" w:hAnsi="Times New Roman" w:cs="Times New Roman"/>
          <w:sz w:val="24"/>
          <w:szCs w:val="24"/>
          <w:lang w:val="en-IN"/>
        </w:rPr>
        <w:t xml:space="preserve">, L.V. and Flavián, C. (2021) Frontline robots in tourism and hospitality: service enhancement or cost </w:t>
      </w:r>
      <w:proofErr w:type="gramStart"/>
      <w:r w:rsidRPr="009B478E">
        <w:rPr>
          <w:rFonts w:ascii="Times New Roman" w:hAnsi="Times New Roman" w:cs="Times New Roman"/>
          <w:sz w:val="24"/>
          <w:szCs w:val="24"/>
          <w:lang w:val="en-IN"/>
        </w:rPr>
        <w:t>reduction?.</w:t>
      </w:r>
      <w:proofErr w:type="gramEnd"/>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Electronic Markets</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31</w:t>
      </w:r>
      <w:r w:rsidRPr="009B478E">
        <w:rPr>
          <w:rFonts w:ascii="Times New Roman" w:hAnsi="Times New Roman" w:cs="Times New Roman"/>
          <w:sz w:val="24"/>
          <w:szCs w:val="24"/>
          <w:lang w:val="en-IN"/>
        </w:rPr>
        <w:t>(3), pp.477-492.</w:t>
      </w:r>
    </w:p>
    <w:p w14:paraId="1C42E86F" w14:textId="77777777" w:rsidR="005827D5" w:rsidRPr="009B478E" w:rsidRDefault="005827D5" w:rsidP="005E7815">
      <w:pPr>
        <w:spacing w:line="360" w:lineRule="auto"/>
        <w:jc w:val="both"/>
        <w:rPr>
          <w:rFonts w:ascii="Times New Roman" w:hAnsi="Times New Roman" w:cs="Times New Roman"/>
          <w:sz w:val="24"/>
          <w:szCs w:val="24"/>
          <w:lang w:val="en-GB"/>
        </w:rPr>
      </w:pPr>
      <w:proofErr w:type="spellStart"/>
      <w:r w:rsidRPr="009B478E">
        <w:rPr>
          <w:rFonts w:ascii="Times New Roman" w:hAnsi="Times New Roman" w:cs="Times New Roman"/>
          <w:color w:val="222222"/>
          <w:sz w:val="24"/>
          <w:szCs w:val="24"/>
          <w:shd w:val="clear" w:color="auto" w:fill="FFFFFF"/>
          <w:lang w:val="en-GB"/>
        </w:rPr>
        <w:t>Benzaghta</w:t>
      </w:r>
      <w:proofErr w:type="spellEnd"/>
      <w:r w:rsidRPr="009B478E">
        <w:rPr>
          <w:rFonts w:ascii="Times New Roman" w:hAnsi="Times New Roman" w:cs="Times New Roman"/>
          <w:color w:val="222222"/>
          <w:sz w:val="24"/>
          <w:szCs w:val="24"/>
          <w:shd w:val="clear" w:color="auto" w:fill="FFFFFF"/>
          <w:lang w:val="en-GB"/>
        </w:rPr>
        <w:t xml:space="preserve">, M.A., </w:t>
      </w:r>
      <w:proofErr w:type="spellStart"/>
      <w:r w:rsidRPr="009B478E">
        <w:rPr>
          <w:rFonts w:ascii="Times New Roman" w:hAnsi="Times New Roman" w:cs="Times New Roman"/>
          <w:color w:val="222222"/>
          <w:sz w:val="24"/>
          <w:szCs w:val="24"/>
          <w:shd w:val="clear" w:color="auto" w:fill="FFFFFF"/>
          <w:lang w:val="en-GB"/>
        </w:rPr>
        <w:t>Elwalda</w:t>
      </w:r>
      <w:proofErr w:type="spellEnd"/>
      <w:r w:rsidRPr="009B478E">
        <w:rPr>
          <w:rFonts w:ascii="Times New Roman" w:hAnsi="Times New Roman" w:cs="Times New Roman"/>
          <w:color w:val="222222"/>
          <w:sz w:val="24"/>
          <w:szCs w:val="24"/>
          <w:shd w:val="clear" w:color="auto" w:fill="FFFFFF"/>
          <w:lang w:val="en-GB"/>
        </w:rPr>
        <w:t>, A., Mousa, M.M., Erkan, I. and Rahman, M. (2021) SWOT analysis applications: An integrative literature review. </w:t>
      </w:r>
      <w:r w:rsidRPr="009B478E">
        <w:rPr>
          <w:rFonts w:ascii="Times New Roman" w:hAnsi="Times New Roman" w:cs="Times New Roman"/>
          <w:i/>
          <w:iCs/>
          <w:color w:val="222222"/>
          <w:sz w:val="24"/>
          <w:szCs w:val="24"/>
          <w:shd w:val="clear" w:color="auto" w:fill="FFFFFF"/>
          <w:lang w:val="en-GB"/>
        </w:rPr>
        <w:t>Journal of Global Business Insights</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6</w:t>
      </w:r>
      <w:r w:rsidRPr="009B478E">
        <w:rPr>
          <w:rFonts w:ascii="Times New Roman" w:hAnsi="Times New Roman" w:cs="Times New Roman"/>
          <w:color w:val="222222"/>
          <w:sz w:val="24"/>
          <w:szCs w:val="24"/>
          <w:shd w:val="clear" w:color="auto" w:fill="FFFFFF"/>
          <w:lang w:val="en-GB"/>
        </w:rPr>
        <w:t>(1), pp.55-73.</w:t>
      </w:r>
    </w:p>
    <w:p w14:paraId="4DDBBE9E"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bin Ismail, S.M. and Haniff, W.A.A.W. (2020) Education 4.0: The effectiveness of VARK learning style towards actualising industrial revolution 4.0. </w:t>
      </w:r>
      <w:r w:rsidRPr="009B478E">
        <w:rPr>
          <w:rFonts w:ascii="Times New Roman" w:hAnsi="Times New Roman" w:cs="Times New Roman"/>
          <w:i/>
          <w:iCs/>
          <w:sz w:val="24"/>
          <w:szCs w:val="24"/>
          <w:lang w:val="en-IN"/>
        </w:rPr>
        <w:t>J. Educ. Soc. Res</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10</w:t>
      </w:r>
      <w:r w:rsidRPr="009B478E">
        <w:rPr>
          <w:rFonts w:ascii="Times New Roman" w:hAnsi="Times New Roman" w:cs="Times New Roman"/>
          <w:sz w:val="24"/>
          <w:szCs w:val="24"/>
          <w:lang w:val="en-IN"/>
        </w:rPr>
        <w:t>(3), p.52.</w:t>
      </w:r>
    </w:p>
    <w:p w14:paraId="022C9A81"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lastRenderedPageBreak/>
        <w:t>Boysen-Rotelli, S. (2020) Executive coaching history: Growing out of organisational development. </w:t>
      </w:r>
      <w:r w:rsidRPr="009B478E">
        <w:rPr>
          <w:rFonts w:ascii="Times New Roman" w:hAnsi="Times New Roman" w:cs="Times New Roman"/>
          <w:i/>
          <w:iCs/>
          <w:color w:val="222222"/>
          <w:sz w:val="24"/>
          <w:szCs w:val="24"/>
          <w:shd w:val="clear" w:color="auto" w:fill="FFFFFF"/>
          <w:lang w:val="en-GB"/>
        </w:rPr>
        <w:t>The Coaching Psychologist</w:t>
      </w:r>
      <w:r w:rsidRPr="009B478E">
        <w:rPr>
          <w:rFonts w:ascii="Times New Roman" w:hAnsi="Times New Roman" w:cs="Times New Roman"/>
          <w:color w:val="222222"/>
          <w:sz w:val="24"/>
          <w:szCs w:val="24"/>
          <w:shd w:val="clear" w:color="auto" w:fill="FFFFFF"/>
          <w:lang w:val="en-GB"/>
        </w:rPr>
        <w:t>.</w:t>
      </w:r>
      <w:r w:rsidRPr="009B478E">
        <w:rPr>
          <w:rFonts w:ascii="Times New Roman" w:hAnsi="Times New Roman" w:cs="Times New Roman"/>
          <w:sz w:val="24"/>
          <w:szCs w:val="24"/>
          <w:lang w:val="en-GB"/>
        </w:rPr>
        <w:t xml:space="preserve"> </w:t>
      </w:r>
    </w:p>
    <w:p w14:paraId="042FF7F2"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Bratton, J. and Boak, G. (2020) Strategic Management, Innovation and Leadership. </w:t>
      </w:r>
      <w:r w:rsidRPr="009B478E">
        <w:rPr>
          <w:rFonts w:ascii="Times New Roman" w:hAnsi="Times New Roman" w:cs="Times New Roman"/>
          <w:i/>
          <w:iCs/>
          <w:color w:val="222222"/>
          <w:sz w:val="24"/>
          <w:szCs w:val="24"/>
          <w:shd w:val="clear" w:color="auto" w:fill="FFFFFF"/>
          <w:lang w:val="en-GB"/>
        </w:rPr>
        <w:t>Organizational Leadership</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35</w:t>
      </w:r>
      <w:r w:rsidRPr="009B478E">
        <w:rPr>
          <w:rFonts w:ascii="Times New Roman" w:hAnsi="Times New Roman" w:cs="Times New Roman"/>
          <w:color w:val="222222"/>
          <w:sz w:val="24"/>
          <w:szCs w:val="24"/>
          <w:shd w:val="clear" w:color="auto" w:fill="FFFFFF"/>
          <w:lang w:val="en-GB"/>
        </w:rPr>
        <w:t>.</w:t>
      </w:r>
      <w:r w:rsidRPr="009B478E">
        <w:rPr>
          <w:rFonts w:ascii="Times New Roman" w:hAnsi="Times New Roman" w:cs="Times New Roman"/>
          <w:sz w:val="24"/>
          <w:szCs w:val="24"/>
          <w:lang w:val="en-GB"/>
        </w:rPr>
        <w:t xml:space="preserve"> </w:t>
      </w:r>
    </w:p>
    <w:p w14:paraId="3F47B16B"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Burhan Ismael, N., Jabbar Othman, B., Gardi, B., Abdalla Hamza, P., </w:t>
      </w:r>
      <w:proofErr w:type="spellStart"/>
      <w:r w:rsidRPr="009B478E">
        <w:rPr>
          <w:rFonts w:ascii="Times New Roman" w:hAnsi="Times New Roman" w:cs="Times New Roman"/>
          <w:sz w:val="24"/>
          <w:szCs w:val="24"/>
          <w:lang w:val="en-IN"/>
        </w:rPr>
        <w:t>Sorguli</w:t>
      </w:r>
      <w:proofErr w:type="spellEnd"/>
      <w:r w:rsidRPr="009B478E">
        <w:rPr>
          <w:rFonts w:ascii="Times New Roman" w:hAnsi="Times New Roman" w:cs="Times New Roman"/>
          <w:sz w:val="24"/>
          <w:szCs w:val="24"/>
          <w:lang w:val="en-IN"/>
        </w:rPr>
        <w:t xml:space="preserve">, S., Mahmood Aziz, H., Ali Ahmed, S., Sabir, B.Y., Ali, B.J. and Anwar, G. (2021) The role of training and development on organizational effectiveness. </w:t>
      </w:r>
      <w:r w:rsidRPr="009B478E">
        <w:rPr>
          <w:rFonts w:ascii="Times New Roman" w:hAnsi="Times New Roman" w:cs="Times New Roman"/>
          <w:i/>
          <w:iCs/>
          <w:sz w:val="24"/>
          <w:szCs w:val="24"/>
          <w:lang w:val="en-IN"/>
        </w:rPr>
        <w:t>International Journal of Engineering, Business and Management</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5</w:t>
      </w:r>
      <w:r w:rsidRPr="009B478E">
        <w:rPr>
          <w:rFonts w:ascii="Times New Roman" w:hAnsi="Times New Roman" w:cs="Times New Roman"/>
          <w:sz w:val="24"/>
          <w:szCs w:val="24"/>
          <w:lang w:val="en-IN"/>
        </w:rPr>
        <w:t>(3), pp.15-24.</w:t>
      </w:r>
    </w:p>
    <w:p w14:paraId="3C6E30AE"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Caldwell, R. and Dyer, C. (2020) The performative practices of consultants in a change network: an actor–network practice perspective on organisational change. </w:t>
      </w:r>
      <w:r w:rsidRPr="009B478E">
        <w:rPr>
          <w:rFonts w:ascii="Times New Roman" w:hAnsi="Times New Roman" w:cs="Times New Roman"/>
          <w:i/>
          <w:iCs/>
          <w:color w:val="222222"/>
          <w:sz w:val="24"/>
          <w:szCs w:val="24"/>
          <w:shd w:val="clear" w:color="auto" w:fill="FFFFFF"/>
          <w:lang w:val="en-GB"/>
        </w:rPr>
        <w:t>Journal of Organizational Change Management</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33</w:t>
      </w:r>
      <w:r w:rsidRPr="009B478E">
        <w:rPr>
          <w:rFonts w:ascii="Times New Roman" w:hAnsi="Times New Roman" w:cs="Times New Roman"/>
          <w:color w:val="222222"/>
          <w:sz w:val="24"/>
          <w:szCs w:val="24"/>
          <w:shd w:val="clear" w:color="auto" w:fill="FFFFFF"/>
          <w:lang w:val="en-GB"/>
        </w:rPr>
        <w:t>(5), pp.941-963.</w:t>
      </w:r>
      <w:r w:rsidRPr="009B478E">
        <w:rPr>
          <w:rFonts w:ascii="Times New Roman" w:hAnsi="Times New Roman" w:cs="Times New Roman"/>
          <w:sz w:val="24"/>
          <w:szCs w:val="24"/>
          <w:lang w:val="en-GB"/>
        </w:rPr>
        <w:t xml:space="preserve"> </w:t>
      </w:r>
    </w:p>
    <w:p w14:paraId="6A4E5B19"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Chen, H., Yang, D., Zhang, J.H. and Zhou, H. (2020) Internal controls, risk management, and cash holdings. </w:t>
      </w:r>
      <w:r w:rsidRPr="009B478E">
        <w:rPr>
          <w:rFonts w:ascii="Times New Roman" w:hAnsi="Times New Roman" w:cs="Times New Roman"/>
          <w:i/>
          <w:iCs/>
          <w:color w:val="222222"/>
          <w:sz w:val="24"/>
          <w:szCs w:val="24"/>
          <w:shd w:val="clear" w:color="auto" w:fill="FFFFFF"/>
          <w:lang w:val="en-GB"/>
        </w:rPr>
        <w:t>Journal of Corporate Finance</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64</w:t>
      </w:r>
      <w:r w:rsidRPr="009B478E">
        <w:rPr>
          <w:rFonts w:ascii="Times New Roman" w:hAnsi="Times New Roman" w:cs="Times New Roman"/>
          <w:color w:val="222222"/>
          <w:sz w:val="24"/>
          <w:szCs w:val="24"/>
          <w:shd w:val="clear" w:color="auto" w:fill="FFFFFF"/>
          <w:lang w:val="en-GB"/>
        </w:rPr>
        <w:t>, p.101695.</w:t>
      </w:r>
    </w:p>
    <w:p w14:paraId="5B09D0C1"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Costa, R.L.D., António, N.S. and Dias, Á.L. (2020) Determinants of organisational context in management consulting. </w:t>
      </w:r>
      <w:r w:rsidRPr="009B478E">
        <w:rPr>
          <w:rFonts w:ascii="Times New Roman" w:hAnsi="Times New Roman" w:cs="Times New Roman"/>
          <w:i/>
          <w:iCs/>
          <w:color w:val="222222"/>
          <w:sz w:val="24"/>
          <w:szCs w:val="24"/>
          <w:shd w:val="clear" w:color="auto" w:fill="FFFFFF"/>
          <w:lang w:val="en-GB"/>
        </w:rPr>
        <w:t>International Journal of Management Practice</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13</w:t>
      </w:r>
      <w:r w:rsidRPr="009B478E">
        <w:rPr>
          <w:rFonts w:ascii="Times New Roman" w:hAnsi="Times New Roman" w:cs="Times New Roman"/>
          <w:color w:val="222222"/>
          <w:sz w:val="24"/>
          <w:szCs w:val="24"/>
          <w:shd w:val="clear" w:color="auto" w:fill="FFFFFF"/>
          <w:lang w:val="en-GB"/>
        </w:rPr>
        <w:t>(5), pp.587-603.</w:t>
      </w:r>
      <w:r w:rsidRPr="009B478E">
        <w:rPr>
          <w:rFonts w:ascii="Times New Roman" w:hAnsi="Times New Roman" w:cs="Times New Roman"/>
          <w:sz w:val="24"/>
          <w:szCs w:val="24"/>
          <w:lang w:val="en-GB"/>
        </w:rPr>
        <w:t xml:space="preserve"> </w:t>
      </w:r>
    </w:p>
    <w:p w14:paraId="229A73ED"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Daskalaki, E. (2020) Cultural Diversity and Indicated Intercultural Implications in the Hotel Working Environment in the United Kingdom: Underpinning the Employee’s Perspective. </w:t>
      </w:r>
      <w:r w:rsidRPr="009B478E">
        <w:rPr>
          <w:rFonts w:ascii="Times New Roman" w:hAnsi="Times New Roman" w:cs="Times New Roman"/>
          <w:i/>
          <w:iCs/>
          <w:color w:val="222222"/>
          <w:sz w:val="24"/>
          <w:szCs w:val="24"/>
          <w:shd w:val="clear" w:color="auto" w:fill="FFFFFF"/>
          <w:lang w:val="en-GB"/>
        </w:rPr>
        <w:t>The Market: International Journal of Business</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1</w:t>
      </w:r>
      <w:r w:rsidRPr="009B478E">
        <w:rPr>
          <w:rFonts w:ascii="Times New Roman" w:hAnsi="Times New Roman" w:cs="Times New Roman"/>
          <w:color w:val="222222"/>
          <w:sz w:val="24"/>
          <w:szCs w:val="24"/>
          <w:shd w:val="clear" w:color="auto" w:fill="FFFFFF"/>
          <w:lang w:val="en-GB"/>
        </w:rPr>
        <w:t>, pp.91-107.</w:t>
      </w:r>
      <w:r w:rsidRPr="009B478E">
        <w:rPr>
          <w:rFonts w:ascii="Times New Roman" w:hAnsi="Times New Roman" w:cs="Times New Roman"/>
          <w:sz w:val="24"/>
          <w:szCs w:val="24"/>
          <w:lang w:val="en-GB"/>
        </w:rPr>
        <w:t xml:space="preserve"> </w:t>
      </w:r>
    </w:p>
    <w:p w14:paraId="1A5E0F96"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 xml:space="preserve">Dyreng, S.D., Hillegeist, S.A. and </w:t>
      </w:r>
      <w:proofErr w:type="spellStart"/>
      <w:r w:rsidRPr="009B478E">
        <w:rPr>
          <w:rFonts w:ascii="Times New Roman" w:hAnsi="Times New Roman" w:cs="Times New Roman"/>
          <w:color w:val="222222"/>
          <w:sz w:val="24"/>
          <w:szCs w:val="24"/>
          <w:shd w:val="clear" w:color="auto" w:fill="FFFFFF"/>
          <w:lang w:val="en-GB"/>
        </w:rPr>
        <w:t>Penalva</w:t>
      </w:r>
      <w:proofErr w:type="spellEnd"/>
      <w:r w:rsidRPr="009B478E">
        <w:rPr>
          <w:rFonts w:ascii="Times New Roman" w:hAnsi="Times New Roman" w:cs="Times New Roman"/>
          <w:color w:val="222222"/>
          <w:sz w:val="24"/>
          <w:szCs w:val="24"/>
          <w:shd w:val="clear" w:color="auto" w:fill="FFFFFF"/>
          <w:lang w:val="en-GB"/>
        </w:rPr>
        <w:t>, F. (2022) Earnings management to avoid debt covenant violations and future performance. </w:t>
      </w:r>
      <w:r w:rsidRPr="009B478E">
        <w:rPr>
          <w:rFonts w:ascii="Times New Roman" w:hAnsi="Times New Roman" w:cs="Times New Roman"/>
          <w:i/>
          <w:iCs/>
          <w:color w:val="222222"/>
          <w:sz w:val="24"/>
          <w:szCs w:val="24"/>
          <w:shd w:val="clear" w:color="auto" w:fill="FFFFFF"/>
          <w:lang w:val="en-GB"/>
        </w:rPr>
        <w:t>European Accounting Review</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31</w:t>
      </w:r>
      <w:r w:rsidRPr="009B478E">
        <w:rPr>
          <w:rFonts w:ascii="Times New Roman" w:hAnsi="Times New Roman" w:cs="Times New Roman"/>
          <w:color w:val="222222"/>
          <w:sz w:val="24"/>
          <w:szCs w:val="24"/>
          <w:shd w:val="clear" w:color="auto" w:fill="FFFFFF"/>
          <w:lang w:val="en-GB"/>
        </w:rPr>
        <w:t>(2), pp.311-343.</w:t>
      </w:r>
    </w:p>
    <w:p w14:paraId="2588A1B8"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Fischer, M., Imgrund, F., </w:t>
      </w:r>
      <w:proofErr w:type="spellStart"/>
      <w:r w:rsidRPr="009B478E">
        <w:rPr>
          <w:rFonts w:ascii="Times New Roman" w:hAnsi="Times New Roman" w:cs="Times New Roman"/>
          <w:sz w:val="24"/>
          <w:szCs w:val="24"/>
          <w:lang w:val="en-IN"/>
        </w:rPr>
        <w:t>Janiesch</w:t>
      </w:r>
      <w:proofErr w:type="spellEnd"/>
      <w:r w:rsidRPr="009B478E">
        <w:rPr>
          <w:rFonts w:ascii="Times New Roman" w:hAnsi="Times New Roman" w:cs="Times New Roman"/>
          <w:sz w:val="24"/>
          <w:szCs w:val="24"/>
          <w:lang w:val="en-IN"/>
        </w:rPr>
        <w:t xml:space="preserve">, C. and Winkelmann, A. (2020) Strategy archetypes for digital transformation: Defining meta objectives using business process management. </w:t>
      </w:r>
      <w:r w:rsidRPr="009B478E">
        <w:rPr>
          <w:rFonts w:ascii="Times New Roman" w:hAnsi="Times New Roman" w:cs="Times New Roman"/>
          <w:i/>
          <w:iCs/>
          <w:sz w:val="24"/>
          <w:szCs w:val="24"/>
          <w:lang w:val="en-IN"/>
        </w:rPr>
        <w:t>Information &amp; Management</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57</w:t>
      </w:r>
      <w:r w:rsidRPr="009B478E">
        <w:rPr>
          <w:rFonts w:ascii="Times New Roman" w:hAnsi="Times New Roman" w:cs="Times New Roman"/>
          <w:sz w:val="24"/>
          <w:szCs w:val="24"/>
          <w:lang w:val="en-IN"/>
        </w:rPr>
        <w:t>(5), p.103262.</w:t>
      </w:r>
    </w:p>
    <w:p w14:paraId="05B0DA7A"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Griffin, R.W., Phillips, J.M., Gully, S.M., Creed, A., Gribble, L. and Watson, M. (2023) </w:t>
      </w:r>
      <w:r w:rsidRPr="009B478E">
        <w:rPr>
          <w:rFonts w:ascii="Times New Roman" w:hAnsi="Times New Roman" w:cs="Times New Roman"/>
          <w:i/>
          <w:iCs/>
          <w:color w:val="222222"/>
          <w:sz w:val="24"/>
          <w:szCs w:val="24"/>
          <w:shd w:val="clear" w:color="auto" w:fill="FFFFFF"/>
          <w:lang w:val="en-GB"/>
        </w:rPr>
        <w:t>Organisational behaviour: Engaging people and organisations</w:t>
      </w:r>
      <w:r w:rsidRPr="009B478E">
        <w:rPr>
          <w:rFonts w:ascii="Times New Roman" w:hAnsi="Times New Roman" w:cs="Times New Roman"/>
          <w:color w:val="222222"/>
          <w:sz w:val="24"/>
          <w:szCs w:val="24"/>
          <w:shd w:val="clear" w:color="auto" w:fill="FFFFFF"/>
          <w:lang w:val="en-GB"/>
        </w:rPr>
        <w:t>. Cengage AU.</w:t>
      </w:r>
      <w:r w:rsidRPr="009B478E">
        <w:rPr>
          <w:rFonts w:ascii="Times New Roman" w:hAnsi="Times New Roman" w:cs="Times New Roman"/>
          <w:sz w:val="24"/>
          <w:szCs w:val="24"/>
          <w:lang w:val="en-GB"/>
        </w:rPr>
        <w:t xml:space="preserve"> </w:t>
      </w:r>
    </w:p>
    <w:p w14:paraId="6CBA2A7F"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lastRenderedPageBreak/>
        <w:t xml:space="preserve">Guerriero, F. and Guido, R. (2022) </w:t>
      </w:r>
      <w:proofErr w:type="spellStart"/>
      <w:r w:rsidRPr="009B478E">
        <w:rPr>
          <w:rFonts w:ascii="Times New Roman" w:hAnsi="Times New Roman" w:cs="Times New Roman"/>
          <w:sz w:val="24"/>
          <w:szCs w:val="24"/>
          <w:lang w:val="en-IN"/>
        </w:rPr>
        <w:t>Modeling</w:t>
      </w:r>
      <w:proofErr w:type="spellEnd"/>
      <w:r w:rsidRPr="009B478E">
        <w:rPr>
          <w:rFonts w:ascii="Times New Roman" w:hAnsi="Times New Roman" w:cs="Times New Roman"/>
          <w:sz w:val="24"/>
          <w:szCs w:val="24"/>
          <w:lang w:val="en-IN"/>
        </w:rPr>
        <w:t xml:space="preserve"> a flexible staff scheduling problem in the Era of Covid-19. </w:t>
      </w:r>
      <w:r w:rsidRPr="009B478E">
        <w:rPr>
          <w:rFonts w:ascii="Times New Roman" w:hAnsi="Times New Roman" w:cs="Times New Roman"/>
          <w:i/>
          <w:iCs/>
          <w:sz w:val="24"/>
          <w:szCs w:val="24"/>
          <w:lang w:val="en-IN"/>
        </w:rPr>
        <w:t>Optimisation Letters</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16</w:t>
      </w:r>
      <w:r w:rsidRPr="009B478E">
        <w:rPr>
          <w:rFonts w:ascii="Times New Roman" w:hAnsi="Times New Roman" w:cs="Times New Roman"/>
          <w:sz w:val="24"/>
          <w:szCs w:val="24"/>
          <w:lang w:val="en-IN"/>
        </w:rPr>
        <w:t>(4), pp.1259-1279.</w:t>
      </w:r>
    </w:p>
    <w:p w14:paraId="3CFD4279" w14:textId="77777777" w:rsidR="005827D5" w:rsidRPr="009B478E" w:rsidRDefault="005827D5" w:rsidP="005E7815">
      <w:pPr>
        <w:spacing w:line="360" w:lineRule="auto"/>
        <w:jc w:val="both"/>
        <w:rPr>
          <w:rFonts w:ascii="Times New Roman" w:hAnsi="Times New Roman" w:cs="Times New Roman"/>
          <w:sz w:val="24"/>
          <w:szCs w:val="24"/>
          <w:lang w:val="en-IN"/>
        </w:rPr>
      </w:pPr>
      <w:proofErr w:type="spellStart"/>
      <w:r w:rsidRPr="009B478E">
        <w:rPr>
          <w:rFonts w:ascii="Times New Roman" w:hAnsi="Times New Roman" w:cs="Times New Roman"/>
          <w:sz w:val="24"/>
          <w:szCs w:val="24"/>
          <w:lang w:val="en-IN"/>
        </w:rPr>
        <w:t>Guibentif</w:t>
      </w:r>
      <w:proofErr w:type="spellEnd"/>
      <w:r w:rsidRPr="009B478E">
        <w:rPr>
          <w:rFonts w:ascii="Times New Roman" w:hAnsi="Times New Roman" w:cs="Times New Roman"/>
          <w:sz w:val="24"/>
          <w:szCs w:val="24"/>
          <w:lang w:val="en-IN"/>
        </w:rPr>
        <w:t>, T.M. and Patel, M.K. (2023) Do intermediaries have blind spots? Mapping the activity lifecycle of an energy efficiency programme. Energy Research &amp; Social Science, 101, p.103141.</w:t>
      </w:r>
    </w:p>
    <w:p w14:paraId="5AEBEADB"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Huang, A., Makridis, C., Baker, M., Medeiros, M. and Guo, Z. (2020) Understanding the impact of COVID-19 intervention policies on the hospitality </w:t>
      </w:r>
      <w:proofErr w:type="spellStart"/>
      <w:r w:rsidRPr="009B478E">
        <w:rPr>
          <w:rFonts w:ascii="Times New Roman" w:hAnsi="Times New Roman" w:cs="Times New Roman"/>
          <w:sz w:val="24"/>
          <w:szCs w:val="24"/>
          <w:lang w:val="en-IN"/>
        </w:rPr>
        <w:t>labor</w:t>
      </w:r>
      <w:proofErr w:type="spellEnd"/>
      <w:r w:rsidRPr="009B478E">
        <w:rPr>
          <w:rFonts w:ascii="Times New Roman" w:hAnsi="Times New Roman" w:cs="Times New Roman"/>
          <w:sz w:val="24"/>
          <w:szCs w:val="24"/>
          <w:lang w:val="en-IN"/>
        </w:rPr>
        <w:t xml:space="preserve"> market. </w:t>
      </w:r>
      <w:r w:rsidRPr="009B478E">
        <w:rPr>
          <w:rFonts w:ascii="Times New Roman" w:hAnsi="Times New Roman" w:cs="Times New Roman"/>
          <w:i/>
          <w:iCs/>
          <w:sz w:val="24"/>
          <w:szCs w:val="24"/>
          <w:lang w:val="en-IN"/>
        </w:rPr>
        <w:t>International Journal of Hospitality Management</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91</w:t>
      </w:r>
      <w:r w:rsidRPr="009B478E">
        <w:rPr>
          <w:rFonts w:ascii="Times New Roman" w:hAnsi="Times New Roman" w:cs="Times New Roman"/>
          <w:sz w:val="24"/>
          <w:szCs w:val="24"/>
          <w:lang w:val="en-IN"/>
        </w:rPr>
        <w:t>, p.102660.</w:t>
      </w:r>
    </w:p>
    <w:p w14:paraId="279DB7AA" w14:textId="77777777" w:rsidR="005827D5" w:rsidRPr="009B478E" w:rsidRDefault="005827D5" w:rsidP="005E7815">
      <w:pPr>
        <w:spacing w:line="360" w:lineRule="auto"/>
        <w:jc w:val="both"/>
        <w:rPr>
          <w:rFonts w:ascii="Times New Roman" w:hAnsi="Times New Roman" w:cs="Times New Roman"/>
          <w:sz w:val="24"/>
          <w:szCs w:val="24"/>
          <w:lang w:val="en-IN"/>
        </w:rPr>
      </w:pPr>
      <w:proofErr w:type="spellStart"/>
      <w:r w:rsidRPr="009B478E">
        <w:rPr>
          <w:rFonts w:ascii="Times New Roman" w:hAnsi="Times New Roman" w:cs="Times New Roman"/>
          <w:sz w:val="24"/>
          <w:szCs w:val="24"/>
          <w:lang w:val="en-IN"/>
        </w:rPr>
        <w:t>Hutomo</w:t>
      </w:r>
      <w:proofErr w:type="spellEnd"/>
      <w:r w:rsidRPr="009B478E">
        <w:rPr>
          <w:rFonts w:ascii="Times New Roman" w:hAnsi="Times New Roman" w:cs="Times New Roman"/>
          <w:sz w:val="24"/>
          <w:szCs w:val="24"/>
          <w:lang w:val="en-IN"/>
        </w:rPr>
        <w:t xml:space="preserve">, A., </w:t>
      </w:r>
      <w:proofErr w:type="spellStart"/>
      <w:r w:rsidRPr="009B478E">
        <w:rPr>
          <w:rFonts w:ascii="Times New Roman" w:hAnsi="Times New Roman" w:cs="Times New Roman"/>
          <w:sz w:val="24"/>
          <w:szCs w:val="24"/>
          <w:lang w:val="en-IN"/>
        </w:rPr>
        <w:t>Marditama</w:t>
      </w:r>
      <w:proofErr w:type="spellEnd"/>
      <w:r w:rsidRPr="009B478E">
        <w:rPr>
          <w:rFonts w:ascii="Times New Roman" w:hAnsi="Times New Roman" w:cs="Times New Roman"/>
          <w:sz w:val="24"/>
          <w:szCs w:val="24"/>
          <w:lang w:val="en-IN"/>
        </w:rPr>
        <w:t xml:space="preserve">, T., </w:t>
      </w:r>
      <w:proofErr w:type="spellStart"/>
      <w:r w:rsidRPr="009B478E">
        <w:rPr>
          <w:rFonts w:ascii="Times New Roman" w:hAnsi="Times New Roman" w:cs="Times New Roman"/>
          <w:sz w:val="24"/>
          <w:szCs w:val="24"/>
          <w:lang w:val="en-IN"/>
        </w:rPr>
        <w:t>Limakrisna</w:t>
      </w:r>
      <w:proofErr w:type="spellEnd"/>
      <w:r w:rsidRPr="009B478E">
        <w:rPr>
          <w:rFonts w:ascii="Times New Roman" w:hAnsi="Times New Roman" w:cs="Times New Roman"/>
          <w:sz w:val="24"/>
          <w:szCs w:val="24"/>
          <w:lang w:val="en-IN"/>
        </w:rPr>
        <w:t xml:space="preserve">, N., Sentosa, I. and Yew, J.L.K. (2020) Green human resource management, customer environmental collaboration and the enablers of green employee empowerment: </w:t>
      </w:r>
      <w:proofErr w:type="spellStart"/>
      <w:r w:rsidRPr="009B478E">
        <w:rPr>
          <w:rFonts w:ascii="Times New Roman" w:hAnsi="Times New Roman" w:cs="Times New Roman"/>
          <w:sz w:val="24"/>
          <w:szCs w:val="24"/>
          <w:lang w:val="en-IN"/>
        </w:rPr>
        <w:t>enhanching</w:t>
      </w:r>
      <w:proofErr w:type="spellEnd"/>
      <w:r w:rsidRPr="009B478E">
        <w:rPr>
          <w:rFonts w:ascii="Times New Roman" w:hAnsi="Times New Roman" w:cs="Times New Roman"/>
          <w:sz w:val="24"/>
          <w:szCs w:val="24"/>
          <w:lang w:val="en-IN"/>
        </w:rPr>
        <w:t xml:space="preserve"> an environmental performance. </w:t>
      </w:r>
      <w:r w:rsidRPr="009B478E">
        <w:rPr>
          <w:rFonts w:ascii="Times New Roman" w:hAnsi="Times New Roman" w:cs="Times New Roman"/>
          <w:i/>
          <w:iCs/>
          <w:sz w:val="24"/>
          <w:szCs w:val="24"/>
          <w:lang w:val="en-IN"/>
        </w:rPr>
        <w:t>Dinasti International Journal of Economics, Finance &amp; Accounting</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w:t>
      </w:r>
      <w:r w:rsidRPr="009B478E">
        <w:rPr>
          <w:rFonts w:ascii="Times New Roman" w:hAnsi="Times New Roman" w:cs="Times New Roman"/>
          <w:sz w:val="24"/>
          <w:szCs w:val="24"/>
          <w:lang w:val="en-IN"/>
        </w:rPr>
        <w:t>(2), pp.358-372.</w:t>
      </w:r>
    </w:p>
    <w:p w14:paraId="689BC202"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sz w:val="24"/>
          <w:szCs w:val="24"/>
          <w:lang w:val="en-IN"/>
        </w:rPr>
        <w:t xml:space="preserve">Khan, N., Hassan, A.U., Fahad, S. and Naushad, M. (2020) Factors affecting tourism industry and its impacts on global economy of the world. </w:t>
      </w:r>
      <w:r w:rsidRPr="009B478E">
        <w:rPr>
          <w:rFonts w:ascii="Times New Roman" w:hAnsi="Times New Roman" w:cs="Times New Roman"/>
          <w:i/>
          <w:iCs/>
          <w:sz w:val="24"/>
          <w:szCs w:val="24"/>
          <w:lang w:val="en-IN"/>
        </w:rPr>
        <w:t>Available at SSRN 3559353</w:t>
      </w:r>
      <w:r w:rsidRPr="009B478E">
        <w:rPr>
          <w:rFonts w:ascii="Times New Roman" w:hAnsi="Times New Roman" w:cs="Times New Roman"/>
          <w:sz w:val="24"/>
          <w:szCs w:val="24"/>
          <w:lang w:val="en-IN"/>
        </w:rPr>
        <w:t>.</w:t>
      </w:r>
    </w:p>
    <w:p w14:paraId="3A6EAAFB"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Kim, J., Kim, S.I. and Lee, M. (2022) What to sell and how to sell matters: Focusing on luxury hotel properties’ business performance and efficiency. </w:t>
      </w:r>
      <w:r w:rsidRPr="009B478E">
        <w:rPr>
          <w:rFonts w:ascii="Times New Roman" w:hAnsi="Times New Roman" w:cs="Times New Roman"/>
          <w:i/>
          <w:iCs/>
          <w:sz w:val="24"/>
          <w:szCs w:val="24"/>
          <w:lang w:val="en-IN"/>
        </w:rPr>
        <w:t>Cornell Hospitality Quarterly</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63</w:t>
      </w:r>
      <w:r w:rsidRPr="009B478E">
        <w:rPr>
          <w:rFonts w:ascii="Times New Roman" w:hAnsi="Times New Roman" w:cs="Times New Roman"/>
          <w:sz w:val="24"/>
          <w:szCs w:val="24"/>
          <w:lang w:val="en-IN"/>
        </w:rPr>
        <w:t>(1), pp.78-95.</w:t>
      </w:r>
    </w:p>
    <w:p w14:paraId="42A23A5F" w14:textId="77777777" w:rsidR="005827D5" w:rsidRPr="009B478E" w:rsidRDefault="005827D5" w:rsidP="005E7815">
      <w:pPr>
        <w:spacing w:line="360" w:lineRule="auto"/>
        <w:jc w:val="both"/>
        <w:rPr>
          <w:rFonts w:ascii="Times New Roman" w:hAnsi="Times New Roman" w:cs="Times New Roman"/>
          <w:sz w:val="24"/>
          <w:szCs w:val="24"/>
          <w:lang w:val="en-IN"/>
        </w:rPr>
      </w:pPr>
      <w:proofErr w:type="spellStart"/>
      <w:r w:rsidRPr="009B478E">
        <w:rPr>
          <w:rFonts w:ascii="Times New Roman" w:hAnsi="Times New Roman" w:cs="Times New Roman"/>
          <w:sz w:val="24"/>
          <w:szCs w:val="24"/>
          <w:lang w:val="en-IN"/>
        </w:rPr>
        <w:t>Kossek</w:t>
      </w:r>
      <w:proofErr w:type="spellEnd"/>
      <w:r w:rsidRPr="009B478E">
        <w:rPr>
          <w:rFonts w:ascii="Times New Roman" w:hAnsi="Times New Roman" w:cs="Times New Roman"/>
          <w:sz w:val="24"/>
          <w:szCs w:val="24"/>
          <w:lang w:val="en-IN"/>
        </w:rPr>
        <w:t xml:space="preserve">, E.E., Gettings, P. and Misra, K. (2021) The future of flexibility at work. </w:t>
      </w:r>
      <w:r w:rsidRPr="009B478E">
        <w:rPr>
          <w:rFonts w:ascii="Times New Roman" w:hAnsi="Times New Roman" w:cs="Times New Roman"/>
          <w:i/>
          <w:iCs/>
          <w:sz w:val="24"/>
          <w:szCs w:val="24"/>
          <w:lang w:val="en-IN"/>
        </w:rPr>
        <w:t>Harvard Business Review</w:t>
      </w:r>
      <w:r w:rsidRPr="009B478E">
        <w:rPr>
          <w:rFonts w:ascii="Times New Roman" w:hAnsi="Times New Roman" w:cs="Times New Roman"/>
          <w:sz w:val="24"/>
          <w:szCs w:val="24"/>
          <w:lang w:val="en-IN"/>
        </w:rPr>
        <w:t>.</w:t>
      </w:r>
    </w:p>
    <w:p w14:paraId="64A62A86"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Lai, I.K.W. and Wong, J.W.C. (2020) Comparing crisis management practices in the hotel industry between initial and pandemic stages of COVID-19. </w:t>
      </w:r>
      <w:r w:rsidRPr="009B478E">
        <w:rPr>
          <w:rFonts w:ascii="Times New Roman" w:hAnsi="Times New Roman" w:cs="Times New Roman"/>
          <w:i/>
          <w:iCs/>
          <w:sz w:val="24"/>
          <w:szCs w:val="24"/>
          <w:lang w:val="en-IN"/>
        </w:rPr>
        <w:t>International Journal of Contemporary Hospitality Management</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32</w:t>
      </w:r>
      <w:r w:rsidRPr="009B478E">
        <w:rPr>
          <w:rFonts w:ascii="Times New Roman" w:hAnsi="Times New Roman" w:cs="Times New Roman"/>
          <w:sz w:val="24"/>
          <w:szCs w:val="24"/>
          <w:lang w:val="en-IN"/>
        </w:rPr>
        <w:t>(10), pp.3135-3156.</w:t>
      </w:r>
    </w:p>
    <w:p w14:paraId="55BA329E"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Lawlor, D. and Sher, M. (2021) </w:t>
      </w:r>
      <w:r w:rsidRPr="009B478E">
        <w:rPr>
          <w:rFonts w:ascii="Times New Roman" w:hAnsi="Times New Roman" w:cs="Times New Roman"/>
          <w:i/>
          <w:iCs/>
          <w:color w:val="222222"/>
          <w:sz w:val="24"/>
          <w:szCs w:val="24"/>
          <w:shd w:val="clear" w:color="auto" w:fill="FFFFFF"/>
          <w:lang w:val="en-GB"/>
        </w:rPr>
        <w:t>An introduction to systems psychodynamics: Consultancy research and training</w:t>
      </w:r>
      <w:r w:rsidRPr="009B478E">
        <w:rPr>
          <w:rFonts w:ascii="Times New Roman" w:hAnsi="Times New Roman" w:cs="Times New Roman"/>
          <w:color w:val="222222"/>
          <w:sz w:val="24"/>
          <w:szCs w:val="24"/>
          <w:shd w:val="clear" w:color="auto" w:fill="FFFFFF"/>
          <w:lang w:val="en-GB"/>
        </w:rPr>
        <w:t>. Routledge.</w:t>
      </w:r>
      <w:r w:rsidRPr="009B478E">
        <w:rPr>
          <w:rFonts w:ascii="Times New Roman" w:hAnsi="Times New Roman" w:cs="Times New Roman"/>
          <w:sz w:val="24"/>
          <w:szCs w:val="24"/>
          <w:lang w:val="en-GB"/>
        </w:rPr>
        <w:t xml:space="preserve"> </w:t>
      </w:r>
    </w:p>
    <w:p w14:paraId="6334AC5E" w14:textId="77777777" w:rsidR="005827D5"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Li, C.Y. and Fang, Y.H. (2022) The more we get together, the more we can save? A transaction cost perspective. </w:t>
      </w:r>
      <w:r w:rsidRPr="009B478E">
        <w:rPr>
          <w:rFonts w:ascii="Times New Roman" w:hAnsi="Times New Roman" w:cs="Times New Roman"/>
          <w:i/>
          <w:iCs/>
          <w:sz w:val="24"/>
          <w:szCs w:val="24"/>
          <w:lang w:val="en-IN"/>
        </w:rPr>
        <w:t>International Journal of Information Management</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62</w:t>
      </w:r>
      <w:r w:rsidRPr="009B478E">
        <w:rPr>
          <w:rFonts w:ascii="Times New Roman" w:hAnsi="Times New Roman" w:cs="Times New Roman"/>
          <w:sz w:val="24"/>
          <w:szCs w:val="24"/>
          <w:lang w:val="en-IN"/>
        </w:rPr>
        <w:t>, p.102434.</w:t>
      </w:r>
    </w:p>
    <w:p w14:paraId="76C56B3C" w14:textId="77777777" w:rsidR="005827D5" w:rsidRPr="009B478E" w:rsidRDefault="005827D5"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lastRenderedPageBreak/>
        <w:t xml:space="preserve">Lin, C.S., Shyu, C.S. and Li, C.P. (2023) The Greener the Hotel, the Better Operating Efficiency It Has? A Sustainable Tourism Perspective. </w:t>
      </w:r>
      <w:r w:rsidRPr="009B478E">
        <w:rPr>
          <w:rFonts w:ascii="Times New Roman" w:hAnsi="Times New Roman" w:cs="Times New Roman"/>
          <w:i/>
          <w:iCs/>
          <w:sz w:val="24"/>
          <w:szCs w:val="24"/>
          <w:lang w:val="en-IN"/>
        </w:rPr>
        <w:t>Sustainability</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15</w:t>
      </w:r>
      <w:r w:rsidRPr="009B478E">
        <w:rPr>
          <w:rFonts w:ascii="Times New Roman" w:hAnsi="Times New Roman" w:cs="Times New Roman"/>
          <w:sz w:val="24"/>
          <w:szCs w:val="24"/>
          <w:lang w:val="en-IN"/>
        </w:rPr>
        <w:t>(14), p.10927.</w:t>
      </w:r>
    </w:p>
    <w:p w14:paraId="0EAFDBE1"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Lucas, M. ed. (2020) </w:t>
      </w:r>
      <w:r w:rsidRPr="009B478E">
        <w:rPr>
          <w:rFonts w:ascii="Times New Roman" w:hAnsi="Times New Roman" w:cs="Times New Roman"/>
          <w:i/>
          <w:iCs/>
          <w:color w:val="222222"/>
          <w:sz w:val="24"/>
          <w:szCs w:val="24"/>
          <w:shd w:val="clear" w:color="auto" w:fill="FFFFFF"/>
          <w:lang w:val="en-GB"/>
        </w:rPr>
        <w:t xml:space="preserve">101 coaching supervision techniques, approaches, </w:t>
      </w:r>
      <w:proofErr w:type="gramStart"/>
      <w:r w:rsidRPr="009B478E">
        <w:rPr>
          <w:rFonts w:ascii="Times New Roman" w:hAnsi="Times New Roman" w:cs="Times New Roman"/>
          <w:i/>
          <w:iCs/>
          <w:color w:val="222222"/>
          <w:sz w:val="24"/>
          <w:szCs w:val="24"/>
          <w:shd w:val="clear" w:color="auto" w:fill="FFFFFF"/>
          <w:lang w:val="en-GB"/>
        </w:rPr>
        <w:t>enquiries</w:t>
      </w:r>
      <w:proofErr w:type="gramEnd"/>
      <w:r w:rsidRPr="009B478E">
        <w:rPr>
          <w:rFonts w:ascii="Times New Roman" w:hAnsi="Times New Roman" w:cs="Times New Roman"/>
          <w:i/>
          <w:iCs/>
          <w:color w:val="222222"/>
          <w:sz w:val="24"/>
          <w:szCs w:val="24"/>
          <w:shd w:val="clear" w:color="auto" w:fill="FFFFFF"/>
          <w:lang w:val="en-GB"/>
        </w:rPr>
        <w:t xml:space="preserve"> and experiments</w:t>
      </w:r>
      <w:r w:rsidRPr="009B478E">
        <w:rPr>
          <w:rFonts w:ascii="Times New Roman" w:hAnsi="Times New Roman" w:cs="Times New Roman"/>
          <w:color w:val="222222"/>
          <w:sz w:val="24"/>
          <w:szCs w:val="24"/>
          <w:shd w:val="clear" w:color="auto" w:fill="FFFFFF"/>
          <w:lang w:val="en-GB"/>
        </w:rPr>
        <w:t>. Routledge.</w:t>
      </w:r>
      <w:r w:rsidRPr="009B478E">
        <w:rPr>
          <w:rFonts w:ascii="Times New Roman" w:hAnsi="Times New Roman" w:cs="Times New Roman"/>
          <w:sz w:val="24"/>
          <w:szCs w:val="24"/>
          <w:lang w:val="en-GB"/>
        </w:rPr>
        <w:t xml:space="preserve"> </w:t>
      </w:r>
    </w:p>
    <w:p w14:paraId="0B92FC9E" w14:textId="77777777" w:rsidR="005827D5" w:rsidRPr="009B478E" w:rsidRDefault="005827D5" w:rsidP="005E7815">
      <w:pPr>
        <w:spacing w:line="360" w:lineRule="auto"/>
        <w:jc w:val="both"/>
        <w:rPr>
          <w:rFonts w:ascii="Times New Roman" w:hAnsi="Times New Roman" w:cs="Times New Roman"/>
          <w:sz w:val="24"/>
          <w:szCs w:val="24"/>
          <w:lang w:val="en-GB"/>
        </w:rPr>
      </w:pPr>
      <w:proofErr w:type="spellStart"/>
      <w:r w:rsidRPr="009B478E">
        <w:rPr>
          <w:rFonts w:ascii="Times New Roman" w:hAnsi="Times New Roman" w:cs="Times New Roman"/>
          <w:color w:val="222222"/>
          <w:sz w:val="24"/>
          <w:szCs w:val="24"/>
          <w:shd w:val="clear" w:color="auto" w:fill="FFFFFF"/>
          <w:lang w:val="en-GB"/>
        </w:rPr>
        <w:t>Makieła</w:t>
      </w:r>
      <w:proofErr w:type="spellEnd"/>
      <w:r w:rsidRPr="009B478E">
        <w:rPr>
          <w:rFonts w:ascii="Times New Roman" w:hAnsi="Times New Roman" w:cs="Times New Roman"/>
          <w:color w:val="222222"/>
          <w:sz w:val="24"/>
          <w:szCs w:val="24"/>
          <w:shd w:val="clear" w:color="auto" w:fill="FFFFFF"/>
          <w:lang w:val="en-GB"/>
        </w:rPr>
        <w:t>, Z., Stuss, M.M. and Borowiecki, R. eds. (2021) </w:t>
      </w:r>
      <w:r w:rsidRPr="009B478E">
        <w:rPr>
          <w:rFonts w:ascii="Times New Roman" w:hAnsi="Times New Roman" w:cs="Times New Roman"/>
          <w:i/>
          <w:iCs/>
          <w:color w:val="222222"/>
          <w:sz w:val="24"/>
          <w:szCs w:val="24"/>
          <w:shd w:val="clear" w:color="auto" w:fill="FFFFFF"/>
          <w:lang w:val="en-GB"/>
        </w:rPr>
        <w:t xml:space="preserve">Sustainability, </w:t>
      </w:r>
      <w:proofErr w:type="gramStart"/>
      <w:r w:rsidRPr="009B478E">
        <w:rPr>
          <w:rFonts w:ascii="Times New Roman" w:hAnsi="Times New Roman" w:cs="Times New Roman"/>
          <w:i/>
          <w:iCs/>
          <w:color w:val="222222"/>
          <w:sz w:val="24"/>
          <w:szCs w:val="24"/>
          <w:shd w:val="clear" w:color="auto" w:fill="FFFFFF"/>
          <w:lang w:val="en-GB"/>
        </w:rPr>
        <w:t>Technology</w:t>
      </w:r>
      <w:proofErr w:type="gramEnd"/>
      <w:r w:rsidRPr="009B478E">
        <w:rPr>
          <w:rFonts w:ascii="Times New Roman" w:hAnsi="Times New Roman" w:cs="Times New Roman"/>
          <w:i/>
          <w:iCs/>
          <w:color w:val="222222"/>
          <w:sz w:val="24"/>
          <w:szCs w:val="24"/>
          <w:shd w:val="clear" w:color="auto" w:fill="FFFFFF"/>
          <w:lang w:val="en-GB"/>
        </w:rPr>
        <w:t xml:space="preserve"> and Innovation 4.0</w:t>
      </w:r>
      <w:r w:rsidRPr="009B478E">
        <w:rPr>
          <w:rFonts w:ascii="Times New Roman" w:hAnsi="Times New Roman" w:cs="Times New Roman"/>
          <w:color w:val="222222"/>
          <w:sz w:val="24"/>
          <w:szCs w:val="24"/>
          <w:shd w:val="clear" w:color="auto" w:fill="FFFFFF"/>
          <w:lang w:val="en-GB"/>
        </w:rPr>
        <w:t>. Routledge.</w:t>
      </w:r>
      <w:r w:rsidRPr="009B478E">
        <w:rPr>
          <w:rFonts w:ascii="Times New Roman" w:hAnsi="Times New Roman" w:cs="Times New Roman"/>
          <w:sz w:val="24"/>
          <w:szCs w:val="24"/>
          <w:lang w:val="en-GB"/>
        </w:rPr>
        <w:t xml:space="preserve"> </w:t>
      </w:r>
    </w:p>
    <w:p w14:paraId="20F1DD84"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Makkonen, H. (2021) Information processing perspective on organisational innovation adoption process. </w:t>
      </w:r>
      <w:r w:rsidRPr="009B478E">
        <w:rPr>
          <w:rFonts w:ascii="Times New Roman" w:hAnsi="Times New Roman" w:cs="Times New Roman"/>
          <w:i/>
          <w:iCs/>
          <w:color w:val="222222"/>
          <w:sz w:val="24"/>
          <w:szCs w:val="24"/>
          <w:shd w:val="clear" w:color="auto" w:fill="FFFFFF"/>
          <w:lang w:val="en-GB"/>
        </w:rPr>
        <w:t>Technology analysis &amp; strategic management</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33</w:t>
      </w:r>
      <w:r w:rsidRPr="009B478E">
        <w:rPr>
          <w:rFonts w:ascii="Times New Roman" w:hAnsi="Times New Roman" w:cs="Times New Roman"/>
          <w:color w:val="222222"/>
          <w:sz w:val="24"/>
          <w:szCs w:val="24"/>
          <w:shd w:val="clear" w:color="auto" w:fill="FFFFFF"/>
          <w:lang w:val="en-GB"/>
        </w:rPr>
        <w:t>(6), pp.612-624.</w:t>
      </w:r>
      <w:r w:rsidRPr="009B478E">
        <w:rPr>
          <w:rFonts w:ascii="Times New Roman" w:hAnsi="Times New Roman" w:cs="Times New Roman"/>
          <w:sz w:val="24"/>
          <w:szCs w:val="24"/>
          <w:lang w:val="en-GB"/>
        </w:rPr>
        <w:t xml:space="preserve"> </w:t>
      </w:r>
    </w:p>
    <w:p w14:paraId="79CBD98E" w14:textId="77777777" w:rsidR="005827D5" w:rsidRPr="009B478E" w:rsidRDefault="005827D5" w:rsidP="005E7815">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GB"/>
        </w:rPr>
        <w:t xml:space="preserve">Marina Bay Sands (2024) </w:t>
      </w:r>
      <w:r w:rsidRPr="005827D5">
        <w:rPr>
          <w:rFonts w:ascii="Times New Roman" w:hAnsi="Times New Roman" w:cs="Times New Roman"/>
          <w:sz w:val="24"/>
          <w:szCs w:val="24"/>
          <w:lang w:val="en-GB"/>
        </w:rPr>
        <w:t>ABOUT MARINA BAY SANDS</w:t>
      </w:r>
      <w:r>
        <w:rPr>
          <w:rFonts w:ascii="Times New Roman" w:hAnsi="Times New Roman" w:cs="Times New Roman"/>
          <w:sz w:val="24"/>
          <w:szCs w:val="24"/>
          <w:lang w:val="en-GB"/>
        </w:rPr>
        <w:t xml:space="preserve">. </w:t>
      </w:r>
      <w:r w:rsidRPr="005827D5">
        <w:rPr>
          <w:rFonts w:ascii="Times New Roman" w:hAnsi="Times New Roman" w:cs="Times New Roman"/>
          <w:i/>
          <w:sz w:val="24"/>
          <w:szCs w:val="24"/>
          <w:lang w:val="en-GB"/>
        </w:rPr>
        <w:t>Marina Bay Sands</w:t>
      </w:r>
      <w:r>
        <w:rPr>
          <w:rFonts w:ascii="Times New Roman" w:hAnsi="Times New Roman" w:cs="Times New Roman"/>
          <w:sz w:val="24"/>
          <w:szCs w:val="24"/>
          <w:lang w:val="en-GB"/>
        </w:rPr>
        <w:t xml:space="preserve"> [online]. Available from: </w:t>
      </w:r>
      <w:hyperlink r:id="rId8" w:history="1">
        <w:r w:rsidRPr="00520B13">
          <w:rPr>
            <w:rStyle w:val="Hyperlink"/>
            <w:rFonts w:ascii="Times New Roman" w:hAnsi="Times New Roman" w:cs="Times New Roman"/>
            <w:sz w:val="24"/>
            <w:szCs w:val="24"/>
            <w:lang w:val="en-GB"/>
          </w:rPr>
          <w:t>https://www.marinabaysands.com/company-information/about.html</w:t>
        </w:r>
      </w:hyperlink>
      <w:r>
        <w:rPr>
          <w:rFonts w:ascii="Times New Roman" w:hAnsi="Times New Roman" w:cs="Times New Roman"/>
          <w:sz w:val="24"/>
          <w:szCs w:val="24"/>
          <w:lang w:val="en-GB"/>
        </w:rPr>
        <w:t xml:space="preserve"> [Accessed: 24/02/24]. </w:t>
      </w:r>
    </w:p>
    <w:p w14:paraId="1C661D2A"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 xml:space="preserve">Mathesen, L., </w:t>
      </w:r>
      <w:proofErr w:type="spellStart"/>
      <w:r w:rsidRPr="009B478E">
        <w:rPr>
          <w:rFonts w:ascii="Times New Roman" w:hAnsi="Times New Roman" w:cs="Times New Roman"/>
          <w:color w:val="222222"/>
          <w:sz w:val="24"/>
          <w:szCs w:val="24"/>
          <w:shd w:val="clear" w:color="auto" w:fill="FFFFFF"/>
          <w:lang w:val="en-GB"/>
        </w:rPr>
        <w:t>Pedrielli</w:t>
      </w:r>
      <w:proofErr w:type="spellEnd"/>
      <w:r w:rsidRPr="009B478E">
        <w:rPr>
          <w:rFonts w:ascii="Times New Roman" w:hAnsi="Times New Roman" w:cs="Times New Roman"/>
          <w:color w:val="222222"/>
          <w:sz w:val="24"/>
          <w:szCs w:val="24"/>
          <w:shd w:val="clear" w:color="auto" w:fill="FFFFFF"/>
          <w:lang w:val="en-GB"/>
        </w:rPr>
        <w:t>, G., Ng, S.H. and Zabinsky, Z.B. (2021) Stochastic optimisation with adaptive restart: A framework for integrated local and global learning. </w:t>
      </w:r>
      <w:r w:rsidRPr="009B478E">
        <w:rPr>
          <w:rFonts w:ascii="Times New Roman" w:hAnsi="Times New Roman" w:cs="Times New Roman"/>
          <w:i/>
          <w:iCs/>
          <w:color w:val="222222"/>
          <w:sz w:val="24"/>
          <w:szCs w:val="24"/>
          <w:shd w:val="clear" w:color="auto" w:fill="FFFFFF"/>
          <w:lang w:val="en-GB"/>
        </w:rPr>
        <w:t>Journal of Global Optimisation</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79</w:t>
      </w:r>
      <w:r w:rsidRPr="009B478E">
        <w:rPr>
          <w:rFonts w:ascii="Times New Roman" w:hAnsi="Times New Roman" w:cs="Times New Roman"/>
          <w:color w:val="222222"/>
          <w:sz w:val="24"/>
          <w:szCs w:val="24"/>
          <w:shd w:val="clear" w:color="auto" w:fill="FFFFFF"/>
          <w:lang w:val="en-GB"/>
        </w:rPr>
        <w:t>, pp.87-110.</w:t>
      </w:r>
      <w:r w:rsidRPr="009B478E">
        <w:rPr>
          <w:rFonts w:ascii="Times New Roman" w:hAnsi="Times New Roman" w:cs="Times New Roman"/>
          <w:sz w:val="24"/>
          <w:szCs w:val="24"/>
          <w:lang w:val="en-GB"/>
        </w:rPr>
        <w:t xml:space="preserve"> </w:t>
      </w:r>
    </w:p>
    <w:p w14:paraId="1479A269" w14:textId="77777777" w:rsidR="005827D5" w:rsidRPr="009B478E" w:rsidRDefault="005827D5" w:rsidP="005E7815">
      <w:pPr>
        <w:spacing w:line="360" w:lineRule="auto"/>
        <w:jc w:val="both"/>
        <w:rPr>
          <w:rFonts w:ascii="Times New Roman" w:hAnsi="Times New Roman" w:cs="Times New Roman"/>
          <w:sz w:val="24"/>
          <w:szCs w:val="24"/>
          <w:lang w:val="en-GB"/>
        </w:rPr>
      </w:pPr>
      <w:proofErr w:type="spellStart"/>
      <w:r w:rsidRPr="009B478E">
        <w:rPr>
          <w:rFonts w:ascii="Times New Roman" w:hAnsi="Times New Roman" w:cs="Times New Roman"/>
          <w:color w:val="222222"/>
          <w:sz w:val="24"/>
          <w:szCs w:val="24"/>
          <w:shd w:val="clear" w:color="auto" w:fill="FFFFFF"/>
          <w:lang w:val="en-GB"/>
        </w:rPr>
        <w:t>Melián</w:t>
      </w:r>
      <w:proofErr w:type="spellEnd"/>
      <w:r w:rsidRPr="009B478E">
        <w:rPr>
          <w:rFonts w:ascii="Times New Roman" w:hAnsi="Times New Roman" w:cs="Times New Roman"/>
          <w:color w:val="222222"/>
          <w:sz w:val="24"/>
          <w:szCs w:val="24"/>
          <w:shd w:val="clear" w:color="auto" w:fill="FFFFFF"/>
          <w:lang w:val="en-GB"/>
        </w:rPr>
        <w:t>-Alzola, L., Fernández-Monroy, M. and Hidalgo-Peñate, M. (2020) Hotels in contexts of uncertainty: Measuring organisational resilience. </w:t>
      </w:r>
      <w:r w:rsidRPr="009B478E">
        <w:rPr>
          <w:rFonts w:ascii="Times New Roman" w:hAnsi="Times New Roman" w:cs="Times New Roman"/>
          <w:i/>
          <w:iCs/>
          <w:color w:val="222222"/>
          <w:sz w:val="24"/>
          <w:szCs w:val="24"/>
          <w:shd w:val="clear" w:color="auto" w:fill="FFFFFF"/>
          <w:lang w:val="en-GB"/>
        </w:rPr>
        <w:t>Tourism management perspectives</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36</w:t>
      </w:r>
      <w:r w:rsidRPr="009B478E">
        <w:rPr>
          <w:rFonts w:ascii="Times New Roman" w:hAnsi="Times New Roman" w:cs="Times New Roman"/>
          <w:color w:val="222222"/>
          <w:sz w:val="24"/>
          <w:szCs w:val="24"/>
          <w:shd w:val="clear" w:color="auto" w:fill="FFFFFF"/>
          <w:lang w:val="en-GB"/>
        </w:rPr>
        <w:t>, p.100747.</w:t>
      </w:r>
      <w:r w:rsidRPr="009B478E">
        <w:rPr>
          <w:rFonts w:ascii="Times New Roman" w:hAnsi="Times New Roman" w:cs="Times New Roman"/>
          <w:sz w:val="24"/>
          <w:szCs w:val="24"/>
          <w:lang w:val="en-GB"/>
        </w:rPr>
        <w:t xml:space="preserve"> </w:t>
      </w:r>
    </w:p>
    <w:p w14:paraId="19585AEE"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Minsky, L. and Aron, D. (2021) Are you doing the SWOT analysis backwards. </w:t>
      </w:r>
      <w:r w:rsidRPr="009B478E">
        <w:rPr>
          <w:rFonts w:ascii="Times New Roman" w:hAnsi="Times New Roman" w:cs="Times New Roman"/>
          <w:i/>
          <w:iCs/>
          <w:color w:val="222222"/>
          <w:sz w:val="24"/>
          <w:szCs w:val="24"/>
          <w:shd w:val="clear" w:color="auto" w:fill="FFFFFF"/>
          <w:lang w:val="en-GB"/>
        </w:rPr>
        <w:t>Harvard Business Review</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21</w:t>
      </w:r>
      <w:r w:rsidRPr="009B478E">
        <w:rPr>
          <w:rFonts w:ascii="Times New Roman" w:hAnsi="Times New Roman" w:cs="Times New Roman"/>
          <w:color w:val="222222"/>
          <w:sz w:val="24"/>
          <w:szCs w:val="24"/>
          <w:shd w:val="clear" w:color="auto" w:fill="FFFFFF"/>
          <w:lang w:val="en-GB"/>
        </w:rPr>
        <w:t>, pp.1-8.</w:t>
      </w:r>
    </w:p>
    <w:p w14:paraId="6DA52C8F"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Mosonyi, S., Empson, L. and Gond, J.P. (2020) Management consulting: Towards an integrative framework of knowledge, identity, and power. </w:t>
      </w:r>
      <w:r w:rsidRPr="009B478E">
        <w:rPr>
          <w:rFonts w:ascii="Times New Roman" w:hAnsi="Times New Roman" w:cs="Times New Roman"/>
          <w:i/>
          <w:iCs/>
          <w:color w:val="222222"/>
          <w:sz w:val="24"/>
          <w:szCs w:val="24"/>
          <w:shd w:val="clear" w:color="auto" w:fill="FFFFFF"/>
          <w:lang w:val="en-GB"/>
        </w:rPr>
        <w:t>International Journal of Management Reviews</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22</w:t>
      </w:r>
      <w:r w:rsidRPr="009B478E">
        <w:rPr>
          <w:rFonts w:ascii="Times New Roman" w:hAnsi="Times New Roman" w:cs="Times New Roman"/>
          <w:color w:val="222222"/>
          <w:sz w:val="24"/>
          <w:szCs w:val="24"/>
          <w:shd w:val="clear" w:color="auto" w:fill="FFFFFF"/>
          <w:lang w:val="en-GB"/>
        </w:rPr>
        <w:t>(2), pp.120-149.</w:t>
      </w:r>
    </w:p>
    <w:p w14:paraId="74AB4A74" w14:textId="77777777" w:rsidR="005827D5" w:rsidRPr="009B478E" w:rsidRDefault="005827D5"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Mullany, L. ed. (2020) </w:t>
      </w:r>
      <w:r w:rsidRPr="009B478E">
        <w:rPr>
          <w:rFonts w:ascii="Times New Roman" w:hAnsi="Times New Roman" w:cs="Times New Roman"/>
          <w:i/>
          <w:iCs/>
          <w:color w:val="222222"/>
          <w:sz w:val="24"/>
          <w:szCs w:val="24"/>
          <w:shd w:val="clear" w:color="auto" w:fill="FFFFFF"/>
          <w:lang w:val="en-GB"/>
        </w:rPr>
        <w:t>Professional communication: Consultancy, advocacy, activism</w:t>
      </w:r>
      <w:r w:rsidRPr="009B478E">
        <w:rPr>
          <w:rFonts w:ascii="Times New Roman" w:hAnsi="Times New Roman" w:cs="Times New Roman"/>
          <w:color w:val="222222"/>
          <w:sz w:val="24"/>
          <w:szCs w:val="24"/>
          <w:shd w:val="clear" w:color="auto" w:fill="FFFFFF"/>
          <w:lang w:val="en-GB"/>
        </w:rPr>
        <w:t>. Springer Nature.</w:t>
      </w:r>
      <w:r w:rsidRPr="009B478E">
        <w:rPr>
          <w:rFonts w:ascii="Times New Roman" w:hAnsi="Times New Roman" w:cs="Times New Roman"/>
          <w:sz w:val="24"/>
          <w:szCs w:val="24"/>
          <w:lang w:val="en-GB"/>
        </w:rPr>
        <w:t xml:space="preserve"> </w:t>
      </w:r>
    </w:p>
    <w:p w14:paraId="752ECACA" w14:textId="77777777" w:rsidR="00FA4D7C" w:rsidRPr="009B478E" w:rsidRDefault="00FA4D7C"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lastRenderedPageBreak/>
        <w:t xml:space="preserve">Nanayakkara, K., Wilkinson, S. and </w:t>
      </w:r>
      <w:proofErr w:type="spellStart"/>
      <w:r w:rsidRPr="009B478E">
        <w:rPr>
          <w:rFonts w:ascii="Times New Roman" w:hAnsi="Times New Roman" w:cs="Times New Roman"/>
          <w:color w:val="222222"/>
          <w:sz w:val="24"/>
          <w:szCs w:val="24"/>
          <w:shd w:val="clear" w:color="auto" w:fill="FFFFFF"/>
          <w:lang w:val="en-GB"/>
        </w:rPr>
        <w:t>Halvitigala</w:t>
      </w:r>
      <w:proofErr w:type="spellEnd"/>
      <w:r w:rsidRPr="009B478E">
        <w:rPr>
          <w:rFonts w:ascii="Times New Roman" w:hAnsi="Times New Roman" w:cs="Times New Roman"/>
          <w:color w:val="222222"/>
          <w:sz w:val="24"/>
          <w:szCs w:val="24"/>
          <w:shd w:val="clear" w:color="auto" w:fill="FFFFFF"/>
          <w:lang w:val="en-GB"/>
        </w:rPr>
        <w:t>, D. (2021) Influence of dynamic changes of workplace on organisational culture. </w:t>
      </w:r>
      <w:r w:rsidRPr="009B478E">
        <w:rPr>
          <w:rFonts w:ascii="Times New Roman" w:hAnsi="Times New Roman" w:cs="Times New Roman"/>
          <w:i/>
          <w:iCs/>
          <w:color w:val="222222"/>
          <w:sz w:val="24"/>
          <w:szCs w:val="24"/>
          <w:shd w:val="clear" w:color="auto" w:fill="FFFFFF"/>
          <w:lang w:val="en-GB"/>
        </w:rPr>
        <w:t>Journal of Management &amp; Organization</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27</w:t>
      </w:r>
      <w:r w:rsidRPr="009B478E">
        <w:rPr>
          <w:rFonts w:ascii="Times New Roman" w:hAnsi="Times New Roman" w:cs="Times New Roman"/>
          <w:color w:val="222222"/>
          <w:sz w:val="24"/>
          <w:szCs w:val="24"/>
          <w:shd w:val="clear" w:color="auto" w:fill="FFFFFF"/>
          <w:lang w:val="en-GB"/>
        </w:rPr>
        <w:t>(6), pp.1003-1020.</w:t>
      </w:r>
      <w:r w:rsidRPr="009B478E">
        <w:rPr>
          <w:rFonts w:ascii="Times New Roman" w:hAnsi="Times New Roman" w:cs="Times New Roman"/>
          <w:sz w:val="24"/>
          <w:szCs w:val="24"/>
          <w:lang w:val="en-GB"/>
        </w:rPr>
        <w:t xml:space="preserve"> </w:t>
      </w:r>
    </w:p>
    <w:p w14:paraId="1F26AF9B" w14:textId="77777777" w:rsidR="00FA4D7C" w:rsidRPr="009B478E" w:rsidRDefault="00FA4D7C" w:rsidP="005E7815">
      <w:pPr>
        <w:spacing w:line="360" w:lineRule="auto"/>
        <w:jc w:val="both"/>
        <w:rPr>
          <w:rFonts w:ascii="Times New Roman" w:hAnsi="Times New Roman" w:cs="Times New Roman"/>
          <w:sz w:val="24"/>
          <w:szCs w:val="24"/>
          <w:lang w:val="en-IN"/>
        </w:rPr>
      </w:pPr>
      <w:proofErr w:type="spellStart"/>
      <w:r w:rsidRPr="009B478E">
        <w:rPr>
          <w:rFonts w:ascii="Times New Roman" w:hAnsi="Times New Roman" w:cs="Times New Roman"/>
          <w:sz w:val="24"/>
          <w:szCs w:val="24"/>
          <w:lang w:val="en-IN"/>
        </w:rPr>
        <w:t>Ohunakin</w:t>
      </w:r>
      <w:proofErr w:type="spellEnd"/>
      <w:r w:rsidRPr="009B478E">
        <w:rPr>
          <w:rFonts w:ascii="Times New Roman" w:hAnsi="Times New Roman" w:cs="Times New Roman"/>
          <w:sz w:val="24"/>
          <w:szCs w:val="24"/>
          <w:lang w:val="en-IN"/>
        </w:rPr>
        <w:t xml:space="preserve">, F., Adeniji, A.A., </w:t>
      </w:r>
      <w:proofErr w:type="spellStart"/>
      <w:r w:rsidRPr="009B478E">
        <w:rPr>
          <w:rFonts w:ascii="Times New Roman" w:hAnsi="Times New Roman" w:cs="Times New Roman"/>
          <w:sz w:val="24"/>
          <w:szCs w:val="24"/>
          <w:lang w:val="en-IN"/>
        </w:rPr>
        <w:t>Ogunlusi</w:t>
      </w:r>
      <w:proofErr w:type="spellEnd"/>
      <w:r w:rsidRPr="009B478E">
        <w:rPr>
          <w:rFonts w:ascii="Times New Roman" w:hAnsi="Times New Roman" w:cs="Times New Roman"/>
          <w:sz w:val="24"/>
          <w:szCs w:val="24"/>
          <w:lang w:val="en-IN"/>
        </w:rPr>
        <w:t xml:space="preserve">, G., </w:t>
      </w:r>
      <w:proofErr w:type="spellStart"/>
      <w:r w:rsidRPr="009B478E">
        <w:rPr>
          <w:rFonts w:ascii="Times New Roman" w:hAnsi="Times New Roman" w:cs="Times New Roman"/>
          <w:sz w:val="24"/>
          <w:szCs w:val="24"/>
          <w:lang w:val="en-IN"/>
        </w:rPr>
        <w:t>Igbadumhe</w:t>
      </w:r>
      <w:proofErr w:type="spellEnd"/>
      <w:r w:rsidRPr="009B478E">
        <w:rPr>
          <w:rFonts w:ascii="Times New Roman" w:hAnsi="Times New Roman" w:cs="Times New Roman"/>
          <w:sz w:val="24"/>
          <w:szCs w:val="24"/>
          <w:lang w:val="en-IN"/>
        </w:rPr>
        <w:t xml:space="preserve">, F. and </w:t>
      </w:r>
      <w:proofErr w:type="spellStart"/>
      <w:r w:rsidRPr="009B478E">
        <w:rPr>
          <w:rFonts w:ascii="Times New Roman" w:hAnsi="Times New Roman" w:cs="Times New Roman"/>
          <w:sz w:val="24"/>
          <w:szCs w:val="24"/>
          <w:lang w:val="en-IN"/>
        </w:rPr>
        <w:t>Sodeinde</w:t>
      </w:r>
      <w:proofErr w:type="spellEnd"/>
      <w:r w:rsidRPr="009B478E">
        <w:rPr>
          <w:rFonts w:ascii="Times New Roman" w:hAnsi="Times New Roman" w:cs="Times New Roman"/>
          <w:sz w:val="24"/>
          <w:szCs w:val="24"/>
          <w:lang w:val="en-IN"/>
        </w:rPr>
        <w:t xml:space="preserve">, A.G. (2020) Talent retention strategies and employees’ behavioural outcomes: empirical evidence from hospitality industry. </w:t>
      </w:r>
      <w:r w:rsidRPr="009B478E">
        <w:rPr>
          <w:rFonts w:ascii="Times New Roman" w:hAnsi="Times New Roman" w:cs="Times New Roman"/>
          <w:i/>
          <w:iCs/>
          <w:sz w:val="24"/>
          <w:szCs w:val="24"/>
          <w:lang w:val="en-IN"/>
        </w:rPr>
        <w:t>Business: Theory and Practice</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21</w:t>
      </w:r>
      <w:r w:rsidRPr="009B478E">
        <w:rPr>
          <w:rFonts w:ascii="Times New Roman" w:hAnsi="Times New Roman" w:cs="Times New Roman"/>
          <w:sz w:val="24"/>
          <w:szCs w:val="24"/>
          <w:lang w:val="en-IN"/>
        </w:rPr>
        <w:t>(1), pp.192-199.</w:t>
      </w:r>
    </w:p>
    <w:p w14:paraId="2A2B897A" w14:textId="77777777" w:rsidR="00FA4D7C" w:rsidRPr="009B478E" w:rsidRDefault="00FA4D7C"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Olson, E.M., Olson, K.M., Czaplewski, A.J. and Key, T.M., (2021) Business strategy and the management of digital marketing. </w:t>
      </w:r>
      <w:r w:rsidRPr="009B478E">
        <w:rPr>
          <w:rFonts w:ascii="Times New Roman" w:hAnsi="Times New Roman" w:cs="Times New Roman"/>
          <w:i/>
          <w:iCs/>
          <w:color w:val="222222"/>
          <w:sz w:val="24"/>
          <w:szCs w:val="24"/>
          <w:shd w:val="clear" w:color="auto" w:fill="FFFFFF"/>
          <w:lang w:val="en-GB"/>
        </w:rPr>
        <w:t>Business horizons</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64</w:t>
      </w:r>
      <w:r w:rsidRPr="009B478E">
        <w:rPr>
          <w:rFonts w:ascii="Times New Roman" w:hAnsi="Times New Roman" w:cs="Times New Roman"/>
          <w:color w:val="222222"/>
          <w:sz w:val="24"/>
          <w:szCs w:val="24"/>
          <w:shd w:val="clear" w:color="auto" w:fill="FFFFFF"/>
          <w:lang w:val="en-GB"/>
        </w:rPr>
        <w:t>(2), pp.285-293.</w:t>
      </w:r>
    </w:p>
    <w:p w14:paraId="6345E1B0" w14:textId="77777777" w:rsidR="00FA4D7C" w:rsidRPr="009B478E" w:rsidRDefault="00FA4D7C" w:rsidP="005E7815">
      <w:pPr>
        <w:spacing w:line="360" w:lineRule="auto"/>
        <w:jc w:val="both"/>
        <w:rPr>
          <w:rFonts w:ascii="Times New Roman" w:hAnsi="Times New Roman" w:cs="Times New Roman"/>
          <w:sz w:val="24"/>
          <w:szCs w:val="24"/>
          <w:lang w:val="en-IN"/>
        </w:rPr>
      </w:pPr>
      <w:proofErr w:type="spellStart"/>
      <w:r w:rsidRPr="009B478E">
        <w:rPr>
          <w:rFonts w:ascii="Times New Roman" w:hAnsi="Times New Roman" w:cs="Times New Roman"/>
          <w:sz w:val="24"/>
          <w:szCs w:val="24"/>
          <w:lang w:val="en-IN"/>
        </w:rPr>
        <w:t>Onyeneke</w:t>
      </w:r>
      <w:proofErr w:type="spellEnd"/>
      <w:r w:rsidRPr="009B478E">
        <w:rPr>
          <w:rFonts w:ascii="Times New Roman" w:hAnsi="Times New Roman" w:cs="Times New Roman"/>
          <w:sz w:val="24"/>
          <w:szCs w:val="24"/>
          <w:lang w:val="en-IN"/>
        </w:rPr>
        <w:t xml:space="preserve">, G.B. and Abe, T. (2021) The effect of change leadership on employee attitudinal support for planned organizational change. </w:t>
      </w:r>
      <w:r w:rsidRPr="009B478E">
        <w:rPr>
          <w:rFonts w:ascii="Times New Roman" w:hAnsi="Times New Roman" w:cs="Times New Roman"/>
          <w:i/>
          <w:iCs/>
          <w:sz w:val="24"/>
          <w:szCs w:val="24"/>
          <w:lang w:val="en-IN"/>
        </w:rPr>
        <w:t>Journal of Organizational Change Management</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34</w:t>
      </w:r>
      <w:r w:rsidRPr="009B478E">
        <w:rPr>
          <w:rFonts w:ascii="Times New Roman" w:hAnsi="Times New Roman" w:cs="Times New Roman"/>
          <w:sz w:val="24"/>
          <w:szCs w:val="24"/>
          <w:lang w:val="en-IN"/>
        </w:rPr>
        <w:t>(2), pp.403-415.</w:t>
      </w:r>
    </w:p>
    <w:p w14:paraId="0AF00B03" w14:textId="77777777" w:rsidR="00FA4D7C" w:rsidRPr="009B478E" w:rsidRDefault="00FA4D7C"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Piso, A. (2022) Controlling the clock: Working hours in the UK hotel sector. </w:t>
      </w:r>
      <w:r w:rsidRPr="009B478E">
        <w:rPr>
          <w:rFonts w:ascii="Times New Roman" w:hAnsi="Times New Roman" w:cs="Times New Roman"/>
          <w:i/>
          <w:iCs/>
          <w:sz w:val="24"/>
          <w:szCs w:val="24"/>
          <w:lang w:val="en-IN"/>
        </w:rPr>
        <w:t>Research in Hospitality Management</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12</w:t>
      </w:r>
      <w:r w:rsidRPr="009B478E">
        <w:rPr>
          <w:rFonts w:ascii="Times New Roman" w:hAnsi="Times New Roman" w:cs="Times New Roman"/>
          <w:sz w:val="24"/>
          <w:szCs w:val="24"/>
          <w:lang w:val="en-IN"/>
        </w:rPr>
        <w:t>(1), pp.1-11.</w:t>
      </w:r>
    </w:p>
    <w:p w14:paraId="35E31F0C" w14:textId="77777777" w:rsidR="00FA4D7C" w:rsidRPr="009B478E" w:rsidRDefault="00FA4D7C"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Ramirez-Asís, E. and Gharbi, I. (2023) Process Visibility and Work Stress: Exposure the relationship with Service Quality to attain Customer Satisfaction in Hospitality Industry. </w:t>
      </w:r>
      <w:r w:rsidRPr="009B478E">
        <w:rPr>
          <w:rFonts w:ascii="Times New Roman" w:hAnsi="Times New Roman" w:cs="Times New Roman"/>
          <w:i/>
          <w:iCs/>
          <w:sz w:val="24"/>
          <w:szCs w:val="24"/>
          <w:lang w:val="en-IN"/>
        </w:rPr>
        <w:t>International Journal of Technology, Innovation and Management (IJTIM)</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3</w:t>
      </w:r>
      <w:r w:rsidRPr="009B478E">
        <w:rPr>
          <w:rFonts w:ascii="Times New Roman" w:hAnsi="Times New Roman" w:cs="Times New Roman"/>
          <w:sz w:val="24"/>
          <w:szCs w:val="24"/>
          <w:lang w:val="en-IN"/>
        </w:rPr>
        <w:t>(2), pp.30-38.</w:t>
      </w:r>
    </w:p>
    <w:p w14:paraId="652AE899" w14:textId="77777777" w:rsidR="00FA4D7C" w:rsidRPr="009B478E" w:rsidRDefault="00FA4D7C"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 xml:space="preserve">Ringland, G., </w:t>
      </w:r>
      <w:proofErr w:type="spellStart"/>
      <w:r w:rsidRPr="009B478E">
        <w:rPr>
          <w:rFonts w:ascii="Times New Roman" w:hAnsi="Times New Roman" w:cs="Times New Roman"/>
          <w:color w:val="222222"/>
          <w:sz w:val="24"/>
          <w:szCs w:val="24"/>
          <w:shd w:val="clear" w:color="auto" w:fill="FFFFFF"/>
          <w:lang w:val="en-GB"/>
        </w:rPr>
        <w:t>Ilevbare</w:t>
      </w:r>
      <w:proofErr w:type="spellEnd"/>
      <w:r w:rsidRPr="009B478E">
        <w:rPr>
          <w:rFonts w:ascii="Times New Roman" w:hAnsi="Times New Roman" w:cs="Times New Roman"/>
          <w:color w:val="222222"/>
          <w:sz w:val="24"/>
          <w:szCs w:val="24"/>
          <w:shd w:val="clear" w:color="auto" w:fill="FFFFFF"/>
          <w:lang w:val="en-GB"/>
        </w:rPr>
        <w:t xml:space="preserve">, I., </w:t>
      </w:r>
      <w:proofErr w:type="spellStart"/>
      <w:r w:rsidRPr="009B478E">
        <w:rPr>
          <w:rFonts w:ascii="Times New Roman" w:hAnsi="Times New Roman" w:cs="Times New Roman"/>
          <w:color w:val="222222"/>
          <w:sz w:val="24"/>
          <w:szCs w:val="24"/>
          <w:shd w:val="clear" w:color="auto" w:fill="FFFFFF"/>
          <w:lang w:val="en-GB"/>
        </w:rPr>
        <w:t>Athanassopoulou</w:t>
      </w:r>
      <w:proofErr w:type="spellEnd"/>
      <w:r w:rsidRPr="009B478E">
        <w:rPr>
          <w:rFonts w:ascii="Times New Roman" w:hAnsi="Times New Roman" w:cs="Times New Roman"/>
          <w:color w:val="222222"/>
          <w:sz w:val="24"/>
          <w:szCs w:val="24"/>
          <w:shd w:val="clear" w:color="auto" w:fill="FFFFFF"/>
          <w:lang w:val="en-GB"/>
        </w:rPr>
        <w:t xml:space="preserve">, N., Greenaway, A.M. and Phaal, R. (2020) Scenarios and </w:t>
      </w:r>
      <w:proofErr w:type="spellStart"/>
      <w:r w:rsidRPr="009B478E">
        <w:rPr>
          <w:rFonts w:ascii="Times New Roman" w:hAnsi="Times New Roman" w:cs="Times New Roman"/>
          <w:color w:val="222222"/>
          <w:sz w:val="24"/>
          <w:szCs w:val="24"/>
          <w:shd w:val="clear" w:color="auto" w:fill="FFFFFF"/>
          <w:lang w:val="en-GB"/>
        </w:rPr>
        <w:t>roadmapping</w:t>
      </w:r>
      <w:proofErr w:type="spellEnd"/>
      <w:r w:rsidRPr="009B478E">
        <w:rPr>
          <w:rFonts w:ascii="Times New Roman" w:hAnsi="Times New Roman" w:cs="Times New Roman"/>
          <w:color w:val="222222"/>
          <w:sz w:val="24"/>
          <w:szCs w:val="24"/>
          <w:shd w:val="clear" w:color="auto" w:fill="FFFFFF"/>
          <w:lang w:val="en-GB"/>
        </w:rPr>
        <w:t>-how to navigate an uncertain future.</w:t>
      </w:r>
      <w:r w:rsidRPr="009B478E">
        <w:rPr>
          <w:rFonts w:ascii="Times New Roman" w:hAnsi="Times New Roman" w:cs="Times New Roman"/>
          <w:sz w:val="24"/>
          <w:szCs w:val="24"/>
          <w:lang w:val="en-GB"/>
        </w:rPr>
        <w:t xml:space="preserve"> </w:t>
      </w:r>
    </w:p>
    <w:p w14:paraId="3A2A1C3C" w14:textId="77777777" w:rsidR="00FA4D7C" w:rsidRPr="009B478E" w:rsidRDefault="00FA4D7C"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Rivaldo, Y. and Nabella, S.D. (2023) Employee Performance: Education, Training, Experience and Work Discipline. </w:t>
      </w:r>
      <w:proofErr w:type="spellStart"/>
      <w:r w:rsidRPr="009B478E">
        <w:rPr>
          <w:rFonts w:ascii="Times New Roman" w:hAnsi="Times New Roman" w:cs="Times New Roman"/>
          <w:i/>
          <w:iCs/>
          <w:sz w:val="24"/>
          <w:szCs w:val="24"/>
          <w:lang w:val="en-IN"/>
        </w:rPr>
        <w:t>Calitatea</w:t>
      </w:r>
      <w:proofErr w:type="spellEnd"/>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24</w:t>
      </w:r>
      <w:r w:rsidRPr="009B478E">
        <w:rPr>
          <w:rFonts w:ascii="Times New Roman" w:hAnsi="Times New Roman" w:cs="Times New Roman"/>
          <w:sz w:val="24"/>
          <w:szCs w:val="24"/>
          <w:lang w:val="en-IN"/>
        </w:rPr>
        <w:t>(193), pp.182-188.</w:t>
      </w:r>
    </w:p>
    <w:p w14:paraId="7C89FDCA" w14:textId="77777777" w:rsidR="00FA4D7C" w:rsidRPr="009B478E" w:rsidRDefault="00FA4D7C" w:rsidP="005E7815">
      <w:pPr>
        <w:spacing w:line="360" w:lineRule="auto"/>
        <w:jc w:val="both"/>
        <w:rPr>
          <w:rFonts w:ascii="Times New Roman" w:hAnsi="Times New Roman" w:cs="Times New Roman"/>
          <w:sz w:val="24"/>
          <w:szCs w:val="24"/>
          <w:lang w:val="en-GB"/>
        </w:rPr>
      </w:pPr>
      <w:proofErr w:type="spellStart"/>
      <w:r w:rsidRPr="009B478E">
        <w:rPr>
          <w:rFonts w:ascii="Times New Roman" w:hAnsi="Times New Roman" w:cs="Times New Roman"/>
          <w:color w:val="222222"/>
          <w:sz w:val="24"/>
          <w:szCs w:val="24"/>
          <w:shd w:val="clear" w:color="auto" w:fill="FFFFFF"/>
          <w:lang w:val="en-GB"/>
        </w:rPr>
        <w:t>Roumiani</w:t>
      </w:r>
      <w:proofErr w:type="spellEnd"/>
      <w:r w:rsidRPr="009B478E">
        <w:rPr>
          <w:rFonts w:ascii="Times New Roman" w:hAnsi="Times New Roman" w:cs="Times New Roman"/>
          <w:color w:val="222222"/>
          <w:sz w:val="24"/>
          <w:szCs w:val="24"/>
          <w:shd w:val="clear" w:color="auto" w:fill="FFFFFF"/>
          <w:lang w:val="en-GB"/>
        </w:rPr>
        <w:t xml:space="preserve">, A., Shayan, H., </w:t>
      </w:r>
      <w:proofErr w:type="spellStart"/>
      <w:r w:rsidRPr="009B478E">
        <w:rPr>
          <w:rFonts w:ascii="Times New Roman" w:hAnsi="Times New Roman" w:cs="Times New Roman"/>
          <w:color w:val="222222"/>
          <w:sz w:val="24"/>
          <w:szCs w:val="24"/>
          <w:shd w:val="clear" w:color="auto" w:fill="FFFFFF"/>
          <w:lang w:val="en-GB"/>
        </w:rPr>
        <w:t>Sojasi</w:t>
      </w:r>
      <w:proofErr w:type="spellEnd"/>
      <w:r w:rsidRPr="009B478E">
        <w:rPr>
          <w:rFonts w:ascii="Times New Roman" w:hAnsi="Times New Roman" w:cs="Times New Roman"/>
          <w:color w:val="222222"/>
          <w:sz w:val="24"/>
          <w:szCs w:val="24"/>
          <w:shd w:val="clear" w:color="auto" w:fill="FFFFFF"/>
          <w:lang w:val="en-GB"/>
        </w:rPr>
        <w:t xml:space="preserve"> </w:t>
      </w:r>
      <w:proofErr w:type="spellStart"/>
      <w:r w:rsidRPr="009B478E">
        <w:rPr>
          <w:rFonts w:ascii="Times New Roman" w:hAnsi="Times New Roman" w:cs="Times New Roman"/>
          <w:color w:val="222222"/>
          <w:sz w:val="24"/>
          <w:szCs w:val="24"/>
          <w:shd w:val="clear" w:color="auto" w:fill="FFFFFF"/>
          <w:lang w:val="en-GB"/>
        </w:rPr>
        <w:t>Qeidari</w:t>
      </w:r>
      <w:proofErr w:type="spellEnd"/>
      <w:r w:rsidRPr="009B478E">
        <w:rPr>
          <w:rFonts w:ascii="Times New Roman" w:hAnsi="Times New Roman" w:cs="Times New Roman"/>
          <w:color w:val="222222"/>
          <w:sz w:val="24"/>
          <w:szCs w:val="24"/>
          <w:shd w:val="clear" w:color="auto" w:fill="FFFFFF"/>
          <w:lang w:val="en-GB"/>
        </w:rPr>
        <w:t>, H. and Rezvani, M.R. (2020) Strategic Spatial Planning for Sustainable Development of Rural Tourism Purposes Using the SOAR Strategic Model. </w:t>
      </w:r>
      <w:r w:rsidRPr="009B478E">
        <w:rPr>
          <w:rFonts w:ascii="Times New Roman" w:hAnsi="Times New Roman" w:cs="Times New Roman"/>
          <w:i/>
          <w:iCs/>
          <w:color w:val="222222"/>
          <w:sz w:val="24"/>
          <w:szCs w:val="24"/>
          <w:shd w:val="clear" w:color="auto" w:fill="FFFFFF"/>
          <w:lang w:val="en-GB"/>
        </w:rPr>
        <w:t>Journal of Rural Research</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11</w:t>
      </w:r>
      <w:r w:rsidRPr="009B478E">
        <w:rPr>
          <w:rFonts w:ascii="Times New Roman" w:hAnsi="Times New Roman" w:cs="Times New Roman"/>
          <w:color w:val="222222"/>
          <w:sz w:val="24"/>
          <w:szCs w:val="24"/>
          <w:shd w:val="clear" w:color="auto" w:fill="FFFFFF"/>
          <w:lang w:val="en-GB"/>
        </w:rPr>
        <w:t>(1), pp.90-105.</w:t>
      </w:r>
      <w:r w:rsidRPr="009B478E">
        <w:rPr>
          <w:rFonts w:ascii="Times New Roman" w:hAnsi="Times New Roman" w:cs="Times New Roman"/>
          <w:sz w:val="24"/>
          <w:szCs w:val="24"/>
          <w:lang w:val="en-GB"/>
        </w:rPr>
        <w:t xml:space="preserve"> </w:t>
      </w:r>
    </w:p>
    <w:p w14:paraId="54DA1FF9" w14:textId="77777777" w:rsidR="00FA4D7C" w:rsidRPr="009B478E" w:rsidRDefault="00FA4D7C" w:rsidP="005E7815">
      <w:pPr>
        <w:spacing w:line="360" w:lineRule="auto"/>
        <w:jc w:val="both"/>
        <w:rPr>
          <w:rFonts w:ascii="Times New Roman" w:hAnsi="Times New Roman" w:cs="Times New Roman"/>
          <w:sz w:val="24"/>
          <w:szCs w:val="24"/>
          <w:lang w:val="en-GB"/>
        </w:rPr>
      </w:pPr>
      <w:proofErr w:type="spellStart"/>
      <w:r w:rsidRPr="009B478E">
        <w:rPr>
          <w:rFonts w:ascii="Times New Roman" w:hAnsi="Times New Roman" w:cs="Times New Roman"/>
          <w:color w:val="222222"/>
          <w:sz w:val="24"/>
          <w:szCs w:val="24"/>
          <w:shd w:val="clear" w:color="auto" w:fill="FFFFFF"/>
          <w:lang w:val="en-GB"/>
        </w:rPr>
        <w:t>Schönherr</w:t>
      </w:r>
      <w:proofErr w:type="spellEnd"/>
      <w:r w:rsidRPr="009B478E">
        <w:rPr>
          <w:rFonts w:ascii="Times New Roman" w:hAnsi="Times New Roman" w:cs="Times New Roman"/>
          <w:color w:val="222222"/>
          <w:sz w:val="24"/>
          <w:szCs w:val="24"/>
          <w:shd w:val="clear" w:color="auto" w:fill="FFFFFF"/>
          <w:lang w:val="en-GB"/>
        </w:rPr>
        <w:t xml:space="preserve">, S., Eller, R., </w:t>
      </w:r>
      <w:proofErr w:type="spellStart"/>
      <w:r w:rsidRPr="009B478E">
        <w:rPr>
          <w:rFonts w:ascii="Times New Roman" w:hAnsi="Times New Roman" w:cs="Times New Roman"/>
          <w:color w:val="222222"/>
          <w:sz w:val="24"/>
          <w:szCs w:val="24"/>
          <w:shd w:val="clear" w:color="auto" w:fill="FFFFFF"/>
          <w:lang w:val="en-GB"/>
        </w:rPr>
        <w:t>Kallmuenzer</w:t>
      </w:r>
      <w:proofErr w:type="spellEnd"/>
      <w:r w:rsidRPr="009B478E">
        <w:rPr>
          <w:rFonts w:ascii="Times New Roman" w:hAnsi="Times New Roman" w:cs="Times New Roman"/>
          <w:color w:val="222222"/>
          <w:sz w:val="24"/>
          <w:szCs w:val="24"/>
          <w:shd w:val="clear" w:color="auto" w:fill="FFFFFF"/>
          <w:lang w:val="en-GB"/>
        </w:rPr>
        <w:t>, A. and Peters, M. (2023) Organisational learning and sustainable tourism: The enabling role of digital transformation. </w:t>
      </w:r>
      <w:r w:rsidRPr="009B478E">
        <w:rPr>
          <w:rFonts w:ascii="Times New Roman" w:hAnsi="Times New Roman" w:cs="Times New Roman"/>
          <w:i/>
          <w:iCs/>
          <w:color w:val="222222"/>
          <w:sz w:val="24"/>
          <w:szCs w:val="24"/>
          <w:shd w:val="clear" w:color="auto" w:fill="FFFFFF"/>
          <w:lang w:val="en-GB"/>
        </w:rPr>
        <w:t>Journal of Knowledge Management</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27</w:t>
      </w:r>
      <w:r w:rsidRPr="009B478E">
        <w:rPr>
          <w:rFonts w:ascii="Times New Roman" w:hAnsi="Times New Roman" w:cs="Times New Roman"/>
          <w:color w:val="222222"/>
          <w:sz w:val="24"/>
          <w:szCs w:val="24"/>
          <w:shd w:val="clear" w:color="auto" w:fill="FFFFFF"/>
          <w:lang w:val="en-GB"/>
        </w:rPr>
        <w:t>(11), pp.82-100.</w:t>
      </w:r>
      <w:r w:rsidRPr="009B478E">
        <w:rPr>
          <w:rFonts w:ascii="Times New Roman" w:hAnsi="Times New Roman" w:cs="Times New Roman"/>
          <w:sz w:val="24"/>
          <w:szCs w:val="24"/>
          <w:lang w:val="en-GB"/>
        </w:rPr>
        <w:t xml:space="preserve"> </w:t>
      </w:r>
    </w:p>
    <w:p w14:paraId="39CF35F8" w14:textId="77777777" w:rsidR="00FA4D7C" w:rsidRPr="009B478E" w:rsidRDefault="00FA4D7C"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lastRenderedPageBreak/>
        <w:t>Shaw, D. (2020) Aristotle and the management consultants: Shooting for ethical practice. </w:t>
      </w:r>
      <w:r w:rsidRPr="009B478E">
        <w:rPr>
          <w:rFonts w:ascii="Times New Roman" w:hAnsi="Times New Roman" w:cs="Times New Roman"/>
          <w:i/>
          <w:iCs/>
          <w:color w:val="222222"/>
          <w:sz w:val="24"/>
          <w:szCs w:val="24"/>
          <w:shd w:val="clear" w:color="auto" w:fill="FFFFFF"/>
          <w:lang w:val="en-GB"/>
        </w:rPr>
        <w:t>Philosophy of Management</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19</w:t>
      </w:r>
      <w:r w:rsidRPr="009B478E">
        <w:rPr>
          <w:rFonts w:ascii="Times New Roman" w:hAnsi="Times New Roman" w:cs="Times New Roman"/>
          <w:color w:val="222222"/>
          <w:sz w:val="24"/>
          <w:szCs w:val="24"/>
          <w:shd w:val="clear" w:color="auto" w:fill="FFFFFF"/>
          <w:lang w:val="en-GB"/>
        </w:rPr>
        <w:t>(1), pp.21-44.</w:t>
      </w:r>
      <w:r w:rsidRPr="009B478E">
        <w:rPr>
          <w:rFonts w:ascii="Times New Roman" w:hAnsi="Times New Roman" w:cs="Times New Roman"/>
          <w:sz w:val="24"/>
          <w:szCs w:val="24"/>
          <w:lang w:val="en-GB"/>
        </w:rPr>
        <w:t xml:space="preserve"> </w:t>
      </w:r>
    </w:p>
    <w:p w14:paraId="5D563CFD" w14:textId="77777777" w:rsidR="00FA4D7C" w:rsidRPr="009B478E" w:rsidRDefault="00FA4D7C" w:rsidP="005E7815">
      <w:pPr>
        <w:spacing w:line="360" w:lineRule="auto"/>
        <w:jc w:val="both"/>
        <w:rPr>
          <w:rFonts w:ascii="Times New Roman" w:hAnsi="Times New Roman" w:cs="Times New Roman"/>
          <w:sz w:val="24"/>
          <w:szCs w:val="24"/>
          <w:lang w:val="en-GB"/>
        </w:rPr>
      </w:pPr>
      <w:r w:rsidRPr="009B478E">
        <w:rPr>
          <w:rFonts w:ascii="Times New Roman" w:hAnsi="Times New Roman" w:cs="Times New Roman"/>
          <w:color w:val="222222"/>
          <w:sz w:val="24"/>
          <w:szCs w:val="24"/>
          <w:shd w:val="clear" w:color="auto" w:fill="FFFFFF"/>
          <w:lang w:val="en-GB"/>
        </w:rPr>
        <w:t xml:space="preserve">Shaw, D. (2021) Would Plato have banned the management </w:t>
      </w:r>
      <w:proofErr w:type="gramStart"/>
      <w:r w:rsidRPr="009B478E">
        <w:rPr>
          <w:rFonts w:ascii="Times New Roman" w:hAnsi="Times New Roman" w:cs="Times New Roman"/>
          <w:color w:val="222222"/>
          <w:sz w:val="24"/>
          <w:szCs w:val="24"/>
          <w:shd w:val="clear" w:color="auto" w:fill="FFFFFF"/>
          <w:lang w:val="en-GB"/>
        </w:rPr>
        <w:t>consultants?.</w:t>
      </w:r>
      <w:proofErr w:type="gramEnd"/>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Philosophy of Management</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20</w:t>
      </w:r>
      <w:r w:rsidRPr="009B478E">
        <w:rPr>
          <w:rFonts w:ascii="Times New Roman" w:hAnsi="Times New Roman" w:cs="Times New Roman"/>
          <w:color w:val="222222"/>
          <w:sz w:val="24"/>
          <w:szCs w:val="24"/>
          <w:shd w:val="clear" w:color="auto" w:fill="FFFFFF"/>
          <w:lang w:val="en-GB"/>
        </w:rPr>
        <w:t>(2), pp.101-111.</w:t>
      </w:r>
      <w:r w:rsidRPr="009B478E">
        <w:rPr>
          <w:rFonts w:ascii="Times New Roman" w:hAnsi="Times New Roman" w:cs="Times New Roman"/>
          <w:sz w:val="24"/>
          <w:szCs w:val="24"/>
          <w:lang w:val="en-GB"/>
        </w:rPr>
        <w:t xml:space="preserve"> </w:t>
      </w:r>
    </w:p>
    <w:p w14:paraId="506EA434" w14:textId="77777777" w:rsidR="00FA4D7C" w:rsidRPr="009B478E" w:rsidRDefault="00FA4D7C" w:rsidP="005E7815">
      <w:pPr>
        <w:spacing w:line="360" w:lineRule="auto"/>
        <w:jc w:val="both"/>
        <w:rPr>
          <w:rFonts w:ascii="Times New Roman" w:hAnsi="Times New Roman" w:cs="Times New Roman"/>
          <w:sz w:val="24"/>
          <w:szCs w:val="24"/>
          <w:lang w:val="en-GB"/>
        </w:rPr>
      </w:pPr>
      <w:proofErr w:type="spellStart"/>
      <w:r w:rsidRPr="009B478E">
        <w:rPr>
          <w:rFonts w:ascii="Times New Roman" w:hAnsi="Times New Roman" w:cs="Times New Roman"/>
          <w:color w:val="222222"/>
          <w:sz w:val="24"/>
          <w:szCs w:val="24"/>
          <w:shd w:val="clear" w:color="auto" w:fill="FFFFFF"/>
          <w:lang w:val="en-GB"/>
        </w:rPr>
        <w:t>Tavoletti</w:t>
      </w:r>
      <w:proofErr w:type="spellEnd"/>
      <w:r w:rsidRPr="009B478E">
        <w:rPr>
          <w:rFonts w:ascii="Times New Roman" w:hAnsi="Times New Roman" w:cs="Times New Roman"/>
          <w:color w:val="222222"/>
          <w:sz w:val="24"/>
          <w:szCs w:val="24"/>
          <w:shd w:val="clear" w:color="auto" w:fill="FFFFFF"/>
          <w:lang w:val="en-GB"/>
        </w:rPr>
        <w:t xml:space="preserve">, E., </w:t>
      </w:r>
      <w:proofErr w:type="spellStart"/>
      <w:r w:rsidRPr="009B478E">
        <w:rPr>
          <w:rFonts w:ascii="Times New Roman" w:hAnsi="Times New Roman" w:cs="Times New Roman"/>
          <w:color w:val="222222"/>
          <w:sz w:val="24"/>
          <w:szCs w:val="24"/>
          <w:shd w:val="clear" w:color="auto" w:fill="FFFFFF"/>
          <w:lang w:val="en-GB"/>
        </w:rPr>
        <w:t>Kazemargi</w:t>
      </w:r>
      <w:proofErr w:type="spellEnd"/>
      <w:r w:rsidRPr="009B478E">
        <w:rPr>
          <w:rFonts w:ascii="Times New Roman" w:hAnsi="Times New Roman" w:cs="Times New Roman"/>
          <w:color w:val="222222"/>
          <w:sz w:val="24"/>
          <w:szCs w:val="24"/>
          <w:shd w:val="clear" w:color="auto" w:fill="FFFFFF"/>
          <w:lang w:val="en-GB"/>
        </w:rPr>
        <w:t xml:space="preserve">, N., Cerruti, C., Grieco, C. and </w:t>
      </w:r>
      <w:proofErr w:type="spellStart"/>
      <w:r w:rsidRPr="009B478E">
        <w:rPr>
          <w:rFonts w:ascii="Times New Roman" w:hAnsi="Times New Roman" w:cs="Times New Roman"/>
          <w:color w:val="222222"/>
          <w:sz w:val="24"/>
          <w:szCs w:val="24"/>
          <w:shd w:val="clear" w:color="auto" w:fill="FFFFFF"/>
          <w:lang w:val="en-GB"/>
        </w:rPr>
        <w:t>Appolloni</w:t>
      </w:r>
      <w:proofErr w:type="spellEnd"/>
      <w:r w:rsidRPr="009B478E">
        <w:rPr>
          <w:rFonts w:ascii="Times New Roman" w:hAnsi="Times New Roman" w:cs="Times New Roman"/>
          <w:color w:val="222222"/>
          <w:sz w:val="24"/>
          <w:szCs w:val="24"/>
          <w:shd w:val="clear" w:color="auto" w:fill="FFFFFF"/>
          <w:lang w:val="en-GB"/>
        </w:rPr>
        <w:t>, A. (2022) Business model innovation and digital transformation in global management consulting firms. </w:t>
      </w:r>
      <w:r w:rsidRPr="009B478E">
        <w:rPr>
          <w:rFonts w:ascii="Times New Roman" w:hAnsi="Times New Roman" w:cs="Times New Roman"/>
          <w:i/>
          <w:iCs/>
          <w:color w:val="222222"/>
          <w:sz w:val="24"/>
          <w:szCs w:val="24"/>
          <w:shd w:val="clear" w:color="auto" w:fill="FFFFFF"/>
          <w:lang w:val="en-GB"/>
        </w:rPr>
        <w:t>European Journal of Innovation Management</w:t>
      </w:r>
      <w:r w:rsidRPr="009B478E">
        <w:rPr>
          <w:rFonts w:ascii="Times New Roman" w:hAnsi="Times New Roman" w:cs="Times New Roman"/>
          <w:color w:val="222222"/>
          <w:sz w:val="24"/>
          <w:szCs w:val="24"/>
          <w:shd w:val="clear" w:color="auto" w:fill="FFFFFF"/>
          <w:lang w:val="en-GB"/>
        </w:rPr>
        <w:t>, </w:t>
      </w:r>
      <w:r w:rsidRPr="009B478E">
        <w:rPr>
          <w:rFonts w:ascii="Times New Roman" w:hAnsi="Times New Roman" w:cs="Times New Roman"/>
          <w:i/>
          <w:iCs/>
          <w:color w:val="222222"/>
          <w:sz w:val="24"/>
          <w:szCs w:val="24"/>
          <w:shd w:val="clear" w:color="auto" w:fill="FFFFFF"/>
          <w:lang w:val="en-GB"/>
        </w:rPr>
        <w:t>25</w:t>
      </w:r>
      <w:r w:rsidRPr="009B478E">
        <w:rPr>
          <w:rFonts w:ascii="Times New Roman" w:hAnsi="Times New Roman" w:cs="Times New Roman"/>
          <w:color w:val="222222"/>
          <w:sz w:val="24"/>
          <w:szCs w:val="24"/>
          <w:shd w:val="clear" w:color="auto" w:fill="FFFFFF"/>
          <w:lang w:val="en-GB"/>
        </w:rPr>
        <w:t>(6), pp.612-636.</w:t>
      </w:r>
    </w:p>
    <w:p w14:paraId="361B16C7" w14:textId="77777777" w:rsidR="00FA4D7C" w:rsidRPr="009B478E" w:rsidRDefault="00FA4D7C"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Tomičić Furjan, M., Tomičić-Pupek, K. and </w:t>
      </w:r>
      <w:proofErr w:type="spellStart"/>
      <w:r w:rsidRPr="009B478E">
        <w:rPr>
          <w:rFonts w:ascii="Times New Roman" w:hAnsi="Times New Roman" w:cs="Times New Roman"/>
          <w:sz w:val="24"/>
          <w:szCs w:val="24"/>
          <w:lang w:val="en-IN"/>
        </w:rPr>
        <w:t>Pihir</w:t>
      </w:r>
      <w:proofErr w:type="spellEnd"/>
      <w:r w:rsidRPr="009B478E">
        <w:rPr>
          <w:rFonts w:ascii="Times New Roman" w:hAnsi="Times New Roman" w:cs="Times New Roman"/>
          <w:sz w:val="24"/>
          <w:szCs w:val="24"/>
          <w:lang w:val="en-IN"/>
        </w:rPr>
        <w:t xml:space="preserve">, I. (2020) Understanding digital transformation initiatives: Case studies analysis. </w:t>
      </w:r>
      <w:r w:rsidRPr="009B478E">
        <w:rPr>
          <w:rFonts w:ascii="Times New Roman" w:hAnsi="Times New Roman" w:cs="Times New Roman"/>
          <w:i/>
          <w:iCs/>
          <w:sz w:val="24"/>
          <w:szCs w:val="24"/>
          <w:lang w:val="en-IN"/>
        </w:rPr>
        <w:t>Business Systems Research: International journal of the Society for Advancing Innovation and Research in Economy</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11</w:t>
      </w:r>
      <w:r w:rsidRPr="009B478E">
        <w:rPr>
          <w:rFonts w:ascii="Times New Roman" w:hAnsi="Times New Roman" w:cs="Times New Roman"/>
          <w:sz w:val="24"/>
          <w:szCs w:val="24"/>
          <w:lang w:val="en-IN"/>
        </w:rPr>
        <w:t>(1), pp.125-141.</w:t>
      </w:r>
    </w:p>
    <w:p w14:paraId="484591B5" w14:textId="77777777" w:rsidR="00FA4D7C" w:rsidRPr="009B478E" w:rsidRDefault="00FA4D7C"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Ushakov, R.N., Kryukova, E.M., </w:t>
      </w:r>
      <w:proofErr w:type="spellStart"/>
      <w:r w:rsidRPr="009B478E">
        <w:rPr>
          <w:rFonts w:ascii="Times New Roman" w:hAnsi="Times New Roman" w:cs="Times New Roman"/>
          <w:sz w:val="24"/>
          <w:szCs w:val="24"/>
          <w:lang w:val="en-IN"/>
        </w:rPr>
        <w:t>Khetagurova</w:t>
      </w:r>
      <w:proofErr w:type="spellEnd"/>
      <w:r w:rsidRPr="009B478E">
        <w:rPr>
          <w:rFonts w:ascii="Times New Roman" w:hAnsi="Times New Roman" w:cs="Times New Roman"/>
          <w:sz w:val="24"/>
          <w:szCs w:val="24"/>
          <w:lang w:val="en-IN"/>
        </w:rPr>
        <w:t xml:space="preserve">, V.S., </w:t>
      </w:r>
      <w:proofErr w:type="spellStart"/>
      <w:r w:rsidRPr="009B478E">
        <w:rPr>
          <w:rFonts w:ascii="Times New Roman" w:hAnsi="Times New Roman" w:cs="Times New Roman"/>
          <w:sz w:val="24"/>
          <w:szCs w:val="24"/>
          <w:lang w:val="en-IN"/>
        </w:rPr>
        <w:t>Mukhomorova</w:t>
      </w:r>
      <w:proofErr w:type="spellEnd"/>
      <w:r w:rsidRPr="009B478E">
        <w:rPr>
          <w:rFonts w:ascii="Times New Roman" w:hAnsi="Times New Roman" w:cs="Times New Roman"/>
          <w:sz w:val="24"/>
          <w:szCs w:val="24"/>
          <w:lang w:val="en-IN"/>
        </w:rPr>
        <w:t xml:space="preserve">, I.V. and </w:t>
      </w:r>
      <w:proofErr w:type="spellStart"/>
      <w:r w:rsidRPr="009B478E">
        <w:rPr>
          <w:rFonts w:ascii="Times New Roman" w:hAnsi="Times New Roman" w:cs="Times New Roman"/>
          <w:sz w:val="24"/>
          <w:szCs w:val="24"/>
          <w:lang w:val="en-IN"/>
        </w:rPr>
        <w:t>Zelenov</w:t>
      </w:r>
      <w:proofErr w:type="spellEnd"/>
      <w:r w:rsidRPr="009B478E">
        <w:rPr>
          <w:rFonts w:ascii="Times New Roman" w:hAnsi="Times New Roman" w:cs="Times New Roman"/>
          <w:sz w:val="24"/>
          <w:szCs w:val="24"/>
          <w:lang w:val="en-IN"/>
        </w:rPr>
        <w:t xml:space="preserve">, V.V. (2020) Efficiency of hotel management. Training of specialists in hotel industry field. </w:t>
      </w:r>
      <w:r w:rsidRPr="009B478E">
        <w:rPr>
          <w:rFonts w:ascii="Times New Roman" w:hAnsi="Times New Roman" w:cs="Times New Roman"/>
          <w:i/>
          <w:iCs/>
          <w:sz w:val="24"/>
          <w:szCs w:val="24"/>
          <w:lang w:val="en-IN"/>
        </w:rPr>
        <w:t>Journal of Environmental Management &amp; Tourism</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11</w:t>
      </w:r>
      <w:r w:rsidRPr="009B478E">
        <w:rPr>
          <w:rFonts w:ascii="Times New Roman" w:hAnsi="Times New Roman" w:cs="Times New Roman"/>
          <w:sz w:val="24"/>
          <w:szCs w:val="24"/>
          <w:lang w:val="en-IN"/>
        </w:rPr>
        <w:t>(2 (42)), pp.388-395.</w:t>
      </w:r>
    </w:p>
    <w:p w14:paraId="2FF3962F" w14:textId="77777777" w:rsidR="00FA4D7C" w:rsidRPr="009B478E" w:rsidRDefault="00FA4D7C" w:rsidP="005E7815">
      <w:pPr>
        <w:spacing w:line="360" w:lineRule="auto"/>
        <w:jc w:val="both"/>
        <w:rPr>
          <w:rFonts w:ascii="Times New Roman" w:hAnsi="Times New Roman" w:cs="Times New Roman"/>
          <w:sz w:val="24"/>
          <w:szCs w:val="24"/>
          <w:lang w:val="en-GB"/>
        </w:rPr>
      </w:pPr>
      <w:proofErr w:type="spellStart"/>
      <w:r w:rsidRPr="009B478E">
        <w:rPr>
          <w:rFonts w:ascii="Times New Roman" w:hAnsi="Times New Roman" w:cs="Times New Roman"/>
          <w:color w:val="222222"/>
          <w:sz w:val="24"/>
          <w:szCs w:val="24"/>
          <w:shd w:val="clear" w:color="auto" w:fill="FFFFFF"/>
          <w:lang w:val="en-GB"/>
        </w:rPr>
        <w:t>Vrontis</w:t>
      </w:r>
      <w:proofErr w:type="spellEnd"/>
      <w:r w:rsidRPr="009B478E">
        <w:rPr>
          <w:rFonts w:ascii="Times New Roman" w:hAnsi="Times New Roman" w:cs="Times New Roman"/>
          <w:color w:val="222222"/>
          <w:sz w:val="24"/>
          <w:szCs w:val="24"/>
          <w:shd w:val="clear" w:color="auto" w:fill="FFFFFF"/>
          <w:lang w:val="en-GB"/>
        </w:rPr>
        <w:t xml:space="preserve">, D., </w:t>
      </w:r>
      <w:proofErr w:type="spellStart"/>
      <w:r w:rsidRPr="009B478E">
        <w:rPr>
          <w:rFonts w:ascii="Times New Roman" w:hAnsi="Times New Roman" w:cs="Times New Roman"/>
          <w:color w:val="222222"/>
          <w:sz w:val="24"/>
          <w:szCs w:val="24"/>
          <w:shd w:val="clear" w:color="auto" w:fill="FFFFFF"/>
          <w:lang w:val="en-GB"/>
        </w:rPr>
        <w:t>Thrassou</w:t>
      </w:r>
      <w:proofErr w:type="spellEnd"/>
      <w:r w:rsidRPr="009B478E">
        <w:rPr>
          <w:rFonts w:ascii="Times New Roman" w:hAnsi="Times New Roman" w:cs="Times New Roman"/>
          <w:color w:val="222222"/>
          <w:sz w:val="24"/>
          <w:szCs w:val="24"/>
          <w:shd w:val="clear" w:color="auto" w:fill="FFFFFF"/>
          <w:lang w:val="en-GB"/>
        </w:rPr>
        <w:t xml:space="preserve">, A., Weber, Y., Shams, S.R., </w:t>
      </w:r>
      <w:proofErr w:type="spellStart"/>
      <w:r w:rsidRPr="009B478E">
        <w:rPr>
          <w:rFonts w:ascii="Times New Roman" w:hAnsi="Times New Roman" w:cs="Times New Roman"/>
          <w:color w:val="222222"/>
          <w:sz w:val="24"/>
          <w:szCs w:val="24"/>
          <w:shd w:val="clear" w:color="auto" w:fill="FFFFFF"/>
          <w:lang w:val="en-GB"/>
        </w:rPr>
        <w:t>Tsoukatos</w:t>
      </w:r>
      <w:proofErr w:type="spellEnd"/>
      <w:r w:rsidRPr="009B478E">
        <w:rPr>
          <w:rFonts w:ascii="Times New Roman" w:hAnsi="Times New Roman" w:cs="Times New Roman"/>
          <w:color w:val="222222"/>
          <w:sz w:val="24"/>
          <w:szCs w:val="24"/>
          <w:shd w:val="clear" w:color="auto" w:fill="FFFFFF"/>
          <w:lang w:val="en-GB"/>
        </w:rPr>
        <w:t>, E. and Efthymiou, L. eds. (2021) </w:t>
      </w:r>
      <w:r w:rsidRPr="009B478E">
        <w:rPr>
          <w:rFonts w:ascii="Times New Roman" w:hAnsi="Times New Roman" w:cs="Times New Roman"/>
          <w:i/>
          <w:iCs/>
          <w:color w:val="222222"/>
          <w:sz w:val="24"/>
          <w:szCs w:val="24"/>
          <w:shd w:val="clear" w:color="auto" w:fill="FFFFFF"/>
          <w:lang w:val="en-GB"/>
        </w:rPr>
        <w:t>Business Under Crisis, Volume II: Organisational Adaptations</w:t>
      </w:r>
      <w:r w:rsidRPr="009B478E">
        <w:rPr>
          <w:rFonts w:ascii="Times New Roman" w:hAnsi="Times New Roman" w:cs="Times New Roman"/>
          <w:color w:val="222222"/>
          <w:sz w:val="24"/>
          <w:szCs w:val="24"/>
          <w:shd w:val="clear" w:color="auto" w:fill="FFFFFF"/>
          <w:lang w:val="en-GB"/>
        </w:rPr>
        <w:t>. Springer Nature.</w:t>
      </w:r>
      <w:r w:rsidRPr="009B478E">
        <w:rPr>
          <w:rFonts w:ascii="Times New Roman" w:hAnsi="Times New Roman" w:cs="Times New Roman"/>
          <w:sz w:val="24"/>
          <w:szCs w:val="24"/>
          <w:lang w:val="en-GB"/>
        </w:rPr>
        <w:t xml:space="preserve"> </w:t>
      </w:r>
    </w:p>
    <w:p w14:paraId="2ED56337" w14:textId="77777777" w:rsidR="00FA4D7C" w:rsidRPr="009B478E" w:rsidRDefault="00FA4D7C"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Wojciechowska-Solis, J., </w:t>
      </w:r>
      <w:proofErr w:type="spellStart"/>
      <w:r w:rsidRPr="009B478E">
        <w:rPr>
          <w:rFonts w:ascii="Times New Roman" w:hAnsi="Times New Roman" w:cs="Times New Roman"/>
          <w:sz w:val="24"/>
          <w:szCs w:val="24"/>
          <w:lang w:val="en-IN"/>
        </w:rPr>
        <w:t>Kobyłka</w:t>
      </w:r>
      <w:proofErr w:type="spellEnd"/>
      <w:r w:rsidRPr="009B478E">
        <w:rPr>
          <w:rFonts w:ascii="Times New Roman" w:hAnsi="Times New Roman" w:cs="Times New Roman"/>
          <w:sz w:val="24"/>
          <w:szCs w:val="24"/>
          <w:lang w:val="en-IN"/>
        </w:rPr>
        <w:t xml:space="preserve">, A. and </w:t>
      </w:r>
      <w:proofErr w:type="spellStart"/>
      <w:r w:rsidRPr="009B478E">
        <w:rPr>
          <w:rFonts w:ascii="Times New Roman" w:hAnsi="Times New Roman" w:cs="Times New Roman"/>
          <w:sz w:val="24"/>
          <w:szCs w:val="24"/>
          <w:lang w:val="en-IN"/>
        </w:rPr>
        <w:t>Gawryluk</w:t>
      </w:r>
      <w:proofErr w:type="spellEnd"/>
      <w:r w:rsidRPr="009B478E">
        <w:rPr>
          <w:rFonts w:ascii="Times New Roman" w:hAnsi="Times New Roman" w:cs="Times New Roman"/>
          <w:sz w:val="24"/>
          <w:szCs w:val="24"/>
          <w:lang w:val="en-IN"/>
        </w:rPr>
        <w:t xml:space="preserve">, A. (2021) Social responsibility of Economic Units and the Well-Being of Society in the Tourism Sector: example of accommodation facility. </w:t>
      </w:r>
      <w:r w:rsidRPr="009B478E">
        <w:rPr>
          <w:rFonts w:ascii="Times New Roman" w:hAnsi="Times New Roman" w:cs="Times New Roman"/>
          <w:i/>
          <w:iCs/>
          <w:sz w:val="24"/>
          <w:szCs w:val="24"/>
          <w:lang w:val="en-IN"/>
        </w:rPr>
        <w:t>Energies</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14</w:t>
      </w:r>
      <w:r w:rsidRPr="009B478E">
        <w:rPr>
          <w:rFonts w:ascii="Times New Roman" w:hAnsi="Times New Roman" w:cs="Times New Roman"/>
          <w:sz w:val="24"/>
          <w:szCs w:val="24"/>
          <w:lang w:val="en-IN"/>
        </w:rPr>
        <w:t>(19), p.6270.</w:t>
      </w:r>
    </w:p>
    <w:p w14:paraId="4B4BFC29" w14:textId="053B8A1A" w:rsidR="00FA4D7C" w:rsidRPr="009B478E" w:rsidRDefault="00FA4D7C" w:rsidP="005E7815">
      <w:pPr>
        <w:spacing w:line="360" w:lineRule="auto"/>
        <w:jc w:val="both"/>
        <w:rPr>
          <w:rFonts w:ascii="Times New Roman" w:hAnsi="Times New Roman" w:cs="Times New Roman"/>
          <w:sz w:val="24"/>
          <w:szCs w:val="24"/>
          <w:lang w:val="en-IN"/>
        </w:rPr>
      </w:pPr>
      <w:r w:rsidRPr="009B478E">
        <w:rPr>
          <w:rFonts w:ascii="Times New Roman" w:hAnsi="Times New Roman" w:cs="Times New Roman"/>
          <w:sz w:val="24"/>
          <w:szCs w:val="24"/>
          <w:lang w:val="en-IN"/>
        </w:rPr>
        <w:t xml:space="preserve">Xu, </w:t>
      </w:r>
      <w:proofErr w:type="gramStart"/>
      <w:r w:rsidRPr="009B478E">
        <w:rPr>
          <w:rFonts w:ascii="Times New Roman" w:hAnsi="Times New Roman" w:cs="Times New Roman"/>
          <w:sz w:val="24"/>
          <w:szCs w:val="24"/>
          <w:lang w:val="en-IN"/>
        </w:rPr>
        <w:t>S.</w:t>
      </w:r>
      <w:proofErr w:type="gramEnd"/>
      <w:r w:rsidRPr="009B478E">
        <w:rPr>
          <w:rFonts w:ascii="Times New Roman" w:hAnsi="Times New Roman" w:cs="Times New Roman"/>
          <w:sz w:val="24"/>
          <w:szCs w:val="24"/>
          <w:lang w:val="en-IN"/>
        </w:rPr>
        <w:t xml:space="preserve"> and Hall, N.G. </w:t>
      </w:r>
      <w:r w:rsidR="005878BA" w:rsidRPr="009B478E">
        <w:rPr>
          <w:rFonts w:ascii="Times New Roman" w:hAnsi="Times New Roman" w:cs="Times New Roman"/>
          <w:sz w:val="24"/>
          <w:szCs w:val="24"/>
          <w:lang w:val="en-IN"/>
        </w:rPr>
        <w:t>(</w:t>
      </w:r>
      <w:r w:rsidRPr="009B478E">
        <w:rPr>
          <w:rFonts w:ascii="Times New Roman" w:hAnsi="Times New Roman" w:cs="Times New Roman"/>
          <w:sz w:val="24"/>
          <w:szCs w:val="24"/>
          <w:lang w:val="en-IN"/>
        </w:rPr>
        <w:t>2021</w:t>
      </w:r>
      <w:r w:rsidR="005878BA" w:rsidRPr="009B478E">
        <w:rPr>
          <w:rFonts w:ascii="Times New Roman" w:hAnsi="Times New Roman" w:cs="Times New Roman"/>
          <w:sz w:val="24"/>
          <w:szCs w:val="24"/>
          <w:lang w:val="en-IN"/>
        </w:rPr>
        <w:t>)</w:t>
      </w:r>
      <w:r w:rsidRPr="009B478E">
        <w:rPr>
          <w:rFonts w:ascii="Times New Roman" w:hAnsi="Times New Roman" w:cs="Times New Roman"/>
          <w:sz w:val="24"/>
          <w:szCs w:val="24"/>
          <w:lang w:val="en-IN"/>
        </w:rPr>
        <w:t xml:space="preserve"> Fatigue, personnel scheduling and operations: Review and research opportunities. </w:t>
      </w:r>
      <w:r w:rsidRPr="009B478E">
        <w:rPr>
          <w:rFonts w:ascii="Times New Roman" w:hAnsi="Times New Roman" w:cs="Times New Roman"/>
          <w:i/>
          <w:iCs/>
          <w:sz w:val="24"/>
          <w:szCs w:val="24"/>
          <w:lang w:val="en-IN"/>
        </w:rPr>
        <w:t>European Journal of Operational Research</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295</w:t>
      </w:r>
      <w:r w:rsidRPr="009B478E">
        <w:rPr>
          <w:rFonts w:ascii="Times New Roman" w:hAnsi="Times New Roman" w:cs="Times New Roman"/>
          <w:sz w:val="24"/>
          <w:szCs w:val="24"/>
          <w:lang w:val="en-IN"/>
        </w:rPr>
        <w:t>(3), pp.807-822.</w:t>
      </w:r>
    </w:p>
    <w:p w14:paraId="3D15A02A" w14:textId="77777777" w:rsidR="00B355CA" w:rsidRPr="009B478E" w:rsidRDefault="00FA4D7C" w:rsidP="005E7815">
      <w:pPr>
        <w:spacing w:line="360" w:lineRule="auto"/>
        <w:jc w:val="both"/>
        <w:rPr>
          <w:rFonts w:ascii="Times New Roman" w:hAnsi="Times New Roman" w:cs="Times New Roman"/>
          <w:sz w:val="24"/>
          <w:szCs w:val="24"/>
          <w:lang w:val="en-IN"/>
        </w:rPr>
      </w:pPr>
      <w:proofErr w:type="spellStart"/>
      <w:r w:rsidRPr="009B478E">
        <w:rPr>
          <w:rFonts w:ascii="Times New Roman" w:hAnsi="Times New Roman" w:cs="Times New Roman"/>
          <w:sz w:val="24"/>
          <w:szCs w:val="24"/>
          <w:lang w:val="en-IN"/>
        </w:rPr>
        <w:t>Yenidogan</w:t>
      </w:r>
      <w:proofErr w:type="spellEnd"/>
      <w:r w:rsidRPr="009B478E">
        <w:rPr>
          <w:rFonts w:ascii="Times New Roman" w:hAnsi="Times New Roman" w:cs="Times New Roman"/>
          <w:sz w:val="24"/>
          <w:szCs w:val="24"/>
          <w:lang w:val="en-IN"/>
        </w:rPr>
        <w:t xml:space="preserve">, A., </w:t>
      </w:r>
      <w:proofErr w:type="spellStart"/>
      <w:r w:rsidRPr="009B478E">
        <w:rPr>
          <w:rFonts w:ascii="Times New Roman" w:hAnsi="Times New Roman" w:cs="Times New Roman"/>
          <w:sz w:val="24"/>
          <w:szCs w:val="24"/>
          <w:lang w:val="en-IN"/>
        </w:rPr>
        <w:t>Gurcaylilar-Yenidogan</w:t>
      </w:r>
      <w:proofErr w:type="spellEnd"/>
      <w:r w:rsidRPr="009B478E">
        <w:rPr>
          <w:rFonts w:ascii="Times New Roman" w:hAnsi="Times New Roman" w:cs="Times New Roman"/>
          <w:sz w:val="24"/>
          <w:szCs w:val="24"/>
          <w:lang w:val="en-IN"/>
        </w:rPr>
        <w:t xml:space="preserve">, T. and Tetik, N. (2021) Environmental management and hotel profitability: operating performance matters. </w:t>
      </w:r>
      <w:r w:rsidRPr="009B478E">
        <w:rPr>
          <w:rFonts w:ascii="Times New Roman" w:hAnsi="Times New Roman" w:cs="Times New Roman"/>
          <w:i/>
          <w:iCs/>
          <w:sz w:val="24"/>
          <w:szCs w:val="24"/>
          <w:lang w:val="en-IN"/>
        </w:rPr>
        <w:t>Tourism &amp; Management Studies</w:t>
      </w:r>
      <w:r w:rsidRPr="009B478E">
        <w:rPr>
          <w:rFonts w:ascii="Times New Roman" w:hAnsi="Times New Roman" w:cs="Times New Roman"/>
          <w:sz w:val="24"/>
          <w:szCs w:val="24"/>
          <w:lang w:val="en-IN"/>
        </w:rPr>
        <w:t xml:space="preserve">, </w:t>
      </w:r>
      <w:r w:rsidRPr="009B478E">
        <w:rPr>
          <w:rFonts w:ascii="Times New Roman" w:hAnsi="Times New Roman" w:cs="Times New Roman"/>
          <w:i/>
          <w:iCs/>
          <w:sz w:val="24"/>
          <w:szCs w:val="24"/>
          <w:lang w:val="en-IN"/>
        </w:rPr>
        <w:t>17</w:t>
      </w:r>
      <w:r w:rsidRPr="009B478E">
        <w:rPr>
          <w:rFonts w:ascii="Times New Roman" w:hAnsi="Times New Roman" w:cs="Times New Roman"/>
          <w:sz w:val="24"/>
          <w:szCs w:val="24"/>
          <w:lang w:val="en-IN"/>
        </w:rPr>
        <w:t>(3), pp.7-19.</w:t>
      </w:r>
    </w:p>
    <w:sectPr w:rsidR="00B355CA" w:rsidRPr="009B478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969A2" w14:textId="77777777" w:rsidR="003B1110" w:rsidRDefault="003B1110" w:rsidP="00B37BD4">
      <w:pPr>
        <w:spacing w:after="0" w:line="240" w:lineRule="auto"/>
      </w:pPr>
      <w:r>
        <w:separator/>
      </w:r>
    </w:p>
  </w:endnote>
  <w:endnote w:type="continuationSeparator" w:id="0">
    <w:p w14:paraId="21782EEC" w14:textId="77777777" w:rsidR="003B1110" w:rsidRDefault="003B1110" w:rsidP="00B37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584559"/>
      <w:docPartObj>
        <w:docPartGallery w:val="Page Numbers (Bottom of Page)"/>
        <w:docPartUnique/>
      </w:docPartObj>
    </w:sdtPr>
    <w:sdtEndPr>
      <w:rPr>
        <w:noProof/>
      </w:rPr>
    </w:sdtEndPr>
    <w:sdtContent>
      <w:p w14:paraId="086C0D12" w14:textId="77777777" w:rsidR="000B1752" w:rsidRDefault="000B1752">
        <w:pPr>
          <w:pStyle w:val="Footer"/>
          <w:jc w:val="center"/>
        </w:pPr>
        <w:r>
          <w:fldChar w:fldCharType="begin"/>
        </w:r>
        <w:r>
          <w:instrText xml:space="preserve"> PAGE   \* MERGEFORMAT </w:instrText>
        </w:r>
        <w:r>
          <w:fldChar w:fldCharType="separate"/>
        </w:r>
        <w:r w:rsidR="00C06409">
          <w:rPr>
            <w:noProof/>
          </w:rPr>
          <w:t>21</w:t>
        </w:r>
        <w:r>
          <w:rPr>
            <w:noProof/>
          </w:rPr>
          <w:fldChar w:fldCharType="end"/>
        </w:r>
      </w:p>
    </w:sdtContent>
  </w:sdt>
  <w:p w14:paraId="343E1C52" w14:textId="77777777" w:rsidR="000B1752" w:rsidRDefault="000B1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F9FD3" w14:textId="77777777" w:rsidR="003B1110" w:rsidRDefault="003B1110" w:rsidP="00B37BD4">
      <w:pPr>
        <w:spacing w:after="0" w:line="240" w:lineRule="auto"/>
      </w:pPr>
      <w:r>
        <w:separator/>
      </w:r>
    </w:p>
  </w:footnote>
  <w:footnote w:type="continuationSeparator" w:id="0">
    <w:p w14:paraId="12466B0A" w14:textId="77777777" w:rsidR="003B1110" w:rsidRDefault="003B1110" w:rsidP="00B37B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94366"/>
    <w:multiLevelType w:val="hybridMultilevel"/>
    <w:tmpl w:val="E4E6C7B0"/>
    <w:lvl w:ilvl="0" w:tplc="04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173E4C29"/>
    <w:multiLevelType w:val="hybridMultilevel"/>
    <w:tmpl w:val="1D2A5992"/>
    <w:lvl w:ilvl="0" w:tplc="754429FA">
      <w:start w:val="1"/>
      <w:numFmt w:val="bullet"/>
      <w:lvlText w:val=""/>
      <w:lvlJc w:val="left"/>
      <w:pPr>
        <w:ind w:left="720" w:hanging="360"/>
      </w:pPr>
      <w:rPr>
        <w:rFonts w:ascii="Symbol" w:hAnsi="Symbol" w:hint="default"/>
      </w:rPr>
    </w:lvl>
    <w:lvl w:ilvl="1" w:tplc="DFA6A17C" w:tentative="1">
      <w:start w:val="1"/>
      <w:numFmt w:val="bullet"/>
      <w:lvlText w:val="o"/>
      <w:lvlJc w:val="left"/>
      <w:pPr>
        <w:ind w:left="1440" w:hanging="360"/>
      </w:pPr>
      <w:rPr>
        <w:rFonts w:ascii="Courier New" w:hAnsi="Courier New" w:cs="Courier New" w:hint="default"/>
      </w:rPr>
    </w:lvl>
    <w:lvl w:ilvl="2" w:tplc="8B3846E8" w:tentative="1">
      <w:start w:val="1"/>
      <w:numFmt w:val="bullet"/>
      <w:lvlText w:val=""/>
      <w:lvlJc w:val="left"/>
      <w:pPr>
        <w:ind w:left="2160" w:hanging="360"/>
      </w:pPr>
      <w:rPr>
        <w:rFonts w:ascii="Wingdings" w:hAnsi="Wingdings" w:hint="default"/>
      </w:rPr>
    </w:lvl>
    <w:lvl w:ilvl="3" w:tplc="AEFC82B8" w:tentative="1">
      <w:start w:val="1"/>
      <w:numFmt w:val="bullet"/>
      <w:lvlText w:val=""/>
      <w:lvlJc w:val="left"/>
      <w:pPr>
        <w:ind w:left="2880" w:hanging="360"/>
      </w:pPr>
      <w:rPr>
        <w:rFonts w:ascii="Symbol" w:hAnsi="Symbol" w:hint="default"/>
      </w:rPr>
    </w:lvl>
    <w:lvl w:ilvl="4" w:tplc="36B04C42" w:tentative="1">
      <w:start w:val="1"/>
      <w:numFmt w:val="bullet"/>
      <w:lvlText w:val="o"/>
      <w:lvlJc w:val="left"/>
      <w:pPr>
        <w:ind w:left="3600" w:hanging="360"/>
      </w:pPr>
      <w:rPr>
        <w:rFonts w:ascii="Courier New" w:hAnsi="Courier New" w:cs="Courier New" w:hint="default"/>
      </w:rPr>
    </w:lvl>
    <w:lvl w:ilvl="5" w:tplc="CD2A77A2" w:tentative="1">
      <w:start w:val="1"/>
      <w:numFmt w:val="bullet"/>
      <w:lvlText w:val=""/>
      <w:lvlJc w:val="left"/>
      <w:pPr>
        <w:ind w:left="4320" w:hanging="360"/>
      </w:pPr>
      <w:rPr>
        <w:rFonts w:ascii="Wingdings" w:hAnsi="Wingdings" w:hint="default"/>
      </w:rPr>
    </w:lvl>
    <w:lvl w:ilvl="6" w:tplc="EFD6AC46" w:tentative="1">
      <w:start w:val="1"/>
      <w:numFmt w:val="bullet"/>
      <w:lvlText w:val=""/>
      <w:lvlJc w:val="left"/>
      <w:pPr>
        <w:ind w:left="5040" w:hanging="360"/>
      </w:pPr>
      <w:rPr>
        <w:rFonts w:ascii="Symbol" w:hAnsi="Symbol" w:hint="default"/>
      </w:rPr>
    </w:lvl>
    <w:lvl w:ilvl="7" w:tplc="9304645C" w:tentative="1">
      <w:start w:val="1"/>
      <w:numFmt w:val="bullet"/>
      <w:lvlText w:val="o"/>
      <w:lvlJc w:val="left"/>
      <w:pPr>
        <w:ind w:left="5760" w:hanging="360"/>
      </w:pPr>
      <w:rPr>
        <w:rFonts w:ascii="Courier New" w:hAnsi="Courier New" w:cs="Courier New" w:hint="default"/>
      </w:rPr>
    </w:lvl>
    <w:lvl w:ilvl="8" w:tplc="7A80E4AA" w:tentative="1">
      <w:start w:val="1"/>
      <w:numFmt w:val="bullet"/>
      <w:lvlText w:val=""/>
      <w:lvlJc w:val="left"/>
      <w:pPr>
        <w:ind w:left="6480" w:hanging="360"/>
      </w:pPr>
      <w:rPr>
        <w:rFonts w:ascii="Wingdings" w:hAnsi="Wingdings" w:hint="default"/>
      </w:rPr>
    </w:lvl>
  </w:abstractNum>
  <w:abstractNum w:abstractNumId="2" w15:restartNumberingAfterBreak="0">
    <w:nsid w:val="1E584958"/>
    <w:multiLevelType w:val="hybridMultilevel"/>
    <w:tmpl w:val="F46EB1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FDE2D35"/>
    <w:multiLevelType w:val="hybridMultilevel"/>
    <w:tmpl w:val="0BB4490A"/>
    <w:lvl w:ilvl="0" w:tplc="2AA0C088">
      <w:start w:val="1"/>
      <w:numFmt w:val="bullet"/>
      <w:lvlText w:val=""/>
      <w:lvlJc w:val="left"/>
      <w:pPr>
        <w:ind w:left="720" w:hanging="360"/>
      </w:pPr>
      <w:rPr>
        <w:rFonts w:ascii="Symbol" w:hAnsi="Symbol" w:hint="default"/>
      </w:rPr>
    </w:lvl>
    <w:lvl w:ilvl="1" w:tplc="CDC4688E">
      <w:start w:val="1"/>
      <w:numFmt w:val="bullet"/>
      <w:lvlText w:val="o"/>
      <w:lvlJc w:val="left"/>
      <w:pPr>
        <w:ind w:left="1440" w:hanging="360"/>
      </w:pPr>
      <w:rPr>
        <w:rFonts w:ascii="Courier New" w:hAnsi="Courier New" w:cs="Courier New" w:hint="default"/>
      </w:rPr>
    </w:lvl>
    <w:lvl w:ilvl="2" w:tplc="A11670EC">
      <w:start w:val="1"/>
      <w:numFmt w:val="bullet"/>
      <w:lvlText w:val=""/>
      <w:lvlJc w:val="left"/>
      <w:pPr>
        <w:ind w:left="2160" w:hanging="360"/>
      </w:pPr>
      <w:rPr>
        <w:rFonts w:ascii="Wingdings" w:hAnsi="Wingdings" w:hint="default"/>
      </w:rPr>
    </w:lvl>
    <w:lvl w:ilvl="3" w:tplc="ADEEFAB8">
      <w:start w:val="1"/>
      <w:numFmt w:val="bullet"/>
      <w:lvlText w:val=""/>
      <w:lvlJc w:val="left"/>
      <w:pPr>
        <w:ind w:left="2880" w:hanging="360"/>
      </w:pPr>
      <w:rPr>
        <w:rFonts w:ascii="Symbol" w:hAnsi="Symbol" w:hint="default"/>
      </w:rPr>
    </w:lvl>
    <w:lvl w:ilvl="4" w:tplc="180CC3DE">
      <w:start w:val="1"/>
      <w:numFmt w:val="bullet"/>
      <w:lvlText w:val="o"/>
      <w:lvlJc w:val="left"/>
      <w:pPr>
        <w:ind w:left="3600" w:hanging="360"/>
      </w:pPr>
      <w:rPr>
        <w:rFonts w:ascii="Courier New" w:hAnsi="Courier New" w:cs="Courier New" w:hint="default"/>
      </w:rPr>
    </w:lvl>
    <w:lvl w:ilvl="5" w:tplc="B498B12C">
      <w:start w:val="1"/>
      <w:numFmt w:val="bullet"/>
      <w:lvlText w:val=""/>
      <w:lvlJc w:val="left"/>
      <w:pPr>
        <w:ind w:left="4320" w:hanging="360"/>
      </w:pPr>
      <w:rPr>
        <w:rFonts w:ascii="Wingdings" w:hAnsi="Wingdings" w:hint="default"/>
      </w:rPr>
    </w:lvl>
    <w:lvl w:ilvl="6" w:tplc="6008A248">
      <w:start w:val="1"/>
      <w:numFmt w:val="bullet"/>
      <w:lvlText w:val=""/>
      <w:lvlJc w:val="left"/>
      <w:pPr>
        <w:ind w:left="5040" w:hanging="360"/>
      </w:pPr>
      <w:rPr>
        <w:rFonts w:ascii="Symbol" w:hAnsi="Symbol" w:hint="default"/>
      </w:rPr>
    </w:lvl>
    <w:lvl w:ilvl="7" w:tplc="193C6F12">
      <w:start w:val="1"/>
      <w:numFmt w:val="bullet"/>
      <w:lvlText w:val="o"/>
      <w:lvlJc w:val="left"/>
      <w:pPr>
        <w:ind w:left="5760" w:hanging="360"/>
      </w:pPr>
      <w:rPr>
        <w:rFonts w:ascii="Courier New" w:hAnsi="Courier New" w:cs="Courier New" w:hint="default"/>
      </w:rPr>
    </w:lvl>
    <w:lvl w:ilvl="8" w:tplc="A5925624">
      <w:start w:val="1"/>
      <w:numFmt w:val="bullet"/>
      <w:lvlText w:val=""/>
      <w:lvlJc w:val="left"/>
      <w:pPr>
        <w:ind w:left="6480" w:hanging="360"/>
      </w:pPr>
      <w:rPr>
        <w:rFonts w:ascii="Wingdings" w:hAnsi="Wingdings" w:hint="default"/>
      </w:rPr>
    </w:lvl>
  </w:abstractNum>
  <w:abstractNum w:abstractNumId="4" w15:restartNumberingAfterBreak="0">
    <w:nsid w:val="31BD5CB1"/>
    <w:multiLevelType w:val="hybridMultilevel"/>
    <w:tmpl w:val="2060441A"/>
    <w:lvl w:ilvl="0" w:tplc="B068F64A">
      <w:start w:val="1"/>
      <w:numFmt w:val="bullet"/>
      <w:lvlText w:val=""/>
      <w:lvlJc w:val="left"/>
      <w:pPr>
        <w:ind w:left="720" w:hanging="360"/>
      </w:pPr>
      <w:rPr>
        <w:rFonts w:ascii="Symbol" w:hAnsi="Symbol" w:hint="default"/>
      </w:rPr>
    </w:lvl>
    <w:lvl w:ilvl="1" w:tplc="13FAC0CC" w:tentative="1">
      <w:start w:val="1"/>
      <w:numFmt w:val="bullet"/>
      <w:lvlText w:val="o"/>
      <w:lvlJc w:val="left"/>
      <w:pPr>
        <w:ind w:left="1440" w:hanging="360"/>
      </w:pPr>
      <w:rPr>
        <w:rFonts w:ascii="Courier New" w:hAnsi="Courier New" w:cs="Courier New" w:hint="default"/>
      </w:rPr>
    </w:lvl>
    <w:lvl w:ilvl="2" w:tplc="D14854F8" w:tentative="1">
      <w:start w:val="1"/>
      <w:numFmt w:val="bullet"/>
      <w:lvlText w:val=""/>
      <w:lvlJc w:val="left"/>
      <w:pPr>
        <w:ind w:left="2160" w:hanging="360"/>
      </w:pPr>
      <w:rPr>
        <w:rFonts w:ascii="Wingdings" w:hAnsi="Wingdings" w:hint="default"/>
      </w:rPr>
    </w:lvl>
    <w:lvl w:ilvl="3" w:tplc="3E00CFA4" w:tentative="1">
      <w:start w:val="1"/>
      <w:numFmt w:val="bullet"/>
      <w:lvlText w:val=""/>
      <w:lvlJc w:val="left"/>
      <w:pPr>
        <w:ind w:left="2880" w:hanging="360"/>
      </w:pPr>
      <w:rPr>
        <w:rFonts w:ascii="Symbol" w:hAnsi="Symbol" w:hint="default"/>
      </w:rPr>
    </w:lvl>
    <w:lvl w:ilvl="4" w:tplc="818EA074" w:tentative="1">
      <w:start w:val="1"/>
      <w:numFmt w:val="bullet"/>
      <w:lvlText w:val="o"/>
      <w:lvlJc w:val="left"/>
      <w:pPr>
        <w:ind w:left="3600" w:hanging="360"/>
      </w:pPr>
      <w:rPr>
        <w:rFonts w:ascii="Courier New" w:hAnsi="Courier New" w:cs="Courier New" w:hint="default"/>
      </w:rPr>
    </w:lvl>
    <w:lvl w:ilvl="5" w:tplc="005C2DBC" w:tentative="1">
      <w:start w:val="1"/>
      <w:numFmt w:val="bullet"/>
      <w:lvlText w:val=""/>
      <w:lvlJc w:val="left"/>
      <w:pPr>
        <w:ind w:left="4320" w:hanging="360"/>
      </w:pPr>
      <w:rPr>
        <w:rFonts w:ascii="Wingdings" w:hAnsi="Wingdings" w:hint="default"/>
      </w:rPr>
    </w:lvl>
    <w:lvl w:ilvl="6" w:tplc="D14CEEE0" w:tentative="1">
      <w:start w:val="1"/>
      <w:numFmt w:val="bullet"/>
      <w:lvlText w:val=""/>
      <w:lvlJc w:val="left"/>
      <w:pPr>
        <w:ind w:left="5040" w:hanging="360"/>
      </w:pPr>
      <w:rPr>
        <w:rFonts w:ascii="Symbol" w:hAnsi="Symbol" w:hint="default"/>
      </w:rPr>
    </w:lvl>
    <w:lvl w:ilvl="7" w:tplc="AF76BBD0" w:tentative="1">
      <w:start w:val="1"/>
      <w:numFmt w:val="bullet"/>
      <w:lvlText w:val="o"/>
      <w:lvlJc w:val="left"/>
      <w:pPr>
        <w:ind w:left="5760" w:hanging="360"/>
      </w:pPr>
      <w:rPr>
        <w:rFonts w:ascii="Courier New" w:hAnsi="Courier New" w:cs="Courier New" w:hint="default"/>
      </w:rPr>
    </w:lvl>
    <w:lvl w:ilvl="8" w:tplc="C8BC868E" w:tentative="1">
      <w:start w:val="1"/>
      <w:numFmt w:val="bullet"/>
      <w:lvlText w:val=""/>
      <w:lvlJc w:val="left"/>
      <w:pPr>
        <w:ind w:left="6480" w:hanging="360"/>
      </w:pPr>
      <w:rPr>
        <w:rFonts w:ascii="Wingdings" w:hAnsi="Wingdings" w:hint="default"/>
      </w:rPr>
    </w:lvl>
  </w:abstractNum>
  <w:abstractNum w:abstractNumId="5" w15:restartNumberingAfterBreak="0">
    <w:nsid w:val="50882F89"/>
    <w:multiLevelType w:val="hybridMultilevel"/>
    <w:tmpl w:val="48649EA4"/>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6BF1286"/>
    <w:multiLevelType w:val="hybridMultilevel"/>
    <w:tmpl w:val="B8B81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0B0788"/>
    <w:multiLevelType w:val="hybridMultilevel"/>
    <w:tmpl w:val="312CB3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BC732CF"/>
    <w:multiLevelType w:val="hybridMultilevel"/>
    <w:tmpl w:val="DDB4BE8E"/>
    <w:lvl w:ilvl="0" w:tplc="9C7EF956">
      <w:start w:val="1"/>
      <w:numFmt w:val="bullet"/>
      <w:lvlText w:val=""/>
      <w:lvlJc w:val="left"/>
      <w:pPr>
        <w:ind w:left="720" w:hanging="360"/>
      </w:pPr>
      <w:rPr>
        <w:rFonts w:ascii="Symbol" w:hAnsi="Symbol" w:hint="default"/>
      </w:rPr>
    </w:lvl>
    <w:lvl w:ilvl="1" w:tplc="EBA22AD6" w:tentative="1">
      <w:start w:val="1"/>
      <w:numFmt w:val="bullet"/>
      <w:lvlText w:val="o"/>
      <w:lvlJc w:val="left"/>
      <w:pPr>
        <w:ind w:left="1440" w:hanging="360"/>
      </w:pPr>
      <w:rPr>
        <w:rFonts w:ascii="Courier New" w:hAnsi="Courier New" w:cs="Courier New" w:hint="default"/>
      </w:rPr>
    </w:lvl>
    <w:lvl w:ilvl="2" w:tplc="CB4CA6A6" w:tentative="1">
      <w:start w:val="1"/>
      <w:numFmt w:val="bullet"/>
      <w:lvlText w:val=""/>
      <w:lvlJc w:val="left"/>
      <w:pPr>
        <w:ind w:left="2160" w:hanging="360"/>
      </w:pPr>
      <w:rPr>
        <w:rFonts w:ascii="Wingdings" w:hAnsi="Wingdings" w:hint="default"/>
      </w:rPr>
    </w:lvl>
    <w:lvl w:ilvl="3" w:tplc="C20E30E6" w:tentative="1">
      <w:start w:val="1"/>
      <w:numFmt w:val="bullet"/>
      <w:lvlText w:val=""/>
      <w:lvlJc w:val="left"/>
      <w:pPr>
        <w:ind w:left="2880" w:hanging="360"/>
      </w:pPr>
      <w:rPr>
        <w:rFonts w:ascii="Symbol" w:hAnsi="Symbol" w:hint="default"/>
      </w:rPr>
    </w:lvl>
    <w:lvl w:ilvl="4" w:tplc="32AC5A8A" w:tentative="1">
      <w:start w:val="1"/>
      <w:numFmt w:val="bullet"/>
      <w:lvlText w:val="o"/>
      <w:lvlJc w:val="left"/>
      <w:pPr>
        <w:ind w:left="3600" w:hanging="360"/>
      </w:pPr>
      <w:rPr>
        <w:rFonts w:ascii="Courier New" w:hAnsi="Courier New" w:cs="Courier New" w:hint="default"/>
      </w:rPr>
    </w:lvl>
    <w:lvl w:ilvl="5" w:tplc="D10C52E0" w:tentative="1">
      <w:start w:val="1"/>
      <w:numFmt w:val="bullet"/>
      <w:lvlText w:val=""/>
      <w:lvlJc w:val="left"/>
      <w:pPr>
        <w:ind w:left="4320" w:hanging="360"/>
      </w:pPr>
      <w:rPr>
        <w:rFonts w:ascii="Wingdings" w:hAnsi="Wingdings" w:hint="default"/>
      </w:rPr>
    </w:lvl>
    <w:lvl w:ilvl="6" w:tplc="E49CBD6A" w:tentative="1">
      <w:start w:val="1"/>
      <w:numFmt w:val="bullet"/>
      <w:lvlText w:val=""/>
      <w:lvlJc w:val="left"/>
      <w:pPr>
        <w:ind w:left="5040" w:hanging="360"/>
      </w:pPr>
      <w:rPr>
        <w:rFonts w:ascii="Symbol" w:hAnsi="Symbol" w:hint="default"/>
      </w:rPr>
    </w:lvl>
    <w:lvl w:ilvl="7" w:tplc="1CB8108C" w:tentative="1">
      <w:start w:val="1"/>
      <w:numFmt w:val="bullet"/>
      <w:lvlText w:val="o"/>
      <w:lvlJc w:val="left"/>
      <w:pPr>
        <w:ind w:left="5760" w:hanging="360"/>
      </w:pPr>
      <w:rPr>
        <w:rFonts w:ascii="Courier New" w:hAnsi="Courier New" w:cs="Courier New" w:hint="default"/>
      </w:rPr>
    </w:lvl>
    <w:lvl w:ilvl="8" w:tplc="48A69936" w:tentative="1">
      <w:start w:val="1"/>
      <w:numFmt w:val="bullet"/>
      <w:lvlText w:val=""/>
      <w:lvlJc w:val="left"/>
      <w:pPr>
        <w:ind w:left="6480" w:hanging="360"/>
      </w:pPr>
      <w:rPr>
        <w:rFonts w:ascii="Wingdings" w:hAnsi="Wingdings" w:hint="default"/>
      </w:rPr>
    </w:lvl>
  </w:abstractNum>
  <w:abstractNum w:abstractNumId="9" w15:restartNumberingAfterBreak="0">
    <w:nsid w:val="5CEF02CE"/>
    <w:multiLevelType w:val="hybridMultilevel"/>
    <w:tmpl w:val="9EB07404"/>
    <w:lvl w:ilvl="0" w:tplc="1AB055D4">
      <w:start w:val="1"/>
      <w:numFmt w:val="bullet"/>
      <w:lvlText w:val=""/>
      <w:lvlJc w:val="left"/>
      <w:pPr>
        <w:ind w:left="720" w:hanging="360"/>
      </w:pPr>
      <w:rPr>
        <w:rFonts w:ascii="Symbol" w:hAnsi="Symbol" w:hint="default"/>
      </w:rPr>
    </w:lvl>
    <w:lvl w:ilvl="1" w:tplc="33C22842">
      <w:start w:val="1"/>
      <w:numFmt w:val="bullet"/>
      <w:lvlText w:val="o"/>
      <w:lvlJc w:val="left"/>
      <w:pPr>
        <w:ind w:left="1440" w:hanging="360"/>
      </w:pPr>
      <w:rPr>
        <w:rFonts w:ascii="Courier New" w:hAnsi="Courier New" w:cs="Courier New" w:hint="default"/>
      </w:rPr>
    </w:lvl>
    <w:lvl w:ilvl="2" w:tplc="B75CE2F2">
      <w:start w:val="1"/>
      <w:numFmt w:val="bullet"/>
      <w:lvlText w:val=""/>
      <w:lvlJc w:val="left"/>
      <w:pPr>
        <w:ind w:left="2160" w:hanging="360"/>
      </w:pPr>
      <w:rPr>
        <w:rFonts w:ascii="Wingdings" w:hAnsi="Wingdings" w:hint="default"/>
      </w:rPr>
    </w:lvl>
    <w:lvl w:ilvl="3" w:tplc="F604A0FE">
      <w:start w:val="1"/>
      <w:numFmt w:val="bullet"/>
      <w:lvlText w:val=""/>
      <w:lvlJc w:val="left"/>
      <w:pPr>
        <w:ind w:left="2880" w:hanging="360"/>
      </w:pPr>
      <w:rPr>
        <w:rFonts w:ascii="Symbol" w:hAnsi="Symbol" w:hint="default"/>
      </w:rPr>
    </w:lvl>
    <w:lvl w:ilvl="4" w:tplc="D9E245DE">
      <w:start w:val="1"/>
      <w:numFmt w:val="bullet"/>
      <w:lvlText w:val="o"/>
      <w:lvlJc w:val="left"/>
      <w:pPr>
        <w:ind w:left="3600" w:hanging="360"/>
      </w:pPr>
      <w:rPr>
        <w:rFonts w:ascii="Courier New" w:hAnsi="Courier New" w:cs="Courier New" w:hint="default"/>
      </w:rPr>
    </w:lvl>
    <w:lvl w:ilvl="5" w:tplc="C07E2632">
      <w:start w:val="1"/>
      <w:numFmt w:val="bullet"/>
      <w:lvlText w:val=""/>
      <w:lvlJc w:val="left"/>
      <w:pPr>
        <w:ind w:left="4320" w:hanging="360"/>
      </w:pPr>
      <w:rPr>
        <w:rFonts w:ascii="Wingdings" w:hAnsi="Wingdings" w:hint="default"/>
      </w:rPr>
    </w:lvl>
    <w:lvl w:ilvl="6" w:tplc="A1747002">
      <w:start w:val="1"/>
      <w:numFmt w:val="bullet"/>
      <w:lvlText w:val=""/>
      <w:lvlJc w:val="left"/>
      <w:pPr>
        <w:ind w:left="5040" w:hanging="360"/>
      </w:pPr>
      <w:rPr>
        <w:rFonts w:ascii="Symbol" w:hAnsi="Symbol" w:hint="default"/>
      </w:rPr>
    </w:lvl>
    <w:lvl w:ilvl="7" w:tplc="77B249E0">
      <w:start w:val="1"/>
      <w:numFmt w:val="bullet"/>
      <w:lvlText w:val="o"/>
      <w:lvlJc w:val="left"/>
      <w:pPr>
        <w:ind w:left="5760" w:hanging="360"/>
      </w:pPr>
      <w:rPr>
        <w:rFonts w:ascii="Courier New" w:hAnsi="Courier New" w:cs="Courier New" w:hint="default"/>
      </w:rPr>
    </w:lvl>
    <w:lvl w:ilvl="8" w:tplc="AA342F26">
      <w:start w:val="1"/>
      <w:numFmt w:val="bullet"/>
      <w:lvlText w:val=""/>
      <w:lvlJc w:val="left"/>
      <w:pPr>
        <w:ind w:left="6480" w:hanging="360"/>
      </w:pPr>
      <w:rPr>
        <w:rFonts w:ascii="Wingdings" w:hAnsi="Wingdings" w:hint="default"/>
      </w:rPr>
    </w:lvl>
  </w:abstractNum>
  <w:abstractNum w:abstractNumId="10" w15:restartNumberingAfterBreak="0">
    <w:nsid w:val="772351F2"/>
    <w:multiLevelType w:val="hybridMultilevel"/>
    <w:tmpl w:val="ED2A197C"/>
    <w:lvl w:ilvl="0" w:tplc="029C6184">
      <w:start w:val="1"/>
      <w:numFmt w:val="bullet"/>
      <w:lvlText w:val=""/>
      <w:lvlJc w:val="left"/>
      <w:pPr>
        <w:ind w:left="720" w:hanging="360"/>
      </w:pPr>
      <w:rPr>
        <w:rFonts w:ascii="Symbol" w:hAnsi="Symbol" w:hint="default"/>
      </w:rPr>
    </w:lvl>
    <w:lvl w:ilvl="1" w:tplc="9942ED44">
      <w:start w:val="1"/>
      <w:numFmt w:val="bullet"/>
      <w:lvlText w:val="o"/>
      <w:lvlJc w:val="left"/>
      <w:pPr>
        <w:ind w:left="1440" w:hanging="360"/>
      </w:pPr>
      <w:rPr>
        <w:rFonts w:ascii="Courier New" w:hAnsi="Courier New" w:cs="Courier New" w:hint="default"/>
      </w:rPr>
    </w:lvl>
    <w:lvl w:ilvl="2" w:tplc="EF9838E2">
      <w:start w:val="1"/>
      <w:numFmt w:val="bullet"/>
      <w:lvlText w:val=""/>
      <w:lvlJc w:val="left"/>
      <w:pPr>
        <w:ind w:left="2160" w:hanging="360"/>
      </w:pPr>
      <w:rPr>
        <w:rFonts w:ascii="Wingdings" w:hAnsi="Wingdings" w:hint="default"/>
      </w:rPr>
    </w:lvl>
    <w:lvl w:ilvl="3" w:tplc="92182890">
      <w:start w:val="1"/>
      <w:numFmt w:val="bullet"/>
      <w:lvlText w:val=""/>
      <w:lvlJc w:val="left"/>
      <w:pPr>
        <w:ind w:left="2880" w:hanging="360"/>
      </w:pPr>
      <w:rPr>
        <w:rFonts w:ascii="Symbol" w:hAnsi="Symbol" w:hint="default"/>
      </w:rPr>
    </w:lvl>
    <w:lvl w:ilvl="4" w:tplc="64F46E18">
      <w:start w:val="1"/>
      <w:numFmt w:val="bullet"/>
      <w:lvlText w:val="o"/>
      <w:lvlJc w:val="left"/>
      <w:pPr>
        <w:ind w:left="3600" w:hanging="360"/>
      </w:pPr>
      <w:rPr>
        <w:rFonts w:ascii="Courier New" w:hAnsi="Courier New" w:cs="Courier New" w:hint="default"/>
      </w:rPr>
    </w:lvl>
    <w:lvl w:ilvl="5" w:tplc="20F25532">
      <w:start w:val="1"/>
      <w:numFmt w:val="bullet"/>
      <w:lvlText w:val=""/>
      <w:lvlJc w:val="left"/>
      <w:pPr>
        <w:ind w:left="4320" w:hanging="360"/>
      </w:pPr>
      <w:rPr>
        <w:rFonts w:ascii="Wingdings" w:hAnsi="Wingdings" w:hint="default"/>
      </w:rPr>
    </w:lvl>
    <w:lvl w:ilvl="6" w:tplc="AFB66D74">
      <w:start w:val="1"/>
      <w:numFmt w:val="bullet"/>
      <w:lvlText w:val=""/>
      <w:lvlJc w:val="left"/>
      <w:pPr>
        <w:ind w:left="5040" w:hanging="360"/>
      </w:pPr>
      <w:rPr>
        <w:rFonts w:ascii="Symbol" w:hAnsi="Symbol" w:hint="default"/>
      </w:rPr>
    </w:lvl>
    <w:lvl w:ilvl="7" w:tplc="6AB050D0">
      <w:start w:val="1"/>
      <w:numFmt w:val="bullet"/>
      <w:lvlText w:val="o"/>
      <w:lvlJc w:val="left"/>
      <w:pPr>
        <w:ind w:left="5760" w:hanging="360"/>
      </w:pPr>
      <w:rPr>
        <w:rFonts w:ascii="Courier New" w:hAnsi="Courier New" w:cs="Courier New" w:hint="default"/>
      </w:rPr>
    </w:lvl>
    <w:lvl w:ilvl="8" w:tplc="9F168AC0">
      <w:start w:val="1"/>
      <w:numFmt w:val="bullet"/>
      <w:lvlText w:val=""/>
      <w:lvlJc w:val="left"/>
      <w:pPr>
        <w:ind w:left="6480" w:hanging="360"/>
      </w:pPr>
      <w:rPr>
        <w:rFonts w:ascii="Wingdings" w:hAnsi="Wingdings" w:hint="default"/>
      </w:rPr>
    </w:lvl>
  </w:abstractNum>
  <w:abstractNum w:abstractNumId="11" w15:restartNumberingAfterBreak="0">
    <w:nsid w:val="7DEA3DA6"/>
    <w:multiLevelType w:val="hybridMultilevel"/>
    <w:tmpl w:val="A3B01016"/>
    <w:lvl w:ilvl="0" w:tplc="1E9CCF76">
      <w:start w:val="1"/>
      <w:numFmt w:val="bullet"/>
      <w:lvlText w:val=""/>
      <w:lvlJc w:val="left"/>
      <w:pPr>
        <w:ind w:left="720" w:hanging="360"/>
      </w:pPr>
      <w:rPr>
        <w:rFonts w:ascii="Symbol" w:hAnsi="Symbol" w:hint="default"/>
      </w:rPr>
    </w:lvl>
    <w:lvl w:ilvl="1" w:tplc="83582E02" w:tentative="1">
      <w:start w:val="1"/>
      <w:numFmt w:val="bullet"/>
      <w:lvlText w:val="o"/>
      <w:lvlJc w:val="left"/>
      <w:pPr>
        <w:ind w:left="1440" w:hanging="360"/>
      </w:pPr>
      <w:rPr>
        <w:rFonts w:ascii="Courier New" w:hAnsi="Courier New" w:cs="Courier New" w:hint="default"/>
      </w:rPr>
    </w:lvl>
    <w:lvl w:ilvl="2" w:tplc="805858B6" w:tentative="1">
      <w:start w:val="1"/>
      <w:numFmt w:val="bullet"/>
      <w:lvlText w:val=""/>
      <w:lvlJc w:val="left"/>
      <w:pPr>
        <w:ind w:left="2160" w:hanging="360"/>
      </w:pPr>
      <w:rPr>
        <w:rFonts w:ascii="Wingdings" w:hAnsi="Wingdings" w:hint="default"/>
      </w:rPr>
    </w:lvl>
    <w:lvl w:ilvl="3" w:tplc="9C5291F4" w:tentative="1">
      <w:start w:val="1"/>
      <w:numFmt w:val="bullet"/>
      <w:lvlText w:val=""/>
      <w:lvlJc w:val="left"/>
      <w:pPr>
        <w:ind w:left="2880" w:hanging="360"/>
      </w:pPr>
      <w:rPr>
        <w:rFonts w:ascii="Symbol" w:hAnsi="Symbol" w:hint="default"/>
      </w:rPr>
    </w:lvl>
    <w:lvl w:ilvl="4" w:tplc="AFCCCD0E" w:tentative="1">
      <w:start w:val="1"/>
      <w:numFmt w:val="bullet"/>
      <w:lvlText w:val="o"/>
      <w:lvlJc w:val="left"/>
      <w:pPr>
        <w:ind w:left="3600" w:hanging="360"/>
      </w:pPr>
      <w:rPr>
        <w:rFonts w:ascii="Courier New" w:hAnsi="Courier New" w:cs="Courier New" w:hint="default"/>
      </w:rPr>
    </w:lvl>
    <w:lvl w:ilvl="5" w:tplc="1AB88218" w:tentative="1">
      <w:start w:val="1"/>
      <w:numFmt w:val="bullet"/>
      <w:lvlText w:val=""/>
      <w:lvlJc w:val="left"/>
      <w:pPr>
        <w:ind w:left="4320" w:hanging="360"/>
      </w:pPr>
      <w:rPr>
        <w:rFonts w:ascii="Wingdings" w:hAnsi="Wingdings" w:hint="default"/>
      </w:rPr>
    </w:lvl>
    <w:lvl w:ilvl="6" w:tplc="5D088E60" w:tentative="1">
      <w:start w:val="1"/>
      <w:numFmt w:val="bullet"/>
      <w:lvlText w:val=""/>
      <w:lvlJc w:val="left"/>
      <w:pPr>
        <w:ind w:left="5040" w:hanging="360"/>
      </w:pPr>
      <w:rPr>
        <w:rFonts w:ascii="Symbol" w:hAnsi="Symbol" w:hint="default"/>
      </w:rPr>
    </w:lvl>
    <w:lvl w:ilvl="7" w:tplc="9148ED38" w:tentative="1">
      <w:start w:val="1"/>
      <w:numFmt w:val="bullet"/>
      <w:lvlText w:val="o"/>
      <w:lvlJc w:val="left"/>
      <w:pPr>
        <w:ind w:left="5760" w:hanging="360"/>
      </w:pPr>
      <w:rPr>
        <w:rFonts w:ascii="Courier New" w:hAnsi="Courier New" w:cs="Courier New" w:hint="default"/>
      </w:rPr>
    </w:lvl>
    <w:lvl w:ilvl="8" w:tplc="FE3AB9B4" w:tentative="1">
      <w:start w:val="1"/>
      <w:numFmt w:val="bullet"/>
      <w:lvlText w:val=""/>
      <w:lvlJc w:val="left"/>
      <w:pPr>
        <w:ind w:left="6480" w:hanging="360"/>
      </w:pPr>
      <w:rPr>
        <w:rFonts w:ascii="Wingdings" w:hAnsi="Wingdings" w:hint="default"/>
      </w:rPr>
    </w:lvl>
  </w:abstractNum>
  <w:num w:numId="1" w16cid:durableId="681932034">
    <w:abstractNumId w:val="8"/>
  </w:num>
  <w:num w:numId="2" w16cid:durableId="629019952">
    <w:abstractNumId w:val="1"/>
  </w:num>
  <w:num w:numId="3" w16cid:durableId="1075592293">
    <w:abstractNumId w:val="11"/>
  </w:num>
  <w:num w:numId="4" w16cid:durableId="981539391">
    <w:abstractNumId w:val="4"/>
  </w:num>
  <w:num w:numId="5" w16cid:durableId="1774935944">
    <w:abstractNumId w:val="6"/>
  </w:num>
  <w:num w:numId="6" w16cid:durableId="1437287699">
    <w:abstractNumId w:val="0"/>
  </w:num>
  <w:num w:numId="7" w16cid:durableId="778721873">
    <w:abstractNumId w:val="9"/>
  </w:num>
  <w:num w:numId="8" w16cid:durableId="695622219">
    <w:abstractNumId w:val="10"/>
  </w:num>
  <w:num w:numId="9" w16cid:durableId="1121539093">
    <w:abstractNumId w:val="3"/>
  </w:num>
  <w:num w:numId="10" w16cid:durableId="992638603">
    <w:abstractNumId w:val="2"/>
  </w:num>
  <w:num w:numId="11" w16cid:durableId="1788312112">
    <w:abstractNumId w:val="7"/>
  </w:num>
  <w:num w:numId="12" w16cid:durableId="17693498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S1tDQ0NTY0NzIzNbFQ0lEKTi0uzszPAykwrQUA0rrabywAAAA="/>
  </w:docVars>
  <w:rsids>
    <w:rsidRoot w:val="003240E3"/>
    <w:rsid w:val="00010D92"/>
    <w:rsid w:val="0004100D"/>
    <w:rsid w:val="000706B8"/>
    <w:rsid w:val="00077F38"/>
    <w:rsid w:val="000806B4"/>
    <w:rsid w:val="000B1752"/>
    <w:rsid w:val="000C05A9"/>
    <w:rsid w:val="000D0413"/>
    <w:rsid w:val="000D4771"/>
    <w:rsid w:val="000D5760"/>
    <w:rsid w:val="000D6124"/>
    <w:rsid w:val="000E1A24"/>
    <w:rsid w:val="0014044F"/>
    <w:rsid w:val="00145C1C"/>
    <w:rsid w:val="00165DFF"/>
    <w:rsid w:val="00171E19"/>
    <w:rsid w:val="001827B3"/>
    <w:rsid w:val="00182F37"/>
    <w:rsid w:val="001A135D"/>
    <w:rsid w:val="001E3591"/>
    <w:rsid w:val="001E36DA"/>
    <w:rsid w:val="00212F00"/>
    <w:rsid w:val="00264D85"/>
    <w:rsid w:val="00273537"/>
    <w:rsid w:val="00290C15"/>
    <w:rsid w:val="002A6946"/>
    <w:rsid w:val="002B3FFC"/>
    <w:rsid w:val="002C086D"/>
    <w:rsid w:val="002C23AE"/>
    <w:rsid w:val="002D5B26"/>
    <w:rsid w:val="002E3F17"/>
    <w:rsid w:val="003240E3"/>
    <w:rsid w:val="00326325"/>
    <w:rsid w:val="00334094"/>
    <w:rsid w:val="003433E2"/>
    <w:rsid w:val="00344F42"/>
    <w:rsid w:val="0035286D"/>
    <w:rsid w:val="0037558E"/>
    <w:rsid w:val="00387C01"/>
    <w:rsid w:val="00391ECB"/>
    <w:rsid w:val="003A5894"/>
    <w:rsid w:val="003B1110"/>
    <w:rsid w:val="003C7806"/>
    <w:rsid w:val="003F0CE7"/>
    <w:rsid w:val="003F7015"/>
    <w:rsid w:val="0041448A"/>
    <w:rsid w:val="0044287D"/>
    <w:rsid w:val="0044596C"/>
    <w:rsid w:val="004531F1"/>
    <w:rsid w:val="004613B4"/>
    <w:rsid w:val="00464EA4"/>
    <w:rsid w:val="00467628"/>
    <w:rsid w:val="004754BB"/>
    <w:rsid w:val="004771DE"/>
    <w:rsid w:val="00497879"/>
    <w:rsid w:val="004A2992"/>
    <w:rsid w:val="004C74BF"/>
    <w:rsid w:val="005010C9"/>
    <w:rsid w:val="00505DF8"/>
    <w:rsid w:val="00533B94"/>
    <w:rsid w:val="00533C6E"/>
    <w:rsid w:val="005423E8"/>
    <w:rsid w:val="00567944"/>
    <w:rsid w:val="005827D5"/>
    <w:rsid w:val="005878BA"/>
    <w:rsid w:val="005A408E"/>
    <w:rsid w:val="005A4336"/>
    <w:rsid w:val="005B5648"/>
    <w:rsid w:val="005C0543"/>
    <w:rsid w:val="005E0233"/>
    <w:rsid w:val="005E7815"/>
    <w:rsid w:val="0063434B"/>
    <w:rsid w:val="00635B23"/>
    <w:rsid w:val="00646889"/>
    <w:rsid w:val="006657F2"/>
    <w:rsid w:val="006A733A"/>
    <w:rsid w:val="006C4C57"/>
    <w:rsid w:val="006E533F"/>
    <w:rsid w:val="00712DEC"/>
    <w:rsid w:val="00720043"/>
    <w:rsid w:val="007328E9"/>
    <w:rsid w:val="00740A64"/>
    <w:rsid w:val="00742EBC"/>
    <w:rsid w:val="00751A2D"/>
    <w:rsid w:val="007936B8"/>
    <w:rsid w:val="00797197"/>
    <w:rsid w:val="007B453D"/>
    <w:rsid w:val="007C6D6E"/>
    <w:rsid w:val="007D5432"/>
    <w:rsid w:val="007E5D77"/>
    <w:rsid w:val="007F07D7"/>
    <w:rsid w:val="007F286E"/>
    <w:rsid w:val="00806456"/>
    <w:rsid w:val="0082554D"/>
    <w:rsid w:val="00841465"/>
    <w:rsid w:val="0084370A"/>
    <w:rsid w:val="008542BE"/>
    <w:rsid w:val="00883F39"/>
    <w:rsid w:val="008935E5"/>
    <w:rsid w:val="008B2843"/>
    <w:rsid w:val="008D5DAF"/>
    <w:rsid w:val="008F0EBB"/>
    <w:rsid w:val="008F472E"/>
    <w:rsid w:val="00956DBC"/>
    <w:rsid w:val="0097391A"/>
    <w:rsid w:val="00975FD7"/>
    <w:rsid w:val="009825FA"/>
    <w:rsid w:val="009B1532"/>
    <w:rsid w:val="009B3899"/>
    <w:rsid w:val="009B478E"/>
    <w:rsid w:val="009C5EF7"/>
    <w:rsid w:val="009E5BCF"/>
    <w:rsid w:val="00A041FD"/>
    <w:rsid w:val="00A17C07"/>
    <w:rsid w:val="00A366C9"/>
    <w:rsid w:val="00A40B35"/>
    <w:rsid w:val="00A51290"/>
    <w:rsid w:val="00A70F2D"/>
    <w:rsid w:val="00A929F9"/>
    <w:rsid w:val="00AC4DEE"/>
    <w:rsid w:val="00B13257"/>
    <w:rsid w:val="00B26419"/>
    <w:rsid w:val="00B3109A"/>
    <w:rsid w:val="00B355CA"/>
    <w:rsid w:val="00B37BD4"/>
    <w:rsid w:val="00B52D3B"/>
    <w:rsid w:val="00B56679"/>
    <w:rsid w:val="00B83AEF"/>
    <w:rsid w:val="00BA3DBE"/>
    <w:rsid w:val="00BE566C"/>
    <w:rsid w:val="00C04086"/>
    <w:rsid w:val="00C051DC"/>
    <w:rsid w:val="00C06409"/>
    <w:rsid w:val="00C13AEE"/>
    <w:rsid w:val="00C410E0"/>
    <w:rsid w:val="00C85FAF"/>
    <w:rsid w:val="00CC5F7C"/>
    <w:rsid w:val="00CD4649"/>
    <w:rsid w:val="00D0638D"/>
    <w:rsid w:val="00D16B1C"/>
    <w:rsid w:val="00DF53A0"/>
    <w:rsid w:val="00E1016D"/>
    <w:rsid w:val="00E15ED2"/>
    <w:rsid w:val="00E224CC"/>
    <w:rsid w:val="00E23F13"/>
    <w:rsid w:val="00E446EF"/>
    <w:rsid w:val="00E60128"/>
    <w:rsid w:val="00EB66AD"/>
    <w:rsid w:val="00EB6819"/>
    <w:rsid w:val="00F12F92"/>
    <w:rsid w:val="00F33D30"/>
    <w:rsid w:val="00F34C6B"/>
    <w:rsid w:val="00F37331"/>
    <w:rsid w:val="00F43D52"/>
    <w:rsid w:val="00F83815"/>
    <w:rsid w:val="00FA2ACB"/>
    <w:rsid w:val="00FA4D7C"/>
    <w:rsid w:val="00FB3888"/>
    <w:rsid w:val="00FD100A"/>
    <w:rsid w:val="00FE6BA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6A380"/>
  <w15:docId w15:val="{721640BF-8583-4C47-A20C-D07B95700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B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37B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4BF"/>
    <w:rPr>
      <w:rFonts w:ascii="Times New Roman" w:hAnsi="Times New Roman" w:cs="Times New Roman"/>
      <w:sz w:val="24"/>
      <w:szCs w:val="24"/>
    </w:rPr>
  </w:style>
  <w:style w:type="character" w:styleId="Strong">
    <w:name w:val="Strong"/>
    <w:basedOn w:val="DefaultParagraphFont"/>
    <w:uiPriority w:val="22"/>
    <w:qFormat/>
    <w:rsid w:val="00797197"/>
    <w:rPr>
      <w:b/>
      <w:bCs/>
    </w:rPr>
  </w:style>
  <w:style w:type="table" w:styleId="TableGrid">
    <w:name w:val="Table Grid"/>
    <w:basedOn w:val="TableNormal"/>
    <w:uiPriority w:val="59"/>
    <w:rsid w:val="00797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36B8"/>
    <w:pPr>
      <w:ind w:left="720"/>
      <w:contextualSpacing/>
    </w:pPr>
  </w:style>
  <w:style w:type="character" w:styleId="Hyperlink">
    <w:name w:val="Hyperlink"/>
    <w:basedOn w:val="DefaultParagraphFont"/>
    <w:uiPriority w:val="99"/>
    <w:unhideWhenUsed/>
    <w:rsid w:val="00742EBC"/>
    <w:rPr>
      <w:color w:val="0000FF" w:themeColor="hyperlink"/>
      <w:u w:val="single"/>
    </w:rPr>
  </w:style>
  <w:style w:type="character" w:customStyle="1" w:styleId="Heading1Char">
    <w:name w:val="Heading 1 Char"/>
    <w:basedOn w:val="DefaultParagraphFont"/>
    <w:link w:val="Heading1"/>
    <w:uiPriority w:val="9"/>
    <w:rsid w:val="00B37BD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37BD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37BD4"/>
    <w:pPr>
      <w:outlineLvl w:val="9"/>
    </w:pPr>
    <w:rPr>
      <w:lang w:eastAsia="ja-JP"/>
    </w:rPr>
  </w:style>
  <w:style w:type="paragraph" w:styleId="TOC1">
    <w:name w:val="toc 1"/>
    <w:basedOn w:val="Normal"/>
    <w:next w:val="Normal"/>
    <w:autoRedefine/>
    <w:uiPriority w:val="39"/>
    <w:unhideWhenUsed/>
    <w:rsid w:val="00B37BD4"/>
    <w:pPr>
      <w:spacing w:after="100"/>
    </w:pPr>
  </w:style>
  <w:style w:type="paragraph" w:styleId="TOC2">
    <w:name w:val="toc 2"/>
    <w:basedOn w:val="Normal"/>
    <w:next w:val="Normal"/>
    <w:autoRedefine/>
    <w:uiPriority w:val="39"/>
    <w:unhideWhenUsed/>
    <w:rsid w:val="00B37BD4"/>
    <w:pPr>
      <w:spacing w:after="100"/>
      <w:ind w:left="220"/>
    </w:pPr>
  </w:style>
  <w:style w:type="paragraph" w:styleId="BalloonText">
    <w:name w:val="Balloon Text"/>
    <w:basedOn w:val="Normal"/>
    <w:link w:val="BalloonTextChar"/>
    <w:uiPriority w:val="99"/>
    <w:semiHidden/>
    <w:unhideWhenUsed/>
    <w:rsid w:val="00B37B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BD4"/>
    <w:rPr>
      <w:rFonts w:ascii="Tahoma" w:hAnsi="Tahoma" w:cs="Tahoma"/>
      <w:sz w:val="16"/>
      <w:szCs w:val="16"/>
    </w:rPr>
  </w:style>
  <w:style w:type="paragraph" w:customStyle="1" w:styleId="TableParagraph">
    <w:name w:val="Table Paragraph"/>
    <w:basedOn w:val="Normal"/>
    <w:uiPriority w:val="1"/>
    <w:qFormat/>
    <w:rsid w:val="00B37BD4"/>
    <w:pPr>
      <w:widowControl w:val="0"/>
      <w:autoSpaceDE w:val="0"/>
      <w:autoSpaceDN w:val="0"/>
      <w:spacing w:after="0" w:line="240" w:lineRule="auto"/>
      <w:ind w:left="107"/>
    </w:pPr>
    <w:rPr>
      <w:rFonts w:ascii="Arial MT" w:eastAsia="Arial MT" w:hAnsi="Arial MT" w:cs="Arial MT"/>
    </w:rPr>
  </w:style>
  <w:style w:type="paragraph" w:styleId="Header">
    <w:name w:val="header"/>
    <w:basedOn w:val="Normal"/>
    <w:link w:val="HeaderChar"/>
    <w:uiPriority w:val="99"/>
    <w:unhideWhenUsed/>
    <w:rsid w:val="00B37B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BD4"/>
  </w:style>
  <w:style w:type="paragraph" w:styleId="Footer">
    <w:name w:val="footer"/>
    <w:basedOn w:val="Normal"/>
    <w:link w:val="FooterChar"/>
    <w:uiPriority w:val="99"/>
    <w:unhideWhenUsed/>
    <w:rsid w:val="00B37B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31996">
      <w:bodyDiv w:val="1"/>
      <w:marLeft w:val="0"/>
      <w:marRight w:val="0"/>
      <w:marTop w:val="0"/>
      <w:marBottom w:val="0"/>
      <w:divBdr>
        <w:top w:val="none" w:sz="0" w:space="0" w:color="auto"/>
        <w:left w:val="none" w:sz="0" w:space="0" w:color="auto"/>
        <w:bottom w:val="none" w:sz="0" w:space="0" w:color="auto"/>
        <w:right w:val="none" w:sz="0" w:space="0" w:color="auto"/>
      </w:divBdr>
    </w:div>
    <w:div w:id="637422243">
      <w:bodyDiv w:val="1"/>
      <w:marLeft w:val="0"/>
      <w:marRight w:val="0"/>
      <w:marTop w:val="0"/>
      <w:marBottom w:val="0"/>
      <w:divBdr>
        <w:top w:val="none" w:sz="0" w:space="0" w:color="auto"/>
        <w:left w:val="none" w:sz="0" w:space="0" w:color="auto"/>
        <w:bottom w:val="none" w:sz="0" w:space="0" w:color="auto"/>
        <w:right w:val="none" w:sz="0" w:space="0" w:color="auto"/>
      </w:divBdr>
      <w:divsChild>
        <w:div w:id="1723751363">
          <w:marLeft w:val="0"/>
          <w:marRight w:val="0"/>
          <w:marTop w:val="0"/>
          <w:marBottom w:val="0"/>
          <w:divBdr>
            <w:top w:val="single" w:sz="6" w:space="0" w:color="auto"/>
            <w:left w:val="single" w:sz="6" w:space="0" w:color="auto"/>
            <w:bottom w:val="single" w:sz="6" w:space="0" w:color="auto"/>
            <w:right w:val="single" w:sz="6" w:space="0" w:color="auto"/>
          </w:divBdr>
        </w:div>
      </w:divsChild>
    </w:div>
    <w:div w:id="713232073">
      <w:bodyDiv w:val="1"/>
      <w:marLeft w:val="0"/>
      <w:marRight w:val="0"/>
      <w:marTop w:val="0"/>
      <w:marBottom w:val="0"/>
      <w:divBdr>
        <w:top w:val="none" w:sz="0" w:space="0" w:color="auto"/>
        <w:left w:val="none" w:sz="0" w:space="0" w:color="auto"/>
        <w:bottom w:val="none" w:sz="0" w:space="0" w:color="auto"/>
        <w:right w:val="none" w:sz="0" w:space="0" w:color="auto"/>
      </w:divBdr>
      <w:divsChild>
        <w:div w:id="205526916">
          <w:marLeft w:val="0"/>
          <w:marRight w:val="0"/>
          <w:marTop w:val="0"/>
          <w:marBottom w:val="0"/>
          <w:divBdr>
            <w:top w:val="single" w:sz="2" w:space="0" w:color="E3E3E3"/>
            <w:left w:val="single" w:sz="2" w:space="0" w:color="E3E3E3"/>
            <w:bottom w:val="single" w:sz="2" w:space="0" w:color="E3E3E3"/>
            <w:right w:val="single" w:sz="2" w:space="0" w:color="E3E3E3"/>
          </w:divBdr>
          <w:divsChild>
            <w:div w:id="2128698855">
              <w:marLeft w:val="0"/>
              <w:marRight w:val="0"/>
              <w:marTop w:val="0"/>
              <w:marBottom w:val="0"/>
              <w:divBdr>
                <w:top w:val="single" w:sz="2" w:space="0" w:color="E3E3E3"/>
                <w:left w:val="single" w:sz="2" w:space="0" w:color="E3E3E3"/>
                <w:bottom w:val="single" w:sz="2" w:space="0" w:color="E3E3E3"/>
                <w:right w:val="single" w:sz="2" w:space="0" w:color="E3E3E3"/>
              </w:divBdr>
              <w:divsChild>
                <w:div w:id="1921060218">
                  <w:marLeft w:val="0"/>
                  <w:marRight w:val="0"/>
                  <w:marTop w:val="0"/>
                  <w:marBottom w:val="0"/>
                  <w:divBdr>
                    <w:top w:val="single" w:sz="2" w:space="0" w:color="E3E3E3"/>
                    <w:left w:val="single" w:sz="2" w:space="0" w:color="E3E3E3"/>
                    <w:bottom w:val="single" w:sz="2" w:space="0" w:color="E3E3E3"/>
                    <w:right w:val="single" w:sz="2" w:space="0" w:color="E3E3E3"/>
                  </w:divBdr>
                  <w:divsChild>
                    <w:div w:id="256253243">
                      <w:marLeft w:val="0"/>
                      <w:marRight w:val="0"/>
                      <w:marTop w:val="0"/>
                      <w:marBottom w:val="0"/>
                      <w:divBdr>
                        <w:top w:val="single" w:sz="2" w:space="0" w:color="E3E3E3"/>
                        <w:left w:val="single" w:sz="2" w:space="0" w:color="E3E3E3"/>
                        <w:bottom w:val="single" w:sz="2" w:space="0" w:color="E3E3E3"/>
                        <w:right w:val="single" w:sz="2" w:space="0" w:color="E3E3E3"/>
                      </w:divBdr>
                      <w:divsChild>
                        <w:div w:id="1835954244">
                          <w:marLeft w:val="0"/>
                          <w:marRight w:val="0"/>
                          <w:marTop w:val="0"/>
                          <w:marBottom w:val="0"/>
                          <w:divBdr>
                            <w:top w:val="single" w:sz="2" w:space="0" w:color="E3E3E3"/>
                            <w:left w:val="single" w:sz="2" w:space="0" w:color="E3E3E3"/>
                            <w:bottom w:val="single" w:sz="2" w:space="0" w:color="E3E3E3"/>
                            <w:right w:val="single" w:sz="2" w:space="0" w:color="E3E3E3"/>
                          </w:divBdr>
                          <w:divsChild>
                            <w:div w:id="1481118864">
                              <w:marLeft w:val="0"/>
                              <w:marRight w:val="0"/>
                              <w:marTop w:val="100"/>
                              <w:marBottom w:val="100"/>
                              <w:divBdr>
                                <w:top w:val="single" w:sz="2" w:space="0" w:color="E3E3E3"/>
                                <w:left w:val="single" w:sz="2" w:space="0" w:color="E3E3E3"/>
                                <w:bottom w:val="single" w:sz="2" w:space="0" w:color="E3E3E3"/>
                                <w:right w:val="single" w:sz="2" w:space="0" w:color="E3E3E3"/>
                              </w:divBdr>
                              <w:divsChild>
                                <w:div w:id="1643849773">
                                  <w:marLeft w:val="0"/>
                                  <w:marRight w:val="0"/>
                                  <w:marTop w:val="0"/>
                                  <w:marBottom w:val="0"/>
                                  <w:divBdr>
                                    <w:top w:val="single" w:sz="2" w:space="0" w:color="E3E3E3"/>
                                    <w:left w:val="single" w:sz="2" w:space="0" w:color="E3E3E3"/>
                                    <w:bottom w:val="single" w:sz="2" w:space="0" w:color="E3E3E3"/>
                                    <w:right w:val="single" w:sz="2" w:space="0" w:color="E3E3E3"/>
                                  </w:divBdr>
                                  <w:divsChild>
                                    <w:div w:id="739060972">
                                      <w:marLeft w:val="0"/>
                                      <w:marRight w:val="0"/>
                                      <w:marTop w:val="0"/>
                                      <w:marBottom w:val="0"/>
                                      <w:divBdr>
                                        <w:top w:val="single" w:sz="2" w:space="0" w:color="E3E3E3"/>
                                        <w:left w:val="single" w:sz="2" w:space="0" w:color="E3E3E3"/>
                                        <w:bottom w:val="single" w:sz="2" w:space="0" w:color="E3E3E3"/>
                                        <w:right w:val="single" w:sz="2" w:space="0" w:color="E3E3E3"/>
                                      </w:divBdr>
                                      <w:divsChild>
                                        <w:div w:id="2136295270">
                                          <w:marLeft w:val="0"/>
                                          <w:marRight w:val="0"/>
                                          <w:marTop w:val="0"/>
                                          <w:marBottom w:val="0"/>
                                          <w:divBdr>
                                            <w:top w:val="single" w:sz="2" w:space="0" w:color="E3E3E3"/>
                                            <w:left w:val="single" w:sz="2" w:space="0" w:color="E3E3E3"/>
                                            <w:bottom w:val="single" w:sz="2" w:space="0" w:color="E3E3E3"/>
                                            <w:right w:val="single" w:sz="2" w:space="0" w:color="E3E3E3"/>
                                          </w:divBdr>
                                          <w:divsChild>
                                            <w:div w:id="412624178">
                                              <w:marLeft w:val="0"/>
                                              <w:marRight w:val="0"/>
                                              <w:marTop w:val="0"/>
                                              <w:marBottom w:val="0"/>
                                              <w:divBdr>
                                                <w:top w:val="single" w:sz="2" w:space="0" w:color="E3E3E3"/>
                                                <w:left w:val="single" w:sz="2" w:space="0" w:color="E3E3E3"/>
                                                <w:bottom w:val="single" w:sz="2" w:space="0" w:color="E3E3E3"/>
                                                <w:right w:val="single" w:sz="2" w:space="0" w:color="E3E3E3"/>
                                              </w:divBdr>
                                              <w:divsChild>
                                                <w:div w:id="1756902147">
                                                  <w:marLeft w:val="0"/>
                                                  <w:marRight w:val="0"/>
                                                  <w:marTop w:val="0"/>
                                                  <w:marBottom w:val="0"/>
                                                  <w:divBdr>
                                                    <w:top w:val="single" w:sz="2" w:space="0" w:color="E3E3E3"/>
                                                    <w:left w:val="single" w:sz="2" w:space="0" w:color="E3E3E3"/>
                                                    <w:bottom w:val="single" w:sz="2" w:space="0" w:color="E3E3E3"/>
                                                    <w:right w:val="single" w:sz="2" w:space="0" w:color="E3E3E3"/>
                                                  </w:divBdr>
                                                  <w:divsChild>
                                                    <w:div w:id="1759673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66137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35859867">
      <w:bodyDiv w:val="1"/>
      <w:marLeft w:val="0"/>
      <w:marRight w:val="0"/>
      <w:marTop w:val="0"/>
      <w:marBottom w:val="0"/>
      <w:divBdr>
        <w:top w:val="none" w:sz="0" w:space="0" w:color="auto"/>
        <w:left w:val="none" w:sz="0" w:space="0" w:color="auto"/>
        <w:bottom w:val="none" w:sz="0" w:space="0" w:color="auto"/>
        <w:right w:val="none" w:sz="0" w:space="0" w:color="auto"/>
      </w:divBdr>
      <w:divsChild>
        <w:div w:id="289409695">
          <w:marLeft w:val="0"/>
          <w:marRight w:val="0"/>
          <w:marTop w:val="0"/>
          <w:marBottom w:val="0"/>
          <w:divBdr>
            <w:top w:val="single" w:sz="6" w:space="0" w:color="auto"/>
            <w:left w:val="single" w:sz="6" w:space="0" w:color="auto"/>
            <w:bottom w:val="single" w:sz="6" w:space="0" w:color="auto"/>
            <w:right w:val="single" w:sz="6" w:space="0" w:color="auto"/>
          </w:divBdr>
        </w:div>
      </w:divsChild>
    </w:div>
    <w:div w:id="845822652">
      <w:bodyDiv w:val="1"/>
      <w:marLeft w:val="0"/>
      <w:marRight w:val="0"/>
      <w:marTop w:val="0"/>
      <w:marBottom w:val="0"/>
      <w:divBdr>
        <w:top w:val="none" w:sz="0" w:space="0" w:color="auto"/>
        <w:left w:val="none" w:sz="0" w:space="0" w:color="auto"/>
        <w:bottom w:val="none" w:sz="0" w:space="0" w:color="auto"/>
        <w:right w:val="none" w:sz="0" w:space="0" w:color="auto"/>
      </w:divBdr>
    </w:div>
    <w:div w:id="872183620">
      <w:bodyDiv w:val="1"/>
      <w:marLeft w:val="0"/>
      <w:marRight w:val="0"/>
      <w:marTop w:val="0"/>
      <w:marBottom w:val="0"/>
      <w:divBdr>
        <w:top w:val="none" w:sz="0" w:space="0" w:color="auto"/>
        <w:left w:val="none" w:sz="0" w:space="0" w:color="auto"/>
        <w:bottom w:val="none" w:sz="0" w:space="0" w:color="auto"/>
        <w:right w:val="none" w:sz="0" w:space="0" w:color="auto"/>
      </w:divBdr>
      <w:divsChild>
        <w:div w:id="1168598839">
          <w:marLeft w:val="0"/>
          <w:marRight w:val="0"/>
          <w:marTop w:val="0"/>
          <w:marBottom w:val="0"/>
          <w:divBdr>
            <w:top w:val="single" w:sz="6" w:space="0" w:color="auto"/>
            <w:left w:val="single" w:sz="6" w:space="0" w:color="auto"/>
            <w:bottom w:val="single" w:sz="6" w:space="0" w:color="auto"/>
            <w:right w:val="single" w:sz="6" w:space="0" w:color="auto"/>
          </w:divBdr>
        </w:div>
      </w:divsChild>
    </w:div>
    <w:div w:id="1110976121">
      <w:bodyDiv w:val="1"/>
      <w:marLeft w:val="0"/>
      <w:marRight w:val="0"/>
      <w:marTop w:val="0"/>
      <w:marBottom w:val="0"/>
      <w:divBdr>
        <w:top w:val="none" w:sz="0" w:space="0" w:color="auto"/>
        <w:left w:val="none" w:sz="0" w:space="0" w:color="auto"/>
        <w:bottom w:val="none" w:sz="0" w:space="0" w:color="auto"/>
        <w:right w:val="none" w:sz="0" w:space="0" w:color="auto"/>
      </w:divBdr>
    </w:div>
    <w:div w:id="1232734118">
      <w:bodyDiv w:val="1"/>
      <w:marLeft w:val="0"/>
      <w:marRight w:val="0"/>
      <w:marTop w:val="0"/>
      <w:marBottom w:val="0"/>
      <w:divBdr>
        <w:top w:val="none" w:sz="0" w:space="0" w:color="auto"/>
        <w:left w:val="none" w:sz="0" w:space="0" w:color="auto"/>
        <w:bottom w:val="none" w:sz="0" w:space="0" w:color="auto"/>
        <w:right w:val="none" w:sz="0" w:space="0" w:color="auto"/>
      </w:divBdr>
      <w:divsChild>
        <w:div w:id="69428766">
          <w:marLeft w:val="0"/>
          <w:marRight w:val="0"/>
          <w:marTop w:val="0"/>
          <w:marBottom w:val="0"/>
          <w:divBdr>
            <w:top w:val="single" w:sz="2" w:space="0" w:color="E3E3E3"/>
            <w:left w:val="single" w:sz="2" w:space="0" w:color="E3E3E3"/>
            <w:bottom w:val="single" w:sz="2" w:space="0" w:color="E3E3E3"/>
            <w:right w:val="single" w:sz="2" w:space="0" w:color="E3E3E3"/>
          </w:divBdr>
          <w:divsChild>
            <w:div w:id="1580406595">
              <w:marLeft w:val="0"/>
              <w:marRight w:val="0"/>
              <w:marTop w:val="0"/>
              <w:marBottom w:val="0"/>
              <w:divBdr>
                <w:top w:val="single" w:sz="2" w:space="0" w:color="E3E3E3"/>
                <w:left w:val="single" w:sz="2" w:space="0" w:color="E3E3E3"/>
                <w:bottom w:val="single" w:sz="2" w:space="0" w:color="E3E3E3"/>
                <w:right w:val="single" w:sz="2" w:space="0" w:color="E3E3E3"/>
              </w:divBdr>
              <w:divsChild>
                <w:div w:id="1382099580">
                  <w:marLeft w:val="0"/>
                  <w:marRight w:val="0"/>
                  <w:marTop w:val="0"/>
                  <w:marBottom w:val="0"/>
                  <w:divBdr>
                    <w:top w:val="single" w:sz="2" w:space="0" w:color="E3E3E3"/>
                    <w:left w:val="single" w:sz="2" w:space="0" w:color="E3E3E3"/>
                    <w:bottom w:val="single" w:sz="2" w:space="0" w:color="E3E3E3"/>
                    <w:right w:val="single" w:sz="2" w:space="0" w:color="E3E3E3"/>
                  </w:divBdr>
                  <w:divsChild>
                    <w:div w:id="116146746">
                      <w:marLeft w:val="0"/>
                      <w:marRight w:val="0"/>
                      <w:marTop w:val="0"/>
                      <w:marBottom w:val="0"/>
                      <w:divBdr>
                        <w:top w:val="single" w:sz="2" w:space="0" w:color="E3E3E3"/>
                        <w:left w:val="single" w:sz="2" w:space="0" w:color="E3E3E3"/>
                        <w:bottom w:val="single" w:sz="2" w:space="0" w:color="E3E3E3"/>
                        <w:right w:val="single" w:sz="2" w:space="0" w:color="E3E3E3"/>
                      </w:divBdr>
                      <w:divsChild>
                        <w:div w:id="308946243">
                          <w:marLeft w:val="0"/>
                          <w:marRight w:val="0"/>
                          <w:marTop w:val="0"/>
                          <w:marBottom w:val="0"/>
                          <w:divBdr>
                            <w:top w:val="single" w:sz="2" w:space="0" w:color="E3E3E3"/>
                            <w:left w:val="single" w:sz="2" w:space="0" w:color="E3E3E3"/>
                            <w:bottom w:val="single" w:sz="2" w:space="0" w:color="E3E3E3"/>
                            <w:right w:val="single" w:sz="2" w:space="0" w:color="E3E3E3"/>
                          </w:divBdr>
                          <w:divsChild>
                            <w:div w:id="975720397">
                              <w:marLeft w:val="0"/>
                              <w:marRight w:val="0"/>
                              <w:marTop w:val="100"/>
                              <w:marBottom w:val="100"/>
                              <w:divBdr>
                                <w:top w:val="single" w:sz="2" w:space="0" w:color="E3E3E3"/>
                                <w:left w:val="single" w:sz="2" w:space="0" w:color="E3E3E3"/>
                                <w:bottom w:val="single" w:sz="2" w:space="0" w:color="E3E3E3"/>
                                <w:right w:val="single" w:sz="2" w:space="0" w:color="E3E3E3"/>
                              </w:divBdr>
                              <w:divsChild>
                                <w:div w:id="388380601">
                                  <w:marLeft w:val="0"/>
                                  <w:marRight w:val="0"/>
                                  <w:marTop w:val="0"/>
                                  <w:marBottom w:val="0"/>
                                  <w:divBdr>
                                    <w:top w:val="single" w:sz="2" w:space="0" w:color="E3E3E3"/>
                                    <w:left w:val="single" w:sz="2" w:space="0" w:color="E3E3E3"/>
                                    <w:bottom w:val="single" w:sz="2" w:space="0" w:color="E3E3E3"/>
                                    <w:right w:val="single" w:sz="2" w:space="0" w:color="E3E3E3"/>
                                  </w:divBdr>
                                  <w:divsChild>
                                    <w:div w:id="791947564">
                                      <w:marLeft w:val="0"/>
                                      <w:marRight w:val="0"/>
                                      <w:marTop w:val="0"/>
                                      <w:marBottom w:val="0"/>
                                      <w:divBdr>
                                        <w:top w:val="single" w:sz="2" w:space="0" w:color="E3E3E3"/>
                                        <w:left w:val="single" w:sz="2" w:space="0" w:color="E3E3E3"/>
                                        <w:bottom w:val="single" w:sz="2" w:space="0" w:color="E3E3E3"/>
                                        <w:right w:val="single" w:sz="2" w:space="0" w:color="E3E3E3"/>
                                      </w:divBdr>
                                      <w:divsChild>
                                        <w:div w:id="1992708770">
                                          <w:marLeft w:val="0"/>
                                          <w:marRight w:val="0"/>
                                          <w:marTop w:val="0"/>
                                          <w:marBottom w:val="0"/>
                                          <w:divBdr>
                                            <w:top w:val="single" w:sz="2" w:space="0" w:color="E3E3E3"/>
                                            <w:left w:val="single" w:sz="2" w:space="0" w:color="E3E3E3"/>
                                            <w:bottom w:val="single" w:sz="2" w:space="0" w:color="E3E3E3"/>
                                            <w:right w:val="single" w:sz="2" w:space="0" w:color="E3E3E3"/>
                                          </w:divBdr>
                                          <w:divsChild>
                                            <w:div w:id="164902952">
                                              <w:marLeft w:val="0"/>
                                              <w:marRight w:val="0"/>
                                              <w:marTop w:val="0"/>
                                              <w:marBottom w:val="0"/>
                                              <w:divBdr>
                                                <w:top w:val="single" w:sz="2" w:space="0" w:color="E3E3E3"/>
                                                <w:left w:val="single" w:sz="2" w:space="0" w:color="E3E3E3"/>
                                                <w:bottom w:val="single" w:sz="2" w:space="0" w:color="E3E3E3"/>
                                                <w:right w:val="single" w:sz="2" w:space="0" w:color="E3E3E3"/>
                                              </w:divBdr>
                                              <w:divsChild>
                                                <w:div w:id="1353263240">
                                                  <w:marLeft w:val="0"/>
                                                  <w:marRight w:val="0"/>
                                                  <w:marTop w:val="0"/>
                                                  <w:marBottom w:val="0"/>
                                                  <w:divBdr>
                                                    <w:top w:val="single" w:sz="2" w:space="0" w:color="E3E3E3"/>
                                                    <w:left w:val="single" w:sz="2" w:space="0" w:color="E3E3E3"/>
                                                    <w:bottom w:val="single" w:sz="2" w:space="0" w:color="E3E3E3"/>
                                                    <w:right w:val="single" w:sz="2" w:space="0" w:color="E3E3E3"/>
                                                  </w:divBdr>
                                                  <w:divsChild>
                                                    <w:div w:id="989477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64414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22332803">
      <w:bodyDiv w:val="1"/>
      <w:marLeft w:val="0"/>
      <w:marRight w:val="0"/>
      <w:marTop w:val="0"/>
      <w:marBottom w:val="0"/>
      <w:divBdr>
        <w:top w:val="none" w:sz="0" w:space="0" w:color="auto"/>
        <w:left w:val="none" w:sz="0" w:space="0" w:color="auto"/>
        <w:bottom w:val="none" w:sz="0" w:space="0" w:color="auto"/>
        <w:right w:val="none" w:sz="0" w:space="0" w:color="auto"/>
      </w:divBdr>
    </w:div>
    <w:div w:id="1424841176">
      <w:bodyDiv w:val="1"/>
      <w:marLeft w:val="0"/>
      <w:marRight w:val="0"/>
      <w:marTop w:val="0"/>
      <w:marBottom w:val="0"/>
      <w:divBdr>
        <w:top w:val="none" w:sz="0" w:space="0" w:color="auto"/>
        <w:left w:val="none" w:sz="0" w:space="0" w:color="auto"/>
        <w:bottom w:val="none" w:sz="0" w:space="0" w:color="auto"/>
        <w:right w:val="none" w:sz="0" w:space="0" w:color="auto"/>
      </w:divBdr>
    </w:div>
    <w:div w:id="1705016266">
      <w:bodyDiv w:val="1"/>
      <w:marLeft w:val="0"/>
      <w:marRight w:val="0"/>
      <w:marTop w:val="0"/>
      <w:marBottom w:val="0"/>
      <w:divBdr>
        <w:top w:val="none" w:sz="0" w:space="0" w:color="auto"/>
        <w:left w:val="none" w:sz="0" w:space="0" w:color="auto"/>
        <w:bottom w:val="none" w:sz="0" w:space="0" w:color="auto"/>
        <w:right w:val="none" w:sz="0" w:space="0" w:color="auto"/>
      </w:divBdr>
    </w:div>
    <w:div w:id="1751735048">
      <w:bodyDiv w:val="1"/>
      <w:marLeft w:val="0"/>
      <w:marRight w:val="0"/>
      <w:marTop w:val="0"/>
      <w:marBottom w:val="0"/>
      <w:divBdr>
        <w:top w:val="none" w:sz="0" w:space="0" w:color="auto"/>
        <w:left w:val="none" w:sz="0" w:space="0" w:color="auto"/>
        <w:bottom w:val="none" w:sz="0" w:space="0" w:color="auto"/>
        <w:right w:val="none" w:sz="0" w:space="0" w:color="auto"/>
      </w:divBdr>
    </w:div>
    <w:div w:id="200828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inabaysands.com/company-information/about.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54737-648F-46CD-A66D-958BF9877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30</Pages>
  <Words>8013</Words>
  <Characters>45678</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Cimpoes</cp:lastModifiedBy>
  <cp:revision>65</cp:revision>
  <dcterms:created xsi:type="dcterms:W3CDTF">2024-02-24T18:12:00Z</dcterms:created>
  <dcterms:modified xsi:type="dcterms:W3CDTF">2024-02-26T09:38:00Z</dcterms:modified>
</cp:coreProperties>
</file>