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FF3F77" w14:textId="77777777" w:rsidR="00332837" w:rsidRDefault="00332837" w:rsidP="00332837">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8EE5B97" wp14:editId="0BF273A4">
            <wp:extent cx="3676454" cy="1219200"/>
            <wp:effectExtent l="0" t="0" r="635"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77685" cy="1219608"/>
                    </a:xfrm>
                    <a:prstGeom prst="rect">
                      <a:avLst/>
                    </a:prstGeom>
                    <a:noFill/>
                    <a:ln>
                      <a:noFill/>
                    </a:ln>
                  </pic:spPr>
                </pic:pic>
              </a:graphicData>
            </a:graphic>
          </wp:inline>
        </w:drawing>
      </w:r>
    </w:p>
    <w:p w14:paraId="2E32AE3E" w14:textId="77777777" w:rsidR="00332837" w:rsidRDefault="00332837" w:rsidP="00332837">
      <w:pPr>
        <w:spacing w:line="360" w:lineRule="auto"/>
        <w:jc w:val="both"/>
        <w:rPr>
          <w:rFonts w:ascii="Times New Roman" w:hAnsi="Times New Roman" w:cs="Times New Roman"/>
          <w:sz w:val="24"/>
          <w:szCs w:val="24"/>
        </w:rPr>
      </w:pPr>
    </w:p>
    <w:p w14:paraId="69535DA8" w14:textId="77777777" w:rsidR="00332837" w:rsidRDefault="00332837" w:rsidP="00332837">
      <w:pPr>
        <w:spacing w:line="360" w:lineRule="auto"/>
        <w:jc w:val="both"/>
        <w:rPr>
          <w:rFonts w:ascii="Times New Roman" w:hAnsi="Times New Roman" w:cs="Times New Roman"/>
          <w:sz w:val="24"/>
          <w:szCs w:val="24"/>
        </w:rPr>
      </w:pPr>
    </w:p>
    <w:p w14:paraId="3E3CEDC4" w14:textId="77777777" w:rsidR="00332837" w:rsidRDefault="00332837" w:rsidP="00332837">
      <w:pPr>
        <w:spacing w:line="360" w:lineRule="auto"/>
        <w:jc w:val="both"/>
        <w:rPr>
          <w:rFonts w:ascii="Times New Roman" w:hAnsi="Times New Roman" w:cs="Times New Roman"/>
          <w:sz w:val="24"/>
          <w:szCs w:val="24"/>
        </w:rPr>
      </w:pPr>
    </w:p>
    <w:p w14:paraId="427A5C15" w14:textId="77777777" w:rsidR="00332837" w:rsidRDefault="00332837" w:rsidP="00332837">
      <w:pPr>
        <w:spacing w:line="360" w:lineRule="auto"/>
        <w:jc w:val="both"/>
        <w:rPr>
          <w:rFonts w:ascii="Times New Roman" w:hAnsi="Times New Roman" w:cs="Times New Roman"/>
          <w:sz w:val="24"/>
          <w:szCs w:val="24"/>
        </w:rPr>
      </w:pPr>
    </w:p>
    <w:p w14:paraId="6B2B7056" w14:textId="2DC5DC7E" w:rsidR="00332837" w:rsidRDefault="00332837" w:rsidP="00332837">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BA BUSINESS MANAGEMENT</w:t>
      </w:r>
    </w:p>
    <w:p w14:paraId="7C8183DB" w14:textId="5002A86F" w:rsidR="00332837" w:rsidRDefault="00332837" w:rsidP="00332837">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Assignment 1</w:t>
      </w:r>
    </w:p>
    <w:p w14:paraId="0FAC6910" w14:textId="77777777" w:rsidR="00332837" w:rsidRDefault="00332837" w:rsidP="00332837">
      <w:pPr>
        <w:spacing w:line="360" w:lineRule="auto"/>
        <w:jc w:val="both"/>
        <w:rPr>
          <w:rFonts w:ascii="Times New Roman" w:hAnsi="Times New Roman" w:cs="Times New Roman"/>
          <w:b/>
          <w:bCs/>
          <w:sz w:val="24"/>
          <w:szCs w:val="24"/>
        </w:rPr>
      </w:pPr>
    </w:p>
    <w:p w14:paraId="64475211" w14:textId="77777777" w:rsidR="00332837" w:rsidRDefault="00332837" w:rsidP="003328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Module</w:t>
      </w:r>
      <w:r>
        <w:rPr>
          <w:rFonts w:ascii="Times New Roman" w:hAnsi="Times New Roman" w:cs="Times New Roman"/>
          <w:sz w:val="24"/>
          <w:szCs w:val="24"/>
        </w:rPr>
        <w:t xml:space="preserve">: Academic skills </w:t>
      </w:r>
    </w:p>
    <w:p w14:paraId="1F244C6A" w14:textId="49AFD415" w:rsidR="00332837" w:rsidRDefault="00332837" w:rsidP="003328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Code</w:t>
      </w:r>
      <w:r>
        <w:rPr>
          <w:rFonts w:ascii="Times New Roman" w:hAnsi="Times New Roman" w:cs="Times New Roman"/>
          <w:sz w:val="24"/>
          <w:szCs w:val="24"/>
        </w:rPr>
        <w:t xml:space="preserve">: </w:t>
      </w:r>
      <w:r w:rsidR="008C6CA2">
        <w:rPr>
          <w:rFonts w:ascii="Times New Roman" w:hAnsi="Times New Roman" w:cs="Times New Roman"/>
          <w:sz w:val="24"/>
          <w:szCs w:val="24"/>
        </w:rPr>
        <w:t>LCBB4006</w:t>
      </w:r>
    </w:p>
    <w:p w14:paraId="4E944A1C" w14:textId="77777777" w:rsidR="00332837" w:rsidRDefault="00332837" w:rsidP="003328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Lecturer</w:t>
      </w:r>
      <w:r>
        <w:rPr>
          <w:rFonts w:ascii="Times New Roman" w:hAnsi="Times New Roman" w:cs="Times New Roman"/>
          <w:sz w:val="24"/>
          <w:szCs w:val="24"/>
        </w:rPr>
        <w:t xml:space="preserve">: Dr Lizeta Demetriou </w:t>
      </w:r>
    </w:p>
    <w:p w14:paraId="29EBF894" w14:textId="1DB500A0" w:rsidR="00332837" w:rsidRPr="00332837" w:rsidRDefault="00332837" w:rsidP="00332837">
      <w:p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Name: </w:t>
      </w:r>
      <w:r>
        <w:rPr>
          <w:rFonts w:ascii="Times New Roman" w:hAnsi="Times New Roman" w:cs="Times New Roman"/>
          <w:sz w:val="24"/>
          <w:szCs w:val="24"/>
        </w:rPr>
        <w:t>Nezabravka Vasileva</w:t>
      </w:r>
    </w:p>
    <w:p w14:paraId="5CAC0886" w14:textId="4E5F1427" w:rsidR="00332837" w:rsidRDefault="00332837" w:rsidP="00332837">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Student ID:</w:t>
      </w:r>
      <w:r w:rsidR="008C6CA2">
        <w:rPr>
          <w:rFonts w:ascii="Times New Roman" w:hAnsi="Times New Roman" w:cs="Times New Roman"/>
          <w:b/>
          <w:bCs/>
          <w:sz w:val="24"/>
          <w:szCs w:val="24"/>
        </w:rPr>
        <w:t xml:space="preserve"> </w:t>
      </w:r>
      <w:r w:rsidR="008C6CA2" w:rsidRPr="008C6CA2">
        <w:rPr>
          <w:rFonts w:ascii="Times New Roman" w:hAnsi="Times New Roman" w:cs="Times New Roman"/>
          <w:sz w:val="24"/>
          <w:szCs w:val="24"/>
        </w:rPr>
        <w:t>2129046</w:t>
      </w:r>
    </w:p>
    <w:p w14:paraId="4ECFF6D0" w14:textId="77777777" w:rsidR="00332837" w:rsidRDefault="00332837" w:rsidP="00332837">
      <w:pPr>
        <w:spacing w:line="360" w:lineRule="auto"/>
        <w:jc w:val="both"/>
        <w:rPr>
          <w:rFonts w:ascii="Times New Roman" w:hAnsi="Times New Roman" w:cs="Times New Roman"/>
          <w:b/>
          <w:bCs/>
          <w:sz w:val="24"/>
          <w:szCs w:val="24"/>
        </w:rPr>
      </w:pPr>
    </w:p>
    <w:p w14:paraId="1B3C6640" w14:textId="77777777" w:rsidR="00332837" w:rsidRDefault="00332837" w:rsidP="00332837">
      <w:pPr>
        <w:spacing w:line="360" w:lineRule="auto"/>
        <w:jc w:val="both"/>
        <w:rPr>
          <w:rFonts w:ascii="Times New Roman" w:hAnsi="Times New Roman" w:cs="Times New Roman"/>
          <w:b/>
          <w:bCs/>
          <w:sz w:val="24"/>
          <w:szCs w:val="24"/>
        </w:rPr>
      </w:pPr>
    </w:p>
    <w:p w14:paraId="49560D81" w14:textId="3172D9B7" w:rsidR="00332837" w:rsidRDefault="00332837" w:rsidP="00332837">
      <w:pPr>
        <w:rPr>
          <w:rFonts w:ascii="Arial" w:hAnsi="Arial" w:cs="Arial"/>
          <w:b/>
          <w:bCs/>
          <w:sz w:val="28"/>
          <w:szCs w:val="28"/>
        </w:rPr>
      </w:pPr>
      <w:r>
        <w:rPr>
          <w:rFonts w:ascii="Times New Roman" w:hAnsi="Times New Roman" w:cs="Times New Roman"/>
          <w:b/>
          <w:bCs/>
          <w:sz w:val="24"/>
          <w:szCs w:val="24"/>
        </w:rPr>
        <w:tab/>
        <w:t xml:space="preserve">                                SUBMITTED ON THE </w:t>
      </w:r>
      <w:r w:rsidR="00252C22">
        <w:rPr>
          <w:rFonts w:ascii="Times New Roman" w:hAnsi="Times New Roman" w:cs="Times New Roman"/>
          <w:b/>
          <w:bCs/>
          <w:sz w:val="24"/>
          <w:szCs w:val="24"/>
        </w:rPr>
        <w:t>02/09/2022</w:t>
      </w:r>
    </w:p>
    <w:p w14:paraId="0D7C430E" w14:textId="77777777" w:rsidR="00332837" w:rsidRDefault="00332837">
      <w:pPr>
        <w:rPr>
          <w:rFonts w:ascii="Arial" w:hAnsi="Arial" w:cs="Arial"/>
          <w:b/>
          <w:bCs/>
          <w:sz w:val="28"/>
          <w:szCs w:val="28"/>
        </w:rPr>
      </w:pPr>
    </w:p>
    <w:p w14:paraId="73F46FEB" w14:textId="77777777" w:rsidR="00332837" w:rsidRDefault="00332837">
      <w:pPr>
        <w:rPr>
          <w:rFonts w:ascii="Arial" w:hAnsi="Arial" w:cs="Arial"/>
          <w:b/>
          <w:bCs/>
          <w:sz w:val="28"/>
          <w:szCs w:val="28"/>
        </w:rPr>
      </w:pPr>
    </w:p>
    <w:p w14:paraId="767DF1D6" w14:textId="77777777" w:rsidR="00332837" w:rsidRDefault="00332837">
      <w:pPr>
        <w:rPr>
          <w:rFonts w:ascii="Arial" w:hAnsi="Arial" w:cs="Arial"/>
          <w:b/>
          <w:bCs/>
          <w:sz w:val="28"/>
          <w:szCs w:val="28"/>
        </w:rPr>
      </w:pPr>
    </w:p>
    <w:p w14:paraId="7AA6C11C" w14:textId="77777777" w:rsidR="00332837" w:rsidRDefault="00332837">
      <w:pPr>
        <w:rPr>
          <w:rFonts w:ascii="Arial" w:hAnsi="Arial" w:cs="Arial"/>
          <w:b/>
          <w:bCs/>
          <w:sz w:val="28"/>
          <w:szCs w:val="28"/>
        </w:rPr>
      </w:pPr>
    </w:p>
    <w:p w14:paraId="62B8AFA8" w14:textId="77777777" w:rsidR="00332837" w:rsidRDefault="00332837">
      <w:pPr>
        <w:rPr>
          <w:rFonts w:ascii="Arial" w:hAnsi="Arial" w:cs="Arial"/>
          <w:b/>
          <w:bCs/>
          <w:sz w:val="28"/>
          <w:szCs w:val="28"/>
        </w:rPr>
      </w:pPr>
    </w:p>
    <w:p w14:paraId="5DCBD6E0" w14:textId="77777777" w:rsidR="00332837" w:rsidRDefault="00332837">
      <w:pPr>
        <w:rPr>
          <w:rFonts w:ascii="Arial" w:hAnsi="Arial" w:cs="Arial"/>
          <w:b/>
          <w:bCs/>
          <w:sz w:val="28"/>
          <w:szCs w:val="28"/>
        </w:rPr>
      </w:pPr>
    </w:p>
    <w:sdt>
      <w:sdtPr>
        <w:rPr>
          <w:rFonts w:asciiTheme="minorHAnsi" w:eastAsiaTheme="minorHAnsi" w:hAnsiTheme="minorHAnsi" w:cstheme="minorBidi"/>
          <w:color w:val="auto"/>
          <w:sz w:val="22"/>
          <w:szCs w:val="22"/>
          <w:lang w:val="en-GB"/>
        </w:rPr>
        <w:id w:val="-1141269726"/>
        <w:docPartObj>
          <w:docPartGallery w:val="Table of Contents"/>
          <w:docPartUnique/>
        </w:docPartObj>
      </w:sdtPr>
      <w:sdtEndPr>
        <w:rPr>
          <w:b/>
          <w:bCs/>
          <w:noProof/>
        </w:rPr>
      </w:sdtEndPr>
      <w:sdtContent>
        <w:p w14:paraId="1F68FDC7" w14:textId="3D20753B" w:rsidR="002D797F" w:rsidRDefault="002D797F" w:rsidP="002D797F">
          <w:pPr>
            <w:pStyle w:val="TOCHeading"/>
            <w:spacing w:line="360" w:lineRule="auto"/>
            <w:rPr>
              <w:rFonts w:ascii="Arial" w:hAnsi="Arial" w:cs="Arial"/>
              <w:sz w:val="24"/>
              <w:szCs w:val="24"/>
            </w:rPr>
          </w:pPr>
          <w:r w:rsidRPr="002D797F">
            <w:rPr>
              <w:rFonts w:ascii="Arial" w:hAnsi="Arial" w:cs="Arial"/>
              <w:sz w:val="24"/>
              <w:szCs w:val="24"/>
            </w:rPr>
            <w:t>Table of Contents</w:t>
          </w:r>
        </w:p>
        <w:p w14:paraId="213E1AD3" w14:textId="77777777" w:rsidR="002D797F" w:rsidRPr="002D797F" w:rsidRDefault="002D797F" w:rsidP="002D797F">
          <w:pPr>
            <w:rPr>
              <w:lang w:val="en-US"/>
            </w:rPr>
          </w:pPr>
        </w:p>
        <w:p w14:paraId="21C99ABD" w14:textId="2C1B30CA" w:rsidR="002D797F" w:rsidRPr="002D797F" w:rsidRDefault="002D797F" w:rsidP="002D797F">
          <w:pPr>
            <w:pStyle w:val="TOC1"/>
            <w:tabs>
              <w:tab w:val="right" w:leader="dot" w:pos="9016"/>
            </w:tabs>
            <w:spacing w:line="360" w:lineRule="auto"/>
            <w:rPr>
              <w:rFonts w:ascii="Arial" w:eastAsiaTheme="minorEastAsia" w:hAnsi="Arial" w:cs="Arial"/>
              <w:noProof/>
              <w:sz w:val="24"/>
              <w:szCs w:val="24"/>
              <w:lang w:eastAsia="en-GB"/>
            </w:rPr>
          </w:pPr>
          <w:r w:rsidRPr="002D797F">
            <w:rPr>
              <w:rFonts w:ascii="Arial" w:hAnsi="Arial" w:cs="Arial"/>
              <w:sz w:val="24"/>
              <w:szCs w:val="24"/>
            </w:rPr>
            <w:fldChar w:fldCharType="begin"/>
          </w:r>
          <w:r w:rsidRPr="002D797F">
            <w:rPr>
              <w:rFonts w:ascii="Arial" w:hAnsi="Arial" w:cs="Arial"/>
              <w:sz w:val="24"/>
              <w:szCs w:val="24"/>
            </w:rPr>
            <w:instrText xml:space="preserve"> TOC \o "1-3" \h \z \u </w:instrText>
          </w:r>
          <w:r w:rsidRPr="002D797F">
            <w:rPr>
              <w:rFonts w:ascii="Arial" w:hAnsi="Arial" w:cs="Arial"/>
              <w:sz w:val="24"/>
              <w:szCs w:val="24"/>
            </w:rPr>
            <w:fldChar w:fldCharType="separate"/>
          </w:r>
          <w:hyperlink w:anchor="_Toc112853723" w:history="1">
            <w:r w:rsidRPr="002D797F">
              <w:rPr>
                <w:rStyle w:val="Hyperlink"/>
                <w:rFonts w:ascii="Arial" w:hAnsi="Arial" w:cs="Arial"/>
                <w:noProof/>
                <w:sz w:val="24"/>
                <w:szCs w:val="24"/>
              </w:rPr>
              <w:t>Introduction</w:t>
            </w:r>
            <w:r w:rsidRPr="002D797F">
              <w:rPr>
                <w:rFonts w:ascii="Arial" w:hAnsi="Arial" w:cs="Arial"/>
                <w:noProof/>
                <w:webHidden/>
                <w:sz w:val="24"/>
                <w:szCs w:val="24"/>
              </w:rPr>
              <w:tab/>
            </w:r>
            <w:r w:rsidRPr="002D797F">
              <w:rPr>
                <w:rFonts w:ascii="Arial" w:hAnsi="Arial" w:cs="Arial"/>
                <w:noProof/>
                <w:webHidden/>
                <w:sz w:val="24"/>
                <w:szCs w:val="24"/>
              </w:rPr>
              <w:fldChar w:fldCharType="begin"/>
            </w:r>
            <w:r w:rsidRPr="002D797F">
              <w:rPr>
                <w:rFonts w:ascii="Arial" w:hAnsi="Arial" w:cs="Arial"/>
                <w:noProof/>
                <w:webHidden/>
                <w:sz w:val="24"/>
                <w:szCs w:val="24"/>
              </w:rPr>
              <w:instrText xml:space="preserve"> PAGEREF _Toc112853723 \h </w:instrText>
            </w:r>
            <w:r w:rsidRPr="002D797F">
              <w:rPr>
                <w:rFonts w:ascii="Arial" w:hAnsi="Arial" w:cs="Arial"/>
                <w:noProof/>
                <w:webHidden/>
                <w:sz w:val="24"/>
                <w:szCs w:val="24"/>
              </w:rPr>
            </w:r>
            <w:r w:rsidRPr="002D797F">
              <w:rPr>
                <w:rFonts w:ascii="Arial" w:hAnsi="Arial" w:cs="Arial"/>
                <w:noProof/>
                <w:webHidden/>
                <w:sz w:val="24"/>
                <w:szCs w:val="24"/>
              </w:rPr>
              <w:fldChar w:fldCharType="separate"/>
            </w:r>
            <w:r w:rsidR="003D2847">
              <w:rPr>
                <w:rFonts w:ascii="Arial" w:hAnsi="Arial" w:cs="Arial"/>
                <w:noProof/>
                <w:webHidden/>
                <w:sz w:val="24"/>
                <w:szCs w:val="24"/>
              </w:rPr>
              <w:t>3</w:t>
            </w:r>
            <w:r w:rsidRPr="002D797F">
              <w:rPr>
                <w:rFonts w:ascii="Arial" w:hAnsi="Arial" w:cs="Arial"/>
                <w:noProof/>
                <w:webHidden/>
                <w:sz w:val="24"/>
                <w:szCs w:val="24"/>
              </w:rPr>
              <w:fldChar w:fldCharType="end"/>
            </w:r>
          </w:hyperlink>
        </w:p>
        <w:p w14:paraId="4E420C4B" w14:textId="63FFD0EE" w:rsidR="002D797F" w:rsidRPr="002D797F" w:rsidRDefault="00000000" w:rsidP="002D797F">
          <w:pPr>
            <w:pStyle w:val="TOC1"/>
            <w:tabs>
              <w:tab w:val="right" w:leader="dot" w:pos="9016"/>
            </w:tabs>
            <w:spacing w:line="360" w:lineRule="auto"/>
            <w:rPr>
              <w:rFonts w:ascii="Arial" w:eastAsiaTheme="minorEastAsia" w:hAnsi="Arial" w:cs="Arial"/>
              <w:noProof/>
              <w:sz w:val="24"/>
              <w:szCs w:val="24"/>
              <w:lang w:eastAsia="en-GB"/>
            </w:rPr>
          </w:pPr>
          <w:hyperlink w:anchor="_Toc112853724" w:history="1">
            <w:r w:rsidR="002D797F" w:rsidRPr="002D797F">
              <w:rPr>
                <w:rStyle w:val="Hyperlink"/>
                <w:rFonts w:ascii="Arial" w:hAnsi="Arial" w:cs="Arial"/>
                <w:noProof/>
                <w:sz w:val="24"/>
                <w:szCs w:val="24"/>
              </w:rPr>
              <w:t>Understanding the skill</w:t>
            </w:r>
            <w:r w:rsidR="002D797F" w:rsidRPr="002D797F">
              <w:rPr>
                <w:rFonts w:ascii="Arial" w:hAnsi="Arial" w:cs="Arial"/>
                <w:noProof/>
                <w:webHidden/>
                <w:sz w:val="24"/>
                <w:szCs w:val="24"/>
              </w:rPr>
              <w:tab/>
            </w:r>
            <w:r w:rsidR="002D797F" w:rsidRPr="002D797F">
              <w:rPr>
                <w:rFonts w:ascii="Arial" w:hAnsi="Arial" w:cs="Arial"/>
                <w:noProof/>
                <w:webHidden/>
                <w:sz w:val="24"/>
                <w:szCs w:val="24"/>
              </w:rPr>
              <w:fldChar w:fldCharType="begin"/>
            </w:r>
            <w:r w:rsidR="002D797F" w:rsidRPr="002D797F">
              <w:rPr>
                <w:rFonts w:ascii="Arial" w:hAnsi="Arial" w:cs="Arial"/>
                <w:noProof/>
                <w:webHidden/>
                <w:sz w:val="24"/>
                <w:szCs w:val="24"/>
              </w:rPr>
              <w:instrText xml:space="preserve"> PAGEREF _Toc112853724 \h </w:instrText>
            </w:r>
            <w:r w:rsidR="002D797F" w:rsidRPr="002D797F">
              <w:rPr>
                <w:rFonts w:ascii="Arial" w:hAnsi="Arial" w:cs="Arial"/>
                <w:noProof/>
                <w:webHidden/>
                <w:sz w:val="24"/>
                <w:szCs w:val="24"/>
              </w:rPr>
            </w:r>
            <w:r w:rsidR="002D797F" w:rsidRPr="002D797F">
              <w:rPr>
                <w:rFonts w:ascii="Arial" w:hAnsi="Arial" w:cs="Arial"/>
                <w:noProof/>
                <w:webHidden/>
                <w:sz w:val="24"/>
                <w:szCs w:val="24"/>
              </w:rPr>
              <w:fldChar w:fldCharType="separate"/>
            </w:r>
            <w:r w:rsidR="003D2847">
              <w:rPr>
                <w:rFonts w:ascii="Arial" w:hAnsi="Arial" w:cs="Arial"/>
                <w:noProof/>
                <w:webHidden/>
                <w:sz w:val="24"/>
                <w:szCs w:val="24"/>
              </w:rPr>
              <w:t>3</w:t>
            </w:r>
            <w:r w:rsidR="002D797F" w:rsidRPr="002D797F">
              <w:rPr>
                <w:rFonts w:ascii="Arial" w:hAnsi="Arial" w:cs="Arial"/>
                <w:noProof/>
                <w:webHidden/>
                <w:sz w:val="24"/>
                <w:szCs w:val="24"/>
              </w:rPr>
              <w:fldChar w:fldCharType="end"/>
            </w:r>
          </w:hyperlink>
        </w:p>
        <w:p w14:paraId="56DE6599" w14:textId="4152CD48" w:rsidR="002D797F" w:rsidRPr="002D797F" w:rsidRDefault="00000000" w:rsidP="002D797F">
          <w:pPr>
            <w:pStyle w:val="TOC1"/>
            <w:tabs>
              <w:tab w:val="right" w:leader="dot" w:pos="9016"/>
            </w:tabs>
            <w:spacing w:line="360" w:lineRule="auto"/>
            <w:rPr>
              <w:rFonts w:ascii="Arial" w:eastAsiaTheme="minorEastAsia" w:hAnsi="Arial" w:cs="Arial"/>
              <w:noProof/>
              <w:sz w:val="24"/>
              <w:szCs w:val="24"/>
              <w:lang w:eastAsia="en-GB"/>
            </w:rPr>
          </w:pPr>
          <w:hyperlink w:anchor="_Toc112853725" w:history="1">
            <w:r w:rsidR="002D797F" w:rsidRPr="002D797F">
              <w:rPr>
                <w:rStyle w:val="Hyperlink"/>
                <w:rFonts w:ascii="Arial" w:hAnsi="Arial" w:cs="Arial"/>
                <w:noProof/>
                <w:sz w:val="24"/>
                <w:szCs w:val="24"/>
              </w:rPr>
              <w:t>Evaluation and analysis</w:t>
            </w:r>
            <w:r w:rsidR="002D797F" w:rsidRPr="002D797F">
              <w:rPr>
                <w:rFonts w:ascii="Arial" w:hAnsi="Arial" w:cs="Arial"/>
                <w:noProof/>
                <w:webHidden/>
                <w:sz w:val="24"/>
                <w:szCs w:val="24"/>
              </w:rPr>
              <w:tab/>
            </w:r>
            <w:r w:rsidR="002D797F" w:rsidRPr="002D797F">
              <w:rPr>
                <w:rFonts w:ascii="Arial" w:hAnsi="Arial" w:cs="Arial"/>
                <w:noProof/>
                <w:webHidden/>
                <w:sz w:val="24"/>
                <w:szCs w:val="24"/>
              </w:rPr>
              <w:fldChar w:fldCharType="begin"/>
            </w:r>
            <w:r w:rsidR="002D797F" w:rsidRPr="002D797F">
              <w:rPr>
                <w:rFonts w:ascii="Arial" w:hAnsi="Arial" w:cs="Arial"/>
                <w:noProof/>
                <w:webHidden/>
                <w:sz w:val="24"/>
                <w:szCs w:val="24"/>
              </w:rPr>
              <w:instrText xml:space="preserve"> PAGEREF _Toc112853725 \h </w:instrText>
            </w:r>
            <w:r w:rsidR="002D797F" w:rsidRPr="002D797F">
              <w:rPr>
                <w:rFonts w:ascii="Arial" w:hAnsi="Arial" w:cs="Arial"/>
                <w:noProof/>
                <w:webHidden/>
                <w:sz w:val="24"/>
                <w:szCs w:val="24"/>
              </w:rPr>
            </w:r>
            <w:r w:rsidR="002D797F" w:rsidRPr="002D797F">
              <w:rPr>
                <w:rFonts w:ascii="Arial" w:hAnsi="Arial" w:cs="Arial"/>
                <w:noProof/>
                <w:webHidden/>
                <w:sz w:val="24"/>
                <w:szCs w:val="24"/>
              </w:rPr>
              <w:fldChar w:fldCharType="separate"/>
            </w:r>
            <w:r w:rsidR="003D2847">
              <w:rPr>
                <w:rFonts w:ascii="Arial" w:hAnsi="Arial" w:cs="Arial"/>
                <w:noProof/>
                <w:webHidden/>
                <w:sz w:val="24"/>
                <w:szCs w:val="24"/>
              </w:rPr>
              <w:t>5</w:t>
            </w:r>
            <w:r w:rsidR="002D797F" w:rsidRPr="002D797F">
              <w:rPr>
                <w:rFonts w:ascii="Arial" w:hAnsi="Arial" w:cs="Arial"/>
                <w:noProof/>
                <w:webHidden/>
                <w:sz w:val="24"/>
                <w:szCs w:val="24"/>
              </w:rPr>
              <w:fldChar w:fldCharType="end"/>
            </w:r>
          </w:hyperlink>
        </w:p>
        <w:p w14:paraId="2CEC7BF2" w14:textId="51D045E5" w:rsidR="002D797F" w:rsidRPr="002D797F" w:rsidRDefault="00000000" w:rsidP="002D797F">
          <w:pPr>
            <w:pStyle w:val="TOC1"/>
            <w:tabs>
              <w:tab w:val="right" w:leader="dot" w:pos="9016"/>
            </w:tabs>
            <w:spacing w:line="360" w:lineRule="auto"/>
            <w:rPr>
              <w:rFonts w:ascii="Arial" w:eastAsiaTheme="minorEastAsia" w:hAnsi="Arial" w:cs="Arial"/>
              <w:noProof/>
              <w:sz w:val="24"/>
              <w:szCs w:val="24"/>
              <w:lang w:eastAsia="en-GB"/>
            </w:rPr>
          </w:pPr>
          <w:hyperlink w:anchor="_Toc112853726" w:history="1">
            <w:r w:rsidR="002D797F" w:rsidRPr="002D797F">
              <w:rPr>
                <w:rStyle w:val="Hyperlink"/>
                <w:rFonts w:ascii="Arial" w:hAnsi="Arial" w:cs="Arial"/>
                <w:noProof/>
                <w:sz w:val="24"/>
                <w:szCs w:val="24"/>
              </w:rPr>
              <w:t>Personal development</w:t>
            </w:r>
            <w:r w:rsidR="002D797F" w:rsidRPr="002D797F">
              <w:rPr>
                <w:rFonts w:ascii="Arial" w:hAnsi="Arial" w:cs="Arial"/>
                <w:noProof/>
                <w:webHidden/>
                <w:sz w:val="24"/>
                <w:szCs w:val="24"/>
              </w:rPr>
              <w:tab/>
            </w:r>
            <w:r w:rsidR="002D797F" w:rsidRPr="002D797F">
              <w:rPr>
                <w:rFonts w:ascii="Arial" w:hAnsi="Arial" w:cs="Arial"/>
                <w:noProof/>
                <w:webHidden/>
                <w:sz w:val="24"/>
                <w:szCs w:val="24"/>
              </w:rPr>
              <w:fldChar w:fldCharType="begin"/>
            </w:r>
            <w:r w:rsidR="002D797F" w:rsidRPr="002D797F">
              <w:rPr>
                <w:rFonts w:ascii="Arial" w:hAnsi="Arial" w:cs="Arial"/>
                <w:noProof/>
                <w:webHidden/>
                <w:sz w:val="24"/>
                <w:szCs w:val="24"/>
              </w:rPr>
              <w:instrText xml:space="preserve"> PAGEREF _Toc112853726 \h </w:instrText>
            </w:r>
            <w:r w:rsidR="002D797F" w:rsidRPr="002D797F">
              <w:rPr>
                <w:rFonts w:ascii="Arial" w:hAnsi="Arial" w:cs="Arial"/>
                <w:noProof/>
                <w:webHidden/>
                <w:sz w:val="24"/>
                <w:szCs w:val="24"/>
              </w:rPr>
            </w:r>
            <w:r w:rsidR="002D797F" w:rsidRPr="002D797F">
              <w:rPr>
                <w:rFonts w:ascii="Arial" w:hAnsi="Arial" w:cs="Arial"/>
                <w:noProof/>
                <w:webHidden/>
                <w:sz w:val="24"/>
                <w:szCs w:val="24"/>
              </w:rPr>
              <w:fldChar w:fldCharType="separate"/>
            </w:r>
            <w:r w:rsidR="003D2847">
              <w:rPr>
                <w:rFonts w:ascii="Arial" w:hAnsi="Arial" w:cs="Arial"/>
                <w:noProof/>
                <w:webHidden/>
                <w:sz w:val="24"/>
                <w:szCs w:val="24"/>
              </w:rPr>
              <w:t>5</w:t>
            </w:r>
            <w:r w:rsidR="002D797F" w:rsidRPr="002D797F">
              <w:rPr>
                <w:rFonts w:ascii="Arial" w:hAnsi="Arial" w:cs="Arial"/>
                <w:noProof/>
                <w:webHidden/>
                <w:sz w:val="24"/>
                <w:szCs w:val="24"/>
              </w:rPr>
              <w:fldChar w:fldCharType="end"/>
            </w:r>
          </w:hyperlink>
        </w:p>
        <w:p w14:paraId="075BB2D5" w14:textId="79796900" w:rsidR="002D797F" w:rsidRPr="002D797F" w:rsidRDefault="00000000" w:rsidP="002D797F">
          <w:pPr>
            <w:pStyle w:val="TOC1"/>
            <w:tabs>
              <w:tab w:val="right" w:leader="dot" w:pos="9016"/>
            </w:tabs>
            <w:spacing w:line="360" w:lineRule="auto"/>
            <w:rPr>
              <w:rFonts w:ascii="Arial" w:eastAsiaTheme="minorEastAsia" w:hAnsi="Arial" w:cs="Arial"/>
              <w:noProof/>
              <w:sz w:val="24"/>
              <w:szCs w:val="24"/>
              <w:lang w:eastAsia="en-GB"/>
            </w:rPr>
          </w:pPr>
          <w:hyperlink w:anchor="_Toc112853727" w:history="1">
            <w:r w:rsidR="002D797F" w:rsidRPr="002D797F">
              <w:rPr>
                <w:rStyle w:val="Hyperlink"/>
                <w:rFonts w:ascii="Arial" w:hAnsi="Arial" w:cs="Arial"/>
                <w:noProof/>
                <w:sz w:val="24"/>
                <w:szCs w:val="24"/>
              </w:rPr>
              <w:t>Conclusion</w:t>
            </w:r>
            <w:r w:rsidR="002D797F" w:rsidRPr="002D797F">
              <w:rPr>
                <w:rFonts w:ascii="Arial" w:hAnsi="Arial" w:cs="Arial"/>
                <w:noProof/>
                <w:webHidden/>
                <w:sz w:val="24"/>
                <w:szCs w:val="24"/>
              </w:rPr>
              <w:tab/>
            </w:r>
            <w:r w:rsidR="002D797F" w:rsidRPr="002D797F">
              <w:rPr>
                <w:rFonts w:ascii="Arial" w:hAnsi="Arial" w:cs="Arial"/>
                <w:noProof/>
                <w:webHidden/>
                <w:sz w:val="24"/>
                <w:szCs w:val="24"/>
              </w:rPr>
              <w:fldChar w:fldCharType="begin"/>
            </w:r>
            <w:r w:rsidR="002D797F" w:rsidRPr="002D797F">
              <w:rPr>
                <w:rFonts w:ascii="Arial" w:hAnsi="Arial" w:cs="Arial"/>
                <w:noProof/>
                <w:webHidden/>
                <w:sz w:val="24"/>
                <w:szCs w:val="24"/>
              </w:rPr>
              <w:instrText xml:space="preserve"> PAGEREF _Toc112853727 \h </w:instrText>
            </w:r>
            <w:r w:rsidR="002D797F" w:rsidRPr="002D797F">
              <w:rPr>
                <w:rFonts w:ascii="Arial" w:hAnsi="Arial" w:cs="Arial"/>
                <w:noProof/>
                <w:webHidden/>
                <w:sz w:val="24"/>
                <w:szCs w:val="24"/>
              </w:rPr>
            </w:r>
            <w:r w:rsidR="002D797F" w:rsidRPr="002D797F">
              <w:rPr>
                <w:rFonts w:ascii="Arial" w:hAnsi="Arial" w:cs="Arial"/>
                <w:noProof/>
                <w:webHidden/>
                <w:sz w:val="24"/>
                <w:szCs w:val="24"/>
              </w:rPr>
              <w:fldChar w:fldCharType="separate"/>
            </w:r>
            <w:r w:rsidR="003D2847">
              <w:rPr>
                <w:rFonts w:ascii="Arial" w:hAnsi="Arial" w:cs="Arial"/>
                <w:noProof/>
                <w:webHidden/>
                <w:sz w:val="24"/>
                <w:szCs w:val="24"/>
              </w:rPr>
              <w:t>6</w:t>
            </w:r>
            <w:r w:rsidR="002D797F" w:rsidRPr="002D797F">
              <w:rPr>
                <w:rFonts w:ascii="Arial" w:hAnsi="Arial" w:cs="Arial"/>
                <w:noProof/>
                <w:webHidden/>
                <w:sz w:val="24"/>
                <w:szCs w:val="24"/>
              </w:rPr>
              <w:fldChar w:fldCharType="end"/>
            </w:r>
          </w:hyperlink>
        </w:p>
        <w:p w14:paraId="63E84688" w14:textId="375285E1" w:rsidR="002D797F" w:rsidRPr="002D797F" w:rsidRDefault="00000000" w:rsidP="002D797F">
          <w:pPr>
            <w:pStyle w:val="TOC1"/>
            <w:tabs>
              <w:tab w:val="right" w:leader="dot" w:pos="9016"/>
            </w:tabs>
            <w:spacing w:line="360" w:lineRule="auto"/>
            <w:rPr>
              <w:rFonts w:ascii="Arial" w:eastAsiaTheme="minorEastAsia" w:hAnsi="Arial" w:cs="Arial"/>
              <w:noProof/>
              <w:sz w:val="24"/>
              <w:szCs w:val="24"/>
              <w:lang w:eastAsia="en-GB"/>
            </w:rPr>
          </w:pPr>
          <w:hyperlink w:anchor="_Toc112853728" w:history="1">
            <w:r w:rsidR="002D797F" w:rsidRPr="002D797F">
              <w:rPr>
                <w:rStyle w:val="Hyperlink"/>
                <w:rFonts w:ascii="Arial" w:hAnsi="Arial" w:cs="Arial"/>
                <w:noProof/>
                <w:sz w:val="24"/>
                <w:szCs w:val="24"/>
              </w:rPr>
              <w:t>References:</w:t>
            </w:r>
            <w:r w:rsidR="002D797F" w:rsidRPr="002D797F">
              <w:rPr>
                <w:rFonts w:ascii="Arial" w:hAnsi="Arial" w:cs="Arial"/>
                <w:noProof/>
                <w:webHidden/>
                <w:sz w:val="24"/>
                <w:szCs w:val="24"/>
              </w:rPr>
              <w:tab/>
            </w:r>
            <w:r w:rsidR="002D797F" w:rsidRPr="002D797F">
              <w:rPr>
                <w:rFonts w:ascii="Arial" w:hAnsi="Arial" w:cs="Arial"/>
                <w:noProof/>
                <w:webHidden/>
                <w:sz w:val="24"/>
                <w:szCs w:val="24"/>
              </w:rPr>
              <w:fldChar w:fldCharType="begin"/>
            </w:r>
            <w:r w:rsidR="002D797F" w:rsidRPr="002D797F">
              <w:rPr>
                <w:rFonts w:ascii="Arial" w:hAnsi="Arial" w:cs="Arial"/>
                <w:noProof/>
                <w:webHidden/>
                <w:sz w:val="24"/>
                <w:szCs w:val="24"/>
              </w:rPr>
              <w:instrText xml:space="preserve"> PAGEREF _Toc112853728 \h </w:instrText>
            </w:r>
            <w:r w:rsidR="002D797F" w:rsidRPr="002D797F">
              <w:rPr>
                <w:rFonts w:ascii="Arial" w:hAnsi="Arial" w:cs="Arial"/>
                <w:noProof/>
                <w:webHidden/>
                <w:sz w:val="24"/>
                <w:szCs w:val="24"/>
              </w:rPr>
            </w:r>
            <w:r w:rsidR="002D797F" w:rsidRPr="002D797F">
              <w:rPr>
                <w:rFonts w:ascii="Arial" w:hAnsi="Arial" w:cs="Arial"/>
                <w:noProof/>
                <w:webHidden/>
                <w:sz w:val="24"/>
                <w:szCs w:val="24"/>
              </w:rPr>
              <w:fldChar w:fldCharType="separate"/>
            </w:r>
            <w:r w:rsidR="003D2847">
              <w:rPr>
                <w:rFonts w:ascii="Arial" w:hAnsi="Arial" w:cs="Arial"/>
                <w:noProof/>
                <w:webHidden/>
                <w:sz w:val="24"/>
                <w:szCs w:val="24"/>
              </w:rPr>
              <w:t>7</w:t>
            </w:r>
            <w:r w:rsidR="002D797F" w:rsidRPr="002D797F">
              <w:rPr>
                <w:rFonts w:ascii="Arial" w:hAnsi="Arial" w:cs="Arial"/>
                <w:noProof/>
                <w:webHidden/>
                <w:sz w:val="24"/>
                <w:szCs w:val="24"/>
              </w:rPr>
              <w:fldChar w:fldCharType="end"/>
            </w:r>
          </w:hyperlink>
        </w:p>
        <w:p w14:paraId="19DC70F2" w14:textId="7316514D" w:rsidR="002D797F" w:rsidRDefault="002D797F" w:rsidP="002D797F">
          <w:pPr>
            <w:spacing w:line="360" w:lineRule="auto"/>
          </w:pPr>
          <w:r w:rsidRPr="002D797F">
            <w:rPr>
              <w:rFonts w:ascii="Arial" w:hAnsi="Arial" w:cs="Arial"/>
              <w:b/>
              <w:bCs/>
              <w:noProof/>
              <w:sz w:val="24"/>
              <w:szCs w:val="24"/>
            </w:rPr>
            <w:fldChar w:fldCharType="end"/>
          </w:r>
        </w:p>
      </w:sdtContent>
    </w:sdt>
    <w:p w14:paraId="7C44466A" w14:textId="77777777" w:rsidR="004F4F25" w:rsidRDefault="004F4F25" w:rsidP="004F4F25">
      <w:pPr>
        <w:spacing w:line="360" w:lineRule="auto"/>
        <w:ind w:left="360"/>
      </w:pPr>
    </w:p>
    <w:p w14:paraId="5B39954E" w14:textId="11FA5BB1" w:rsidR="008431B2" w:rsidRDefault="008431B2" w:rsidP="008431B2">
      <w:pPr>
        <w:pStyle w:val="Heading1"/>
      </w:pPr>
    </w:p>
    <w:p w14:paraId="7B88FB59" w14:textId="511F6C82" w:rsidR="00875ACF" w:rsidRDefault="00875ACF" w:rsidP="00875ACF">
      <w:pPr>
        <w:spacing w:line="360" w:lineRule="auto"/>
        <w:ind w:left="360"/>
      </w:pPr>
    </w:p>
    <w:p w14:paraId="3D9295B6" w14:textId="3B8642D4" w:rsidR="00875ACF" w:rsidRDefault="00875ACF" w:rsidP="00875ACF">
      <w:pPr>
        <w:spacing w:line="360" w:lineRule="auto"/>
        <w:ind w:left="360"/>
      </w:pPr>
    </w:p>
    <w:p w14:paraId="28BEA572" w14:textId="34DDC581" w:rsidR="00875ACF" w:rsidRDefault="00875ACF" w:rsidP="00875ACF">
      <w:pPr>
        <w:spacing w:line="360" w:lineRule="auto"/>
        <w:ind w:left="360"/>
      </w:pPr>
    </w:p>
    <w:p w14:paraId="3AEEBD75" w14:textId="73E6F1F0" w:rsidR="00875ACF" w:rsidRDefault="00875ACF" w:rsidP="00875ACF">
      <w:pPr>
        <w:spacing w:line="360" w:lineRule="auto"/>
        <w:ind w:left="360"/>
      </w:pPr>
    </w:p>
    <w:p w14:paraId="7DDC8C7B" w14:textId="1106341C" w:rsidR="00875ACF" w:rsidRDefault="00875ACF" w:rsidP="00875ACF">
      <w:pPr>
        <w:spacing w:line="360" w:lineRule="auto"/>
        <w:ind w:left="360"/>
      </w:pPr>
    </w:p>
    <w:p w14:paraId="3609DF87" w14:textId="33D11137" w:rsidR="00875ACF" w:rsidRDefault="00875ACF" w:rsidP="00875ACF">
      <w:pPr>
        <w:spacing w:line="360" w:lineRule="auto"/>
        <w:ind w:left="360"/>
      </w:pPr>
    </w:p>
    <w:p w14:paraId="768E3648" w14:textId="48C5570D" w:rsidR="00875ACF" w:rsidRDefault="00875ACF" w:rsidP="00875ACF">
      <w:pPr>
        <w:spacing w:line="360" w:lineRule="auto"/>
        <w:ind w:left="360"/>
      </w:pPr>
    </w:p>
    <w:p w14:paraId="55A960F8" w14:textId="5DF9DC5D" w:rsidR="00875ACF" w:rsidRDefault="00875ACF" w:rsidP="00875ACF">
      <w:pPr>
        <w:spacing w:line="360" w:lineRule="auto"/>
        <w:ind w:left="360"/>
      </w:pPr>
    </w:p>
    <w:p w14:paraId="5587C68F" w14:textId="54D92F91" w:rsidR="00875ACF" w:rsidRDefault="00875ACF" w:rsidP="00875ACF">
      <w:pPr>
        <w:spacing w:line="360" w:lineRule="auto"/>
        <w:ind w:left="360"/>
      </w:pPr>
    </w:p>
    <w:p w14:paraId="2B02C2CA" w14:textId="23F7958D" w:rsidR="00875ACF" w:rsidRDefault="00875ACF" w:rsidP="00875ACF">
      <w:pPr>
        <w:spacing w:line="360" w:lineRule="auto"/>
        <w:ind w:left="360"/>
      </w:pPr>
    </w:p>
    <w:p w14:paraId="6C3117B7" w14:textId="3267AAFD" w:rsidR="00875ACF" w:rsidRDefault="00875ACF" w:rsidP="00875ACF">
      <w:pPr>
        <w:spacing w:line="360" w:lineRule="auto"/>
        <w:ind w:left="360"/>
      </w:pPr>
    </w:p>
    <w:p w14:paraId="4E1767C7" w14:textId="72F51C26" w:rsidR="00875ACF" w:rsidRDefault="00875ACF" w:rsidP="00875ACF">
      <w:pPr>
        <w:spacing w:line="360" w:lineRule="auto"/>
        <w:ind w:left="360"/>
      </w:pPr>
    </w:p>
    <w:p w14:paraId="4045DC5C" w14:textId="53238751" w:rsidR="00875ACF" w:rsidRDefault="00875ACF" w:rsidP="00875ACF">
      <w:pPr>
        <w:spacing w:line="360" w:lineRule="auto"/>
        <w:ind w:left="360"/>
      </w:pPr>
    </w:p>
    <w:p w14:paraId="150B1CB9" w14:textId="6659A711" w:rsidR="00875ACF" w:rsidRDefault="00875ACF" w:rsidP="00875ACF">
      <w:pPr>
        <w:spacing w:line="360" w:lineRule="auto"/>
        <w:ind w:left="360"/>
      </w:pPr>
    </w:p>
    <w:p w14:paraId="186B2A6B" w14:textId="62470C48" w:rsidR="00875ACF" w:rsidRDefault="00875ACF" w:rsidP="00875ACF">
      <w:pPr>
        <w:spacing w:line="360" w:lineRule="auto"/>
        <w:ind w:left="360"/>
      </w:pPr>
    </w:p>
    <w:p w14:paraId="5AAF15F3" w14:textId="7DEBB1E5" w:rsidR="00875ACF" w:rsidRPr="00492AC8" w:rsidRDefault="00875ACF" w:rsidP="00766002">
      <w:pPr>
        <w:pStyle w:val="Heading1"/>
      </w:pPr>
      <w:bookmarkStart w:id="0" w:name="_Toc112853723"/>
      <w:r w:rsidRPr="00492AC8">
        <w:lastRenderedPageBreak/>
        <w:t>Introduction</w:t>
      </w:r>
      <w:bookmarkEnd w:id="0"/>
    </w:p>
    <w:p w14:paraId="7E6BBDB7" w14:textId="1195439C" w:rsidR="00C1534B" w:rsidRPr="00A2572B" w:rsidRDefault="00C1534B" w:rsidP="00875ACF">
      <w:pPr>
        <w:spacing w:line="360" w:lineRule="auto"/>
        <w:rPr>
          <w:rFonts w:ascii="Arial" w:hAnsi="Arial" w:cs="Arial"/>
        </w:rPr>
      </w:pPr>
      <w:r w:rsidRPr="00A2572B">
        <w:rPr>
          <w:rFonts w:ascii="Arial" w:hAnsi="Arial" w:cs="Arial"/>
        </w:rPr>
        <w:t>Academic skills are the types of thinking, acting, and procedures that can hone the cognitive processes in ways that are beneficial in numerous facets of life. They assist you in interpreting reality and communicating your understanding to others. You must expand on abilities that you should already be familiar with in order to study academically.</w:t>
      </w:r>
      <w:r w:rsidR="00AC0290" w:rsidRPr="00A2572B">
        <w:rPr>
          <w:rFonts w:ascii="Arial" w:hAnsi="Arial" w:cs="Arial"/>
          <w:color w:val="000000"/>
          <w:shd w:val="clear" w:color="auto" w:fill="FFFFFF"/>
        </w:rPr>
        <w:t xml:space="preserve"> (Cottrell, 2019)</w:t>
      </w:r>
      <w:r w:rsidR="00D21834" w:rsidRPr="00A2572B">
        <w:rPr>
          <w:rFonts w:ascii="Arial" w:hAnsi="Arial" w:cs="Arial"/>
          <w:color w:val="000000"/>
          <w:shd w:val="clear" w:color="auto" w:fill="FFFFFF"/>
        </w:rPr>
        <w:t xml:space="preserve">. One of the most important things you'll ever get from your time in further or higher education is the ability to talk to an audience. </w:t>
      </w:r>
      <w:r w:rsidR="003D7C6F" w:rsidRPr="00A2572B">
        <w:rPr>
          <w:rFonts w:ascii="Arial" w:hAnsi="Arial" w:cs="Arial"/>
          <w:color w:val="000000"/>
          <w:shd w:val="clear" w:color="auto" w:fill="FFFFFF"/>
        </w:rPr>
        <w:t>(Emden and Becker, 2004)</w:t>
      </w:r>
    </w:p>
    <w:p w14:paraId="56148D89" w14:textId="36706229" w:rsidR="00875ACF" w:rsidRPr="00A2572B" w:rsidRDefault="00CB48A4" w:rsidP="00875ACF">
      <w:pPr>
        <w:spacing w:line="360" w:lineRule="auto"/>
        <w:rPr>
          <w:rFonts w:ascii="Arial" w:hAnsi="Arial" w:cs="Arial"/>
        </w:rPr>
      </w:pPr>
      <w:r w:rsidRPr="00A2572B">
        <w:rPr>
          <w:rFonts w:ascii="Arial" w:hAnsi="Arial" w:cs="Arial"/>
        </w:rPr>
        <w:t xml:space="preserve">In order to properly express your message, clear and effective information presentation is a crucial skill. Presenting well is a necessary skill in practically every industry today. Presenting Techniques and Personal Presentation are the two main divisions of the formal presentation of information. </w:t>
      </w:r>
      <w:r w:rsidR="00726753" w:rsidRPr="00A2572B">
        <w:rPr>
          <w:rFonts w:ascii="Arial" w:hAnsi="Arial" w:cs="Arial"/>
          <w:color w:val="000000"/>
          <w:shd w:val="clear" w:color="auto" w:fill="FFFFFF"/>
        </w:rPr>
        <w:t>(Bradbury, 20</w:t>
      </w:r>
      <w:r w:rsidR="00F6267B">
        <w:rPr>
          <w:rFonts w:ascii="Arial" w:hAnsi="Arial" w:cs="Arial"/>
          <w:color w:val="000000"/>
          <w:shd w:val="clear" w:color="auto" w:fill="FFFFFF"/>
        </w:rPr>
        <w:t>06</w:t>
      </w:r>
      <w:r w:rsidR="00726753" w:rsidRPr="00A2572B">
        <w:rPr>
          <w:rFonts w:ascii="Arial" w:hAnsi="Arial" w:cs="Arial"/>
          <w:color w:val="000000"/>
          <w:shd w:val="clear" w:color="auto" w:fill="FFFFFF"/>
        </w:rPr>
        <w:t>)</w:t>
      </w:r>
    </w:p>
    <w:p w14:paraId="0FA96613" w14:textId="5857276B" w:rsidR="00875ACF" w:rsidRPr="00A2572B" w:rsidRDefault="00492AC8" w:rsidP="00492AC8">
      <w:pPr>
        <w:spacing w:line="360" w:lineRule="auto"/>
        <w:rPr>
          <w:rFonts w:ascii="Arial" w:hAnsi="Arial" w:cs="Arial"/>
          <w:color w:val="000000"/>
          <w:shd w:val="clear" w:color="auto" w:fill="FFFFFF"/>
        </w:rPr>
      </w:pPr>
      <w:r w:rsidRPr="00A2572B">
        <w:rPr>
          <w:rFonts w:ascii="Arial" w:hAnsi="Arial" w:cs="Arial"/>
        </w:rPr>
        <w:t xml:space="preserve">A certain amount of presenting expertise is required in almost every type of commercial transaction. For instance, explaining the fundamental operational processes to a potential employee, providing information at a departmental meeting, making </w:t>
      </w:r>
      <w:r w:rsidR="00F92670" w:rsidRPr="00A2572B">
        <w:rPr>
          <w:rFonts w:ascii="Arial" w:hAnsi="Arial" w:cs="Arial"/>
        </w:rPr>
        <w:t>sales pitch</w:t>
      </w:r>
      <w:r w:rsidRPr="00A2572B">
        <w:rPr>
          <w:rFonts w:ascii="Arial" w:hAnsi="Arial" w:cs="Arial"/>
        </w:rPr>
        <w:t xml:space="preserve"> (over the phone or in person), or providing the directors a rundown of a new product. </w:t>
      </w:r>
      <w:r w:rsidRPr="00A2572B">
        <w:rPr>
          <w:rFonts w:ascii="Arial" w:hAnsi="Arial" w:cs="Arial"/>
          <w:color w:val="000000"/>
          <w:shd w:val="clear" w:color="auto" w:fill="FFFFFF"/>
        </w:rPr>
        <w:t>(Bradbury, 20</w:t>
      </w:r>
      <w:r w:rsidR="00F6267B">
        <w:rPr>
          <w:rFonts w:ascii="Arial" w:hAnsi="Arial" w:cs="Arial"/>
          <w:color w:val="000000"/>
          <w:shd w:val="clear" w:color="auto" w:fill="FFFFFF"/>
        </w:rPr>
        <w:t>06</w:t>
      </w:r>
      <w:r w:rsidRPr="00A2572B">
        <w:rPr>
          <w:rFonts w:ascii="Arial" w:hAnsi="Arial" w:cs="Arial"/>
          <w:color w:val="000000"/>
          <w:shd w:val="clear" w:color="auto" w:fill="FFFFFF"/>
        </w:rPr>
        <w:t>)</w:t>
      </w:r>
    </w:p>
    <w:p w14:paraId="0B910FC7" w14:textId="4390A220" w:rsidR="000E2F5B" w:rsidRPr="00A2572B" w:rsidRDefault="000E2F5B" w:rsidP="00492AC8">
      <w:pPr>
        <w:spacing w:line="360" w:lineRule="auto"/>
        <w:rPr>
          <w:rFonts w:ascii="Arial" w:hAnsi="Arial" w:cs="Arial"/>
        </w:rPr>
      </w:pPr>
      <w:r w:rsidRPr="00A2572B">
        <w:rPr>
          <w:rFonts w:ascii="Arial" w:hAnsi="Arial" w:cs="Arial"/>
        </w:rPr>
        <w:t xml:space="preserve">This </w:t>
      </w:r>
      <w:r w:rsidR="00726753" w:rsidRPr="00A2572B">
        <w:rPr>
          <w:rFonts w:ascii="Arial" w:hAnsi="Arial" w:cs="Arial"/>
        </w:rPr>
        <w:t>essay</w:t>
      </w:r>
      <w:r w:rsidRPr="00A2572B">
        <w:rPr>
          <w:rFonts w:ascii="Arial" w:hAnsi="Arial" w:cs="Arial"/>
        </w:rPr>
        <w:t xml:space="preserve"> aims to focus on analysing and understanding the personal presentation skill with the help of Andrew Bradbur</w:t>
      </w:r>
      <w:r w:rsidR="00726753" w:rsidRPr="00A2572B">
        <w:rPr>
          <w:rFonts w:ascii="Arial" w:hAnsi="Arial" w:cs="Arial"/>
        </w:rPr>
        <w:t>y (</w:t>
      </w:r>
      <w:r w:rsidR="00CD14FE" w:rsidRPr="00A2572B">
        <w:rPr>
          <w:rFonts w:ascii="Arial" w:hAnsi="Arial" w:cs="Arial"/>
        </w:rPr>
        <w:t>2006)</w:t>
      </w:r>
      <w:r w:rsidRPr="00A2572B">
        <w:rPr>
          <w:rFonts w:ascii="Arial" w:hAnsi="Arial" w:cs="Arial"/>
        </w:rPr>
        <w:t xml:space="preserve"> book called ’’Successful Presentation skills’’ and It will go through Personal Development Plan for developing the skill and it will end with conclusion of all facts and analysis. </w:t>
      </w:r>
    </w:p>
    <w:p w14:paraId="14D73117" w14:textId="40628A79" w:rsidR="00CB48A4" w:rsidRDefault="0069105F" w:rsidP="002D797F">
      <w:pPr>
        <w:pStyle w:val="Heading1"/>
      </w:pPr>
      <w:bookmarkStart w:id="1" w:name="_Toc112853724"/>
      <w:r>
        <w:t>Understanding the skill</w:t>
      </w:r>
      <w:bookmarkEnd w:id="1"/>
    </w:p>
    <w:p w14:paraId="1F672D4F" w14:textId="388C5F80" w:rsidR="0069105F" w:rsidRPr="002D797F" w:rsidRDefault="0069105F" w:rsidP="002D797F">
      <w:pPr>
        <w:spacing w:line="360" w:lineRule="auto"/>
        <w:rPr>
          <w:rFonts w:ascii="Arial" w:hAnsi="Arial" w:cs="Arial"/>
          <w:b/>
          <w:bCs/>
        </w:rPr>
      </w:pPr>
      <w:r w:rsidRPr="002D797F">
        <w:rPr>
          <w:rFonts w:ascii="Arial" w:hAnsi="Arial" w:cs="Arial"/>
          <w:b/>
          <w:bCs/>
        </w:rPr>
        <w:t>Concepts</w:t>
      </w:r>
    </w:p>
    <w:p w14:paraId="1AC9A415" w14:textId="4411FCA9" w:rsidR="0069105F" w:rsidRDefault="00AE6965" w:rsidP="00A82A1C">
      <w:pPr>
        <w:spacing w:line="360" w:lineRule="auto"/>
        <w:rPr>
          <w:rFonts w:ascii="Arial" w:hAnsi="Arial" w:cs="Arial"/>
        </w:rPr>
      </w:pPr>
      <w:r w:rsidRPr="00AE6965">
        <w:rPr>
          <w:rFonts w:ascii="Arial" w:hAnsi="Arial" w:cs="Arial"/>
        </w:rPr>
        <w:t>Andrew Bradbury</w:t>
      </w:r>
      <w:r w:rsidR="00CD14FE">
        <w:rPr>
          <w:rFonts w:ascii="Arial" w:hAnsi="Arial" w:cs="Arial"/>
        </w:rPr>
        <w:t xml:space="preserve"> (2006) </w:t>
      </w:r>
      <w:r w:rsidRPr="00AE6965">
        <w:rPr>
          <w:rFonts w:ascii="Arial" w:hAnsi="Arial" w:cs="Arial"/>
        </w:rPr>
        <w:t xml:space="preserve">talks on the value of personal presentation and how to master the art of effectively presenting yourself to others. Personal presentation </w:t>
      </w:r>
      <w:r w:rsidR="00A82A1C" w:rsidRPr="00AE6965">
        <w:rPr>
          <w:rFonts w:ascii="Arial" w:hAnsi="Arial" w:cs="Arial"/>
        </w:rPr>
        <w:t>includes</w:t>
      </w:r>
      <w:r w:rsidRPr="00AE6965">
        <w:rPr>
          <w:rFonts w:ascii="Arial" w:hAnsi="Arial" w:cs="Arial"/>
        </w:rPr>
        <w:t xml:space="preserve"> things like posture, tone of voice, verbal content, and body language. How to effectively present a specific item or service using your body and facial expression while maintaining bodily self-consciousness throughout the presentation.</w:t>
      </w:r>
      <w:r w:rsidR="00A82A1C">
        <w:rPr>
          <w:rFonts w:ascii="Arial" w:hAnsi="Arial" w:cs="Arial"/>
        </w:rPr>
        <w:t xml:space="preserve"> A person who </w:t>
      </w:r>
      <w:r w:rsidR="007C22F7">
        <w:rPr>
          <w:rFonts w:ascii="Arial" w:hAnsi="Arial" w:cs="Arial"/>
        </w:rPr>
        <w:t>knows</w:t>
      </w:r>
      <w:r w:rsidR="00A82A1C">
        <w:rPr>
          <w:rFonts w:ascii="Arial" w:hAnsi="Arial" w:cs="Arial"/>
        </w:rPr>
        <w:t xml:space="preserve"> body language for presentation can easily read the hidden message behind a body posture. </w:t>
      </w:r>
    </w:p>
    <w:p w14:paraId="2997CEF7" w14:textId="5471E072" w:rsidR="00A82A1C" w:rsidRPr="002D797F" w:rsidRDefault="00A82A1C" w:rsidP="002D797F">
      <w:pPr>
        <w:spacing w:line="360" w:lineRule="auto"/>
        <w:rPr>
          <w:rFonts w:ascii="Arial" w:hAnsi="Arial" w:cs="Arial"/>
          <w:b/>
          <w:bCs/>
        </w:rPr>
      </w:pPr>
      <w:r w:rsidRPr="002D797F">
        <w:rPr>
          <w:rFonts w:ascii="Arial" w:hAnsi="Arial" w:cs="Arial"/>
          <w:b/>
          <w:bCs/>
        </w:rPr>
        <w:t>Techniques</w:t>
      </w:r>
    </w:p>
    <w:p w14:paraId="64D055B3" w14:textId="335E4F50" w:rsidR="00281806" w:rsidRPr="00281806" w:rsidRDefault="00281806" w:rsidP="000033C5">
      <w:pPr>
        <w:spacing w:line="360" w:lineRule="auto"/>
        <w:rPr>
          <w:rFonts w:ascii="Arial" w:hAnsi="Arial" w:cs="Arial"/>
        </w:rPr>
      </w:pPr>
      <w:r w:rsidRPr="00281806">
        <w:rPr>
          <w:rFonts w:ascii="Arial" w:hAnsi="Arial" w:cs="Arial"/>
        </w:rPr>
        <w:t xml:space="preserve">In his book, the author lists the best practises together with practical advice and examples. The author's </w:t>
      </w:r>
      <w:r w:rsidR="004E55C9" w:rsidRPr="00281806">
        <w:rPr>
          <w:rFonts w:ascii="Arial" w:hAnsi="Arial" w:cs="Arial"/>
        </w:rPr>
        <w:t>focus</w:t>
      </w:r>
      <w:r w:rsidRPr="00281806">
        <w:rPr>
          <w:rFonts w:ascii="Arial" w:hAnsi="Arial" w:cs="Arial"/>
        </w:rPr>
        <w:t xml:space="preserve"> in the book is the body posture and the need for the presenter to be at ease when standing. But this is not the most crucial element of a great presentation. The appropriateness of your vocal tone, body language, and verbal content are far more crucial.</w:t>
      </w:r>
    </w:p>
    <w:p w14:paraId="2FBC57A5" w14:textId="52E8567F" w:rsidR="00281806" w:rsidRDefault="00281806" w:rsidP="000033C5">
      <w:pPr>
        <w:spacing w:line="360" w:lineRule="auto"/>
        <w:rPr>
          <w:rFonts w:ascii="Arial" w:hAnsi="Arial" w:cs="Arial"/>
        </w:rPr>
      </w:pPr>
      <w:r w:rsidRPr="00281806">
        <w:rPr>
          <w:rFonts w:ascii="Arial" w:hAnsi="Arial" w:cs="Arial"/>
        </w:rPr>
        <w:lastRenderedPageBreak/>
        <w:t>Voice (38%) and non-verbal communication</w:t>
      </w:r>
      <w:r w:rsidR="00A23AF5">
        <w:rPr>
          <w:rFonts w:ascii="Arial" w:hAnsi="Arial" w:cs="Arial"/>
        </w:rPr>
        <w:t xml:space="preserve"> (body language)</w:t>
      </w:r>
      <w:r w:rsidRPr="00281806">
        <w:rPr>
          <w:rFonts w:ascii="Arial" w:hAnsi="Arial" w:cs="Arial"/>
        </w:rPr>
        <w:t xml:space="preserve"> (55%) are the factors that </w:t>
      </w:r>
      <w:r w:rsidRPr="00AF102A">
        <w:rPr>
          <w:rFonts w:ascii="Arial" w:hAnsi="Arial" w:cs="Arial"/>
        </w:rPr>
        <w:t xml:space="preserve">make presentations more successful, according to </w:t>
      </w:r>
      <w:r w:rsidR="00A23AF5" w:rsidRPr="00AF102A">
        <w:rPr>
          <w:rFonts w:ascii="Arial" w:hAnsi="Arial" w:cs="Arial"/>
        </w:rPr>
        <w:t>Bradbury</w:t>
      </w:r>
      <w:r w:rsidR="00F6267B">
        <w:rPr>
          <w:rFonts w:ascii="Arial" w:hAnsi="Arial" w:cs="Arial"/>
        </w:rPr>
        <w:t xml:space="preserve"> (2006)</w:t>
      </w:r>
      <w:r w:rsidR="00A23AF5" w:rsidRPr="00AF102A">
        <w:rPr>
          <w:rFonts w:ascii="Arial" w:hAnsi="Arial" w:cs="Arial"/>
        </w:rPr>
        <w:t>.</w:t>
      </w:r>
    </w:p>
    <w:p w14:paraId="10B38BBB" w14:textId="62BE73C8" w:rsidR="00F368C2" w:rsidRPr="00AF102A" w:rsidRDefault="00F368C2" w:rsidP="000033C5">
      <w:pPr>
        <w:spacing w:line="360" w:lineRule="auto"/>
        <w:rPr>
          <w:rFonts w:ascii="Arial" w:hAnsi="Arial" w:cs="Arial"/>
        </w:rPr>
      </w:pPr>
      <w:r w:rsidRPr="000033C5">
        <w:rPr>
          <w:rFonts w:ascii="Arial" w:hAnsi="Arial" w:cs="Arial"/>
        </w:rPr>
        <w:t>The author Andrew Bradbury emphasised the need of eye contact in chapter 4, as well as the need to practise the "Relaxation Technique" before a presentation since it is seen to be sufficiently successful at inducing a feeling of calmness and resourcefulness. The second method, sometimes known as "the circle of excellence," is extremely powerful. Although many individuals find it simpler to have another person reading the directions to the. If used appropriately and as regularly as suggested by the author, these strategies can lower the above estimated percentage of affected individuals.</w:t>
      </w:r>
      <w:r>
        <w:rPr>
          <w:rFonts w:ascii="Arial" w:hAnsi="Arial" w:cs="Arial"/>
        </w:rPr>
        <w:t xml:space="preserve"> </w:t>
      </w:r>
    </w:p>
    <w:p w14:paraId="53DD7CCB" w14:textId="4B498591" w:rsidR="002E55DF" w:rsidRDefault="006C7DF1" w:rsidP="00F368C2">
      <w:pPr>
        <w:spacing w:line="360" w:lineRule="auto"/>
        <w:rPr>
          <w:rFonts w:ascii="Arial" w:hAnsi="Arial" w:cs="Arial"/>
        </w:rPr>
      </w:pPr>
      <w:r w:rsidRPr="00AF102A">
        <w:rPr>
          <w:rFonts w:ascii="Arial" w:hAnsi="Arial" w:cs="Arial"/>
        </w:rPr>
        <w:t xml:space="preserve">Eye contact is the most fundamental connection between any two people. Therefore, it's crucial that maintaining a general level of constant eye contact with the audience. Timing and the Aura Effect are two important factors that guarantee dynamic eye contact with an audience. Author’s range of vision appears to 'spread out' as it moves away, expanding to the sides, in front, and behind the subject the presenter is really looking at. This is how the aura effect works. </w:t>
      </w:r>
      <w:r w:rsidRPr="00AF102A">
        <w:rPr>
          <w:rFonts w:ascii="Arial" w:hAnsi="Arial" w:cs="Arial"/>
          <w:color w:val="000000"/>
          <w:shd w:val="clear" w:color="auto" w:fill="FFFFFF"/>
        </w:rPr>
        <w:t>(Bradbury, 20</w:t>
      </w:r>
      <w:r w:rsidR="00F6267B">
        <w:rPr>
          <w:rFonts w:ascii="Arial" w:hAnsi="Arial" w:cs="Arial"/>
          <w:color w:val="000000"/>
          <w:shd w:val="clear" w:color="auto" w:fill="FFFFFF"/>
        </w:rPr>
        <w:t>06</w:t>
      </w:r>
      <w:r w:rsidRPr="00AF102A">
        <w:rPr>
          <w:rFonts w:ascii="Arial" w:hAnsi="Arial" w:cs="Arial"/>
          <w:color w:val="000000"/>
          <w:shd w:val="clear" w:color="auto" w:fill="FFFFFF"/>
        </w:rPr>
        <w:t>)</w:t>
      </w:r>
      <w:r w:rsidR="00281806" w:rsidRPr="004E55C9">
        <w:rPr>
          <w:rFonts w:ascii="Arial" w:hAnsi="Arial" w:cs="Arial"/>
        </w:rPr>
        <w:tab/>
      </w:r>
    </w:p>
    <w:p w14:paraId="034BB43D" w14:textId="69A38F6F" w:rsidR="00CB48A4" w:rsidRPr="004E55C9" w:rsidRDefault="002E55DF" w:rsidP="00F368C2">
      <w:pPr>
        <w:spacing w:line="360" w:lineRule="auto"/>
        <w:rPr>
          <w:rFonts w:ascii="Arial" w:hAnsi="Arial" w:cs="Arial"/>
        </w:rPr>
      </w:pPr>
      <w:r w:rsidRPr="002E55DF">
        <w:rPr>
          <w:rFonts w:ascii="Arial" w:hAnsi="Arial" w:cs="Arial"/>
        </w:rPr>
        <w:t>According to personal experience, the proper voice tone, eye contact, and body language are all crucial components of a good presentation. Although it is exceedingly challenging to acquire these abilities, Bradbury's methods are incredibly useful and properly explained.</w:t>
      </w:r>
      <w:r w:rsidR="00281806" w:rsidRPr="004E55C9">
        <w:rPr>
          <w:rFonts w:ascii="Arial" w:hAnsi="Arial" w:cs="Arial"/>
        </w:rPr>
        <w:tab/>
      </w:r>
    </w:p>
    <w:p w14:paraId="1B3BAEF2" w14:textId="06636EC5" w:rsidR="00884126" w:rsidRPr="002D797F" w:rsidRDefault="00884126" w:rsidP="002D797F">
      <w:pPr>
        <w:spacing w:line="360" w:lineRule="auto"/>
        <w:rPr>
          <w:rFonts w:ascii="Arial" w:hAnsi="Arial" w:cs="Arial"/>
          <w:b/>
          <w:bCs/>
        </w:rPr>
      </w:pPr>
      <w:r w:rsidRPr="002D797F">
        <w:rPr>
          <w:rFonts w:ascii="Arial" w:hAnsi="Arial" w:cs="Arial"/>
          <w:b/>
          <w:bCs/>
        </w:rPr>
        <w:t>Models</w:t>
      </w:r>
    </w:p>
    <w:p w14:paraId="56ED8B38" w14:textId="2529189F" w:rsidR="005737CC" w:rsidRDefault="005737CC" w:rsidP="00884126">
      <w:pPr>
        <w:spacing w:line="360" w:lineRule="auto"/>
        <w:rPr>
          <w:rFonts w:ascii="Arial" w:hAnsi="Arial" w:cs="Arial"/>
        </w:rPr>
      </w:pPr>
      <w:r w:rsidRPr="005737CC">
        <w:rPr>
          <w:rFonts w:ascii="Arial" w:hAnsi="Arial" w:cs="Arial"/>
        </w:rPr>
        <w:t>As crucial as eye contact, assurance, and body language are, the presentation's structure is as crucial since it will inspire even more confidence in the speaker.</w:t>
      </w:r>
    </w:p>
    <w:p w14:paraId="78564AA2" w14:textId="63D4C5C8" w:rsidR="00925EC8" w:rsidRPr="00242FD4" w:rsidRDefault="003D624B" w:rsidP="00884126">
      <w:pPr>
        <w:spacing w:line="360" w:lineRule="auto"/>
        <w:rPr>
          <w:rFonts w:ascii="Arial" w:hAnsi="Arial" w:cs="Arial"/>
        </w:rPr>
      </w:pPr>
      <w:r w:rsidRPr="00242FD4">
        <w:rPr>
          <w:rFonts w:ascii="Arial" w:hAnsi="Arial" w:cs="Arial"/>
        </w:rPr>
        <w:t xml:space="preserve">Acting as though </w:t>
      </w:r>
      <w:r w:rsidR="00925EC8" w:rsidRPr="00242FD4">
        <w:rPr>
          <w:rFonts w:ascii="Arial" w:hAnsi="Arial" w:cs="Arial"/>
        </w:rPr>
        <w:t>as</w:t>
      </w:r>
      <w:r w:rsidRPr="00242FD4">
        <w:rPr>
          <w:rFonts w:ascii="Arial" w:hAnsi="Arial" w:cs="Arial"/>
        </w:rPr>
        <w:t xml:space="preserve"> were having a casual chat is the ideal way to utilise your hands throughout a presentation. </w:t>
      </w:r>
      <w:r w:rsidR="00925EC8" w:rsidRPr="00242FD4">
        <w:rPr>
          <w:rFonts w:ascii="Arial" w:hAnsi="Arial" w:cs="Arial"/>
        </w:rPr>
        <w:t>A person shouldn’t</w:t>
      </w:r>
      <w:r w:rsidRPr="00242FD4">
        <w:rPr>
          <w:rFonts w:ascii="Arial" w:hAnsi="Arial" w:cs="Arial"/>
        </w:rPr>
        <w:t xml:space="preserve"> undervalue, but also overvalue, </w:t>
      </w:r>
      <w:r w:rsidR="00925EC8" w:rsidRPr="00242FD4">
        <w:rPr>
          <w:rFonts w:ascii="Arial" w:hAnsi="Arial" w:cs="Arial"/>
        </w:rPr>
        <w:t>their</w:t>
      </w:r>
      <w:r w:rsidRPr="00242FD4">
        <w:rPr>
          <w:rFonts w:ascii="Arial" w:hAnsi="Arial" w:cs="Arial"/>
        </w:rPr>
        <w:t xml:space="preserve"> audience. Look</w:t>
      </w:r>
      <w:r w:rsidR="00925EC8" w:rsidRPr="00242FD4">
        <w:rPr>
          <w:rFonts w:ascii="Arial" w:hAnsi="Arial" w:cs="Arial"/>
        </w:rPr>
        <w:t>ing</w:t>
      </w:r>
      <w:r w:rsidRPr="00242FD4">
        <w:rPr>
          <w:rFonts w:ascii="Arial" w:hAnsi="Arial" w:cs="Arial"/>
        </w:rPr>
        <w:t xml:space="preserve"> for methods to add intrigue, expression, and authority to your voice</w:t>
      </w:r>
      <w:r w:rsidR="00925EC8" w:rsidRPr="00242FD4">
        <w:rPr>
          <w:rFonts w:ascii="Arial" w:hAnsi="Arial" w:cs="Arial"/>
        </w:rPr>
        <w:t xml:space="preserve"> is important</w:t>
      </w:r>
      <w:r w:rsidRPr="00242FD4">
        <w:rPr>
          <w:rFonts w:ascii="Arial" w:hAnsi="Arial" w:cs="Arial"/>
        </w:rPr>
        <w:t xml:space="preserve">. </w:t>
      </w:r>
      <w:r w:rsidR="00925EC8" w:rsidRPr="00242FD4">
        <w:rPr>
          <w:rFonts w:ascii="Arial" w:hAnsi="Arial" w:cs="Arial"/>
        </w:rPr>
        <w:t xml:space="preserve">The Big Ben exercise, commonly referred to as the King Kong routine, is a simple yet efficient voice-deepening technique. An individual will be astounded by how soon can start honing your voice abilities. </w:t>
      </w:r>
      <w:r w:rsidR="00416C74" w:rsidRPr="00242FD4">
        <w:rPr>
          <w:rFonts w:ascii="Arial" w:hAnsi="Arial" w:cs="Arial"/>
        </w:rPr>
        <w:t>Until ready</w:t>
      </w:r>
      <w:r w:rsidR="00925EC8" w:rsidRPr="00242FD4">
        <w:rPr>
          <w:rFonts w:ascii="Arial" w:hAnsi="Arial" w:cs="Arial"/>
        </w:rPr>
        <w:t xml:space="preserve"> to proceed, the best is to pause and simulate being thoughtful</w:t>
      </w:r>
      <w:r w:rsidR="008C3C48" w:rsidRPr="00242FD4">
        <w:rPr>
          <w:rFonts w:ascii="Arial" w:hAnsi="Arial" w:cs="Arial"/>
        </w:rPr>
        <w:t>.</w:t>
      </w:r>
      <w:r w:rsidR="00925EC8" w:rsidRPr="00242FD4">
        <w:rPr>
          <w:rFonts w:ascii="Arial" w:hAnsi="Arial" w:cs="Arial"/>
        </w:rPr>
        <w:t xml:space="preserve"> </w:t>
      </w:r>
    </w:p>
    <w:p w14:paraId="4BF106DB" w14:textId="3A6FC9A6" w:rsidR="0019206A" w:rsidRDefault="00416C74" w:rsidP="00A23AF5">
      <w:pPr>
        <w:spacing w:line="360" w:lineRule="auto"/>
        <w:rPr>
          <w:rFonts w:ascii="Arial" w:hAnsi="Arial" w:cs="Arial"/>
        </w:rPr>
      </w:pPr>
      <w:r w:rsidRPr="00242FD4">
        <w:rPr>
          <w:rFonts w:ascii="Arial" w:hAnsi="Arial" w:cs="Arial"/>
        </w:rPr>
        <w:t xml:space="preserve">There has never been and will never be a perfect presentation. There will always be potential for growth, regardless of how well or poorly a given presentation goes. By asking the audience for input on evaluation forms, a presenter may facilitate learning in part. But using caution is essential since the replies received may be anything from stupid to harmful to outright destructive. Few (if any) seasoned speakers are unaware of the actual </w:t>
      </w:r>
      <w:r w:rsidR="00693DCC" w:rsidRPr="00242FD4">
        <w:rPr>
          <w:rFonts w:ascii="Arial" w:hAnsi="Arial" w:cs="Arial"/>
        </w:rPr>
        <w:t>meaning</w:t>
      </w:r>
      <w:r w:rsidR="00693DCC">
        <w:rPr>
          <w:rFonts w:ascii="Arial" w:hAnsi="Arial" w:cs="Arial"/>
        </w:rPr>
        <w:t xml:space="preserve"> </w:t>
      </w:r>
      <w:r w:rsidRPr="00242FD4">
        <w:rPr>
          <w:rFonts w:ascii="Arial" w:hAnsi="Arial" w:cs="Arial"/>
        </w:rPr>
        <w:t>of the proverb, "You can never please everyone all of the time."</w:t>
      </w:r>
      <w:r w:rsidR="00242FD4">
        <w:rPr>
          <w:rFonts w:ascii="Arial" w:hAnsi="Arial" w:cs="Arial"/>
        </w:rPr>
        <w:t xml:space="preserve"> </w:t>
      </w:r>
      <w:r w:rsidR="00242FD4" w:rsidRPr="00AF102A">
        <w:rPr>
          <w:rFonts w:ascii="Arial" w:hAnsi="Arial" w:cs="Arial"/>
          <w:color w:val="000000"/>
          <w:shd w:val="clear" w:color="auto" w:fill="FFFFFF"/>
        </w:rPr>
        <w:t>(Bradbury, 200</w:t>
      </w:r>
      <w:r w:rsidR="00F6267B">
        <w:rPr>
          <w:rFonts w:ascii="Arial" w:hAnsi="Arial" w:cs="Arial"/>
          <w:color w:val="000000"/>
          <w:shd w:val="clear" w:color="auto" w:fill="FFFFFF"/>
        </w:rPr>
        <w:t>6</w:t>
      </w:r>
      <w:r w:rsidR="00242FD4" w:rsidRPr="00AF102A">
        <w:rPr>
          <w:rFonts w:ascii="Arial" w:hAnsi="Arial" w:cs="Arial"/>
          <w:color w:val="000000"/>
          <w:shd w:val="clear" w:color="auto" w:fill="FFFFFF"/>
        </w:rPr>
        <w:t>)</w:t>
      </w:r>
      <w:r w:rsidR="00242FD4" w:rsidRPr="004E55C9">
        <w:rPr>
          <w:rFonts w:ascii="Arial" w:hAnsi="Arial" w:cs="Arial"/>
        </w:rPr>
        <w:tab/>
      </w:r>
    </w:p>
    <w:p w14:paraId="096C0DD0" w14:textId="6D2A3174" w:rsidR="007D2D0D" w:rsidRPr="002D797F" w:rsidRDefault="007D2D0D" w:rsidP="002D797F">
      <w:pPr>
        <w:spacing w:line="360" w:lineRule="auto"/>
        <w:rPr>
          <w:rFonts w:ascii="Arial" w:hAnsi="Arial" w:cs="Arial"/>
          <w:b/>
          <w:bCs/>
        </w:rPr>
      </w:pPr>
      <w:r w:rsidRPr="002D797F">
        <w:rPr>
          <w:rFonts w:ascii="Arial" w:hAnsi="Arial" w:cs="Arial"/>
          <w:b/>
          <w:bCs/>
        </w:rPr>
        <w:lastRenderedPageBreak/>
        <w:t>Theories</w:t>
      </w:r>
    </w:p>
    <w:p w14:paraId="03BBEB17" w14:textId="2445E54C" w:rsidR="00D13716" w:rsidRDefault="00D13716" w:rsidP="00014607">
      <w:pPr>
        <w:spacing w:line="360" w:lineRule="auto"/>
        <w:rPr>
          <w:rFonts w:ascii="Arial" w:hAnsi="Arial" w:cs="Arial"/>
        </w:rPr>
      </w:pPr>
      <w:r w:rsidRPr="00D13716">
        <w:rPr>
          <w:rFonts w:ascii="Arial" w:hAnsi="Arial" w:cs="Arial"/>
        </w:rPr>
        <w:t xml:space="preserve">Effective presentation design and delivery are straightforward unless </w:t>
      </w:r>
      <w:r>
        <w:rPr>
          <w:rFonts w:ascii="Arial" w:hAnsi="Arial" w:cs="Arial"/>
        </w:rPr>
        <w:t>a person</w:t>
      </w:r>
      <w:r w:rsidRPr="00D13716">
        <w:rPr>
          <w:rFonts w:ascii="Arial" w:hAnsi="Arial" w:cs="Arial"/>
        </w:rPr>
        <w:t xml:space="preserve"> never had the chance to learn how to do it well. The book's structure is built on a straightforward, seven-step method that works for any style of presentation: 1. Decide on your goals. 2. Consider if a formal presentation is the most effective approach to accomplish this goal. 3. Select the presentation's format if you desire to proceed with it. 4. Write your script (in whatever form suits you best). 5. Create and prepare the handouts and visual aids. 6. Rehearse 7. Do it.</w:t>
      </w:r>
      <w:r>
        <w:rPr>
          <w:rFonts w:ascii="Arial" w:hAnsi="Arial" w:cs="Arial"/>
        </w:rPr>
        <w:t xml:space="preserve"> </w:t>
      </w:r>
      <w:r w:rsidRPr="00AF102A">
        <w:rPr>
          <w:rFonts w:ascii="Arial" w:hAnsi="Arial" w:cs="Arial"/>
          <w:color w:val="000000"/>
          <w:shd w:val="clear" w:color="auto" w:fill="FFFFFF"/>
        </w:rPr>
        <w:t>(Bradbury, 20</w:t>
      </w:r>
      <w:r w:rsidR="00F6267B">
        <w:rPr>
          <w:rFonts w:ascii="Arial" w:hAnsi="Arial" w:cs="Arial"/>
          <w:color w:val="000000"/>
          <w:shd w:val="clear" w:color="auto" w:fill="FFFFFF"/>
        </w:rPr>
        <w:t>06</w:t>
      </w:r>
      <w:r w:rsidRPr="00AF102A">
        <w:rPr>
          <w:rFonts w:ascii="Arial" w:hAnsi="Arial" w:cs="Arial"/>
          <w:color w:val="000000"/>
          <w:shd w:val="clear" w:color="auto" w:fill="FFFFFF"/>
        </w:rPr>
        <w:t>)</w:t>
      </w:r>
    </w:p>
    <w:p w14:paraId="24A30514" w14:textId="2D21C629" w:rsidR="00CB48A4" w:rsidRPr="00014607" w:rsidRDefault="00014607" w:rsidP="00014607">
      <w:pPr>
        <w:spacing w:line="360" w:lineRule="auto"/>
        <w:rPr>
          <w:rFonts w:ascii="Arial" w:hAnsi="Arial" w:cs="Arial"/>
        </w:rPr>
      </w:pPr>
      <w:r w:rsidRPr="00014607">
        <w:rPr>
          <w:rFonts w:ascii="Arial" w:hAnsi="Arial" w:cs="Arial"/>
        </w:rPr>
        <w:t>A person's self-perception and how others (the audience) see him or her both have an impact on their level of confidence. In some circumstances, the presenter may experience psychological effects from the idea that the audience has a negative opinion of him or her, which might result in weak performance.</w:t>
      </w:r>
    </w:p>
    <w:p w14:paraId="1E68FCA7" w14:textId="07F3D574" w:rsidR="00CB48A4" w:rsidRDefault="003B78E3" w:rsidP="002D797F">
      <w:pPr>
        <w:pStyle w:val="Heading1"/>
      </w:pPr>
      <w:bookmarkStart w:id="2" w:name="_Toc112853725"/>
      <w:r>
        <w:t>Evaluation and analysis</w:t>
      </w:r>
      <w:bookmarkEnd w:id="2"/>
    </w:p>
    <w:p w14:paraId="4EC31DD4" w14:textId="3D23CAF9" w:rsidR="00285755" w:rsidRDefault="00DF6339" w:rsidP="00285755">
      <w:pPr>
        <w:spacing w:line="360" w:lineRule="auto"/>
        <w:rPr>
          <w:rFonts w:ascii="Arial" w:hAnsi="Arial" w:cs="Arial"/>
        </w:rPr>
      </w:pPr>
      <w:r w:rsidRPr="00DF6339">
        <w:rPr>
          <w:rFonts w:ascii="Arial" w:hAnsi="Arial" w:cs="Arial"/>
        </w:rPr>
        <w:t>The most efficient methods for enhancing or strengthening the ability Personal Presentation are discussed in Andrew Bradbury's book "Successful Presentation skills," particularly in chapters 4</w:t>
      </w:r>
      <w:r w:rsidR="00F6267B">
        <w:rPr>
          <w:rFonts w:ascii="Arial" w:hAnsi="Arial" w:cs="Arial"/>
        </w:rPr>
        <w:t>th</w:t>
      </w:r>
      <w:r w:rsidRPr="00DF6339">
        <w:rPr>
          <w:rFonts w:ascii="Arial" w:hAnsi="Arial" w:cs="Arial"/>
        </w:rPr>
        <w:t xml:space="preserve"> and 14</w:t>
      </w:r>
      <w:r w:rsidR="00F6267B">
        <w:rPr>
          <w:rFonts w:ascii="Arial" w:hAnsi="Arial" w:cs="Arial"/>
        </w:rPr>
        <w:t>th</w:t>
      </w:r>
      <w:r w:rsidRPr="00DF6339">
        <w:rPr>
          <w:rFonts w:ascii="Arial" w:hAnsi="Arial" w:cs="Arial"/>
        </w:rPr>
        <w:t xml:space="preserve"> </w:t>
      </w:r>
      <w:r w:rsidR="009072C2">
        <w:rPr>
          <w:rFonts w:ascii="Arial" w:hAnsi="Arial" w:cs="Arial"/>
        </w:rPr>
        <w:t xml:space="preserve">which is for </w:t>
      </w:r>
      <w:r w:rsidRPr="00DF6339">
        <w:rPr>
          <w:rFonts w:ascii="Arial" w:hAnsi="Arial" w:cs="Arial"/>
        </w:rPr>
        <w:t xml:space="preserve">Personal Presentation. </w:t>
      </w:r>
    </w:p>
    <w:p w14:paraId="3DDC3AA4" w14:textId="77777777" w:rsidR="00CF0C1F" w:rsidRPr="00CF0C1F" w:rsidRDefault="00CF0C1F" w:rsidP="00CF0C1F">
      <w:pPr>
        <w:spacing w:line="360" w:lineRule="auto"/>
        <w:rPr>
          <w:rFonts w:ascii="Arial" w:hAnsi="Arial" w:cs="Arial"/>
        </w:rPr>
      </w:pPr>
      <w:r w:rsidRPr="00CF0C1F">
        <w:rPr>
          <w:rFonts w:ascii="Arial" w:hAnsi="Arial" w:cs="Arial"/>
        </w:rPr>
        <w:t>Making people comprehend the material being discussed is the main goal of a presentation (presenting). The manner a presentation is delivered is important, and while reading the book, one may learn how to present the selected topic while grabbing the audience's attention and providing clear material to aid in their understanding of the subject.</w:t>
      </w:r>
    </w:p>
    <w:p w14:paraId="1499A52F" w14:textId="1CB07499" w:rsidR="00CF0C1F" w:rsidRDefault="00CF0C1F" w:rsidP="00CF0C1F">
      <w:pPr>
        <w:spacing w:line="360" w:lineRule="auto"/>
        <w:rPr>
          <w:rFonts w:ascii="Arial" w:hAnsi="Arial" w:cs="Arial"/>
        </w:rPr>
      </w:pPr>
      <w:r w:rsidRPr="00CF0C1F">
        <w:rPr>
          <w:rFonts w:ascii="Arial" w:hAnsi="Arial" w:cs="Arial"/>
        </w:rPr>
        <w:t xml:space="preserve">The well-explained strategies make it easier to comprehend the importance of maintaining eye contact, audience-facing </w:t>
      </w:r>
      <w:r w:rsidR="00F6267B" w:rsidRPr="00CF0C1F">
        <w:rPr>
          <w:rFonts w:ascii="Arial" w:hAnsi="Arial" w:cs="Arial"/>
        </w:rPr>
        <w:t>posture,</w:t>
      </w:r>
      <w:r w:rsidRPr="00CF0C1F">
        <w:rPr>
          <w:rFonts w:ascii="Arial" w:hAnsi="Arial" w:cs="Arial"/>
        </w:rPr>
        <w:t xml:space="preserve"> and body alignment. Additionally, learn how to manage your hands and voice while speaking so that those in the rear can hear you well. speaking simply, plainly, and briefly.</w:t>
      </w:r>
    </w:p>
    <w:p w14:paraId="494F2222" w14:textId="487995BD" w:rsidR="00396A87" w:rsidRPr="002D797F" w:rsidRDefault="00396A87" w:rsidP="002D797F">
      <w:pPr>
        <w:pStyle w:val="Heading1"/>
      </w:pPr>
      <w:bookmarkStart w:id="3" w:name="_Toc112853726"/>
      <w:r w:rsidRPr="002D797F">
        <w:t>Personal development</w:t>
      </w:r>
      <w:bookmarkEnd w:id="3"/>
    </w:p>
    <w:p w14:paraId="01ED4DBB" w14:textId="001A470A" w:rsidR="00CB48A4" w:rsidRPr="00F20EBC" w:rsidRDefault="00F20EBC" w:rsidP="00F20EBC">
      <w:pPr>
        <w:spacing w:line="360" w:lineRule="auto"/>
        <w:rPr>
          <w:rFonts w:ascii="Arial" w:hAnsi="Arial" w:cs="Arial"/>
        </w:rPr>
      </w:pPr>
      <w:r w:rsidRPr="00F20EBC">
        <w:rPr>
          <w:rFonts w:ascii="Arial" w:hAnsi="Arial" w:cs="Arial"/>
        </w:rPr>
        <w:t>According to my first presentation, during the anxious minutes leading up to the presentation, I was unable to establish eye contact with the audience. It was quite challenging to maintain vocal control while being calm and at ease in my body. However, one learns how to keep eye contact, manage voice, etc. after reading this book, which is full of examples and efficient tactics. As I put the principles into practise, my confidence grows, and the process becomes simpler and more efficient for both the audience and me. With the use of the book and personal development plan, presenting skills will need to continue to be developed and improved for future.</w:t>
      </w:r>
    </w:p>
    <w:p w14:paraId="6ECF7860" w14:textId="4415CB75" w:rsidR="00CB48A4" w:rsidRPr="002D797F" w:rsidRDefault="00732605" w:rsidP="002D797F">
      <w:pPr>
        <w:pStyle w:val="Heading1"/>
      </w:pPr>
      <w:bookmarkStart w:id="4" w:name="_Toc112853727"/>
      <w:r w:rsidRPr="002D797F">
        <w:lastRenderedPageBreak/>
        <w:t>Conclusion</w:t>
      </w:r>
      <w:bookmarkEnd w:id="4"/>
    </w:p>
    <w:p w14:paraId="3B169426" w14:textId="5B826D37" w:rsidR="00CB48A4" w:rsidRPr="003F28D1" w:rsidRDefault="003F28D1" w:rsidP="003F28D1">
      <w:pPr>
        <w:tabs>
          <w:tab w:val="left" w:pos="2475"/>
        </w:tabs>
        <w:spacing w:line="360" w:lineRule="auto"/>
        <w:rPr>
          <w:rFonts w:ascii="Arial" w:hAnsi="Arial" w:cs="Arial"/>
        </w:rPr>
      </w:pPr>
      <w:r w:rsidRPr="003F28D1">
        <w:rPr>
          <w:rFonts w:ascii="Arial" w:hAnsi="Arial" w:cs="Arial"/>
        </w:rPr>
        <w:t>The Andrew Bradbury book is essential and necessary, especially when honing presentation abilities. Eye contact, voice control, and body language are the three essential components of a good presentation for an audience that are covered in the personal presentation chapter. These techniques are helpful for effectively presenting the chosen topic for the audience to understand it and to be engaging.</w:t>
      </w:r>
    </w:p>
    <w:p w14:paraId="2EB8B0A6" w14:textId="7E5D92C3" w:rsidR="00CB48A4" w:rsidRDefault="00CB48A4" w:rsidP="00CB48A4">
      <w:pPr>
        <w:tabs>
          <w:tab w:val="left" w:pos="2475"/>
        </w:tabs>
      </w:pPr>
    </w:p>
    <w:p w14:paraId="66D44776" w14:textId="472745EF" w:rsidR="00CB48A4" w:rsidRDefault="00CB48A4" w:rsidP="00CB48A4">
      <w:pPr>
        <w:tabs>
          <w:tab w:val="left" w:pos="2475"/>
        </w:tabs>
      </w:pPr>
    </w:p>
    <w:p w14:paraId="48B2BD9C" w14:textId="0C20F712" w:rsidR="006A2D1D" w:rsidRDefault="006A2D1D" w:rsidP="00CB48A4">
      <w:pPr>
        <w:tabs>
          <w:tab w:val="left" w:pos="2475"/>
        </w:tabs>
      </w:pPr>
    </w:p>
    <w:p w14:paraId="67B32881" w14:textId="5F25DB31" w:rsidR="006A2D1D" w:rsidRDefault="006A2D1D" w:rsidP="00CB48A4">
      <w:pPr>
        <w:tabs>
          <w:tab w:val="left" w:pos="2475"/>
        </w:tabs>
      </w:pPr>
    </w:p>
    <w:p w14:paraId="4A56CA15" w14:textId="7E9354F4" w:rsidR="006A2D1D" w:rsidRDefault="006A2D1D" w:rsidP="00CB48A4">
      <w:pPr>
        <w:tabs>
          <w:tab w:val="left" w:pos="2475"/>
        </w:tabs>
      </w:pPr>
    </w:p>
    <w:p w14:paraId="752EFFDC" w14:textId="271A986E" w:rsidR="006A2D1D" w:rsidRDefault="006A2D1D" w:rsidP="00CB48A4">
      <w:pPr>
        <w:tabs>
          <w:tab w:val="left" w:pos="2475"/>
        </w:tabs>
      </w:pPr>
    </w:p>
    <w:p w14:paraId="42567107" w14:textId="093AF4CF" w:rsidR="006A2D1D" w:rsidRDefault="006A2D1D" w:rsidP="00CB48A4">
      <w:pPr>
        <w:tabs>
          <w:tab w:val="left" w:pos="2475"/>
        </w:tabs>
      </w:pPr>
    </w:p>
    <w:p w14:paraId="35CE65D1" w14:textId="4A24DABE" w:rsidR="006A2D1D" w:rsidRDefault="006A2D1D" w:rsidP="00CB48A4">
      <w:pPr>
        <w:tabs>
          <w:tab w:val="left" w:pos="2475"/>
        </w:tabs>
      </w:pPr>
    </w:p>
    <w:p w14:paraId="02E8805F" w14:textId="2C916BB8" w:rsidR="006A2D1D" w:rsidRDefault="006A2D1D" w:rsidP="00CB48A4">
      <w:pPr>
        <w:tabs>
          <w:tab w:val="left" w:pos="2475"/>
        </w:tabs>
      </w:pPr>
    </w:p>
    <w:p w14:paraId="61DE35F4" w14:textId="24C8C6C1" w:rsidR="006A2D1D" w:rsidRDefault="006A2D1D" w:rsidP="00CB48A4">
      <w:pPr>
        <w:tabs>
          <w:tab w:val="left" w:pos="2475"/>
        </w:tabs>
      </w:pPr>
    </w:p>
    <w:p w14:paraId="1EF3B6D0" w14:textId="78A17600" w:rsidR="006A2D1D" w:rsidRDefault="006A2D1D" w:rsidP="00CB48A4">
      <w:pPr>
        <w:tabs>
          <w:tab w:val="left" w:pos="2475"/>
        </w:tabs>
      </w:pPr>
    </w:p>
    <w:p w14:paraId="6538C938" w14:textId="4E8C66D9" w:rsidR="003F28D1" w:rsidRDefault="003F28D1" w:rsidP="00CB48A4">
      <w:pPr>
        <w:tabs>
          <w:tab w:val="left" w:pos="2475"/>
        </w:tabs>
      </w:pPr>
    </w:p>
    <w:p w14:paraId="7B52762F" w14:textId="258CE3BC" w:rsidR="003F28D1" w:rsidRDefault="003F28D1" w:rsidP="00CB48A4">
      <w:pPr>
        <w:tabs>
          <w:tab w:val="left" w:pos="2475"/>
        </w:tabs>
      </w:pPr>
    </w:p>
    <w:p w14:paraId="2909641D" w14:textId="68526494" w:rsidR="003F28D1" w:rsidRDefault="003F28D1" w:rsidP="00CB48A4">
      <w:pPr>
        <w:tabs>
          <w:tab w:val="left" w:pos="2475"/>
        </w:tabs>
      </w:pPr>
    </w:p>
    <w:p w14:paraId="3BE97CE0" w14:textId="07686190" w:rsidR="003F28D1" w:rsidRDefault="003F28D1" w:rsidP="00CB48A4">
      <w:pPr>
        <w:tabs>
          <w:tab w:val="left" w:pos="2475"/>
        </w:tabs>
      </w:pPr>
    </w:p>
    <w:p w14:paraId="4A739007" w14:textId="4E6937A8" w:rsidR="003F28D1" w:rsidRDefault="003F28D1" w:rsidP="00CB48A4">
      <w:pPr>
        <w:tabs>
          <w:tab w:val="left" w:pos="2475"/>
        </w:tabs>
      </w:pPr>
    </w:p>
    <w:p w14:paraId="3588FD13" w14:textId="6361A1F5" w:rsidR="003F28D1" w:rsidRDefault="003F28D1" w:rsidP="00CB48A4">
      <w:pPr>
        <w:tabs>
          <w:tab w:val="left" w:pos="2475"/>
        </w:tabs>
      </w:pPr>
    </w:p>
    <w:p w14:paraId="338F2EF6" w14:textId="17096FFB" w:rsidR="003F28D1" w:rsidRDefault="003F28D1" w:rsidP="00CB48A4">
      <w:pPr>
        <w:tabs>
          <w:tab w:val="left" w:pos="2475"/>
        </w:tabs>
      </w:pPr>
    </w:p>
    <w:p w14:paraId="6019B724" w14:textId="5593BA71" w:rsidR="003F28D1" w:rsidRDefault="003F28D1" w:rsidP="00CB48A4">
      <w:pPr>
        <w:tabs>
          <w:tab w:val="left" w:pos="2475"/>
        </w:tabs>
      </w:pPr>
    </w:p>
    <w:p w14:paraId="1F645D24" w14:textId="6855EA9E" w:rsidR="003F28D1" w:rsidRDefault="003F28D1" w:rsidP="00CB48A4">
      <w:pPr>
        <w:tabs>
          <w:tab w:val="left" w:pos="2475"/>
        </w:tabs>
      </w:pPr>
    </w:p>
    <w:p w14:paraId="4316A69C" w14:textId="57028823" w:rsidR="003F28D1" w:rsidRDefault="003F28D1" w:rsidP="00CB48A4">
      <w:pPr>
        <w:tabs>
          <w:tab w:val="left" w:pos="2475"/>
        </w:tabs>
      </w:pPr>
    </w:p>
    <w:p w14:paraId="172D7BE9" w14:textId="46F76147" w:rsidR="003F28D1" w:rsidRDefault="003F28D1" w:rsidP="00CB48A4">
      <w:pPr>
        <w:tabs>
          <w:tab w:val="left" w:pos="2475"/>
        </w:tabs>
      </w:pPr>
    </w:p>
    <w:p w14:paraId="1B5BAD26" w14:textId="507EA8E4" w:rsidR="003F28D1" w:rsidRDefault="003F28D1" w:rsidP="00CB48A4">
      <w:pPr>
        <w:tabs>
          <w:tab w:val="left" w:pos="2475"/>
        </w:tabs>
      </w:pPr>
    </w:p>
    <w:p w14:paraId="26221656" w14:textId="77777777" w:rsidR="00653EF4" w:rsidRDefault="00653EF4" w:rsidP="00CB48A4">
      <w:pPr>
        <w:tabs>
          <w:tab w:val="left" w:pos="2475"/>
        </w:tabs>
      </w:pPr>
    </w:p>
    <w:p w14:paraId="6E7176CC" w14:textId="348C0FF1" w:rsidR="00CB48A4" w:rsidRPr="002D797F" w:rsidRDefault="00CB48A4" w:rsidP="002D797F">
      <w:pPr>
        <w:pStyle w:val="Heading1"/>
      </w:pPr>
      <w:bookmarkStart w:id="5" w:name="_Toc112853728"/>
      <w:r w:rsidRPr="002D797F">
        <w:lastRenderedPageBreak/>
        <w:t>References:</w:t>
      </w:r>
      <w:bookmarkEnd w:id="5"/>
    </w:p>
    <w:p w14:paraId="5869BBB5" w14:textId="0B2133D1" w:rsidR="00F20EBC" w:rsidRPr="00F20EBC" w:rsidRDefault="00F20EBC" w:rsidP="00CB48A4">
      <w:pPr>
        <w:tabs>
          <w:tab w:val="left" w:pos="2475"/>
        </w:tabs>
        <w:rPr>
          <w:rFonts w:ascii="Arial" w:hAnsi="Arial" w:cs="Arial"/>
          <w:shd w:val="clear" w:color="auto" w:fill="FFFFFF"/>
        </w:rPr>
      </w:pPr>
      <w:r w:rsidRPr="00F20EBC">
        <w:rPr>
          <w:rFonts w:ascii="Arial" w:hAnsi="Arial" w:cs="Arial"/>
          <w:shd w:val="clear" w:color="auto" w:fill="FFFFFF"/>
        </w:rPr>
        <w:t>B</w:t>
      </w:r>
      <w:r w:rsidR="00E21209">
        <w:rPr>
          <w:rFonts w:ascii="Arial" w:hAnsi="Arial" w:cs="Arial"/>
          <w:shd w:val="clear" w:color="auto" w:fill="FFFFFF"/>
        </w:rPr>
        <w:t>radbury</w:t>
      </w:r>
      <w:r w:rsidRPr="00F20EBC">
        <w:rPr>
          <w:rFonts w:ascii="Arial" w:hAnsi="Arial" w:cs="Arial"/>
          <w:shd w:val="clear" w:color="auto" w:fill="FFFFFF"/>
        </w:rPr>
        <w:t>, A.</w:t>
      </w:r>
      <w:r w:rsidR="00E21209">
        <w:rPr>
          <w:rFonts w:ascii="Arial" w:hAnsi="Arial" w:cs="Arial"/>
          <w:shd w:val="clear" w:color="auto" w:fill="FFFFFF"/>
        </w:rPr>
        <w:t xml:space="preserve"> J.</w:t>
      </w:r>
      <w:r w:rsidRPr="00F20EBC">
        <w:rPr>
          <w:rFonts w:ascii="Arial" w:hAnsi="Arial" w:cs="Arial"/>
          <w:shd w:val="clear" w:color="auto" w:fill="FFFFFF"/>
        </w:rPr>
        <w:t xml:space="preserve"> </w:t>
      </w:r>
      <w:r w:rsidR="007D6E57">
        <w:rPr>
          <w:rFonts w:ascii="Arial" w:hAnsi="Arial" w:cs="Arial"/>
          <w:shd w:val="clear" w:color="auto" w:fill="FFFFFF"/>
        </w:rPr>
        <w:t>(</w:t>
      </w:r>
      <w:r w:rsidRPr="00F20EBC">
        <w:rPr>
          <w:rFonts w:ascii="Arial" w:hAnsi="Arial" w:cs="Arial"/>
          <w:shd w:val="clear" w:color="auto" w:fill="FFFFFF"/>
        </w:rPr>
        <w:t>2006</w:t>
      </w:r>
      <w:r w:rsidR="007D6E57">
        <w:rPr>
          <w:rFonts w:ascii="Arial" w:hAnsi="Arial" w:cs="Arial"/>
          <w:shd w:val="clear" w:color="auto" w:fill="FFFFFF"/>
        </w:rPr>
        <w:t>)</w:t>
      </w:r>
      <w:r w:rsidR="003D2847">
        <w:rPr>
          <w:rFonts w:ascii="Arial" w:hAnsi="Arial" w:cs="Arial"/>
          <w:shd w:val="clear" w:color="auto" w:fill="FFFFFF"/>
        </w:rPr>
        <w:t xml:space="preserve"> </w:t>
      </w:r>
      <w:r w:rsidR="003D2847">
        <w:rPr>
          <w:rFonts w:ascii="Arial" w:hAnsi="Arial" w:cs="Arial"/>
          <w:i/>
          <w:iCs/>
          <w:shd w:val="clear" w:color="auto" w:fill="FFFFFF"/>
        </w:rPr>
        <w:t>Successful Presentation Skills</w:t>
      </w:r>
      <w:r w:rsidR="00E21209">
        <w:rPr>
          <w:rFonts w:ascii="Arial" w:hAnsi="Arial" w:cs="Arial"/>
          <w:i/>
          <w:iCs/>
          <w:shd w:val="clear" w:color="auto" w:fill="FFFFFF"/>
        </w:rPr>
        <w:t>.</w:t>
      </w:r>
      <w:r w:rsidRPr="00F20EBC">
        <w:rPr>
          <w:rFonts w:ascii="Arial" w:hAnsi="Arial" w:cs="Arial"/>
          <w:i/>
          <w:iCs/>
          <w:shd w:val="clear" w:color="auto" w:fill="FFFFFF"/>
        </w:rPr>
        <w:t> </w:t>
      </w:r>
      <w:r w:rsidRPr="00F20EBC">
        <w:rPr>
          <w:rFonts w:ascii="Arial" w:hAnsi="Arial" w:cs="Arial"/>
          <w:shd w:val="clear" w:color="auto" w:fill="FFFFFF"/>
        </w:rPr>
        <w:t>3rd ed. London: Kogan Page</w:t>
      </w:r>
      <w:r w:rsidR="00DB0AD8">
        <w:rPr>
          <w:rFonts w:ascii="Arial" w:hAnsi="Arial" w:cs="Arial"/>
          <w:shd w:val="clear" w:color="auto" w:fill="FFFFFF"/>
        </w:rPr>
        <w:t>.</w:t>
      </w:r>
    </w:p>
    <w:p w14:paraId="6B52ED16" w14:textId="474B0B50" w:rsidR="00F20EBC" w:rsidRPr="00F20EBC" w:rsidRDefault="00F20EBC" w:rsidP="00CB48A4">
      <w:pPr>
        <w:tabs>
          <w:tab w:val="left" w:pos="2475"/>
        </w:tabs>
        <w:rPr>
          <w:rFonts w:ascii="Arial" w:hAnsi="Arial" w:cs="Arial"/>
          <w:color w:val="000000"/>
          <w:shd w:val="clear" w:color="auto" w:fill="FFFFFF"/>
        </w:rPr>
      </w:pPr>
      <w:r w:rsidRPr="00F20EBC">
        <w:rPr>
          <w:rFonts w:ascii="Arial" w:hAnsi="Arial" w:cs="Arial"/>
          <w:color w:val="000000"/>
          <w:shd w:val="clear" w:color="auto" w:fill="FFFFFF"/>
        </w:rPr>
        <w:t>Cottrell, S.</w:t>
      </w:r>
      <w:r w:rsidR="00DB0AD8">
        <w:rPr>
          <w:rFonts w:ascii="Arial" w:hAnsi="Arial" w:cs="Arial"/>
          <w:color w:val="000000"/>
          <w:shd w:val="clear" w:color="auto" w:fill="FFFFFF"/>
        </w:rPr>
        <w:t xml:space="preserve"> </w:t>
      </w:r>
      <w:r w:rsidR="003D2847">
        <w:rPr>
          <w:rFonts w:ascii="Arial" w:hAnsi="Arial" w:cs="Arial"/>
          <w:color w:val="000000"/>
          <w:shd w:val="clear" w:color="auto" w:fill="FFFFFF"/>
        </w:rPr>
        <w:t>(</w:t>
      </w:r>
      <w:r w:rsidRPr="00F20EBC">
        <w:rPr>
          <w:rFonts w:ascii="Arial" w:hAnsi="Arial" w:cs="Arial"/>
          <w:color w:val="000000"/>
          <w:shd w:val="clear" w:color="auto" w:fill="FFFFFF"/>
        </w:rPr>
        <w:t>2019</w:t>
      </w:r>
      <w:r w:rsidR="003D2847">
        <w:rPr>
          <w:rFonts w:ascii="Arial" w:hAnsi="Arial" w:cs="Arial"/>
          <w:color w:val="000000"/>
          <w:shd w:val="clear" w:color="auto" w:fill="FFFFFF"/>
        </w:rPr>
        <w:t>)</w:t>
      </w:r>
      <w:r w:rsidRPr="00F20EBC">
        <w:rPr>
          <w:rFonts w:ascii="Arial" w:hAnsi="Arial" w:cs="Arial"/>
          <w:color w:val="000000"/>
          <w:shd w:val="clear" w:color="auto" w:fill="FFFFFF"/>
        </w:rPr>
        <w:t> </w:t>
      </w:r>
      <w:r w:rsidRPr="00F20EBC">
        <w:rPr>
          <w:rFonts w:ascii="Arial" w:hAnsi="Arial" w:cs="Arial"/>
          <w:i/>
          <w:iCs/>
          <w:color w:val="000000"/>
          <w:shd w:val="clear" w:color="auto" w:fill="FFFFFF"/>
        </w:rPr>
        <w:t>The study skills handbook</w:t>
      </w:r>
      <w:r w:rsidRPr="00F20EBC">
        <w:rPr>
          <w:rFonts w:ascii="Arial" w:hAnsi="Arial" w:cs="Arial"/>
          <w:color w:val="000000"/>
          <w:shd w:val="clear" w:color="auto" w:fill="FFFFFF"/>
        </w:rPr>
        <w:t xml:space="preserve">. 5th ed. </w:t>
      </w:r>
      <w:r w:rsidR="00E21209">
        <w:rPr>
          <w:rFonts w:ascii="Arial" w:hAnsi="Arial" w:cs="Arial"/>
          <w:color w:val="000000"/>
          <w:shd w:val="clear" w:color="auto" w:fill="FFFFFF"/>
        </w:rPr>
        <w:t>London: Red Globe Press.</w:t>
      </w:r>
      <w:r w:rsidRPr="00F20EBC">
        <w:rPr>
          <w:rFonts w:ascii="Arial" w:hAnsi="Arial" w:cs="Arial"/>
          <w:color w:val="000000"/>
          <w:shd w:val="clear" w:color="auto" w:fill="FFFFFF"/>
        </w:rPr>
        <w:t xml:space="preserve"> </w:t>
      </w:r>
    </w:p>
    <w:p w14:paraId="675E5921" w14:textId="44B323ED" w:rsidR="00F20EBC" w:rsidRPr="00F20EBC" w:rsidRDefault="00F20EBC" w:rsidP="00CB48A4">
      <w:pPr>
        <w:tabs>
          <w:tab w:val="left" w:pos="2475"/>
        </w:tabs>
        <w:rPr>
          <w:rFonts w:ascii="Arial" w:hAnsi="Arial" w:cs="Arial"/>
          <w:color w:val="000000"/>
          <w:shd w:val="clear" w:color="auto" w:fill="FFFFFF"/>
        </w:rPr>
      </w:pPr>
      <w:r w:rsidRPr="00F20EBC">
        <w:rPr>
          <w:rFonts w:ascii="Arial" w:hAnsi="Arial" w:cs="Arial"/>
          <w:color w:val="000000"/>
          <w:shd w:val="clear" w:color="auto" w:fill="FFFFFF"/>
        </w:rPr>
        <w:t xml:space="preserve">Emden, J. and Becker, L., </w:t>
      </w:r>
      <w:r w:rsidR="00E21209">
        <w:rPr>
          <w:rFonts w:ascii="Arial" w:hAnsi="Arial" w:cs="Arial"/>
          <w:color w:val="000000"/>
          <w:shd w:val="clear" w:color="auto" w:fill="FFFFFF"/>
        </w:rPr>
        <w:t>(</w:t>
      </w:r>
      <w:r w:rsidRPr="00F20EBC">
        <w:rPr>
          <w:rFonts w:ascii="Arial" w:hAnsi="Arial" w:cs="Arial"/>
          <w:color w:val="000000"/>
          <w:shd w:val="clear" w:color="auto" w:fill="FFFFFF"/>
        </w:rPr>
        <w:t>2004</w:t>
      </w:r>
      <w:r w:rsidR="00E21209">
        <w:rPr>
          <w:rFonts w:ascii="Arial" w:hAnsi="Arial" w:cs="Arial"/>
          <w:color w:val="000000"/>
          <w:shd w:val="clear" w:color="auto" w:fill="FFFFFF"/>
        </w:rPr>
        <w:t>)</w:t>
      </w:r>
      <w:r w:rsidRPr="00F20EBC">
        <w:rPr>
          <w:rFonts w:ascii="Arial" w:hAnsi="Arial" w:cs="Arial"/>
          <w:color w:val="000000"/>
          <w:shd w:val="clear" w:color="auto" w:fill="FFFFFF"/>
        </w:rPr>
        <w:t> </w:t>
      </w:r>
      <w:r w:rsidRPr="00F20EBC">
        <w:rPr>
          <w:rFonts w:ascii="Arial" w:hAnsi="Arial" w:cs="Arial"/>
          <w:i/>
          <w:iCs/>
          <w:color w:val="000000"/>
          <w:shd w:val="clear" w:color="auto" w:fill="FFFFFF"/>
        </w:rPr>
        <w:t>Presentation Skills for Students</w:t>
      </w:r>
      <w:r w:rsidRPr="00F20EBC">
        <w:rPr>
          <w:rFonts w:ascii="Arial" w:hAnsi="Arial" w:cs="Arial"/>
          <w:color w:val="000000"/>
          <w:shd w:val="clear" w:color="auto" w:fill="FFFFFF"/>
        </w:rPr>
        <w:t xml:space="preserve">. New York: </w:t>
      </w:r>
      <w:r w:rsidR="008453F7">
        <w:rPr>
          <w:rFonts w:ascii="Arial" w:hAnsi="Arial" w:cs="Arial"/>
          <w:color w:val="000000"/>
          <w:shd w:val="clear" w:color="auto" w:fill="FFFFFF"/>
        </w:rPr>
        <w:t>Palgrave Macmillan.</w:t>
      </w:r>
    </w:p>
    <w:p w14:paraId="72A717AD" w14:textId="77777777" w:rsidR="003D7C6F" w:rsidRPr="006A2D1D" w:rsidRDefault="003D7C6F" w:rsidP="00CB48A4">
      <w:pPr>
        <w:tabs>
          <w:tab w:val="left" w:pos="2475"/>
        </w:tabs>
        <w:rPr>
          <w:rFonts w:ascii="Arial" w:hAnsi="Arial" w:cs="Arial"/>
        </w:rPr>
      </w:pPr>
    </w:p>
    <w:sectPr w:rsidR="003D7C6F" w:rsidRPr="006A2D1D">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EEEA2" w14:textId="77777777" w:rsidR="0007560B" w:rsidRDefault="0007560B" w:rsidP="004F4F25">
      <w:pPr>
        <w:spacing w:after="0" w:line="240" w:lineRule="auto"/>
      </w:pPr>
      <w:r>
        <w:separator/>
      </w:r>
    </w:p>
  </w:endnote>
  <w:endnote w:type="continuationSeparator" w:id="0">
    <w:p w14:paraId="08100AE9" w14:textId="77777777" w:rsidR="0007560B" w:rsidRDefault="0007560B" w:rsidP="004F4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646501"/>
      <w:docPartObj>
        <w:docPartGallery w:val="Page Numbers (Bottom of Page)"/>
        <w:docPartUnique/>
      </w:docPartObj>
    </w:sdtPr>
    <w:sdtEndPr>
      <w:rPr>
        <w:noProof/>
      </w:rPr>
    </w:sdtEndPr>
    <w:sdtContent>
      <w:p w14:paraId="35701F87" w14:textId="75133010" w:rsidR="000A54C8" w:rsidRDefault="000A54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0CF2A5" w14:textId="77777777" w:rsidR="004F4F25" w:rsidRDefault="004F4F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A696E4" w14:textId="77777777" w:rsidR="0007560B" w:rsidRDefault="0007560B" w:rsidP="004F4F25">
      <w:pPr>
        <w:spacing w:after="0" w:line="240" w:lineRule="auto"/>
      </w:pPr>
      <w:r>
        <w:separator/>
      </w:r>
    </w:p>
  </w:footnote>
  <w:footnote w:type="continuationSeparator" w:id="0">
    <w:p w14:paraId="1FB0B616" w14:textId="77777777" w:rsidR="0007560B" w:rsidRDefault="0007560B" w:rsidP="004F4F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B70DDD" w14:textId="1324B835" w:rsidR="004F4F25" w:rsidRDefault="004F4F25" w:rsidP="004F4F25">
    <w:pPr>
      <w:pStyle w:val="Header"/>
      <w:jc w:val="right"/>
    </w:pPr>
    <w:r>
      <w:t>Nezabravka Vasileva</w:t>
    </w:r>
  </w:p>
  <w:p w14:paraId="02BB93BD" w14:textId="0089C984" w:rsidR="004F4F25" w:rsidRDefault="004F4F25" w:rsidP="004F4F25">
    <w:pPr>
      <w:pStyle w:val="Header"/>
      <w:jc w:val="right"/>
    </w:pPr>
    <w:r>
      <w:t>ID: 2129046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786B91"/>
    <w:multiLevelType w:val="multilevel"/>
    <w:tmpl w:val="7D36E01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65D43515"/>
    <w:multiLevelType w:val="multilevel"/>
    <w:tmpl w:val="F0F68F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70282444">
    <w:abstractNumId w:val="1"/>
  </w:num>
  <w:num w:numId="2" w16cid:durableId="565799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C25CA"/>
    <w:rsid w:val="000033C5"/>
    <w:rsid w:val="0001358F"/>
    <w:rsid w:val="00014607"/>
    <w:rsid w:val="00072379"/>
    <w:rsid w:val="0007560B"/>
    <w:rsid w:val="000A54C8"/>
    <w:rsid w:val="000A7755"/>
    <w:rsid w:val="000B0A07"/>
    <w:rsid w:val="000C09A6"/>
    <w:rsid w:val="000C321F"/>
    <w:rsid w:val="000C7640"/>
    <w:rsid w:val="000E1F38"/>
    <w:rsid w:val="000E2F5B"/>
    <w:rsid w:val="000E5074"/>
    <w:rsid w:val="000F20C2"/>
    <w:rsid w:val="0012571E"/>
    <w:rsid w:val="0019206A"/>
    <w:rsid w:val="002126A1"/>
    <w:rsid w:val="0023353E"/>
    <w:rsid w:val="00242FD4"/>
    <w:rsid w:val="00252C22"/>
    <w:rsid w:val="00281806"/>
    <w:rsid w:val="00285755"/>
    <w:rsid w:val="002A767C"/>
    <w:rsid w:val="002D57CF"/>
    <w:rsid w:val="002D797F"/>
    <w:rsid w:val="002E1720"/>
    <w:rsid w:val="002E1B48"/>
    <w:rsid w:val="002E55DF"/>
    <w:rsid w:val="0031079D"/>
    <w:rsid w:val="00332837"/>
    <w:rsid w:val="00374B70"/>
    <w:rsid w:val="00375BEF"/>
    <w:rsid w:val="003914A8"/>
    <w:rsid w:val="00396A87"/>
    <w:rsid w:val="003B78E3"/>
    <w:rsid w:val="003D2847"/>
    <w:rsid w:val="003D624B"/>
    <w:rsid w:val="003D7C6F"/>
    <w:rsid w:val="003E598E"/>
    <w:rsid w:val="003F28D1"/>
    <w:rsid w:val="00416C74"/>
    <w:rsid w:val="0045055B"/>
    <w:rsid w:val="00492AC8"/>
    <w:rsid w:val="004C25CA"/>
    <w:rsid w:val="004D2A85"/>
    <w:rsid w:val="004E55C9"/>
    <w:rsid w:val="004F4F25"/>
    <w:rsid w:val="005267DF"/>
    <w:rsid w:val="0054413A"/>
    <w:rsid w:val="005737CC"/>
    <w:rsid w:val="005F4FD1"/>
    <w:rsid w:val="00613D82"/>
    <w:rsid w:val="00634184"/>
    <w:rsid w:val="00636A4F"/>
    <w:rsid w:val="00653EF4"/>
    <w:rsid w:val="00663629"/>
    <w:rsid w:val="0069105F"/>
    <w:rsid w:val="00693DCC"/>
    <w:rsid w:val="006A2D1D"/>
    <w:rsid w:val="006B661E"/>
    <w:rsid w:val="006B75FA"/>
    <w:rsid w:val="006C7DF1"/>
    <w:rsid w:val="00720B21"/>
    <w:rsid w:val="00724F2D"/>
    <w:rsid w:val="00726753"/>
    <w:rsid w:val="00732605"/>
    <w:rsid w:val="00750105"/>
    <w:rsid w:val="00766002"/>
    <w:rsid w:val="007C22F7"/>
    <w:rsid w:val="007D2D0D"/>
    <w:rsid w:val="007D6E57"/>
    <w:rsid w:val="007E4133"/>
    <w:rsid w:val="008060C4"/>
    <w:rsid w:val="008227B9"/>
    <w:rsid w:val="008431B2"/>
    <w:rsid w:val="008453F7"/>
    <w:rsid w:val="00867733"/>
    <w:rsid w:val="00867FE6"/>
    <w:rsid w:val="00875ACF"/>
    <w:rsid w:val="00884126"/>
    <w:rsid w:val="00886AA3"/>
    <w:rsid w:val="008A4E9B"/>
    <w:rsid w:val="008B7D5F"/>
    <w:rsid w:val="008C3C48"/>
    <w:rsid w:val="008C6CA2"/>
    <w:rsid w:val="009072C2"/>
    <w:rsid w:val="00925EC8"/>
    <w:rsid w:val="00932E58"/>
    <w:rsid w:val="0095239B"/>
    <w:rsid w:val="00962ABC"/>
    <w:rsid w:val="009809CA"/>
    <w:rsid w:val="009947B4"/>
    <w:rsid w:val="009C3D13"/>
    <w:rsid w:val="009C5A69"/>
    <w:rsid w:val="00A23AF5"/>
    <w:rsid w:val="00A2572B"/>
    <w:rsid w:val="00A82A1C"/>
    <w:rsid w:val="00AC0290"/>
    <w:rsid w:val="00AE6965"/>
    <w:rsid w:val="00AF102A"/>
    <w:rsid w:val="00B01D06"/>
    <w:rsid w:val="00BA620A"/>
    <w:rsid w:val="00C1534B"/>
    <w:rsid w:val="00C55474"/>
    <w:rsid w:val="00CB48A4"/>
    <w:rsid w:val="00CD14FE"/>
    <w:rsid w:val="00CE47B1"/>
    <w:rsid w:val="00CF0C1F"/>
    <w:rsid w:val="00D10E29"/>
    <w:rsid w:val="00D13716"/>
    <w:rsid w:val="00D21834"/>
    <w:rsid w:val="00D42BB8"/>
    <w:rsid w:val="00D54474"/>
    <w:rsid w:val="00D62A49"/>
    <w:rsid w:val="00DB0A0C"/>
    <w:rsid w:val="00DB0AD8"/>
    <w:rsid w:val="00DB4C61"/>
    <w:rsid w:val="00DF6339"/>
    <w:rsid w:val="00E21209"/>
    <w:rsid w:val="00F20EBC"/>
    <w:rsid w:val="00F258A4"/>
    <w:rsid w:val="00F368C2"/>
    <w:rsid w:val="00F6267B"/>
    <w:rsid w:val="00F92670"/>
    <w:rsid w:val="00FC673E"/>
    <w:rsid w:val="00FE2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5737E"/>
  <w15:docId w15:val="{7349E920-BD72-446F-99ED-B2953C6A3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31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F4F2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25CA"/>
    <w:pPr>
      <w:ind w:left="720"/>
      <w:contextualSpacing/>
    </w:pPr>
  </w:style>
  <w:style w:type="table" w:customStyle="1" w:styleId="TableGrid1">
    <w:name w:val="Table Grid1"/>
    <w:basedOn w:val="TableNormal"/>
    <w:next w:val="TableGrid"/>
    <w:rsid w:val="0054413A"/>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Grid">
    <w:name w:val="Table Grid"/>
    <w:basedOn w:val="TableNormal"/>
    <w:uiPriority w:val="39"/>
    <w:rsid w:val="00544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431B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431B2"/>
    <w:pPr>
      <w:outlineLvl w:val="9"/>
    </w:pPr>
    <w:rPr>
      <w:lang w:val="en-US"/>
    </w:rPr>
  </w:style>
  <w:style w:type="character" w:customStyle="1" w:styleId="Heading2Char">
    <w:name w:val="Heading 2 Char"/>
    <w:basedOn w:val="DefaultParagraphFont"/>
    <w:link w:val="Heading2"/>
    <w:uiPriority w:val="9"/>
    <w:semiHidden/>
    <w:rsid w:val="004F4F25"/>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4F4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4F25"/>
  </w:style>
  <w:style w:type="paragraph" w:styleId="Footer">
    <w:name w:val="footer"/>
    <w:basedOn w:val="Normal"/>
    <w:link w:val="FooterChar"/>
    <w:uiPriority w:val="99"/>
    <w:unhideWhenUsed/>
    <w:rsid w:val="004F4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4F25"/>
  </w:style>
  <w:style w:type="character" w:styleId="CommentReference">
    <w:name w:val="annotation reference"/>
    <w:basedOn w:val="DefaultParagraphFont"/>
    <w:uiPriority w:val="99"/>
    <w:semiHidden/>
    <w:unhideWhenUsed/>
    <w:rsid w:val="000A54C8"/>
    <w:rPr>
      <w:sz w:val="16"/>
      <w:szCs w:val="16"/>
    </w:rPr>
  </w:style>
  <w:style w:type="paragraph" w:styleId="CommentText">
    <w:name w:val="annotation text"/>
    <w:basedOn w:val="Normal"/>
    <w:link w:val="CommentTextChar"/>
    <w:uiPriority w:val="99"/>
    <w:semiHidden/>
    <w:unhideWhenUsed/>
    <w:rsid w:val="000A54C8"/>
    <w:pPr>
      <w:spacing w:line="240" w:lineRule="auto"/>
    </w:pPr>
    <w:rPr>
      <w:sz w:val="20"/>
      <w:szCs w:val="20"/>
    </w:rPr>
  </w:style>
  <w:style w:type="character" w:customStyle="1" w:styleId="CommentTextChar">
    <w:name w:val="Comment Text Char"/>
    <w:basedOn w:val="DefaultParagraphFont"/>
    <w:link w:val="CommentText"/>
    <w:uiPriority w:val="99"/>
    <w:semiHidden/>
    <w:rsid w:val="000A54C8"/>
    <w:rPr>
      <w:sz w:val="20"/>
      <w:szCs w:val="20"/>
    </w:rPr>
  </w:style>
  <w:style w:type="paragraph" w:styleId="CommentSubject">
    <w:name w:val="annotation subject"/>
    <w:basedOn w:val="CommentText"/>
    <w:next w:val="CommentText"/>
    <w:link w:val="CommentSubjectChar"/>
    <w:uiPriority w:val="99"/>
    <w:semiHidden/>
    <w:unhideWhenUsed/>
    <w:rsid w:val="000A54C8"/>
    <w:rPr>
      <w:b/>
      <w:bCs/>
    </w:rPr>
  </w:style>
  <w:style w:type="character" w:customStyle="1" w:styleId="CommentSubjectChar">
    <w:name w:val="Comment Subject Char"/>
    <w:basedOn w:val="CommentTextChar"/>
    <w:link w:val="CommentSubject"/>
    <w:uiPriority w:val="99"/>
    <w:semiHidden/>
    <w:rsid w:val="000A54C8"/>
    <w:rPr>
      <w:b/>
      <w:bCs/>
      <w:sz w:val="20"/>
      <w:szCs w:val="20"/>
    </w:rPr>
  </w:style>
  <w:style w:type="paragraph" w:styleId="TOC1">
    <w:name w:val="toc 1"/>
    <w:basedOn w:val="Normal"/>
    <w:next w:val="Normal"/>
    <w:autoRedefine/>
    <w:uiPriority w:val="39"/>
    <w:unhideWhenUsed/>
    <w:rsid w:val="002D797F"/>
    <w:pPr>
      <w:spacing w:after="100"/>
    </w:pPr>
  </w:style>
  <w:style w:type="character" w:styleId="Hyperlink">
    <w:name w:val="Hyperlink"/>
    <w:basedOn w:val="DefaultParagraphFont"/>
    <w:uiPriority w:val="99"/>
    <w:unhideWhenUsed/>
    <w:rsid w:val="002D79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A9B2-191A-4C4A-8557-163246D55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1426</TotalTime>
  <Pages>7</Pages>
  <Words>1373</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Tsvetomir Vasilev</dc:creator>
  <cp:keywords/>
  <dc:description/>
  <cp:lastModifiedBy>Nezabravka Va Vasileva</cp:lastModifiedBy>
  <cp:revision>22</cp:revision>
  <cp:lastPrinted>2022-08-10T12:24:00Z</cp:lastPrinted>
  <dcterms:created xsi:type="dcterms:W3CDTF">2022-08-19T07:50:00Z</dcterms:created>
  <dcterms:modified xsi:type="dcterms:W3CDTF">2022-09-02T12:33:00Z</dcterms:modified>
</cp:coreProperties>
</file>