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350490" w14:textId="77777777" w:rsidR="00E06F1D" w:rsidRDefault="00000000">
      <w:pPr>
        <w:pStyle w:val="Heading1"/>
      </w:pPr>
      <w:r>
        <w:t>Component 2 – Individual Report: Green Haven Florists Case Study</w:t>
      </w:r>
    </w:p>
    <w:p w14:paraId="09E56765" w14:textId="77777777" w:rsidR="002A4A17" w:rsidRDefault="00000000">
      <w:r>
        <w:br/>
        <w:t>Student Name: Juan Martinez</w:t>
      </w:r>
      <w:r>
        <w:br/>
        <w:t>Module: Problem Solving and Decision Making (LCLM4004)</w:t>
      </w:r>
      <w:r>
        <w:br/>
        <w:t>Programme: Certificate of Higher Education in Business Skills for the Workplace</w:t>
      </w:r>
    </w:p>
    <w:p w14:paraId="797683DD" w14:textId="09379140" w:rsidR="002A4A17" w:rsidRPr="002A4A17" w:rsidRDefault="002A4A17">
      <w:r>
        <w:t xml:space="preserve">MODULE LEADER: Oluseyi Ashaye </w:t>
      </w:r>
      <w:r w:rsidR="00000000">
        <w:br/>
      </w:r>
      <w:r w:rsidR="00000000">
        <w:br/>
      </w:r>
    </w:p>
    <w:p w14:paraId="6A60C461" w14:textId="77777777" w:rsidR="002A4A17" w:rsidRDefault="002A4A17">
      <w:pPr>
        <w:rPr>
          <w:b/>
          <w:bCs/>
        </w:rPr>
      </w:pPr>
    </w:p>
    <w:p w14:paraId="1F5040E4" w14:textId="52ADA35B" w:rsidR="002A4A17" w:rsidRDefault="00000000">
      <w:r w:rsidRPr="002A4A17">
        <w:rPr>
          <w:b/>
          <w:bCs/>
        </w:rPr>
        <w:t>INTRODUCTION</w:t>
      </w:r>
      <w:r w:rsidRPr="002A4A17">
        <w:rPr>
          <w:b/>
          <w:bCs/>
        </w:rPr>
        <w:br/>
      </w:r>
      <w:r>
        <w:t>Green Haven Florists is an independent flower retailer based in Norwich, founded in 2016 by Liam and Priya Patel. Since its establishment, the business has focused on bespoke floral arrangements, ethical sourcing, and environmentally sustainable practices. These values have helped the company build a loyal local customer base and a positive brand reputation. However, the retail florist industry has become increasingly competitive due to digital transformation, changes in consumer behaviour, and the growth of large national and international online florists.</w:t>
      </w:r>
      <w:r>
        <w:br/>
      </w:r>
      <w:r>
        <w:br/>
        <w:t>In recent years, the impact of inflation, supply chain disruptions, and post-pandemic consumer habits has created significant challenges for small businesses such as Green Haven Florists. Customers increasingly expect convenience, fast delivery, and seamless online experiences. This report analyses the key business problems faced by Green Haven Florists, evaluates alternative solutions using decision-making tools, and recommends the most appropriate strategy to support long-term growth and sustainability.</w:t>
      </w:r>
      <w:r>
        <w:br/>
      </w:r>
      <w:r>
        <w:br/>
      </w:r>
      <w:r w:rsidRPr="002A4A17">
        <w:rPr>
          <w:b/>
          <w:bCs/>
        </w:rPr>
        <w:t>BUSINESS PROBLEM ANALYSIS</w:t>
      </w:r>
      <w:r w:rsidRPr="002A4A17">
        <w:rPr>
          <w:b/>
          <w:bCs/>
        </w:rPr>
        <w:br/>
      </w:r>
      <w:r>
        <w:t>Over the past twelve months, Green Haven Florists has experienced an estimated 30% decline in in-store sales. Footfall has reduced significantly, particularly during weekdays, as more customers choose to shop online or use national floristry platforms. Although online orders have increased slightly, the current website is outdated and difficult to navigate, limiting its effectiveness as a sales channel.</w:t>
      </w:r>
      <w:r>
        <w:br/>
      </w:r>
      <w:r>
        <w:br/>
        <w:t>In addition to declining sales, the business faces increasing operational costs. The price of ethically sourced flowers and sustainable packaging materials has risen due to inflation and supply chain instability. These increased costs cannot easily be passed on to customers without risking further loss of competitiveness. Furthermore, competition from large online florists offering lower prices, same-day delivery, and aggressive digital marketing campaigns has reduced Green Haven’s market share.</w:t>
      </w:r>
      <w:r>
        <w:br/>
      </w:r>
      <w:r>
        <w:br/>
      </w:r>
      <w:r>
        <w:lastRenderedPageBreak/>
        <w:t>Customer feedback indicates that while product quality and customer service remain high, dissatisfaction exists regarding the online ordering experience and limited delivery options. This highlights a gap between the company’s core values and its ability to meet modern consumer expectations.</w:t>
      </w:r>
      <w:r>
        <w:br/>
      </w:r>
      <w:r>
        <w:br/>
      </w:r>
      <w:r w:rsidRPr="002A4A17">
        <w:rPr>
          <w:b/>
          <w:bCs/>
        </w:rPr>
        <w:t>ALTERNATIVE SOLUTIONS</w:t>
      </w:r>
      <w:r w:rsidRPr="002A4A17">
        <w:rPr>
          <w:b/>
          <w:bCs/>
        </w:rPr>
        <w:br/>
      </w:r>
      <w:r>
        <w:br/>
        <w:t>Solution 1: Website Modernisation and Digital Marketing Strategy</w:t>
      </w:r>
      <w:r>
        <w:br/>
        <w:t>This solution focuses on transforming Green Haven Florists’ digital presence. The existing website would be redesigned to improve visual appeal, usability, and mobile compatibility. Key features would include an improved online ordering system, flexible delivery scheduling, subscription options, and a simplified checkout process. Search engine optimisation (SEO) would ensure the website ranks higher in search results, increasing visibility.</w:t>
      </w:r>
      <w:r>
        <w:br/>
      </w:r>
      <w:r>
        <w:br/>
        <w:t>In addition, a structured digital marketing strategy would be introduced. This would include social media marketing on platforms such as Instagram and Facebook, email marketing campaigns, and limited paid online advertising. These activities would help reach new customers while maintaining engagement with existing ones. Although this option requires initial investment, it offers measurable outcomes and long-term scalability.</w:t>
      </w:r>
      <w:r>
        <w:br/>
      </w:r>
      <w:r>
        <w:br/>
        <w:t>Solution 2: Local Partnerships and Subscription Services</w:t>
      </w:r>
      <w:r>
        <w:br/>
        <w:t>This solution proposes expanding revenue streams through flower subscription services and partnerships with local businesses. Regular subscription packages for homes, offices, hotels, and restaurants would provide predictable recurring income. Partnerships with wedding venues, event planners, and hospitality businesses could also increase bulk orders and brand exposure.</w:t>
      </w:r>
      <w:r>
        <w:br/>
      </w:r>
      <w:r>
        <w:br/>
        <w:t>While this option strengthens community ties and supports local collaboration, it introduces operational complexity. Managing subscriptions requires careful inventory planning and reliable delivery logistics. Additionally, customer commitment to long-term subscriptions may be uncertain during periods of economic instability.</w:t>
      </w:r>
      <w:r>
        <w:br/>
      </w:r>
      <w:r>
        <w:br/>
      </w:r>
      <w:r w:rsidRPr="002A4A17">
        <w:rPr>
          <w:b/>
          <w:bCs/>
        </w:rPr>
        <w:t>GRID ANALYSIS (PMI)</w:t>
      </w:r>
      <w:r>
        <w:br/>
      </w:r>
      <w:r>
        <w:br/>
        <w:t>Plus:</w:t>
      </w:r>
      <w:r>
        <w:br/>
        <w:t>• Website modernisation increases customer reach and convenience</w:t>
      </w:r>
      <w:r>
        <w:br/>
        <w:t>• Digital marketing improves brand awareness</w:t>
      </w:r>
      <w:r>
        <w:br/>
        <w:t>• Measurable performance indicators</w:t>
      </w:r>
      <w:r>
        <w:br/>
      </w:r>
      <w:r>
        <w:br/>
        <w:t>Minus:</w:t>
      </w:r>
      <w:r>
        <w:br/>
        <w:t>• Initial financial investment required</w:t>
      </w:r>
      <w:r>
        <w:br/>
        <w:t>• Staff training needed</w:t>
      </w:r>
      <w:r>
        <w:br/>
      </w:r>
      <w:r>
        <w:lastRenderedPageBreak/>
        <w:br/>
        <w:t>Interesting:</w:t>
      </w:r>
      <w:r>
        <w:br/>
        <w:t>• Potential to introduce online-only promotions</w:t>
      </w:r>
      <w:r>
        <w:br/>
        <w:t>• Opportunity for data-driven customer insights</w:t>
      </w:r>
      <w:r>
        <w:br/>
      </w:r>
    </w:p>
    <w:p w14:paraId="07FBC97E" w14:textId="24BEC0A7" w:rsidR="002A4A17" w:rsidRDefault="002A4A17">
      <w:r>
        <w:rPr>
          <w:noProof/>
        </w:rPr>
        <w:drawing>
          <wp:inline distT="0" distB="0" distL="0" distR="0" wp14:anchorId="44F18CA7" wp14:editId="6EC431B1">
            <wp:extent cx="5486400" cy="5297170"/>
            <wp:effectExtent l="0" t="0" r="0" b="0"/>
            <wp:docPr id="63318376"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18376" name="Picture 1" descr="A white sheet with black text&#10;&#10;AI-generated content may be incorrect."/>
                    <pic:cNvPicPr/>
                  </pic:nvPicPr>
                  <pic:blipFill>
                    <a:blip r:embed="rId6"/>
                    <a:stretch>
                      <a:fillRect/>
                    </a:stretch>
                  </pic:blipFill>
                  <pic:spPr>
                    <a:xfrm>
                      <a:off x="0" y="0"/>
                      <a:ext cx="5486400" cy="5297170"/>
                    </a:xfrm>
                    <a:prstGeom prst="rect">
                      <a:avLst/>
                    </a:prstGeom>
                  </pic:spPr>
                </pic:pic>
              </a:graphicData>
            </a:graphic>
          </wp:inline>
        </w:drawing>
      </w:r>
    </w:p>
    <w:p w14:paraId="42ACB2FA" w14:textId="77777777" w:rsidR="002A4A17" w:rsidRDefault="002A4A17"/>
    <w:p w14:paraId="2B71A659" w14:textId="77777777" w:rsidR="002A4A17" w:rsidRPr="002A4A17" w:rsidRDefault="00000000" w:rsidP="002A4A17">
      <w:pPr>
        <w:rPr>
          <w:b/>
          <w:bCs/>
          <w:lang w:val="en-GB"/>
        </w:rPr>
      </w:pPr>
      <w:r w:rsidRPr="002A4A17">
        <w:rPr>
          <w:b/>
          <w:bCs/>
        </w:rPr>
        <w:t>CHOSEN SOLUTION AND JUSTIFICATION</w:t>
      </w:r>
      <w:r>
        <w:br/>
        <w:t>The recommended solution is website modernisation supported by a digital marketing strategy. This option aligns closely with current consumer behaviour and market trends. Customers increasingly prefer to browse, compare, and purchase products online. A strong digital presence allows Green Haven Florists to compete more effectively with larger competitors while maintaining its unique local identity.</w:t>
      </w:r>
      <w:r>
        <w:br/>
      </w:r>
      <w:r>
        <w:br/>
      </w:r>
      <w:r>
        <w:lastRenderedPageBreak/>
        <w:t>Compared to subscription-based services, digital transformation offers faster implementation and more immediate feedback through analytics and performance metrics. It also provides a flexible platform for future growth, such as expanding delivery areas or introducing personalised marketing campaigns.</w:t>
      </w:r>
      <w:r>
        <w:br/>
      </w:r>
      <w:r>
        <w:br/>
        <w:t>RISK ANALYSIS</w:t>
      </w:r>
      <w:r>
        <w:br/>
        <w:t>Several risks are associated with the chosen solution. Budget overruns may occur if website development costs exceed estimates. There is also a risk that some loyal customers may resist digital changes. Additionally, competitors may replicate similar strategies.</w:t>
      </w:r>
      <w:r>
        <w:br/>
      </w:r>
      <w:r>
        <w:br/>
        <w:t>These risks can be mitigated by implementing changes in stages, selecting cost-effective website developers, and offering in-store support to help customers transition to online ordering. Regular performance reviews will ensure the strategy remains effective and adaptable.</w:t>
      </w:r>
      <w:r>
        <w:br/>
      </w:r>
      <w:r>
        <w:br/>
      </w:r>
      <w:r w:rsidRPr="002A4A17">
        <w:rPr>
          <w:b/>
          <w:bCs/>
        </w:rPr>
        <w:t>ACTION PLAN</w:t>
      </w:r>
      <w:r>
        <w:br/>
        <w:t>Phase 1: Website redesign and development (3 months)</w:t>
      </w:r>
      <w:r>
        <w:br/>
        <w:t>Phase 2: Launch of digital marketing campaign (1 month)</w:t>
      </w:r>
      <w:r>
        <w:br/>
        <w:t>Phase 3: Staff training and system optimisation (ongoing)</w:t>
      </w:r>
      <w:r>
        <w:br/>
      </w:r>
      <w:r>
        <w:br/>
      </w:r>
      <w:r w:rsidRPr="002A4A17">
        <w:rPr>
          <w:b/>
          <w:bCs/>
        </w:rPr>
        <w:t>MEASURING EFFECTIVENESS</w:t>
      </w:r>
      <w:r>
        <w:br/>
        <w:t>Success will be measured using key performance indicators such as website traffic, online conversion rates, sales growth, customer satisfaction surveys, and social media engagement. Return on investment from digital marketing activities will also be monitored.</w:t>
      </w:r>
      <w:r>
        <w:br/>
      </w:r>
      <w:r>
        <w:br/>
      </w:r>
      <w:r w:rsidR="002A4A17" w:rsidRPr="002A4A17">
        <w:rPr>
          <w:b/>
          <w:bCs/>
          <w:lang w:val="en-GB"/>
        </w:rPr>
        <w:t>Conclusion</w:t>
      </w:r>
    </w:p>
    <w:p w14:paraId="42077781" w14:textId="77777777" w:rsidR="002A4A17" w:rsidRPr="002A4A17" w:rsidRDefault="002A4A17" w:rsidP="002A4A17">
      <w:pPr>
        <w:rPr>
          <w:lang w:val="en-GB"/>
        </w:rPr>
      </w:pPr>
      <w:r w:rsidRPr="002A4A17">
        <w:rPr>
          <w:lang w:val="en-GB"/>
        </w:rPr>
        <w:t>In conclusion, this report has examined the challenges currently facing Green Haven Florists and applied structured problem-solving and decision-making techniques to identify an appropriate and sustainable course of action. As a small independent florist operating in a highly competitive and increasingly digital retail environment, Green Haven Florists has been significantly affected by declining in-store sales, rising operational costs, and growing pressure from large national and online competitors. These challenges are not unique to the business but reflect wider changes in consumer behaviour, technological advancement, and economic uncertainty within the retail sector.</w:t>
      </w:r>
    </w:p>
    <w:p w14:paraId="33805B2B" w14:textId="77777777" w:rsidR="002A4A17" w:rsidRPr="002A4A17" w:rsidRDefault="002A4A17" w:rsidP="002A4A17">
      <w:pPr>
        <w:rPr>
          <w:lang w:val="en-GB"/>
        </w:rPr>
      </w:pPr>
      <w:r w:rsidRPr="002A4A17">
        <w:rPr>
          <w:lang w:val="en-GB"/>
        </w:rPr>
        <w:t>The analysis demonstrated that while Green Haven Florists continues to perform strongly in terms of product quality, customer service, and ethical sourcing, its existing business model has not adapted sufficiently to meet modern customer expectations. In particular, the limitations of the current website, combined with minimal digital marketing activity, have reduced the company’s ability to attract new customers and retain existing ones. As consumers increasingly prioritise convenience, online accessibility, and flexible delivery options, the lack of an effective digital presence has become a critical weakness.</w:t>
      </w:r>
    </w:p>
    <w:p w14:paraId="5E364926" w14:textId="77777777" w:rsidR="002A4A17" w:rsidRPr="002A4A17" w:rsidRDefault="002A4A17" w:rsidP="002A4A17">
      <w:pPr>
        <w:rPr>
          <w:lang w:val="en-GB"/>
        </w:rPr>
      </w:pPr>
      <w:r w:rsidRPr="002A4A17">
        <w:rPr>
          <w:lang w:val="en-GB"/>
        </w:rPr>
        <w:lastRenderedPageBreak/>
        <w:t>Two alternative solutions were evaluated to address these issues: website modernisation supported by a digital marketing strategy, and the introduction of local partnerships combined with subscription services. Both options offered potential benefits, including revenue growth and improved customer engagement. However, through comparative analysis and the use of a Plus, Minus, Interesting (PMI) framework, website modernisation and digital marketing emerged as the most effective and realistic solution. This option provides faster implementation, clearer performance measurement, and greater alignment with current market trends.</w:t>
      </w:r>
    </w:p>
    <w:p w14:paraId="63A13069" w14:textId="77777777" w:rsidR="002A4A17" w:rsidRPr="002A4A17" w:rsidRDefault="002A4A17" w:rsidP="002A4A17">
      <w:pPr>
        <w:rPr>
          <w:lang w:val="en-GB"/>
        </w:rPr>
      </w:pPr>
      <w:r w:rsidRPr="002A4A17">
        <w:rPr>
          <w:lang w:val="en-GB"/>
        </w:rPr>
        <w:t>The chosen solution directly addresses the root causes of Green Haven Florists’ declining sales by improving online visibility, enhancing the customer experience, and expanding the business’s reach beyond physical store limitations. A modern, user-friendly website enables customers to browse products easily, place orders efficiently, and access flexible delivery options. When supported by a targeted digital marketing strategy, the business can communicate its unique values, such as sustainability and ethical sourcing, to a wider audience while maintaining its local identity.</w:t>
      </w:r>
    </w:p>
    <w:p w14:paraId="39CB24C8" w14:textId="77777777" w:rsidR="002A4A17" w:rsidRPr="002A4A17" w:rsidRDefault="002A4A17" w:rsidP="002A4A17">
      <w:pPr>
        <w:rPr>
          <w:lang w:val="en-GB"/>
        </w:rPr>
      </w:pPr>
      <w:r w:rsidRPr="002A4A17">
        <w:rPr>
          <w:lang w:val="en-GB"/>
        </w:rPr>
        <w:t>From a decision-making perspective, the recommended strategy reflects a rational and evidence-based approach. Risks such as budget constraints, customer resistance to digital systems, and competitive imitation were identified and evaluated. The report demonstrated that these risks can be effectively managed through phased implementation, staff training, and ongoing performance monitoring. This highlights the importance of proactive planning and continuous review in successful problem solving.</w:t>
      </w:r>
    </w:p>
    <w:p w14:paraId="414ED111" w14:textId="77777777" w:rsidR="002A4A17" w:rsidRPr="002A4A17" w:rsidRDefault="002A4A17" w:rsidP="002A4A17">
      <w:pPr>
        <w:rPr>
          <w:lang w:val="en-GB"/>
        </w:rPr>
      </w:pPr>
      <w:r w:rsidRPr="002A4A17">
        <w:rPr>
          <w:lang w:val="en-GB"/>
        </w:rPr>
        <w:t>Furthermore, the action plan and performance measurement framework ensure that the solution is not only implemented but also evaluated for effectiveness. By using key performance indicators such as website traffic, conversion rates, sales growth, and customer feedback, Green Haven Florists can make informed decisions and adjust its strategy as required. This data-driven approach supports continuous improvement and reduces uncertainty in future decision-making.</w:t>
      </w:r>
    </w:p>
    <w:p w14:paraId="07B74CCD" w14:textId="77777777" w:rsidR="002A4A17" w:rsidRPr="002A4A17" w:rsidRDefault="002A4A17" w:rsidP="002A4A17">
      <w:pPr>
        <w:rPr>
          <w:lang w:val="en-GB"/>
        </w:rPr>
      </w:pPr>
      <w:r w:rsidRPr="002A4A17">
        <w:rPr>
          <w:lang w:val="en-GB"/>
        </w:rPr>
        <w:t>Overall, this report concludes that investing in website modernisation and digital marketing provides Green Haven Florists with the most appropriate and sustainable solution to its current challenges. The strategy supports business resilience, enhances competitiveness, and aligns with long-term growth objectives. By embracing digital transformation while maintaining its core values, Green Haven Florists is well positioned to adapt to future market changes and achieve long-term success in an increasingly digital marketplace.</w:t>
      </w:r>
    </w:p>
    <w:p w14:paraId="19FCEE5E" w14:textId="1E09FCDD" w:rsidR="00E06F1D" w:rsidRDefault="00E06F1D"/>
    <w:p w14:paraId="76CEC64A" w14:textId="77777777" w:rsidR="002A4A17" w:rsidRDefault="002A4A17"/>
    <w:p w14:paraId="505B54A1" w14:textId="77777777" w:rsidR="002A4A17" w:rsidRPr="002A4A17" w:rsidRDefault="002A4A17" w:rsidP="002A4A17">
      <w:pPr>
        <w:rPr>
          <w:b/>
          <w:bCs/>
          <w:lang w:val="en-GB"/>
        </w:rPr>
      </w:pPr>
      <w:r w:rsidRPr="002A4A17">
        <w:rPr>
          <w:b/>
          <w:bCs/>
          <w:lang w:val="en-GB"/>
        </w:rPr>
        <w:t>References</w:t>
      </w:r>
    </w:p>
    <w:p w14:paraId="5ACA8572" w14:textId="77777777" w:rsidR="002A4A17" w:rsidRPr="002A4A17" w:rsidRDefault="002A4A17" w:rsidP="002A4A17">
      <w:pPr>
        <w:rPr>
          <w:lang w:val="en-GB"/>
        </w:rPr>
      </w:pPr>
      <w:proofErr w:type="spellStart"/>
      <w:r w:rsidRPr="002A4A17">
        <w:rPr>
          <w:lang w:val="en-GB"/>
        </w:rPr>
        <w:lastRenderedPageBreak/>
        <w:t>Anshari</w:t>
      </w:r>
      <w:proofErr w:type="spellEnd"/>
      <w:r w:rsidRPr="002A4A17">
        <w:rPr>
          <w:lang w:val="en-GB"/>
        </w:rPr>
        <w:t xml:space="preserve">, M., </w:t>
      </w:r>
      <w:proofErr w:type="spellStart"/>
      <w:r w:rsidRPr="002A4A17">
        <w:rPr>
          <w:lang w:val="en-GB"/>
        </w:rPr>
        <w:t>Almunawar</w:t>
      </w:r>
      <w:proofErr w:type="spellEnd"/>
      <w:r w:rsidRPr="002A4A17">
        <w:rPr>
          <w:lang w:val="en-GB"/>
        </w:rPr>
        <w:t>, M.N., Lim, S.A. and Al-</w:t>
      </w:r>
      <w:proofErr w:type="spellStart"/>
      <w:r w:rsidRPr="002A4A17">
        <w:rPr>
          <w:lang w:val="en-GB"/>
        </w:rPr>
        <w:t>Mudimigh</w:t>
      </w:r>
      <w:proofErr w:type="spellEnd"/>
      <w:r w:rsidRPr="002A4A17">
        <w:rPr>
          <w:lang w:val="en-GB"/>
        </w:rPr>
        <w:t xml:space="preserve">, A. (2019) ‘Customer relationship management and big data-enabled personalisation’, </w:t>
      </w:r>
      <w:r w:rsidRPr="002A4A17">
        <w:rPr>
          <w:i/>
          <w:iCs/>
          <w:lang w:val="en-GB"/>
        </w:rPr>
        <w:t>Applied Computing and Informatics</w:t>
      </w:r>
      <w:r w:rsidRPr="002A4A17">
        <w:rPr>
          <w:lang w:val="en-GB"/>
        </w:rPr>
        <w:t>, 15(2), pp. 94–101.</w:t>
      </w:r>
    </w:p>
    <w:p w14:paraId="266E41E7" w14:textId="77777777" w:rsidR="002A4A17" w:rsidRPr="002A4A17" w:rsidRDefault="002A4A17" w:rsidP="002A4A17">
      <w:pPr>
        <w:rPr>
          <w:lang w:val="en-GB"/>
        </w:rPr>
      </w:pPr>
      <w:r w:rsidRPr="002A4A17">
        <w:rPr>
          <w:lang w:val="en-GB"/>
        </w:rPr>
        <w:t xml:space="preserve">Chaffey, D. and Ellis-Chadwick, F. (2022) </w:t>
      </w:r>
      <w:r w:rsidRPr="002A4A17">
        <w:rPr>
          <w:i/>
          <w:iCs/>
          <w:lang w:val="en-GB"/>
        </w:rPr>
        <w:t>Digital Marketing: Strategy, Implementation and Practice</w:t>
      </w:r>
      <w:r w:rsidRPr="002A4A17">
        <w:rPr>
          <w:lang w:val="en-GB"/>
        </w:rPr>
        <w:t xml:space="preserve">. 8th </w:t>
      </w:r>
      <w:proofErr w:type="spellStart"/>
      <w:r w:rsidRPr="002A4A17">
        <w:rPr>
          <w:lang w:val="en-GB"/>
        </w:rPr>
        <w:t>edn</w:t>
      </w:r>
      <w:proofErr w:type="spellEnd"/>
      <w:r w:rsidRPr="002A4A17">
        <w:rPr>
          <w:lang w:val="en-GB"/>
        </w:rPr>
        <w:t>. Harlow: Pearson Education.</w:t>
      </w:r>
    </w:p>
    <w:p w14:paraId="6EE30C70" w14:textId="77777777" w:rsidR="002A4A17" w:rsidRPr="002A4A17" w:rsidRDefault="002A4A17" w:rsidP="002A4A17">
      <w:pPr>
        <w:rPr>
          <w:lang w:val="en-GB"/>
        </w:rPr>
      </w:pPr>
      <w:r w:rsidRPr="002A4A17">
        <w:rPr>
          <w:lang w:val="en-GB"/>
        </w:rPr>
        <w:t xml:space="preserve">Duarte, P., Costa e Silva, S. and Ferreira, M.B. (2018) ‘How convenient is it? Delivering online shopping convenience to enhance customer satisfaction and encourage e-WOM’, </w:t>
      </w:r>
      <w:r w:rsidRPr="002A4A17">
        <w:rPr>
          <w:i/>
          <w:iCs/>
          <w:lang w:val="en-GB"/>
        </w:rPr>
        <w:t>Journal of Retailing and Consumer Services</w:t>
      </w:r>
      <w:r w:rsidRPr="002A4A17">
        <w:rPr>
          <w:lang w:val="en-GB"/>
        </w:rPr>
        <w:t>, 44, pp. 161–169.</w:t>
      </w:r>
    </w:p>
    <w:p w14:paraId="17611682" w14:textId="77777777" w:rsidR="002A4A17" w:rsidRPr="002A4A17" w:rsidRDefault="002A4A17" w:rsidP="002A4A17">
      <w:pPr>
        <w:rPr>
          <w:lang w:val="en-GB"/>
        </w:rPr>
      </w:pPr>
      <w:r w:rsidRPr="002A4A17">
        <w:rPr>
          <w:lang w:val="en-GB"/>
        </w:rPr>
        <w:t xml:space="preserve">Hagberg, J., Kjellberg, H. and </w:t>
      </w:r>
      <w:proofErr w:type="spellStart"/>
      <w:r w:rsidRPr="002A4A17">
        <w:rPr>
          <w:lang w:val="en-GB"/>
        </w:rPr>
        <w:t>Cochoy</w:t>
      </w:r>
      <w:proofErr w:type="spellEnd"/>
      <w:r w:rsidRPr="002A4A17">
        <w:rPr>
          <w:lang w:val="en-GB"/>
        </w:rPr>
        <w:t xml:space="preserve">, F. (2020) ‘Market devices and the formation of consumer choice’, </w:t>
      </w:r>
      <w:r w:rsidRPr="002A4A17">
        <w:rPr>
          <w:i/>
          <w:iCs/>
          <w:lang w:val="en-GB"/>
        </w:rPr>
        <w:t xml:space="preserve">Journal of </w:t>
      </w:r>
      <w:proofErr w:type="spellStart"/>
      <w:r w:rsidRPr="002A4A17">
        <w:rPr>
          <w:i/>
          <w:iCs/>
          <w:lang w:val="en-GB"/>
        </w:rPr>
        <w:t>Macromarketing</w:t>
      </w:r>
      <w:proofErr w:type="spellEnd"/>
      <w:r w:rsidRPr="002A4A17">
        <w:rPr>
          <w:lang w:val="en-GB"/>
        </w:rPr>
        <w:t>, 40(1), pp. 3–18.</w:t>
      </w:r>
    </w:p>
    <w:p w14:paraId="02A92969" w14:textId="77777777" w:rsidR="002A4A17" w:rsidRPr="002A4A17" w:rsidRDefault="002A4A17" w:rsidP="002A4A17">
      <w:pPr>
        <w:rPr>
          <w:lang w:val="en-GB"/>
        </w:rPr>
      </w:pPr>
      <w:r w:rsidRPr="002A4A17">
        <w:rPr>
          <w:lang w:val="en-GB"/>
        </w:rPr>
        <w:t xml:space="preserve">Kotler, P., </w:t>
      </w:r>
      <w:proofErr w:type="spellStart"/>
      <w:r w:rsidRPr="002A4A17">
        <w:rPr>
          <w:lang w:val="en-GB"/>
        </w:rPr>
        <w:t>Kartajaya</w:t>
      </w:r>
      <w:proofErr w:type="spellEnd"/>
      <w:r w:rsidRPr="002A4A17">
        <w:rPr>
          <w:lang w:val="en-GB"/>
        </w:rPr>
        <w:t xml:space="preserve">, H. and Setiawan, I. (2021) </w:t>
      </w:r>
      <w:r w:rsidRPr="002A4A17">
        <w:rPr>
          <w:i/>
          <w:iCs/>
          <w:lang w:val="en-GB"/>
        </w:rPr>
        <w:t>Marketing 5.0: Technology for Humanity</w:t>
      </w:r>
      <w:r w:rsidRPr="002A4A17">
        <w:rPr>
          <w:lang w:val="en-GB"/>
        </w:rPr>
        <w:t>. Hoboken, NJ: Wiley.</w:t>
      </w:r>
    </w:p>
    <w:p w14:paraId="2EA64CC1" w14:textId="77777777" w:rsidR="002A4A17" w:rsidRPr="002A4A17" w:rsidRDefault="002A4A17" w:rsidP="002A4A17">
      <w:pPr>
        <w:rPr>
          <w:lang w:val="en-GB"/>
        </w:rPr>
      </w:pPr>
      <w:r w:rsidRPr="002A4A17">
        <w:rPr>
          <w:lang w:val="en-GB"/>
        </w:rPr>
        <w:t xml:space="preserve">Mintzberg, H., </w:t>
      </w:r>
      <w:proofErr w:type="spellStart"/>
      <w:r w:rsidRPr="002A4A17">
        <w:rPr>
          <w:lang w:val="en-GB"/>
        </w:rPr>
        <w:t>Raisinghani</w:t>
      </w:r>
      <w:proofErr w:type="spellEnd"/>
      <w:r w:rsidRPr="002A4A17">
        <w:rPr>
          <w:lang w:val="en-GB"/>
        </w:rPr>
        <w:t xml:space="preserve">, D. and Théorêt, A. (1976) ‘The structure of “unstructured” decision processes’, </w:t>
      </w:r>
      <w:r w:rsidRPr="002A4A17">
        <w:rPr>
          <w:i/>
          <w:iCs/>
          <w:lang w:val="en-GB"/>
        </w:rPr>
        <w:t>Administrative Science Quarterly</w:t>
      </w:r>
      <w:r w:rsidRPr="002A4A17">
        <w:rPr>
          <w:lang w:val="en-GB"/>
        </w:rPr>
        <w:t>, 21(2), pp. 246–275.</w:t>
      </w:r>
    </w:p>
    <w:p w14:paraId="3CDB5704" w14:textId="77777777" w:rsidR="002A4A17" w:rsidRPr="002A4A17" w:rsidRDefault="002A4A17" w:rsidP="002A4A17">
      <w:pPr>
        <w:rPr>
          <w:lang w:val="en-GB"/>
        </w:rPr>
      </w:pPr>
      <w:r w:rsidRPr="002A4A17">
        <w:rPr>
          <w:lang w:val="en-GB"/>
        </w:rPr>
        <w:t xml:space="preserve">Porter, M.E. (2008) ‘The five competitive forces that shape strategy’, </w:t>
      </w:r>
      <w:r w:rsidRPr="002A4A17">
        <w:rPr>
          <w:i/>
          <w:iCs/>
          <w:lang w:val="en-GB"/>
        </w:rPr>
        <w:t>Harvard Business Review</w:t>
      </w:r>
      <w:r w:rsidRPr="002A4A17">
        <w:rPr>
          <w:lang w:val="en-GB"/>
        </w:rPr>
        <w:t>, 86(1), pp. 78–93.</w:t>
      </w:r>
    </w:p>
    <w:p w14:paraId="45A60932" w14:textId="310881F8" w:rsidR="002A4A17" w:rsidRPr="002A4A17" w:rsidRDefault="002A4A17" w:rsidP="002A4A17">
      <w:pPr>
        <w:rPr>
          <w:lang w:val="en-GB"/>
        </w:rPr>
      </w:pPr>
      <w:r w:rsidRPr="002A4A17">
        <w:rPr>
          <w:lang w:val="en-GB"/>
        </w:rPr>
        <w:t>Rangel, M. (2021) ‘</w:t>
      </w:r>
      <w:r w:rsidRPr="002A4A17">
        <w:rPr>
          <w:lang w:val="en-GB"/>
        </w:rPr>
        <w:t>post-pandemic</w:t>
      </w:r>
      <w:r w:rsidRPr="002A4A17">
        <w:rPr>
          <w:lang w:val="en-GB"/>
        </w:rPr>
        <w:t xml:space="preserve"> consumer behaviour and the acceleration of e-commerce’, </w:t>
      </w:r>
      <w:r w:rsidRPr="002A4A17">
        <w:rPr>
          <w:i/>
          <w:iCs/>
          <w:lang w:val="en-GB"/>
        </w:rPr>
        <w:t xml:space="preserve">Revista Venezolana de </w:t>
      </w:r>
      <w:proofErr w:type="spellStart"/>
      <w:r w:rsidRPr="002A4A17">
        <w:rPr>
          <w:i/>
          <w:iCs/>
          <w:lang w:val="en-GB"/>
        </w:rPr>
        <w:t>Gerencia</w:t>
      </w:r>
      <w:proofErr w:type="spellEnd"/>
      <w:r w:rsidRPr="002A4A17">
        <w:rPr>
          <w:lang w:val="en-GB"/>
        </w:rPr>
        <w:t>, 26(94), pp. 445–460.</w:t>
      </w:r>
    </w:p>
    <w:p w14:paraId="0DBBADB7" w14:textId="77777777" w:rsidR="002A4A17" w:rsidRPr="002A4A17" w:rsidRDefault="002A4A17" w:rsidP="002A4A17">
      <w:pPr>
        <w:rPr>
          <w:lang w:val="en-GB"/>
        </w:rPr>
      </w:pPr>
      <w:r w:rsidRPr="002A4A17">
        <w:rPr>
          <w:lang w:val="en-GB"/>
        </w:rPr>
        <w:t xml:space="preserve">Statista (2024) </w:t>
      </w:r>
      <w:r w:rsidRPr="002A4A17">
        <w:rPr>
          <w:i/>
          <w:iCs/>
          <w:lang w:val="en-GB"/>
        </w:rPr>
        <w:t>Online flower delivery market trends in the UK</w:t>
      </w:r>
      <w:r w:rsidRPr="002A4A17">
        <w:rPr>
          <w:lang w:val="en-GB"/>
        </w:rPr>
        <w:t>. Available at: Statista database (Accessed: 3 November 2025).</w:t>
      </w:r>
    </w:p>
    <w:p w14:paraId="74040431" w14:textId="77777777" w:rsidR="002A4A17" w:rsidRPr="002A4A17" w:rsidRDefault="002A4A17" w:rsidP="002A4A17">
      <w:pPr>
        <w:rPr>
          <w:lang w:val="en-GB"/>
        </w:rPr>
      </w:pPr>
      <w:r w:rsidRPr="002A4A17">
        <w:rPr>
          <w:lang w:val="en-GB"/>
        </w:rPr>
        <w:t xml:space="preserve">Tidd, J. and Bessant, J. (2020) </w:t>
      </w:r>
      <w:r w:rsidRPr="002A4A17">
        <w:rPr>
          <w:i/>
          <w:iCs/>
          <w:lang w:val="en-GB"/>
        </w:rPr>
        <w:t>Managing Innovation: Integrating Technological, Market and Organisational Change</w:t>
      </w:r>
      <w:r w:rsidRPr="002A4A17">
        <w:rPr>
          <w:lang w:val="en-GB"/>
        </w:rPr>
        <w:t xml:space="preserve">. 7th </w:t>
      </w:r>
      <w:proofErr w:type="spellStart"/>
      <w:r w:rsidRPr="002A4A17">
        <w:rPr>
          <w:lang w:val="en-GB"/>
        </w:rPr>
        <w:t>edn</w:t>
      </w:r>
      <w:proofErr w:type="spellEnd"/>
      <w:r w:rsidRPr="002A4A17">
        <w:rPr>
          <w:lang w:val="en-GB"/>
        </w:rPr>
        <w:t>. Chichester: Wiley.</w:t>
      </w:r>
    </w:p>
    <w:p w14:paraId="2D4C9693" w14:textId="77777777" w:rsidR="002A4A17" w:rsidRDefault="002A4A17"/>
    <w:sectPr w:rsidR="002A4A1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70220275">
    <w:abstractNumId w:val="8"/>
  </w:num>
  <w:num w:numId="2" w16cid:durableId="1646936607">
    <w:abstractNumId w:val="6"/>
  </w:num>
  <w:num w:numId="3" w16cid:durableId="844243754">
    <w:abstractNumId w:val="5"/>
  </w:num>
  <w:num w:numId="4" w16cid:durableId="2134128846">
    <w:abstractNumId w:val="4"/>
  </w:num>
  <w:num w:numId="5" w16cid:durableId="2001733646">
    <w:abstractNumId w:val="7"/>
  </w:num>
  <w:num w:numId="6" w16cid:durableId="1700425340">
    <w:abstractNumId w:val="3"/>
  </w:num>
  <w:num w:numId="7" w16cid:durableId="916328832">
    <w:abstractNumId w:val="2"/>
  </w:num>
  <w:num w:numId="8" w16cid:durableId="1306668111">
    <w:abstractNumId w:val="1"/>
  </w:num>
  <w:num w:numId="9" w16cid:durableId="1128279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2A4A17"/>
    <w:rsid w:val="00326F90"/>
    <w:rsid w:val="00AA1D8D"/>
    <w:rsid w:val="00B03E94"/>
    <w:rsid w:val="00B47730"/>
    <w:rsid w:val="00CB0664"/>
    <w:rsid w:val="00E06F1D"/>
    <w:rsid w:val="00EE586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6286317"/>
  <w14:defaultImageDpi w14:val="300"/>
  <w15:docId w15:val="{DAF63ACB-6DD4-4450-BFEC-7F31ECCE1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1570</Words>
  <Characters>10396</Characters>
  <Application>Microsoft Office Word</Application>
  <DocSecurity>0</DocSecurity>
  <Lines>216</Lines>
  <Paragraphs>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11964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Juan Martinez</cp:lastModifiedBy>
  <cp:revision>2</cp:revision>
  <dcterms:created xsi:type="dcterms:W3CDTF">2025-12-16T12:02:00Z</dcterms:created>
  <dcterms:modified xsi:type="dcterms:W3CDTF">2025-12-16T12:02:00Z</dcterms:modified>
  <cp:category/>
</cp:coreProperties>
</file>