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66A9E0" w14:textId="77777777" w:rsidR="007529BB" w:rsidRDefault="007529BB" w:rsidP="00EE724A">
      <w:r>
        <w:rPr>
          <w:noProof/>
        </w:rPr>
        <w:drawing>
          <wp:inline distT="114300" distB="114300" distL="114300" distR="114300" wp14:anchorId="153F6F5F" wp14:editId="2BD67DA2">
            <wp:extent cx="4134773" cy="1815152"/>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204351" cy="1845696"/>
                    </a:xfrm>
                    <a:prstGeom prst="rect">
                      <a:avLst/>
                    </a:prstGeom>
                    <a:ln/>
                  </pic:spPr>
                </pic:pic>
              </a:graphicData>
            </a:graphic>
          </wp:inline>
        </w:drawing>
      </w:r>
    </w:p>
    <w:p w14:paraId="3C75912B" w14:textId="77777777" w:rsidR="007529BB" w:rsidRDefault="007529BB" w:rsidP="00EE724A"/>
    <w:p w14:paraId="1FB9DBCF" w14:textId="2F8FD89B" w:rsidR="00EE724A" w:rsidRPr="007529BB" w:rsidRDefault="00EE724A" w:rsidP="00EE724A">
      <w:pPr>
        <w:rPr>
          <w:sz w:val="40"/>
          <w:szCs w:val="40"/>
        </w:rPr>
      </w:pPr>
      <w:r w:rsidRPr="007529BB">
        <w:rPr>
          <w:sz w:val="40"/>
          <w:szCs w:val="40"/>
        </w:rPr>
        <w:t>Developing and Managing Individuals and Teams (LCLM5002)</w:t>
      </w:r>
    </w:p>
    <w:p w14:paraId="7EDFE7E4" w14:textId="2B876172" w:rsidR="00EE724A" w:rsidRPr="007529BB" w:rsidRDefault="00EE724A" w:rsidP="00EE724A">
      <w:pPr>
        <w:rPr>
          <w:sz w:val="40"/>
          <w:szCs w:val="40"/>
        </w:rPr>
      </w:pPr>
      <w:r w:rsidRPr="007529BB">
        <w:rPr>
          <w:sz w:val="40"/>
          <w:szCs w:val="40"/>
        </w:rPr>
        <w:t>Individual Report</w:t>
      </w:r>
      <w:r w:rsidR="007529BB">
        <w:rPr>
          <w:sz w:val="40"/>
          <w:szCs w:val="40"/>
        </w:rPr>
        <w:t xml:space="preserve"> - </w:t>
      </w:r>
      <w:r w:rsidRPr="007529BB">
        <w:rPr>
          <w:sz w:val="40"/>
          <w:szCs w:val="40"/>
        </w:rPr>
        <w:t>Contemporary Human Resource Challenges at Greggs plc</w:t>
      </w:r>
    </w:p>
    <w:p w14:paraId="6ED01847" w14:textId="77777777" w:rsidR="00EE724A" w:rsidRPr="007529BB" w:rsidRDefault="00EE724A" w:rsidP="00EE724A">
      <w:pPr>
        <w:rPr>
          <w:sz w:val="40"/>
          <w:szCs w:val="40"/>
          <w:lang w:val="pt-BR"/>
        </w:rPr>
      </w:pPr>
      <w:r w:rsidRPr="007529BB">
        <w:rPr>
          <w:sz w:val="40"/>
          <w:szCs w:val="40"/>
          <w:lang w:val="pt-BR"/>
        </w:rPr>
        <w:t>Student Name: Mariana Priscila Castro Nogueira</w:t>
      </w:r>
    </w:p>
    <w:p w14:paraId="5749BEF8" w14:textId="77777777" w:rsidR="002A6EF2" w:rsidRDefault="00EE724A" w:rsidP="00EE724A">
      <w:pPr>
        <w:rPr>
          <w:sz w:val="40"/>
          <w:szCs w:val="40"/>
        </w:rPr>
      </w:pPr>
      <w:r w:rsidRPr="007529BB">
        <w:rPr>
          <w:sz w:val="40"/>
          <w:szCs w:val="40"/>
        </w:rPr>
        <w:t>Student Number: 2439864</w:t>
      </w:r>
      <w:r w:rsidR="002A6EF2">
        <w:rPr>
          <w:sz w:val="40"/>
          <w:szCs w:val="40"/>
        </w:rPr>
        <w:t xml:space="preserve">    </w:t>
      </w:r>
    </w:p>
    <w:p w14:paraId="065642A2" w14:textId="7154A4F8" w:rsidR="002A6EF2" w:rsidRDefault="002A6EF2" w:rsidP="00EE724A">
      <w:pPr>
        <w:rPr>
          <w:sz w:val="40"/>
          <w:szCs w:val="40"/>
        </w:rPr>
      </w:pPr>
      <w:r w:rsidRPr="002A6EF2">
        <w:rPr>
          <w:sz w:val="40"/>
          <w:szCs w:val="40"/>
        </w:rPr>
        <w:t>Teacher:</w:t>
      </w:r>
      <w:r>
        <w:rPr>
          <w:sz w:val="40"/>
          <w:szCs w:val="40"/>
        </w:rPr>
        <w:t xml:space="preserve"> </w:t>
      </w:r>
      <w:r w:rsidRPr="002A6EF2">
        <w:rPr>
          <w:sz w:val="40"/>
          <w:szCs w:val="40"/>
        </w:rPr>
        <w:t>Sukhpreet Grewal</w:t>
      </w:r>
    </w:p>
    <w:p w14:paraId="708F6E58" w14:textId="77777777" w:rsidR="00537CE6" w:rsidRDefault="00537CE6" w:rsidP="00EE724A">
      <w:pPr>
        <w:rPr>
          <w:sz w:val="40"/>
          <w:szCs w:val="40"/>
        </w:rPr>
      </w:pPr>
    </w:p>
    <w:p w14:paraId="2DA9D663" w14:textId="77777777" w:rsidR="00537CE6" w:rsidRDefault="00537CE6" w:rsidP="00EE724A">
      <w:pPr>
        <w:rPr>
          <w:sz w:val="40"/>
          <w:szCs w:val="40"/>
        </w:rPr>
      </w:pPr>
    </w:p>
    <w:p w14:paraId="72C5A078" w14:textId="77777777" w:rsidR="00537CE6" w:rsidRDefault="00537CE6" w:rsidP="00EE724A">
      <w:pPr>
        <w:rPr>
          <w:sz w:val="40"/>
          <w:szCs w:val="40"/>
        </w:rPr>
      </w:pPr>
    </w:p>
    <w:p w14:paraId="70EB2A72" w14:textId="77777777" w:rsidR="00537CE6" w:rsidRDefault="00537CE6" w:rsidP="00EE724A">
      <w:pPr>
        <w:rPr>
          <w:sz w:val="40"/>
          <w:szCs w:val="40"/>
        </w:rPr>
      </w:pPr>
    </w:p>
    <w:p w14:paraId="06CDD1A2" w14:textId="77777777" w:rsidR="00537CE6" w:rsidRDefault="00537CE6" w:rsidP="00EE724A">
      <w:pPr>
        <w:rPr>
          <w:sz w:val="40"/>
          <w:szCs w:val="40"/>
        </w:rPr>
      </w:pPr>
    </w:p>
    <w:p w14:paraId="2D5C80C5" w14:textId="77777777" w:rsidR="00537CE6" w:rsidRDefault="00537CE6" w:rsidP="00EE724A">
      <w:pPr>
        <w:rPr>
          <w:sz w:val="40"/>
          <w:szCs w:val="40"/>
        </w:rPr>
      </w:pPr>
    </w:p>
    <w:p w14:paraId="27857AF4" w14:textId="77777777" w:rsidR="00537CE6" w:rsidRDefault="00537CE6" w:rsidP="00EE724A">
      <w:pPr>
        <w:rPr>
          <w:sz w:val="40"/>
          <w:szCs w:val="40"/>
        </w:rPr>
      </w:pPr>
    </w:p>
    <w:p w14:paraId="667D5C98" w14:textId="77777777" w:rsidR="00537CE6" w:rsidRDefault="00537CE6" w:rsidP="00EE724A">
      <w:pPr>
        <w:rPr>
          <w:sz w:val="40"/>
          <w:szCs w:val="40"/>
        </w:rPr>
      </w:pPr>
    </w:p>
    <w:p w14:paraId="6A93265E" w14:textId="77777777" w:rsidR="00537CE6" w:rsidRPr="00537CE6" w:rsidRDefault="00537CE6" w:rsidP="00EE724A"/>
    <w:p w14:paraId="13B6EA15" w14:textId="77777777" w:rsidR="00537CE6" w:rsidRPr="00537CE6" w:rsidRDefault="00537CE6" w:rsidP="00537CE6">
      <w:pPr>
        <w:rPr>
          <w:b/>
          <w:bCs/>
        </w:rPr>
      </w:pPr>
      <w:r w:rsidRPr="00537CE6">
        <w:rPr>
          <w:b/>
          <w:bCs/>
        </w:rPr>
        <w:t>Table of Contents</w:t>
      </w:r>
    </w:p>
    <w:p w14:paraId="6B3EE4FE" w14:textId="77777777" w:rsidR="00537CE6" w:rsidRPr="00537CE6" w:rsidRDefault="00537CE6" w:rsidP="00537CE6">
      <w:r w:rsidRPr="00537CE6">
        <w:t>Introduction</w:t>
      </w:r>
    </w:p>
    <w:p w14:paraId="15684B4E" w14:textId="77777777" w:rsidR="004D423B" w:rsidRPr="004D423B" w:rsidRDefault="004D423B" w:rsidP="004D423B">
      <w:r w:rsidRPr="004D423B">
        <w:t>1. Key Factors</w:t>
      </w:r>
    </w:p>
    <w:p w14:paraId="5D1DA80E" w14:textId="77777777" w:rsidR="004D423B" w:rsidRPr="004D423B" w:rsidRDefault="004D423B" w:rsidP="004D423B">
      <w:r w:rsidRPr="004D423B">
        <w:t>1.1 Adapting to Technological Advancements</w:t>
      </w:r>
    </w:p>
    <w:p w14:paraId="55C50E2E" w14:textId="77777777" w:rsidR="004D423B" w:rsidRPr="004D423B" w:rsidRDefault="004D423B" w:rsidP="004D423B">
      <w:r w:rsidRPr="004D423B">
        <w:t>1.2 Talent Acquisition and Retention</w:t>
      </w:r>
    </w:p>
    <w:p w14:paraId="03BDE689" w14:textId="77777777" w:rsidR="004D423B" w:rsidRPr="004D423B" w:rsidRDefault="004D423B" w:rsidP="004D423B">
      <w:r w:rsidRPr="004D423B">
        <w:t>1.3 Diversity, Equity and Inclusion (DEI)</w:t>
      </w:r>
    </w:p>
    <w:p w14:paraId="2741D7DC" w14:textId="77777777" w:rsidR="004D423B" w:rsidRPr="004D423B" w:rsidRDefault="004D423B" w:rsidP="004D423B">
      <w:r w:rsidRPr="004D423B">
        <w:t>2. Evaluation of Contemporary HR Practices</w:t>
      </w:r>
    </w:p>
    <w:p w14:paraId="2402CE58" w14:textId="77777777" w:rsidR="004D423B" w:rsidRPr="004D423B" w:rsidRDefault="004D423B" w:rsidP="004D423B">
      <w:r w:rsidRPr="004D423B">
        <w:t>2.1 Digital HR Systems and Workforce Analytics</w:t>
      </w:r>
    </w:p>
    <w:p w14:paraId="1AB2BB05" w14:textId="77777777" w:rsidR="004D423B" w:rsidRPr="004D423B" w:rsidRDefault="004D423B" w:rsidP="004D423B">
      <w:r w:rsidRPr="004D423B">
        <w:t>2.2 Employer Branding and Talent Retention Strategies</w:t>
      </w:r>
    </w:p>
    <w:p w14:paraId="55BD795E" w14:textId="77777777" w:rsidR="004D423B" w:rsidRPr="004D423B" w:rsidRDefault="004D423B" w:rsidP="004D423B">
      <w:r w:rsidRPr="004D423B">
        <w:t>2.3 Inclusive Recruitment and DEI Policies</w:t>
      </w:r>
    </w:p>
    <w:p w14:paraId="60E60115" w14:textId="77777777" w:rsidR="004D423B" w:rsidRPr="004D423B" w:rsidRDefault="004D423B" w:rsidP="004D423B">
      <w:r w:rsidRPr="004D423B">
        <w:t>3. Critical Evaluation of Managerial Implementation</w:t>
      </w:r>
    </w:p>
    <w:p w14:paraId="72C47F15" w14:textId="77777777" w:rsidR="004D423B" w:rsidRPr="004D423B" w:rsidRDefault="004D423B" w:rsidP="004D423B">
      <w:r w:rsidRPr="004D423B">
        <w:t>3.1 Leadership Accountability</w:t>
      </w:r>
    </w:p>
    <w:p w14:paraId="774C3D84" w14:textId="77777777" w:rsidR="004D423B" w:rsidRPr="004D423B" w:rsidRDefault="004D423B" w:rsidP="004D423B">
      <w:r w:rsidRPr="004D423B">
        <w:t>3.2 Communication and Employee Involvement</w:t>
      </w:r>
    </w:p>
    <w:p w14:paraId="42E0D894" w14:textId="77777777" w:rsidR="004D423B" w:rsidRPr="004D423B" w:rsidRDefault="004D423B" w:rsidP="004D423B">
      <w:r w:rsidRPr="004D423B">
        <w:t>3.3 Monitoring and Performance Measurement</w:t>
      </w:r>
    </w:p>
    <w:p w14:paraId="46E187B2" w14:textId="77777777" w:rsidR="004D423B" w:rsidRPr="004D423B" w:rsidRDefault="004D423B" w:rsidP="004D423B">
      <w:r w:rsidRPr="004D423B">
        <w:t>3.4 Organisational Culture</w:t>
      </w:r>
    </w:p>
    <w:p w14:paraId="551FA103" w14:textId="77777777" w:rsidR="004D423B" w:rsidRPr="004D423B" w:rsidRDefault="004D423B" w:rsidP="004D423B">
      <w:r w:rsidRPr="004D423B">
        <w:t>3.5 Barriers to Implementation and the Need for Urgency</w:t>
      </w:r>
    </w:p>
    <w:p w14:paraId="3970D8C4" w14:textId="77777777" w:rsidR="004D423B" w:rsidRPr="004D423B" w:rsidRDefault="004D423B" w:rsidP="004D423B">
      <w:r w:rsidRPr="004D423B">
        <w:t>Conclusion</w:t>
      </w:r>
    </w:p>
    <w:p w14:paraId="3938A787" w14:textId="77777777" w:rsidR="004D423B" w:rsidRPr="004D423B" w:rsidRDefault="004D423B" w:rsidP="004D423B">
      <w:r w:rsidRPr="004D423B">
        <w:t>Recommendations</w:t>
      </w:r>
    </w:p>
    <w:p w14:paraId="4D7FB518" w14:textId="77777777" w:rsidR="004D423B" w:rsidRPr="004D423B" w:rsidRDefault="004D423B" w:rsidP="004D423B">
      <w:r w:rsidRPr="004D423B">
        <w:t>References</w:t>
      </w:r>
    </w:p>
    <w:p w14:paraId="23142AA5" w14:textId="77777777" w:rsidR="00537CE6" w:rsidRDefault="00537CE6" w:rsidP="00EE724A">
      <w:pPr>
        <w:rPr>
          <w:sz w:val="40"/>
          <w:szCs w:val="40"/>
        </w:rPr>
      </w:pPr>
    </w:p>
    <w:p w14:paraId="4B873940" w14:textId="77777777" w:rsidR="00EE724A" w:rsidRDefault="00EE724A" w:rsidP="00EE724A"/>
    <w:p w14:paraId="02DCF111" w14:textId="77777777" w:rsidR="008222CE" w:rsidRDefault="008222CE" w:rsidP="00EE724A"/>
    <w:p w14:paraId="60B7A599" w14:textId="77777777" w:rsidR="008222CE" w:rsidRDefault="008222CE" w:rsidP="00EE724A"/>
    <w:p w14:paraId="68A1C225" w14:textId="77777777" w:rsidR="008222CE" w:rsidRDefault="008222CE" w:rsidP="00EE724A"/>
    <w:p w14:paraId="7D7867C7" w14:textId="77777777" w:rsidR="008222CE" w:rsidRDefault="008222CE" w:rsidP="00EE724A"/>
    <w:p w14:paraId="17736B9C" w14:textId="77777777" w:rsidR="008222CE" w:rsidRDefault="008222CE" w:rsidP="00EE724A"/>
    <w:p w14:paraId="4DE20A1B" w14:textId="31DDDF22" w:rsidR="008222CE" w:rsidRDefault="001E0C3F" w:rsidP="00EE724A">
      <w:r>
        <w:rPr>
          <w:noProof/>
        </w:rPr>
        <w:lastRenderedPageBreak/>
        <w:drawing>
          <wp:inline distT="0" distB="0" distL="0" distR="0" wp14:anchorId="463284AA" wp14:editId="7749282D">
            <wp:extent cx="6066155" cy="3630304"/>
            <wp:effectExtent l="0" t="0" r="0" b="8255"/>
            <wp:docPr id="10662773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95845" cy="3648072"/>
                    </a:xfrm>
                    <a:prstGeom prst="rect">
                      <a:avLst/>
                    </a:prstGeom>
                    <a:noFill/>
                    <a:ln>
                      <a:noFill/>
                    </a:ln>
                  </pic:spPr>
                </pic:pic>
              </a:graphicData>
            </a:graphic>
          </wp:inline>
        </w:drawing>
      </w:r>
    </w:p>
    <w:p w14:paraId="72A3C022" w14:textId="3A0C82A0" w:rsidR="008222CE" w:rsidRDefault="001E0C3F" w:rsidP="00EE724A">
      <w:r>
        <w:t xml:space="preserve">Source: </w:t>
      </w:r>
      <w:hyperlink r:id="rId10" w:history="1">
        <w:r w:rsidRPr="001E0C3F">
          <w:rPr>
            <w:rStyle w:val="Hyperlink"/>
          </w:rPr>
          <w:t>120+ Greggs Bakery Stock Photos, Pictures &amp; Royalty-Free Images - iStock</w:t>
        </w:r>
      </w:hyperlink>
    </w:p>
    <w:p w14:paraId="47CA4F01" w14:textId="77777777" w:rsidR="008222CE" w:rsidRDefault="008222CE" w:rsidP="00EE724A"/>
    <w:p w14:paraId="095473EB" w14:textId="77777777" w:rsidR="008222CE" w:rsidRDefault="008222CE" w:rsidP="00EE724A"/>
    <w:p w14:paraId="1E8732D5" w14:textId="77777777" w:rsidR="008222CE" w:rsidRPr="008222CE" w:rsidRDefault="008222CE" w:rsidP="008222CE">
      <w:pPr>
        <w:rPr>
          <w:b/>
          <w:bCs/>
        </w:rPr>
      </w:pPr>
      <w:r w:rsidRPr="008222CE">
        <w:rPr>
          <w:b/>
          <w:bCs/>
        </w:rPr>
        <w:t>Introduction</w:t>
      </w:r>
    </w:p>
    <w:p w14:paraId="380AEECE" w14:textId="77777777" w:rsidR="00721AFB" w:rsidRDefault="00721AFB" w:rsidP="00721AFB">
      <w:r>
        <w:t>Human Resource Management (HRM) is important because organisations need to manage both business performance and the needs of their employees. HR has developed from mainly administrative activities, such as recruitment and payroll, to areas including employee development, engagement, organisational change and workplace culture. This development is particularly important as organisations face technological change, changing employee expectations and competition for skilled workers.</w:t>
      </w:r>
    </w:p>
    <w:p w14:paraId="167825B0" w14:textId="77777777" w:rsidR="00721AFB" w:rsidRDefault="00721AFB" w:rsidP="00721AFB">
      <w:proofErr w:type="gramStart"/>
      <w:r>
        <w:t>Greggs</w:t>
      </w:r>
      <w:proofErr w:type="gramEnd"/>
      <w:r>
        <w:t xml:space="preserve"> plc provides a useful example of these challenges. The company continues to expand its UK shop network and digital services, including the Greggs App, Click &amp; Collect and delivery partnerships with Just Eat and Uber. In 2025, Greggs opened an average of four new shops each week and had more than 2,700 shops across the UK (</w:t>
      </w:r>
      <w:proofErr w:type="gramStart"/>
      <w:r>
        <w:t>Greggs</w:t>
      </w:r>
      <w:proofErr w:type="gramEnd"/>
      <w:r>
        <w:t xml:space="preserve"> plc, 2025). The company also states that it is investing in its manufacturing sites and logistics operations to support future growth.</w:t>
      </w:r>
    </w:p>
    <w:p w14:paraId="1A4A840B" w14:textId="77777777" w:rsidR="00721AFB" w:rsidRDefault="00721AFB" w:rsidP="00721AFB">
      <w:r>
        <w:t xml:space="preserve">While this growth creates opportunities, it also means employees need to adapt to new technologies, develop skills and respond to changing customer expectations. In my view, three HR challenges are particularly important for Greggs: technological </w:t>
      </w:r>
      <w:r>
        <w:lastRenderedPageBreak/>
        <w:t>advancement, talent acquisition and retention, and Diversity, Equity and Inclusion (DEI). These challenges are connected because changes in technology, the labour market and employee expectations can affect how organisations recruit, develop and retain employees.</w:t>
      </w:r>
    </w:p>
    <w:p w14:paraId="324C4372" w14:textId="37B848D4" w:rsidR="00DC763F" w:rsidRDefault="00721AFB" w:rsidP="00721AFB">
      <w:r>
        <w:t>This report examines these challenges and evaluates contemporary HR practices that could help Greggs respond to them. It also considers how managers can support successful implementation through leadership, communication, monitoring and organisational culture.</w:t>
      </w:r>
    </w:p>
    <w:p w14:paraId="61E7F7CB" w14:textId="77777777" w:rsidR="00B321BA" w:rsidRPr="003F19E3" w:rsidRDefault="00B321BA" w:rsidP="00721AFB"/>
    <w:p w14:paraId="6D314C09" w14:textId="77777777" w:rsidR="003F19E3" w:rsidRPr="003F19E3" w:rsidRDefault="003F19E3" w:rsidP="003F19E3">
      <w:pPr>
        <w:rPr>
          <w:b/>
          <w:bCs/>
        </w:rPr>
      </w:pPr>
      <w:r w:rsidRPr="003F19E3">
        <w:rPr>
          <w:b/>
          <w:bCs/>
        </w:rPr>
        <w:t>1. Key Factors</w:t>
      </w:r>
    </w:p>
    <w:p w14:paraId="173EF83F" w14:textId="77777777" w:rsidR="003F19E3" w:rsidRPr="003F19E3" w:rsidRDefault="003F19E3" w:rsidP="003F19E3">
      <w:pPr>
        <w:rPr>
          <w:b/>
          <w:bCs/>
        </w:rPr>
      </w:pPr>
      <w:r w:rsidRPr="003F19E3">
        <w:rPr>
          <w:b/>
          <w:bCs/>
        </w:rPr>
        <w:t>1.1 Adapting to Technological Advancements</w:t>
      </w:r>
    </w:p>
    <w:p w14:paraId="089DB8D1" w14:textId="77777777" w:rsidR="00721AFB" w:rsidRPr="00721AFB" w:rsidRDefault="00721AFB" w:rsidP="00721AFB">
      <w:r w:rsidRPr="00721AFB">
        <w:t xml:space="preserve">Technology has changed how organisations operate and </w:t>
      </w:r>
      <w:proofErr w:type="gramStart"/>
      <w:r w:rsidRPr="00721AFB">
        <w:t>has</w:t>
      </w:r>
      <w:proofErr w:type="gramEnd"/>
      <w:r w:rsidRPr="00721AFB">
        <w:t xml:space="preserve"> also increased the need for employees to develop new skills. Digital systems can improve efficiency and customer service, but employees may need training and support to adapt to new ways of working.</w:t>
      </w:r>
    </w:p>
    <w:p w14:paraId="25C7D550" w14:textId="77777777" w:rsidR="00721AFB" w:rsidRPr="00721AFB" w:rsidRDefault="00721AFB" w:rsidP="00721AFB">
      <w:r w:rsidRPr="00721AFB">
        <w:t>This is particularly relevant to Greggs because the company has expanded its digital services through its App, website, Click &amp; Collect and delivery partnerships. Greggs itself describes these digital channels as an important part of how it responds to changing customer needs (</w:t>
      </w:r>
      <w:proofErr w:type="gramStart"/>
      <w:r w:rsidRPr="00721AFB">
        <w:t>Greggs</w:t>
      </w:r>
      <w:proofErr w:type="gramEnd"/>
      <w:r w:rsidRPr="00721AFB">
        <w:t xml:space="preserve"> plc, 2025). These developments can make purchasing more convenient for customers, but they also affect employees and their daily responsibilities.</w:t>
      </w:r>
    </w:p>
    <w:p w14:paraId="7E4F180E" w14:textId="77777777" w:rsidR="00721AFB" w:rsidRPr="00721AFB" w:rsidRDefault="00721AFB" w:rsidP="00721AFB">
      <w:r w:rsidRPr="00721AFB">
        <w:t>The main HR challenge is not simply introducing technology but making sure employees feel confident using it. Some employees may adapt quickly, while others may need more time and practical support. Employees who have worked with the same processes for a long time may also question why changes are necessary. Without effective communication and training, this could create frustration or resistance.</w:t>
      </w:r>
    </w:p>
    <w:p w14:paraId="3B5AC18E" w14:textId="77777777" w:rsidR="00721AFB" w:rsidRPr="00721AFB" w:rsidRDefault="00721AFB" w:rsidP="00721AFB">
      <w:r w:rsidRPr="00721AFB">
        <w:t>Training is therefore essential. Greggs could provide practical digital training based on employees' actual roles rather than relying only on theoretical learning. Employee development can help organisations respond to changes in their business environment (CIPD, 2024). Managers should also give employees opportunities to ask questions and provide feedback about new systems.</w:t>
      </w:r>
    </w:p>
    <w:p w14:paraId="23C030CA" w14:textId="77777777" w:rsidR="00721AFB" w:rsidRPr="00721AFB" w:rsidRDefault="00721AFB" w:rsidP="00721AFB">
      <w:r w:rsidRPr="00721AFB">
        <w:t>Another important point is that technology should support, rather than replace, the human element of Greggs' service. Employees continue to have direct contact with customers, meaning communication and interpersonal skills remain valuable. For this reason, successful digital transformation should combine technological investment with investment in people.</w:t>
      </w:r>
    </w:p>
    <w:p w14:paraId="2B47DE3A" w14:textId="1B1A1365" w:rsidR="004D423B" w:rsidRPr="00B321BA" w:rsidRDefault="00721AFB" w:rsidP="008222CE">
      <w:r w:rsidRPr="00721AFB">
        <w:lastRenderedPageBreak/>
        <w:t>For Greggs, this is particularly important because many employees work directly in shops. A new digital system may be useful for the organisation, but employees still need to understand how it changes their daily tasks. If employees receive enough training and support, technology is more likely to be seen as a useful tool rather than an additional pressure.</w:t>
      </w:r>
    </w:p>
    <w:p w14:paraId="6B384754" w14:textId="77777777" w:rsidR="003F19E3" w:rsidRDefault="003F19E3" w:rsidP="003F19E3">
      <w:pPr>
        <w:rPr>
          <w:b/>
          <w:bCs/>
        </w:rPr>
      </w:pPr>
      <w:r w:rsidRPr="003F19E3">
        <w:rPr>
          <w:b/>
          <w:bCs/>
        </w:rPr>
        <w:t>1.2 Talent Acquisition and Retention</w:t>
      </w:r>
    </w:p>
    <w:p w14:paraId="5AB4CA1B" w14:textId="77777777" w:rsidR="00721AFB" w:rsidRPr="00721AFB" w:rsidRDefault="00721AFB" w:rsidP="00721AFB">
      <w:r w:rsidRPr="00721AFB">
        <w:t>Recruiting and retaining employees is another important challenge for Greggs. The company operates a large network of shops and continues to grow, creating demand for frontline employees, supervisors and managers. At the same time, competition for workers can make recruitment and retention difficult in retail and food service (Institute for Employment Studies, 2023).</w:t>
      </w:r>
    </w:p>
    <w:p w14:paraId="64BA5548" w14:textId="77777777" w:rsidR="00721AFB" w:rsidRPr="00721AFB" w:rsidRDefault="00721AFB" w:rsidP="00721AFB">
      <w:r w:rsidRPr="00721AFB">
        <w:t xml:space="preserve">Greggs provides training and development opportunities across retail, manufacturing, logistics and management, </w:t>
      </w:r>
      <w:proofErr w:type="gramStart"/>
      <w:r w:rsidRPr="00721AFB">
        <w:t>and also</w:t>
      </w:r>
      <w:proofErr w:type="gramEnd"/>
      <w:r w:rsidRPr="00721AFB">
        <w:t xml:space="preserve"> shares 10% of its profits with colleagues each year (</w:t>
      </w:r>
      <w:proofErr w:type="gramStart"/>
      <w:r w:rsidRPr="00721AFB">
        <w:t>Greggs</w:t>
      </w:r>
      <w:proofErr w:type="gramEnd"/>
      <w:r w:rsidRPr="00721AFB">
        <w:t xml:space="preserve"> plc, 2025). Greggs states that it wants to provide fair pay, training and opportunities for its colleagues. These practices can support its employee offering, but salary and financial rewards alone are unlikely to guarantee retention. Employees may also value career progression, recognition, wellbeing, learning opportunities and supportive management.</w:t>
      </w:r>
    </w:p>
    <w:p w14:paraId="5B66A570" w14:textId="77777777" w:rsidR="00721AFB" w:rsidRPr="00721AFB" w:rsidRDefault="00721AFB" w:rsidP="00721AFB">
      <w:r w:rsidRPr="00721AFB">
        <w:t>Career development is particularly important because employees may be more likely to see a future with an organisation when clear progression opportunities exist. Internal promotion can also help Greggs develop an internal talent pool and reduce some of its dependence on external recruitment.</w:t>
      </w:r>
    </w:p>
    <w:p w14:paraId="0BE5A450" w14:textId="77777777" w:rsidR="00721AFB" w:rsidRPr="00721AFB" w:rsidRDefault="00721AFB" w:rsidP="00721AFB">
      <w:r w:rsidRPr="00721AFB">
        <w:t>Managers also influence retention through everyday interactions. A manager who listens, recognises good performance and provides support can contribute to a positive working environment. On the other hand, poor management or a lack of communication could negatively affect an employee's experience, even when other benefits are available.</w:t>
      </w:r>
    </w:p>
    <w:p w14:paraId="03DD56C0" w14:textId="77777777" w:rsidR="00721AFB" w:rsidRPr="00721AFB" w:rsidRDefault="00721AFB" w:rsidP="00721AFB">
      <w:r w:rsidRPr="00721AFB">
        <w:t>Greggs should therefore not aim simply to achieve the lowest possible turnover. Employees may leave for personal or career-related reasons that the organisation cannot control. Instead, the company should understand the main reasons why valuable employees leave and address the problems that it can realistically influence.</w:t>
      </w:r>
    </w:p>
    <w:p w14:paraId="5D55B461" w14:textId="77777777" w:rsidR="00721AFB" w:rsidRPr="00721AFB" w:rsidRDefault="00721AFB" w:rsidP="00721AFB">
      <w:r w:rsidRPr="00721AFB">
        <w:t>Employee feedback can support this process. Surveys, team discussions and one-to-one conversations can help managers understand employee concerns. This information could then be used to improve working practices, career development and retention strategies. In this way, retention becomes more than simply offering financial rewards. It becomes about creating an environment where employees can develop and feel valued.</w:t>
      </w:r>
    </w:p>
    <w:p w14:paraId="62B659F2" w14:textId="6377FC7B" w:rsidR="00662798" w:rsidRDefault="00C46128" w:rsidP="008222CE">
      <w:pPr>
        <w:rPr>
          <w:lang w:val="pt-BR"/>
        </w:rPr>
      </w:pPr>
      <w:r w:rsidRPr="00C46128">
        <w:rPr>
          <w:noProof/>
        </w:rPr>
        <w:lastRenderedPageBreak/>
        <w:drawing>
          <wp:inline distT="0" distB="0" distL="0" distR="0" wp14:anchorId="7B3D36B3" wp14:editId="0F27C266">
            <wp:extent cx="3937379" cy="2522220"/>
            <wp:effectExtent l="0" t="0" r="6350" b="0"/>
            <wp:docPr id="16141878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187852" name=""/>
                    <pic:cNvPicPr/>
                  </pic:nvPicPr>
                  <pic:blipFill>
                    <a:blip r:embed="rId11"/>
                    <a:stretch>
                      <a:fillRect/>
                    </a:stretch>
                  </pic:blipFill>
                  <pic:spPr>
                    <a:xfrm>
                      <a:off x="0" y="0"/>
                      <a:ext cx="3996826" cy="2560301"/>
                    </a:xfrm>
                    <a:prstGeom prst="rect">
                      <a:avLst/>
                    </a:prstGeom>
                  </pic:spPr>
                </pic:pic>
              </a:graphicData>
            </a:graphic>
          </wp:inline>
        </w:drawing>
      </w:r>
    </w:p>
    <w:p w14:paraId="746555F7" w14:textId="689C6A56" w:rsidR="002A6EF2" w:rsidRPr="002A6EF2" w:rsidRDefault="00B321BA" w:rsidP="008222CE">
      <w:r>
        <w:t xml:space="preserve">                                            </w:t>
      </w:r>
      <w:proofErr w:type="spellStart"/>
      <w:r w:rsidR="002A6EF2" w:rsidRPr="002A6EF2">
        <w:t>Souce</w:t>
      </w:r>
      <w:proofErr w:type="spellEnd"/>
      <w:r w:rsidR="002A6EF2" w:rsidRPr="002A6EF2">
        <w:t>:</w:t>
      </w:r>
      <w:r w:rsidR="002A6EF2">
        <w:t xml:space="preserve"> </w:t>
      </w:r>
      <w:hyperlink r:id="rId12" w:history="1">
        <w:r w:rsidR="002A6EF2" w:rsidRPr="002A6EF2">
          <w:rPr>
            <w:rStyle w:val="Hyperlink"/>
          </w:rPr>
          <w:t>Greggs Careers</w:t>
        </w:r>
      </w:hyperlink>
    </w:p>
    <w:p w14:paraId="4BF8642F" w14:textId="77777777" w:rsidR="004D423B" w:rsidRDefault="004D423B" w:rsidP="00854916">
      <w:pPr>
        <w:rPr>
          <w:b/>
          <w:bCs/>
        </w:rPr>
      </w:pPr>
    </w:p>
    <w:p w14:paraId="0B66A04D" w14:textId="77777777" w:rsidR="004D423B" w:rsidRDefault="004D423B" w:rsidP="00854916">
      <w:pPr>
        <w:rPr>
          <w:b/>
          <w:bCs/>
        </w:rPr>
      </w:pPr>
    </w:p>
    <w:p w14:paraId="4BA37E21" w14:textId="77777777" w:rsidR="00721AFB" w:rsidRDefault="00071BF7" w:rsidP="00721AFB">
      <w:pPr>
        <w:rPr>
          <w:b/>
          <w:bCs/>
        </w:rPr>
      </w:pPr>
      <w:r w:rsidRPr="008222CE">
        <w:rPr>
          <w:b/>
          <w:bCs/>
        </w:rPr>
        <w:t xml:space="preserve"> </w:t>
      </w:r>
      <w:r w:rsidR="008222CE" w:rsidRPr="008222CE">
        <w:rPr>
          <w:b/>
          <w:bCs/>
        </w:rPr>
        <w:t>1.3 Diversity, Equity and Inclusion (DEI)</w:t>
      </w:r>
      <w:r w:rsidR="00854916">
        <w:rPr>
          <w:b/>
          <w:bCs/>
        </w:rPr>
        <w:t xml:space="preserve"> </w:t>
      </w:r>
    </w:p>
    <w:p w14:paraId="5672E3AE" w14:textId="338D37D4" w:rsidR="00721AFB" w:rsidRPr="00721AFB" w:rsidRDefault="00721AFB" w:rsidP="00721AFB">
      <w:r w:rsidRPr="00721AFB">
        <w:t>Diversity, Equity and Inclusion (DEI) has become an important part of HRM because organisations recognise the value of employees with different backgrounds, experiences and perspectives. Diversity can support new ideas and different approaches to problem-solving, but having a diverse workforce does not automatically create an inclusive organisation. Employees must also feel fairly treated and have opportunities to develop (Kirton and Greene, 2022).</w:t>
      </w:r>
    </w:p>
    <w:p w14:paraId="1095615B" w14:textId="77777777" w:rsidR="00721AFB" w:rsidRPr="00721AFB" w:rsidRDefault="00721AFB" w:rsidP="00721AFB">
      <w:r w:rsidRPr="00721AFB">
        <w:t>This is particularly relevant to Greggs because it operates across the UK and employs people from different backgrounds. Greggs states that colleagues who represent the communities it serves can help the company understand customers and provide a better experience (</w:t>
      </w:r>
      <w:proofErr w:type="gramStart"/>
      <w:r w:rsidRPr="00721AFB">
        <w:t>Greggs</w:t>
      </w:r>
      <w:proofErr w:type="gramEnd"/>
      <w:r w:rsidRPr="00721AFB">
        <w:t xml:space="preserve"> plc, 2025). The company also states that it wants its colleagues to feel welcome and able to be themselves at work.</w:t>
      </w:r>
    </w:p>
    <w:p w14:paraId="4DC49D0D" w14:textId="77777777" w:rsidR="00721AFB" w:rsidRPr="00721AFB" w:rsidRDefault="00721AFB" w:rsidP="00721AFB">
      <w:r w:rsidRPr="00721AFB">
        <w:t>DEI should apply throughout the employee journey, including recruitment, selection, training, promotion and career development. Policies are useful, but they will have limited impact if managers do not apply them consistently. Greggs has reviewed its recruitment processes, updated recruitment paperwork and training, and aims to attract diverse candidates and create an inclusive candidate experience (</w:t>
      </w:r>
      <w:proofErr w:type="gramStart"/>
      <w:r w:rsidRPr="00721AFB">
        <w:t>Greggs</w:t>
      </w:r>
      <w:proofErr w:type="gramEnd"/>
      <w:r w:rsidRPr="00721AFB">
        <w:t xml:space="preserve"> plc, 2025).</w:t>
      </w:r>
    </w:p>
    <w:p w14:paraId="0AC9D005" w14:textId="77777777" w:rsidR="00721AFB" w:rsidRPr="00721AFB" w:rsidRDefault="00721AFB" w:rsidP="00721AFB">
      <w:r w:rsidRPr="00721AFB">
        <w:t xml:space="preserve">Unconscious bias can also affect fair decision-making. Managers may be influenced by personal preferences or assumptions without realising it, which can affect equal opportunities (Kirton and Greene, 2022). Greggs can reduce some of these barriers through inclusive recruitment by using clear job requirements and selection criteria </w:t>
      </w:r>
      <w:r w:rsidRPr="00721AFB">
        <w:lastRenderedPageBreak/>
        <w:t>based on skills and role performance. Greggs also provides diversity training and inclusive leadership training for managers and supervisors (</w:t>
      </w:r>
      <w:proofErr w:type="gramStart"/>
      <w:r w:rsidRPr="00721AFB">
        <w:t>Greggs</w:t>
      </w:r>
      <w:proofErr w:type="gramEnd"/>
      <w:r w:rsidRPr="00721AFB">
        <w:t xml:space="preserve"> plc, 2025).</w:t>
      </w:r>
    </w:p>
    <w:p w14:paraId="7B3E108D" w14:textId="77777777" w:rsidR="00721AFB" w:rsidRPr="00721AFB" w:rsidRDefault="00721AFB" w:rsidP="00721AFB">
      <w:r w:rsidRPr="00721AFB">
        <w:t xml:space="preserve">However, DEI initiatives may face resistance if employees misunderstand their purpose. Managers should explain that DEI aims to reduce unnecessary barriers and provide fair opportunities rather than favour </w:t>
      </w:r>
      <w:proofErr w:type="gramStart"/>
      <w:r w:rsidRPr="00721AFB">
        <w:t>particular groups</w:t>
      </w:r>
      <w:proofErr w:type="gramEnd"/>
      <w:r w:rsidRPr="00721AFB">
        <w:t>. Leadership is also important because managers influence development opportunities, teamwork and how employee concerns are handled. Supportive management can help employees feel respected and included, while poor management may reduce the impact of formal DEI policies (Kirton and Greene, 2022).</w:t>
      </w:r>
    </w:p>
    <w:p w14:paraId="170DEF08" w14:textId="77777777" w:rsidR="00721AFB" w:rsidRPr="00721AFB" w:rsidRDefault="00721AFB" w:rsidP="00721AFB">
      <w:r w:rsidRPr="00721AFB">
        <w:t>DEI should also be treated as an ongoing process rather than a one-time initiative. Greggs has set a target for 2030 to develop a diverse talent pipeline and increase diversity across its leadership populations (</w:t>
      </w:r>
      <w:proofErr w:type="gramStart"/>
      <w:r w:rsidRPr="00721AFB">
        <w:t>Greggs</w:t>
      </w:r>
      <w:proofErr w:type="gramEnd"/>
      <w:r w:rsidRPr="00721AFB">
        <w:t xml:space="preserve"> plc, 2025). This commitment is also stated in Greggs' current corporate information.</w:t>
      </w:r>
    </w:p>
    <w:p w14:paraId="0E99A9F1" w14:textId="0C97B87C" w:rsidR="00854916" w:rsidRPr="00721AFB" w:rsidRDefault="00721AFB" w:rsidP="00721AFB">
      <w:r w:rsidRPr="00721AFB">
        <w:t>The company should regularly review employee feedback, recruitment outcomes, promotion opportunities and workforce data to identify areas for improvement. Overall, DEI can support employee engagement, different perspectives and a positive organisational culture, but these benefits depend on fair HR practices, supportive managers and regular evaluation.</w:t>
      </w:r>
    </w:p>
    <w:p w14:paraId="56C71CC9" w14:textId="77777777" w:rsidR="008F26AC" w:rsidRDefault="008222CE" w:rsidP="008222CE">
      <w:pPr>
        <w:rPr>
          <w:b/>
          <w:bCs/>
        </w:rPr>
      </w:pPr>
      <w:r w:rsidRPr="008222CE">
        <w:rPr>
          <w:b/>
          <w:bCs/>
        </w:rPr>
        <w:t>2. Evaluation of Contemporary HR Practices</w:t>
      </w:r>
      <w:r w:rsidR="008F26AC">
        <w:rPr>
          <w:b/>
          <w:bCs/>
        </w:rPr>
        <w:t xml:space="preserve">  </w:t>
      </w:r>
    </w:p>
    <w:p w14:paraId="73814C8D" w14:textId="77777777" w:rsidR="00987374" w:rsidRPr="00987374" w:rsidRDefault="00987374" w:rsidP="00987374">
      <w:r w:rsidRPr="00987374">
        <w:t xml:space="preserve">In my view, the three HR challenges discussed above require Greggs to use HR practices that match its workforce, size and business environment (Crawshaw, </w:t>
      </w:r>
      <w:proofErr w:type="spellStart"/>
      <w:r w:rsidRPr="00987374">
        <w:t>Budhwar</w:t>
      </w:r>
      <w:proofErr w:type="spellEnd"/>
      <w:r w:rsidRPr="00987374">
        <w:t xml:space="preserve"> and Davis, 2023). It is not enough to adopt modern HR practices simply because other organisations are using them. Greggs needs to consider whether each practice can solve a specific problem, the benefits it could provide and the difficulties that could occur during implementation.</w:t>
      </w:r>
    </w:p>
    <w:p w14:paraId="340449C6" w14:textId="4262BA0E" w:rsidR="00987374" w:rsidRPr="00987374" w:rsidRDefault="00987374" w:rsidP="00987374">
      <w:r w:rsidRPr="00987374">
        <w:t>The following sections evaluate digital HR systems and workforce analytics, employer branding and talent retention strategies, and inclusive recruitment and DEI practices.</w:t>
      </w:r>
    </w:p>
    <w:p w14:paraId="57F82F2F" w14:textId="77777777" w:rsidR="008F26AC" w:rsidRDefault="008222CE" w:rsidP="008F26AC">
      <w:pPr>
        <w:rPr>
          <w:b/>
          <w:bCs/>
        </w:rPr>
      </w:pPr>
      <w:r w:rsidRPr="008222CE">
        <w:rPr>
          <w:b/>
          <w:bCs/>
        </w:rPr>
        <w:t>2.1 Digital HR Systems and Workforce Analytics</w:t>
      </w:r>
      <w:r w:rsidR="008F26AC">
        <w:rPr>
          <w:b/>
          <w:bCs/>
        </w:rPr>
        <w:t xml:space="preserve">  </w:t>
      </w:r>
    </w:p>
    <w:p w14:paraId="77E54A83" w14:textId="77777777" w:rsidR="000448E9" w:rsidRPr="000448E9" w:rsidRDefault="000448E9" w:rsidP="000448E9">
      <w:r w:rsidRPr="000448E9">
        <w:t>Digital HR systems can help large organisations manage employee information, communication and workforce decisions more effectively. This could be particularly useful for Greggs because of its large workforce and many locations. Workforce analytics could be used to identify patterns in turnover, absence, training completion and employee engagement across different shops.</w:t>
      </w:r>
    </w:p>
    <w:p w14:paraId="32687149" w14:textId="77777777" w:rsidR="000448E9" w:rsidRPr="000448E9" w:rsidRDefault="000448E9" w:rsidP="000448E9">
      <w:r w:rsidRPr="000448E9">
        <w:t xml:space="preserve">For example, if turnover is higher </w:t>
      </w:r>
      <w:proofErr w:type="gramStart"/>
      <w:r w:rsidRPr="000448E9">
        <w:t>in particular shops</w:t>
      </w:r>
      <w:proofErr w:type="gramEnd"/>
      <w:r w:rsidRPr="000448E9">
        <w:t xml:space="preserve">, HR could investigate whether this is related to workload, management, recruitment difficulties or other local factors. This could help Greggs develop more targeted solutions instead of applying </w:t>
      </w:r>
      <w:proofErr w:type="gramStart"/>
      <w:r w:rsidRPr="000448E9">
        <w:t>exactly the same</w:t>
      </w:r>
      <w:proofErr w:type="gramEnd"/>
      <w:r w:rsidRPr="000448E9">
        <w:t xml:space="preserve"> </w:t>
      </w:r>
      <w:r w:rsidRPr="000448E9">
        <w:lastRenderedPageBreak/>
        <w:t>approach everywhere. Different shops may have different problems, so workforce data could help managers understand where support is most needed.</w:t>
      </w:r>
    </w:p>
    <w:p w14:paraId="6BCED45C" w14:textId="77777777" w:rsidR="000448E9" w:rsidRPr="000448E9" w:rsidRDefault="000448E9" w:rsidP="000448E9">
      <w:r w:rsidRPr="000448E9">
        <w:t>Digital learning could also support employee development. Employees could access training materials online, which may be useful for a workforce spread across many locations. This could make training easier to access and give employees more flexibility.</w:t>
      </w:r>
    </w:p>
    <w:p w14:paraId="78B5BB43" w14:textId="77777777" w:rsidR="000448E9" w:rsidRPr="000448E9" w:rsidRDefault="000448E9" w:rsidP="000448E9">
      <w:r w:rsidRPr="000448E9">
        <w:t>However, digital HR systems are not automatically effective simply because they provide more data. If managers focus too much on numbers, they may not understand the reasons behind employee turnover, absence or low engagement. For example, a high turnover rate may show that there is a problem, but it does not explain whether the problem is caused by workload, management or other factors. Therefore, workforce analytics should support managerial decisions rather than replace communication with employees.</w:t>
      </w:r>
    </w:p>
    <w:p w14:paraId="6EDE04A1" w14:textId="77777777" w:rsidR="000448E9" w:rsidRPr="000448E9" w:rsidRDefault="000448E9" w:rsidP="000448E9">
      <w:r w:rsidRPr="000448E9">
        <w:t>Digital systems can also create problems if they are expensive, difficult to use or do not fit employees' working routines. This means that Greggs would need to consider whether the benefits of a system justify the cost and whether employees can use it effectively. For this reason, digital HR should be combined with employee feedback and managerial judgement.</w:t>
      </w:r>
    </w:p>
    <w:p w14:paraId="241B1189" w14:textId="77777777" w:rsidR="004D423B" w:rsidRDefault="004D423B" w:rsidP="008A2190">
      <w:pPr>
        <w:rPr>
          <w:b/>
          <w:bCs/>
        </w:rPr>
      </w:pPr>
    </w:p>
    <w:p w14:paraId="3CA1ADD4" w14:textId="77777777" w:rsidR="008F26AC" w:rsidRDefault="008222CE" w:rsidP="008F26AC">
      <w:pPr>
        <w:rPr>
          <w:b/>
          <w:bCs/>
        </w:rPr>
      </w:pPr>
      <w:r w:rsidRPr="008222CE">
        <w:rPr>
          <w:b/>
          <w:bCs/>
        </w:rPr>
        <w:t>2.2 Employer Branding and Talent Retention Strategies</w:t>
      </w:r>
      <w:r w:rsidR="008F26AC">
        <w:rPr>
          <w:b/>
          <w:bCs/>
        </w:rPr>
        <w:t xml:space="preserve"> </w:t>
      </w:r>
    </w:p>
    <w:p w14:paraId="1A8EAC95" w14:textId="77777777" w:rsidR="000448E9" w:rsidRPr="000448E9" w:rsidRDefault="000448E9" w:rsidP="000448E9">
      <w:r w:rsidRPr="000448E9">
        <w:t>Employer branding can help Greggs attract employees by showing why people may want to work for the organisation. A strong employer brand can communicate values, development opportunities and benefits to potential employees. Backhaus and Tikoo (2004) suggest that employer branding can influence how an organisation is perceived by current and potential employees.</w:t>
      </w:r>
    </w:p>
    <w:p w14:paraId="6E7F8F84" w14:textId="77777777" w:rsidR="000448E9" w:rsidRPr="000448E9" w:rsidRDefault="000448E9" w:rsidP="000448E9">
      <w:r w:rsidRPr="000448E9">
        <w:t>Retention strategies should also go beyond financial rewards. Employees may value career development, learning opportunities, recognition, wellbeing and supportive management. Providing clear career pathways and opportunities for internal progression could encourage employees to develop their careers within Greggs rather than looking for opportunities elsewhere.</w:t>
      </w:r>
    </w:p>
    <w:p w14:paraId="2EB1AE6B" w14:textId="77777777" w:rsidR="000448E9" w:rsidRPr="000448E9" w:rsidRDefault="000448E9" w:rsidP="000448E9">
      <w:r w:rsidRPr="000448E9">
        <w:t>One advantage of internal development is that Greggs could build a stronger internal talent pool. Employees who already understand the organisation may require less adjustment when moving into new roles. Training and leadership development could therefore support both employee development and the organisation's future staffing needs.</w:t>
      </w:r>
    </w:p>
    <w:p w14:paraId="717D1543" w14:textId="77777777" w:rsidR="000448E9" w:rsidRPr="000448E9" w:rsidRDefault="000448E9" w:rsidP="000448E9">
      <w:r w:rsidRPr="000448E9">
        <w:t xml:space="preserve">However, employer branding has an important limitation. It cannot solve retention problems on its own. If employees are attracted by a positive employer image but their actual experience is different, this could create disappointment and reduce trust. </w:t>
      </w:r>
      <w:r w:rsidRPr="000448E9">
        <w:lastRenderedPageBreak/>
        <w:t>Therefore, the effectiveness of employer branding depends on whether the promises made during recruitment match the real working environment.</w:t>
      </w:r>
    </w:p>
    <w:p w14:paraId="66A595BC" w14:textId="77777777" w:rsidR="000448E9" w:rsidRPr="000448E9" w:rsidRDefault="000448E9" w:rsidP="000448E9">
      <w:r w:rsidRPr="000448E9">
        <w:t>Retention strategies also have limitations. Not every employee will want to remain with the organisation, and some employees may leave because of personal circumstances or better opportunities elsewhere. Greggs should therefore focus on understanding the main reasons for turnover rather than simply trying to achieve the lowest possible turnover.</w:t>
      </w:r>
    </w:p>
    <w:p w14:paraId="796E4ACC" w14:textId="77777777" w:rsidR="000448E9" w:rsidRPr="000448E9" w:rsidRDefault="000448E9" w:rsidP="000448E9">
      <w:r w:rsidRPr="000448E9">
        <w:t>Employee feedback could support this process. Surveys, team discussions and one-to-one conversations could help managers understand employee concerns and identify areas that need improvement. This would make retention strategies more useful because Greggs could respond to actual employee concerns instead of assuming that the same solution will work for everyone.</w:t>
      </w:r>
    </w:p>
    <w:p w14:paraId="17387DD5" w14:textId="77777777" w:rsidR="000448E9" w:rsidRPr="000448E9" w:rsidRDefault="000448E9" w:rsidP="000448E9">
      <w:r w:rsidRPr="000448E9">
        <w:t>Overall, employer branding and retention strategies can support Greggs in attracting and keeping employees. However, their success depends on the wider employee experience, including management, development opportunities and working conditions. Career development, supportive management and employee feedback should therefore be combined with employer branding rather than treating branding as a solution on its own.</w:t>
      </w:r>
    </w:p>
    <w:p w14:paraId="154ADAFE" w14:textId="77777777" w:rsidR="004D423B" w:rsidRPr="008F26AC" w:rsidRDefault="004D423B" w:rsidP="008F26AC"/>
    <w:p w14:paraId="6E333505" w14:textId="14B9E5AB" w:rsidR="008222CE" w:rsidRDefault="008222CE" w:rsidP="008222CE">
      <w:pPr>
        <w:rPr>
          <w:b/>
          <w:bCs/>
        </w:rPr>
      </w:pPr>
      <w:r w:rsidRPr="008222CE">
        <w:rPr>
          <w:b/>
          <w:bCs/>
        </w:rPr>
        <w:t>2.3 Inclusive Recruitment and DEI Policies</w:t>
      </w:r>
    </w:p>
    <w:p w14:paraId="2522CD3A" w14:textId="77777777" w:rsidR="000448E9" w:rsidRPr="000448E9" w:rsidRDefault="000448E9" w:rsidP="000448E9">
      <w:r w:rsidRPr="000448E9">
        <w:t>Inclusive recruitment can help Greggs reduce unnecessary barriers during recruitment. Job advertisements should clearly identify the skills and behaviours required, while selection criteria should be based on relevant evidence rather than personal characteristics (Kirton and Greene, 2022). This can make the recruitment process fairer and help Greggs attract candidates from different backgrounds.</w:t>
      </w:r>
    </w:p>
    <w:p w14:paraId="4327E005" w14:textId="77777777" w:rsidR="000448E9" w:rsidRPr="000448E9" w:rsidRDefault="000448E9" w:rsidP="000448E9">
      <w:r w:rsidRPr="000448E9">
        <w:t>Training managers to recognise unconscious bias can also help, although training alone is unlikely to remove bias completely. Managers also need consistent recruitment criteria and processes to support fair decision-making. This is important because managers can influence recruitment decisions even when they do not intentionally discriminate.</w:t>
      </w:r>
    </w:p>
    <w:p w14:paraId="6BC9F143" w14:textId="77777777" w:rsidR="000448E9" w:rsidRPr="000448E9" w:rsidRDefault="000448E9" w:rsidP="000448E9">
      <w:r w:rsidRPr="000448E9">
        <w:t>DEI should continue after recruitment. Greggs should consider whether employees have equal access to training, promotion, recognition and leadership opportunities. Managers are particularly important because they influence many of these decisions (Kirton and Greene, 2022). DEI should therefore be part of everyday management rather than only an HR responsibility.</w:t>
      </w:r>
    </w:p>
    <w:p w14:paraId="3D398230" w14:textId="77777777" w:rsidR="000448E9" w:rsidRPr="000448E9" w:rsidRDefault="000448E9" w:rsidP="000448E9">
      <w:r w:rsidRPr="000448E9">
        <w:t xml:space="preserve">However, having a DEI policy does not necessarily mean that employees will experience an inclusive workplace. The main challenge is how consistently these policies are </w:t>
      </w:r>
      <w:r w:rsidRPr="000448E9">
        <w:lastRenderedPageBreak/>
        <w:t>applied by managers. For example, Greggs may have fair recruitment procedures, but if managers do not apply them consistently, some employees may still experience unequal opportunities. This shows that DEI policies need to be supported by managerial behaviour and regular monitoring.</w:t>
      </w:r>
    </w:p>
    <w:p w14:paraId="6244462D" w14:textId="77777777" w:rsidR="000448E9" w:rsidRPr="000448E9" w:rsidRDefault="000448E9" w:rsidP="000448E9">
      <w:r w:rsidRPr="000448E9">
        <w:t>One potential challenge is that some employees may misunderstand DEI initiatives. Greggs should therefore communicate that inclusive recruitment aims to reduce unfair barriers and ensure candidates are assessed according to relevant skills and experience. Clear communication can help employees understand that DEI is about creating fair opportunities rather than automatically favouring particular groups.</w:t>
      </w:r>
    </w:p>
    <w:p w14:paraId="704504E9" w14:textId="77777777" w:rsidR="000448E9" w:rsidRPr="000448E9" w:rsidRDefault="000448E9" w:rsidP="000448E9">
      <w:r w:rsidRPr="000448E9">
        <w:t>DEI can also support employer reputation, but only if the organisation's actions match its public commitments. Greggs should therefore combine workforce data with employee feedback to measure whether employees feel respected and have fair opportunities.</w:t>
      </w:r>
    </w:p>
    <w:p w14:paraId="22DA534F" w14:textId="77777777" w:rsidR="000448E9" w:rsidRPr="000448E9" w:rsidRDefault="000448E9" w:rsidP="000448E9">
      <w:r w:rsidRPr="000448E9">
        <w:t xml:space="preserve">For example, it would not be enough to measure how diverse the workforce is. Greggs could also look at who receives promotions, who takes part in development programmes and whether employees feel that they have the same opportunities. This would provide a more complete evaluation because diversity numbers alone cannot show whether employees </w:t>
      </w:r>
      <w:proofErr w:type="gramStart"/>
      <w:r w:rsidRPr="000448E9">
        <w:t>actually experience</w:t>
      </w:r>
      <w:proofErr w:type="gramEnd"/>
      <w:r w:rsidRPr="000448E9">
        <w:t xml:space="preserve"> inclusion.</w:t>
      </w:r>
    </w:p>
    <w:p w14:paraId="2CBAD07F" w14:textId="77777777" w:rsidR="000448E9" w:rsidRPr="000448E9" w:rsidRDefault="000448E9" w:rsidP="000448E9">
      <w:r w:rsidRPr="000448E9">
        <w:t>Overall, inclusive recruitment and DEI policies can support fairness and employee engagement, but their effectiveness depends on how consistently they are implemented and monitored. DEI should therefore be treated as an ongoing management responsibility rather than only a formal HR policy.</w:t>
      </w:r>
    </w:p>
    <w:p w14:paraId="1F26870D" w14:textId="77777777" w:rsidR="000448E9" w:rsidRPr="008222CE" w:rsidRDefault="000448E9" w:rsidP="008222CE">
      <w:pPr>
        <w:rPr>
          <w:b/>
          <w:bCs/>
        </w:rPr>
      </w:pPr>
    </w:p>
    <w:p w14:paraId="2425210B" w14:textId="2AC091DF" w:rsidR="008222CE" w:rsidRDefault="008222CE" w:rsidP="008222CE">
      <w:pPr>
        <w:rPr>
          <w:b/>
          <w:bCs/>
        </w:rPr>
      </w:pPr>
      <w:r w:rsidRPr="008222CE">
        <w:rPr>
          <w:b/>
          <w:bCs/>
        </w:rPr>
        <w:t>3. Critical Evaluation of Managerial Implementation</w:t>
      </w:r>
    </w:p>
    <w:p w14:paraId="6D91BAC0" w14:textId="1EC6ADB0" w:rsidR="00480048" w:rsidRPr="00987374" w:rsidRDefault="00987374" w:rsidP="008222CE">
      <w:r w:rsidRPr="00987374">
        <w:t>Introducing HR practices does not automatically mean that they will produce positive results. The way managers apply these practices in everyday work can determine whether employees accept them and whether the organisation achieves the expected benefits. For Greggs, this is particularly important because managers work closely with frontline employees across many different shops. Their decisions can therefore have a direct effect on employee experiences.</w:t>
      </w:r>
    </w:p>
    <w:p w14:paraId="786D5445" w14:textId="77777777" w:rsidR="00B514CC" w:rsidRDefault="00B514CC" w:rsidP="008222CE">
      <w:pPr>
        <w:rPr>
          <w:b/>
          <w:bCs/>
        </w:rPr>
      </w:pPr>
    </w:p>
    <w:p w14:paraId="74748027" w14:textId="77777777" w:rsidR="00C25351" w:rsidRDefault="00C25351" w:rsidP="008222CE">
      <w:pPr>
        <w:rPr>
          <w:b/>
          <w:bCs/>
        </w:rPr>
      </w:pPr>
      <w:r>
        <w:rPr>
          <w:b/>
          <w:bCs/>
          <w:noProof/>
        </w:rPr>
        <w:lastRenderedPageBreak/>
        <w:drawing>
          <wp:inline distT="0" distB="0" distL="0" distR="0" wp14:anchorId="2EC88878" wp14:editId="058698EE">
            <wp:extent cx="4258310" cy="4258310"/>
            <wp:effectExtent l="0" t="0" r="8890" b="8890"/>
            <wp:docPr id="9193231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258310" cy="4258310"/>
                    </a:xfrm>
                    <a:prstGeom prst="rect">
                      <a:avLst/>
                    </a:prstGeom>
                    <a:noFill/>
                    <a:ln>
                      <a:noFill/>
                    </a:ln>
                  </pic:spPr>
                </pic:pic>
              </a:graphicData>
            </a:graphic>
          </wp:inline>
        </w:drawing>
      </w:r>
    </w:p>
    <w:p w14:paraId="67D8701C" w14:textId="63EAABC4" w:rsidR="001E0C3F" w:rsidRDefault="00B321BA" w:rsidP="008222CE">
      <w:pPr>
        <w:rPr>
          <w:b/>
          <w:bCs/>
        </w:rPr>
      </w:pPr>
      <w:r>
        <w:t xml:space="preserve">                                          </w:t>
      </w:r>
      <w:r w:rsidR="00C25351">
        <w:t xml:space="preserve">Source: </w:t>
      </w:r>
      <w:hyperlink r:id="rId14" w:history="1">
        <w:r w:rsidR="00C25351" w:rsidRPr="00C25351">
          <w:rPr>
            <w:rStyle w:val="Hyperlink"/>
          </w:rPr>
          <w:t>Greggs Corporate</w:t>
        </w:r>
      </w:hyperlink>
    </w:p>
    <w:p w14:paraId="78C95166" w14:textId="77777777" w:rsidR="00C25351" w:rsidRDefault="00C25351" w:rsidP="008222CE">
      <w:pPr>
        <w:rPr>
          <w:b/>
          <w:bCs/>
        </w:rPr>
      </w:pPr>
    </w:p>
    <w:p w14:paraId="47002557" w14:textId="77777777" w:rsidR="00C07F47" w:rsidRPr="00C07F47" w:rsidRDefault="00C07F47" w:rsidP="00C07F47">
      <w:r w:rsidRPr="00C07F47">
        <w:rPr>
          <w:b/>
          <w:bCs/>
        </w:rPr>
        <w:t>3.1 Leadership Accountability</w:t>
      </w:r>
    </w:p>
    <w:p w14:paraId="0C5671BC" w14:textId="77777777" w:rsidR="000448E9" w:rsidRPr="000448E9" w:rsidRDefault="000448E9" w:rsidP="000448E9">
      <w:r w:rsidRPr="000448E9">
        <w:t>HR practices are unlikely to succeed if managers are not actively involved in their implementation. Managers should understand the purpose of HR initiatives and take responsibility for supporting employees. Managers have an important role because they are often the people who turn HR policies into everyday workplace practices.</w:t>
      </w:r>
    </w:p>
    <w:p w14:paraId="6B55FE14" w14:textId="77777777" w:rsidR="000448E9" w:rsidRPr="000448E9" w:rsidRDefault="000448E9" w:rsidP="000448E9">
      <w:r w:rsidRPr="000448E9">
        <w:t>For example, when Greggs introduces a new digital system, managers should explain the reasons for the change, identify employees who need additional support and monitor how well the system is being adopted. Managers may themselves need development because not all managers will have the same level of confidence with technology or change management.</w:t>
      </w:r>
    </w:p>
    <w:p w14:paraId="5D013BBA" w14:textId="77777777" w:rsidR="000448E9" w:rsidRPr="000448E9" w:rsidRDefault="000448E9" w:rsidP="000448E9">
      <w:r w:rsidRPr="000448E9">
        <w:t>However, simply giving managers responsibility does not guarantee successful implementation. Managers also need enough time, training and support to carry out these responsibilities. If managers are already under pressure from staffing or operational demands, HR activities may receive less attention. This means that Greggs needs to make managerial accountability realistic rather than expecting managers to implement additional HR practices without sufficient support.</w:t>
      </w:r>
    </w:p>
    <w:p w14:paraId="135D2F28" w14:textId="77777777" w:rsidR="000448E9" w:rsidRPr="000448E9" w:rsidRDefault="000448E9" w:rsidP="000448E9">
      <w:r w:rsidRPr="000448E9">
        <w:lastRenderedPageBreak/>
        <w:t>Leadership accountability is equally important for DEI. Managers should apply fair practices in recruitment, promotion, training and everyday interactions rather than treating DEI as solely an HR responsibility. This can help make DEI more practical and meaningful for employees.</w:t>
      </w:r>
    </w:p>
    <w:p w14:paraId="78E6CA2D" w14:textId="77777777" w:rsidR="000448E9" w:rsidRPr="000448E9" w:rsidRDefault="000448E9" w:rsidP="000448E9">
      <w:r w:rsidRPr="000448E9">
        <w:t>Managers should also be accountable for the employee experience within their teams. If an organisation has a good HR policy but managers do not apply it consistently, employees may not experience the benefits of the policy. Therefore, Greggs should evaluate not only whether HR policies exist, but also whether they are producing the intended results for employees.</w:t>
      </w:r>
    </w:p>
    <w:p w14:paraId="3CE2577F" w14:textId="7B1B1DEF" w:rsidR="00C07F47" w:rsidRPr="00C07F47" w:rsidRDefault="00C07F47" w:rsidP="00987374">
      <w:r w:rsidRPr="00C07F47">
        <w:rPr>
          <w:b/>
          <w:bCs/>
        </w:rPr>
        <w:t>3.2 Communication and Employee Involvement</w:t>
      </w:r>
    </w:p>
    <w:p w14:paraId="3D441C7D" w14:textId="77777777" w:rsidR="000215C4" w:rsidRDefault="000215C4" w:rsidP="000215C4">
      <w:r>
        <w:t>Communication can influence how employees respond to organisational change. Employees need to understand what is changing, why it is necessary and how it will affect their work (Rees and Smith, 2021).</w:t>
      </w:r>
    </w:p>
    <w:p w14:paraId="7905C00C" w14:textId="77777777" w:rsidR="000215C4" w:rsidRDefault="000215C4" w:rsidP="000215C4">
      <w:r>
        <w:t>Greggs could use team meetings, training sessions and internal communication platforms to explain changes. ACAS (2024) highlights the importance of effective communication and employee involvement during organisational change. Using different communication methods could help Greggs reach employees working in different locations and roles.</w:t>
      </w:r>
    </w:p>
    <w:p w14:paraId="6CA587FD" w14:textId="77777777" w:rsidR="000215C4" w:rsidRDefault="000215C4" w:rsidP="000215C4">
      <w:r>
        <w:t>Communication should also work in both directions. Frontline employees can provide useful information because they experience operational problems directly. Their feedback could help managers identify issues that senior management may not see. This could be particularly useful for Greggs because employees working directly in shops may have a different understanding of workplace problems.</w:t>
      </w:r>
    </w:p>
    <w:p w14:paraId="255EEA06" w14:textId="77777777" w:rsidR="000215C4" w:rsidRDefault="000215C4" w:rsidP="000215C4">
      <w:r>
        <w:t>Employee involvement does not mean managers must accept every suggestion. However, employees should feel that their views have been considered and that decisions have been explained clearly (Rees and Smith, 2021). This can help build trust and reduce resistance when changes are introduced.</w:t>
      </w:r>
    </w:p>
    <w:p w14:paraId="1C215D91" w14:textId="4544BE6C" w:rsidR="00854916" w:rsidRPr="00854916" w:rsidRDefault="000215C4" w:rsidP="000215C4">
      <w:r>
        <w:t xml:space="preserve">For example, if a new digital system creates difficulties during busy periods, shop employees may be able to identify practical problems that were not considered during planning. Listening to this feedback could allow Greggs to </w:t>
      </w:r>
      <w:proofErr w:type="gramStart"/>
      <w:r>
        <w:t>make adjustments</w:t>
      </w:r>
      <w:proofErr w:type="gramEnd"/>
      <w:r>
        <w:t xml:space="preserve"> before the problem becomes larger.</w:t>
      </w:r>
    </w:p>
    <w:p w14:paraId="397F15ED" w14:textId="7BA87D2A" w:rsidR="00C07F47" w:rsidRDefault="00C07F47" w:rsidP="00C07F47">
      <w:pPr>
        <w:rPr>
          <w:b/>
          <w:bCs/>
        </w:rPr>
      </w:pPr>
      <w:r w:rsidRPr="00C07F47">
        <w:rPr>
          <w:b/>
          <w:bCs/>
        </w:rPr>
        <w:t>3.3 Monitoring and Performance Measurement</w:t>
      </w:r>
    </w:p>
    <w:p w14:paraId="0746157B" w14:textId="77777777" w:rsidR="000215C4" w:rsidRDefault="000215C4" w:rsidP="000215C4">
      <w:r>
        <w:t>Greggs should monitor whether HR initiatives are achieving their intended results. Measures could include turnover, engagement, absence, training completion and employee feedback. These measures can help managers understand whether HR practices are having the expected impact.</w:t>
      </w:r>
    </w:p>
    <w:p w14:paraId="26B2B56A" w14:textId="77777777" w:rsidR="000215C4" w:rsidRDefault="000215C4" w:rsidP="000215C4">
      <w:r>
        <w:lastRenderedPageBreak/>
        <w:t>For example, after introducing digital training, managers could examine both completion rates and employee confidence. If employees complete training but continue to struggle, the training may need to be changed. This shows why measuring completion alone may not provide a complete picture of whether training has been effective.</w:t>
      </w:r>
    </w:p>
    <w:p w14:paraId="30E66C4B" w14:textId="77777777" w:rsidR="000215C4" w:rsidRDefault="000215C4" w:rsidP="000215C4">
      <w:r>
        <w:t>However, numerical measures alone are not enough. Turnover data can identify a problem but cannot explain its cause. Managers should therefore combine quantitative data with employee feedback. Using both types of information would give Greggs a better understanding of the reasons behind employee issues.</w:t>
      </w:r>
    </w:p>
    <w:p w14:paraId="12D54274" w14:textId="77777777" w:rsidR="000215C4" w:rsidRDefault="000215C4" w:rsidP="000215C4">
      <w:r>
        <w:t>This is also important for DEI. Workforce diversity and promotion figures can provide useful evidence, but employee surveys are needed to understand whether people feel respected and included (Kirton and Greene, 2022). Combining data with employee views can help Greggs identify problems that may not be visible through numbers alone.</w:t>
      </w:r>
    </w:p>
    <w:p w14:paraId="73FF160B" w14:textId="1A632161" w:rsidR="000215C4" w:rsidRPr="00C07F47" w:rsidRDefault="000215C4" w:rsidP="000215C4">
      <w:r>
        <w:t xml:space="preserve">Performance measurement should therefore be used </w:t>
      </w:r>
      <w:proofErr w:type="gramStart"/>
      <w:r>
        <w:t>as a way to</w:t>
      </w:r>
      <w:proofErr w:type="gramEnd"/>
      <w:r>
        <w:t xml:space="preserve"> support improvement rather than simply to judge managers or employees. If employees believe that data is only being used to monitor them, they may be less willing to provide honest feedback. Greggs should communicate the purpose of workforce data clearly and use it to identify areas where support is required.</w:t>
      </w:r>
    </w:p>
    <w:p w14:paraId="2A739133" w14:textId="08F86037" w:rsidR="00C07F47" w:rsidRPr="00C07F47" w:rsidRDefault="00C07F47" w:rsidP="00C07F47">
      <w:r w:rsidRPr="00C07F47">
        <w:rPr>
          <w:b/>
          <w:bCs/>
        </w:rPr>
        <w:t>3.4 Organisational Culture</w:t>
      </w:r>
    </w:p>
    <w:p w14:paraId="155FE728" w14:textId="77777777" w:rsidR="000215C4" w:rsidRDefault="000215C4" w:rsidP="000215C4">
      <w:r>
        <w:t>Organisational culture can either support or make HR implementation more difficult. A workplace based on trust, respect and learning may make employees more willing to accept change. In contrast, a culture where employees feel that their opinions are ignored may increase resistance (Rees and Smith, 2021).</w:t>
      </w:r>
    </w:p>
    <w:p w14:paraId="1B33B4B0" w14:textId="77777777" w:rsidR="000215C4" w:rsidRDefault="000215C4" w:rsidP="000215C4">
      <w:r>
        <w:t>This is especially important for Greggs because frontline employees represent the organisation when interacting with customers. Employees who feel supported may be more motivated to provide good customer service and contribute to the organisation's performance.</w:t>
      </w:r>
    </w:p>
    <w:p w14:paraId="29A77E88" w14:textId="77777777" w:rsidR="000215C4" w:rsidRDefault="000215C4" w:rsidP="000215C4">
      <w:r>
        <w:t>Managers influence culture through their everyday behaviour. For example, recognising employee contributions, listening to concerns and treating employees fairly can help create a more positive environment. This means that organisational culture cannot be changed only through written HR policies. Managers need to demonstrate the behaviours expected from employees and show these values in their daily interactions.</w:t>
      </w:r>
    </w:p>
    <w:p w14:paraId="40C3FAFB" w14:textId="19AE02E5" w:rsidR="00C07F47" w:rsidRPr="00C07F47" w:rsidRDefault="000215C4" w:rsidP="000215C4">
      <w:r>
        <w:t xml:space="preserve">There can also be differences between the culture promoted by senior management and the culture experienced by employees at shop level. For Greggs, maintaining consistency across </w:t>
      </w:r>
      <w:proofErr w:type="gramStart"/>
      <w:r>
        <w:t>a large number of</w:t>
      </w:r>
      <w:proofErr w:type="gramEnd"/>
      <w:r>
        <w:t xml:space="preserve"> locations can therefore be challenging. Regular communication, manager development and employee feedback can help identify where the employee experience does not match the organisation's intended culture.</w:t>
      </w:r>
    </w:p>
    <w:p w14:paraId="3D26265A" w14:textId="77777777" w:rsidR="00C07F47" w:rsidRPr="00C07F47" w:rsidRDefault="00C07F47" w:rsidP="00C07F47">
      <w:r w:rsidRPr="00C07F47">
        <w:rPr>
          <w:b/>
          <w:bCs/>
        </w:rPr>
        <w:lastRenderedPageBreak/>
        <w:t>3.5 Barriers to Implementation and the Need for Urgency</w:t>
      </w:r>
    </w:p>
    <w:p w14:paraId="4FDB594D" w14:textId="77777777" w:rsidR="000215C4" w:rsidRDefault="000215C4" w:rsidP="000215C4">
      <w:r>
        <w:t>There are several barriers that could affect HR implementation at Greggs. Resistance to change, lack of managerial confidence, limited training time, financial costs and differences between locations may create difficulties.</w:t>
      </w:r>
    </w:p>
    <w:p w14:paraId="2CFDB49E" w14:textId="77777777" w:rsidR="000215C4" w:rsidRDefault="000215C4" w:rsidP="000215C4">
      <w:r>
        <w:t>Resistance should not automatically be seen as employees being unwilling to cooperate. In some cases, it may show that employees have genuine concerns about workload, training or the impact of a change on their roles. Managers should understand the reason for resistance before deciding how to respond (Rees and Smith, 2021).</w:t>
      </w:r>
    </w:p>
    <w:p w14:paraId="1C06DC7B" w14:textId="77777777" w:rsidR="000215C4" w:rsidRDefault="000215C4" w:rsidP="000215C4">
      <w:r>
        <w:t>There is also a need for timely action. Delaying improvements in digital skills, retention or inclusion could make existing HR problems worse. For example, if employees do not receive enough support when new technology is introduced, frustration may increase. Similarly, if retention problems are not addressed, continued employee turnover could increase recruitment and training pressures.</w:t>
      </w:r>
    </w:p>
    <w:p w14:paraId="4E450E4F" w14:textId="77777777" w:rsidR="000215C4" w:rsidRDefault="000215C4" w:rsidP="000215C4">
      <w:r>
        <w:t>At the same time, urgency should not mean rushing changes without preparation. Greggs needs to act when a clear problem is identified, but implementation should still include planning, communication, training and monitoring. Rushing an HR initiative could create more problems if employees do not understand the change or receive enough support.</w:t>
      </w:r>
    </w:p>
    <w:p w14:paraId="4A42CC4F" w14:textId="77777777" w:rsidR="000215C4" w:rsidRDefault="000215C4" w:rsidP="000215C4">
      <w:r>
        <w:t xml:space="preserve">The size and geographical spread of Greggs also means that implementation may not be </w:t>
      </w:r>
      <w:proofErr w:type="gramStart"/>
      <w:r>
        <w:t>exactly the same</w:t>
      </w:r>
      <w:proofErr w:type="gramEnd"/>
      <w:r>
        <w:t xml:space="preserve"> in every location. A solution that works well in one shop may need to be adjusted in another because of differences in staffing, workload or local circumstances. Managers therefore need some flexibility while still following the organisation's overall HR standards.</w:t>
      </w:r>
    </w:p>
    <w:p w14:paraId="6118AF1F" w14:textId="7FA4C3D8" w:rsidR="003F5A6A" w:rsidRDefault="000215C4" w:rsidP="000215C4">
      <w:r>
        <w:t>In general, successful HR implementation requires managers to take an active role rather than simply following instructions from the HR department. Leadership accountability, communication, employee involvement, monitoring and a supportive culture can help HR practices produce better results. Greggs should combine timely action with proper preparation and regular evaluation.</w:t>
      </w:r>
    </w:p>
    <w:p w14:paraId="10785A02" w14:textId="6007FE17" w:rsidR="003F5A6A" w:rsidRDefault="002A6EF2" w:rsidP="00C07F47">
      <w:r w:rsidRPr="002A6EF2">
        <w:rPr>
          <w:noProof/>
        </w:rPr>
        <w:lastRenderedPageBreak/>
        <w:drawing>
          <wp:inline distT="0" distB="0" distL="0" distR="0" wp14:anchorId="2DAB9B1D" wp14:editId="2B6A6A73">
            <wp:extent cx="5031121" cy="2647665"/>
            <wp:effectExtent l="0" t="0" r="0" b="635"/>
            <wp:docPr id="19304300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430075" name=""/>
                    <pic:cNvPicPr/>
                  </pic:nvPicPr>
                  <pic:blipFill>
                    <a:blip r:embed="rId15"/>
                    <a:stretch>
                      <a:fillRect/>
                    </a:stretch>
                  </pic:blipFill>
                  <pic:spPr>
                    <a:xfrm>
                      <a:off x="0" y="0"/>
                      <a:ext cx="5037526" cy="2651035"/>
                    </a:xfrm>
                    <a:prstGeom prst="rect">
                      <a:avLst/>
                    </a:prstGeom>
                  </pic:spPr>
                </pic:pic>
              </a:graphicData>
            </a:graphic>
          </wp:inline>
        </w:drawing>
      </w:r>
    </w:p>
    <w:p w14:paraId="0E712684" w14:textId="3E2460D8" w:rsidR="003F5A6A" w:rsidRDefault="002A6EF2" w:rsidP="00C07F47">
      <w:r>
        <w:t xml:space="preserve">Source: </w:t>
      </w:r>
      <w:hyperlink r:id="rId16" w:history="1">
        <w:r w:rsidRPr="009B5677">
          <w:rPr>
            <w:rStyle w:val="Hyperlink"/>
          </w:rPr>
          <w:t>https://kalidash.com/informacoes-de-marketing-guia-completo-gestores/</w:t>
        </w:r>
      </w:hyperlink>
    </w:p>
    <w:p w14:paraId="0844AE5D" w14:textId="77777777" w:rsidR="00B321BA" w:rsidRDefault="00B321BA" w:rsidP="00C07F47">
      <w:pPr>
        <w:rPr>
          <w:b/>
          <w:bCs/>
        </w:rPr>
      </w:pPr>
    </w:p>
    <w:p w14:paraId="69E32D55" w14:textId="77777777" w:rsidR="00B321BA" w:rsidRDefault="00B321BA" w:rsidP="00C07F47">
      <w:pPr>
        <w:rPr>
          <w:b/>
          <w:bCs/>
        </w:rPr>
      </w:pPr>
    </w:p>
    <w:p w14:paraId="2BE4DC06" w14:textId="4DE1C8DA" w:rsidR="000215C4" w:rsidRPr="000215C4" w:rsidRDefault="000215C4" w:rsidP="00C07F47">
      <w:pPr>
        <w:rPr>
          <w:b/>
          <w:bCs/>
        </w:rPr>
      </w:pPr>
      <w:r w:rsidRPr="000215C4">
        <w:rPr>
          <w:b/>
          <w:bCs/>
        </w:rPr>
        <w:t>Conclusion</w:t>
      </w:r>
    </w:p>
    <w:p w14:paraId="11FBC64A" w14:textId="77777777" w:rsidR="000215C4" w:rsidRPr="000215C4" w:rsidRDefault="000215C4" w:rsidP="000215C4">
      <w:r w:rsidRPr="000215C4">
        <w:t xml:space="preserve">This report has examined three key HR challenges for </w:t>
      </w:r>
      <w:proofErr w:type="gramStart"/>
      <w:r w:rsidRPr="000215C4">
        <w:t>Greggs</w:t>
      </w:r>
      <w:proofErr w:type="gramEnd"/>
      <w:r w:rsidRPr="000215C4">
        <w:t xml:space="preserve"> plc: technological advancement, talent acquisition and retention, and Diversity, Equity and Inclusion (DEI). These issues are connected because changes in technology, employee expectations and labour markets affect how organisations manage their workforce.</w:t>
      </w:r>
    </w:p>
    <w:p w14:paraId="02F2CE64" w14:textId="77777777" w:rsidR="000215C4" w:rsidRPr="000215C4" w:rsidRDefault="000215C4" w:rsidP="000215C4">
      <w:r w:rsidRPr="000215C4">
        <w:t>Technology can improve efficiency and customer service, but employees need appropriate training and managerial support. For Greggs, digital development needs to consider the experience of frontline employees because they are directly affected by changes to systems and processes.</w:t>
      </w:r>
    </w:p>
    <w:p w14:paraId="37E48D13" w14:textId="77777777" w:rsidR="000215C4" w:rsidRPr="000215C4" w:rsidRDefault="000215C4" w:rsidP="000215C4">
      <w:r w:rsidRPr="000215C4">
        <w:t>Recruitment is important for Greggs' continued growth, but retention also depends on career development, recognition, wellbeing and positive management (Institute for Employment Studies, 2023). A strong employer brand can help attract employees, but it needs to reflect the real employee experience. If there is a difference between recruitment messages and workplace reality, this could affect employee trust and retention.</w:t>
      </w:r>
    </w:p>
    <w:p w14:paraId="5604D4F7" w14:textId="77777777" w:rsidR="000215C4" w:rsidRPr="000215C4" w:rsidRDefault="000215C4" w:rsidP="000215C4">
      <w:r w:rsidRPr="000215C4">
        <w:t>DEI requires more than having a diverse workforce; employees also need fair access to development and progression (Kirton and Greene, 2022). Greggs has introduced initiatives to support diversity and inclusion, but the success of these initiatives depends on how consistently managers apply them in everyday situations. Greggs currently states that it wants to build a diverse talent pipeline and increase diversity across leadership populations by 2030.</w:t>
      </w:r>
    </w:p>
    <w:p w14:paraId="126AE804" w14:textId="77777777" w:rsidR="000215C4" w:rsidRPr="000215C4" w:rsidRDefault="000215C4" w:rsidP="000215C4">
      <w:r w:rsidRPr="000215C4">
        <w:lastRenderedPageBreak/>
        <w:t>The evaluation also shows that HR practices alone do not guarantee positive outcomes. Managerial implementation is important because managers communicate changes, support employees, influence organisational culture and make decisions that affect the employee experience. For this reason, leadership accountability, employee involvement and regular monitoring should be part of Greggs' approach to HR.</w:t>
      </w:r>
    </w:p>
    <w:p w14:paraId="6BD2AB98" w14:textId="4B4F036C" w:rsidR="000215C4" w:rsidRDefault="000215C4" w:rsidP="000215C4">
      <w:r w:rsidRPr="000215C4">
        <w:t>Overall, Greggs has opportunities to strengthen its HR practices by combining technology and workforce data with employee feedback and strong managerial support. Effective HR management should not focus only on policies and systems. It should also consider how employees experience those policies in their everyday working environment.</w:t>
      </w:r>
    </w:p>
    <w:p w14:paraId="7A686595" w14:textId="77777777" w:rsidR="00B321BA" w:rsidRPr="000215C4" w:rsidRDefault="00B321BA" w:rsidP="000215C4"/>
    <w:p w14:paraId="65DE051A" w14:textId="77777777" w:rsidR="000215C4" w:rsidRPr="000215C4" w:rsidRDefault="000215C4" w:rsidP="000215C4">
      <w:pPr>
        <w:rPr>
          <w:b/>
          <w:bCs/>
        </w:rPr>
      </w:pPr>
      <w:r w:rsidRPr="000215C4">
        <w:rPr>
          <w:b/>
          <w:bCs/>
        </w:rPr>
        <w:t>Recommendations</w:t>
      </w:r>
    </w:p>
    <w:p w14:paraId="1176A4E5" w14:textId="77777777" w:rsidR="000215C4" w:rsidRPr="000215C4" w:rsidRDefault="000215C4" w:rsidP="000215C4">
      <w:r w:rsidRPr="000215C4">
        <w:t>Based on the analysis, I recommend that Greggs:</w:t>
      </w:r>
    </w:p>
    <w:p w14:paraId="0FA08EA1" w14:textId="77777777" w:rsidR="000215C4" w:rsidRPr="000215C4" w:rsidRDefault="000215C4" w:rsidP="000215C4">
      <w:r w:rsidRPr="000215C4">
        <w:t>Continue developing digital skills through practical training and additional support for employees who need it (CIPD, 2024).</w:t>
      </w:r>
    </w:p>
    <w:p w14:paraId="1D8C7B20" w14:textId="77777777" w:rsidR="000215C4" w:rsidRPr="000215C4" w:rsidRDefault="000215C4" w:rsidP="000215C4">
      <w:r w:rsidRPr="000215C4">
        <w:t>Strengthen career development and internal progression through clear career pathways, training and leadership development.</w:t>
      </w:r>
    </w:p>
    <w:p w14:paraId="315C3CCA" w14:textId="77777777" w:rsidR="000215C4" w:rsidRPr="000215C4" w:rsidRDefault="000215C4" w:rsidP="000215C4">
      <w:r w:rsidRPr="000215C4">
        <w:t>Use employee feedback to improve retention, particularly through surveys, team discussions and follow-up actions (Institute for Employment Studies, 2023).</w:t>
      </w:r>
    </w:p>
    <w:p w14:paraId="3A94D3C5" w14:textId="77777777" w:rsidR="000215C4" w:rsidRPr="000215C4" w:rsidRDefault="000215C4" w:rsidP="000215C4">
      <w:r w:rsidRPr="000215C4">
        <w:t>Ensure employer branding reflects the real employee experience, so that recruitment messages remain credible.</w:t>
      </w:r>
    </w:p>
    <w:p w14:paraId="7A8D03DB" w14:textId="77777777" w:rsidR="000215C4" w:rsidRPr="000215C4" w:rsidRDefault="000215C4" w:rsidP="000215C4">
      <w:r w:rsidRPr="000215C4">
        <w:t>Strengthen inclusive recruitment and management by using fair selection criteria and developing managers' understanding of unconscious bias (Kirton and Greene, 2022).</w:t>
      </w:r>
    </w:p>
    <w:p w14:paraId="0ED9D9DA" w14:textId="77777777" w:rsidR="000215C4" w:rsidRPr="000215C4" w:rsidRDefault="000215C4" w:rsidP="000215C4">
      <w:r w:rsidRPr="000215C4">
        <w:t>Improve managerial accountability and monitoring by using turnover, engagement, training and employee feedback data together.</w:t>
      </w:r>
    </w:p>
    <w:p w14:paraId="56874C3F" w14:textId="77777777" w:rsidR="000215C4" w:rsidRPr="000215C4" w:rsidRDefault="000215C4" w:rsidP="000215C4">
      <w:r w:rsidRPr="000215C4">
        <w:t>Respond to HR challenges with urgency but avoid rushing implementation, ensuring that changes include appropriate planning, communication and training (Rees and Smith, 2021).</w:t>
      </w:r>
    </w:p>
    <w:p w14:paraId="1E089EE5" w14:textId="1F84F4BD" w:rsidR="004D423B" w:rsidRPr="000215C4" w:rsidRDefault="000215C4" w:rsidP="000215C4">
      <w:r w:rsidRPr="000215C4">
        <w:t>In general, Greggs' future HR effectiveness will depend not only on the policies it introduces but also on how consistently managers and employees put those policies into practice. Combining effective HR policies with good communication, employee involvement and strong managerial support can help Greggs respond to its HR challenges more effectively.</w:t>
      </w:r>
    </w:p>
    <w:p w14:paraId="1A808BBB" w14:textId="77777777" w:rsidR="004D423B" w:rsidRDefault="004D423B" w:rsidP="00537CE6">
      <w:pPr>
        <w:rPr>
          <w:b/>
          <w:bCs/>
        </w:rPr>
      </w:pPr>
    </w:p>
    <w:p w14:paraId="76395824" w14:textId="52C2E964" w:rsidR="00537CE6" w:rsidRDefault="00537CE6" w:rsidP="00537CE6">
      <w:pPr>
        <w:rPr>
          <w:b/>
          <w:bCs/>
        </w:rPr>
      </w:pPr>
      <w:r w:rsidRPr="00537CE6">
        <w:rPr>
          <w:b/>
          <w:bCs/>
        </w:rPr>
        <w:lastRenderedPageBreak/>
        <w:t>References</w:t>
      </w:r>
    </w:p>
    <w:p w14:paraId="11F62BAE" w14:textId="77777777" w:rsidR="00B62372" w:rsidRPr="00B62372" w:rsidRDefault="00B62372" w:rsidP="00B62372">
      <w:r w:rsidRPr="00B62372">
        <w:t xml:space="preserve">ACAS (2024) </w:t>
      </w:r>
      <w:r w:rsidRPr="00B62372">
        <w:rPr>
          <w:i/>
          <w:iCs/>
        </w:rPr>
        <w:t>Changing an employment contract: employer responsibilities</w:t>
      </w:r>
      <w:r w:rsidRPr="00B62372">
        <w:t xml:space="preserve">. Available at: </w:t>
      </w:r>
      <w:hyperlink r:id="rId17" w:history="1">
        <w:r w:rsidRPr="00B62372">
          <w:rPr>
            <w:rStyle w:val="Hyperlink"/>
          </w:rPr>
          <w:t>https://www.acas.org.uk/changing-an-employment-contract</w:t>
        </w:r>
      </w:hyperlink>
      <w:r w:rsidRPr="00B62372">
        <w:t xml:space="preserve"> (Accessed: 19 August 2026).</w:t>
      </w:r>
    </w:p>
    <w:p w14:paraId="2BF65A4D" w14:textId="77777777" w:rsidR="00B62372" w:rsidRPr="00B62372" w:rsidRDefault="00B62372" w:rsidP="00B62372">
      <w:r w:rsidRPr="00B62372">
        <w:t xml:space="preserve">Backhaus, K. and Tikoo, S. (2004) ‘Conceptualizing and researching employer branding’, </w:t>
      </w:r>
      <w:r w:rsidRPr="00B62372">
        <w:rPr>
          <w:i/>
          <w:iCs/>
        </w:rPr>
        <w:t>Career Development International</w:t>
      </w:r>
      <w:r w:rsidRPr="00B62372">
        <w:t xml:space="preserve">, 9(5), pp. 501–517. </w:t>
      </w:r>
      <w:proofErr w:type="spellStart"/>
      <w:r w:rsidRPr="00B62372">
        <w:t>doi</w:t>
      </w:r>
      <w:proofErr w:type="spellEnd"/>
      <w:r w:rsidRPr="00B62372">
        <w:t>: 10.1108/13620430410550754.</w:t>
      </w:r>
    </w:p>
    <w:p w14:paraId="24F2F645" w14:textId="77777777" w:rsidR="00B62372" w:rsidRPr="00B62372" w:rsidRDefault="00B62372" w:rsidP="00B62372">
      <w:r w:rsidRPr="00B62372">
        <w:t xml:space="preserve">CIPD (2024) </w:t>
      </w:r>
      <w:r w:rsidRPr="00B62372">
        <w:rPr>
          <w:i/>
          <w:iCs/>
        </w:rPr>
        <w:t>Resourcing and talent planning report 2024</w:t>
      </w:r>
      <w:r w:rsidRPr="00B62372">
        <w:t xml:space="preserve">. London: Chartered Institute of Personnel and Development. Available at: </w:t>
      </w:r>
      <w:hyperlink r:id="rId18" w:history="1">
        <w:r w:rsidRPr="00B62372">
          <w:rPr>
            <w:rStyle w:val="Hyperlink"/>
          </w:rPr>
          <w:t>https://www.cipd.org/en/knowledge/reports/resourcing-talent-planning/</w:t>
        </w:r>
      </w:hyperlink>
      <w:r w:rsidRPr="00B62372">
        <w:t xml:space="preserve"> (Accessed: 19 August 2026).</w:t>
      </w:r>
    </w:p>
    <w:p w14:paraId="17DE74AF" w14:textId="77777777" w:rsidR="00B62372" w:rsidRPr="00B62372" w:rsidRDefault="00B62372" w:rsidP="00B62372">
      <w:r w:rsidRPr="00B62372">
        <w:t xml:space="preserve">Crawshaw, J., </w:t>
      </w:r>
      <w:proofErr w:type="spellStart"/>
      <w:r w:rsidRPr="00B62372">
        <w:t>Budhwar</w:t>
      </w:r>
      <w:proofErr w:type="spellEnd"/>
      <w:r w:rsidRPr="00B62372">
        <w:t xml:space="preserve">, P. and Davis, A. (2023) </w:t>
      </w:r>
      <w:r w:rsidRPr="00B62372">
        <w:rPr>
          <w:i/>
          <w:iCs/>
        </w:rPr>
        <w:t>Human Resource Management: Strategic and International Perspectives</w:t>
      </w:r>
      <w:r w:rsidRPr="00B62372">
        <w:t xml:space="preserve">. 4th </w:t>
      </w:r>
      <w:proofErr w:type="spellStart"/>
      <w:r w:rsidRPr="00B62372">
        <w:t>edn</w:t>
      </w:r>
      <w:proofErr w:type="spellEnd"/>
      <w:r w:rsidRPr="00B62372">
        <w:t>. London: SAGE Publications.</w:t>
      </w:r>
    </w:p>
    <w:p w14:paraId="4C2F1937" w14:textId="77777777" w:rsidR="00B62372" w:rsidRPr="00B62372" w:rsidRDefault="00B62372" w:rsidP="00B62372">
      <w:proofErr w:type="gramStart"/>
      <w:r w:rsidRPr="00B62372">
        <w:t>Greggs</w:t>
      </w:r>
      <w:proofErr w:type="gramEnd"/>
      <w:r w:rsidRPr="00B62372">
        <w:t xml:space="preserve"> plc (2025) </w:t>
      </w:r>
      <w:r w:rsidRPr="00B62372">
        <w:rPr>
          <w:i/>
          <w:iCs/>
        </w:rPr>
        <w:t>Annual Report and Accounts 2025</w:t>
      </w:r>
      <w:r w:rsidRPr="00B62372">
        <w:t xml:space="preserve">. Newcastle upon Tyne: Greggs plc. Available at: </w:t>
      </w:r>
      <w:hyperlink r:id="rId19" w:history="1">
        <w:r w:rsidRPr="00B62372">
          <w:rPr>
            <w:rStyle w:val="Hyperlink"/>
          </w:rPr>
          <w:t>https://corporate.greggs.co.uk/</w:t>
        </w:r>
      </w:hyperlink>
      <w:r w:rsidRPr="00B62372">
        <w:t xml:space="preserve"> (Accessed: 19 August 2026).</w:t>
      </w:r>
    </w:p>
    <w:p w14:paraId="45E7434C" w14:textId="77777777" w:rsidR="00B62372" w:rsidRPr="00B62372" w:rsidRDefault="00B62372" w:rsidP="00B62372">
      <w:r w:rsidRPr="00B62372">
        <w:t xml:space="preserve">Institute for Employment Studies (2023) </w:t>
      </w:r>
      <w:r w:rsidRPr="00B62372">
        <w:rPr>
          <w:i/>
          <w:iCs/>
        </w:rPr>
        <w:t>The “Great Resignation”: Is the grass always greener?</w:t>
      </w:r>
      <w:r w:rsidRPr="00B62372">
        <w:t xml:space="preserve"> Available at: </w:t>
      </w:r>
      <w:hyperlink r:id="rId20" w:history="1">
        <w:r w:rsidRPr="00B62372">
          <w:rPr>
            <w:rStyle w:val="Hyperlink"/>
          </w:rPr>
          <w:t>https://www.employment-studies.co.uk/</w:t>
        </w:r>
      </w:hyperlink>
      <w:r w:rsidRPr="00B62372">
        <w:t xml:space="preserve"> (Accessed: 19 August 2026).</w:t>
      </w:r>
    </w:p>
    <w:p w14:paraId="540D9F2A" w14:textId="77777777" w:rsidR="00B62372" w:rsidRPr="00B62372" w:rsidRDefault="00B62372" w:rsidP="00B62372">
      <w:r w:rsidRPr="00B62372">
        <w:t xml:space="preserve">Kirton, G. and Greene, A.M. (2022) </w:t>
      </w:r>
      <w:r w:rsidRPr="00B62372">
        <w:rPr>
          <w:i/>
          <w:iCs/>
        </w:rPr>
        <w:t>The Dynamics of Managing Diversity and Inclusion: A Critical Approach</w:t>
      </w:r>
      <w:r w:rsidRPr="00B62372">
        <w:t xml:space="preserve">. 5th </w:t>
      </w:r>
      <w:proofErr w:type="spellStart"/>
      <w:r w:rsidRPr="00B62372">
        <w:t>edn</w:t>
      </w:r>
      <w:proofErr w:type="spellEnd"/>
      <w:r w:rsidRPr="00B62372">
        <w:t>. Abingdon: Routledge.</w:t>
      </w:r>
    </w:p>
    <w:p w14:paraId="299FDEF5" w14:textId="77777777" w:rsidR="00B62372" w:rsidRPr="00B62372" w:rsidRDefault="00B62372" w:rsidP="00B62372">
      <w:r w:rsidRPr="00B62372">
        <w:t xml:space="preserve">Rees, G. and Smith, P. (eds.) (2021) </w:t>
      </w:r>
      <w:r w:rsidRPr="00B62372">
        <w:rPr>
          <w:i/>
          <w:iCs/>
        </w:rPr>
        <w:t>Strategic Human Resource Management: An International Perspective</w:t>
      </w:r>
      <w:r w:rsidRPr="00B62372">
        <w:t xml:space="preserve">. 3rd </w:t>
      </w:r>
      <w:proofErr w:type="spellStart"/>
      <w:r w:rsidRPr="00B62372">
        <w:t>edn</w:t>
      </w:r>
      <w:proofErr w:type="spellEnd"/>
      <w:r w:rsidRPr="00B62372">
        <w:t>. London: SAGE Publications.</w:t>
      </w:r>
    </w:p>
    <w:p w14:paraId="22DE797B" w14:textId="77777777" w:rsidR="004D423B" w:rsidRPr="00537CE6" w:rsidRDefault="004D423B" w:rsidP="00537CE6">
      <w:pPr>
        <w:rPr>
          <w:b/>
          <w:bCs/>
        </w:rPr>
      </w:pPr>
    </w:p>
    <w:p w14:paraId="45C7B439" w14:textId="68B08040" w:rsidR="008222CE" w:rsidRDefault="008222CE" w:rsidP="00B514CC"/>
    <w:sectPr w:rsidR="008222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81126E4"/>
    <w:multiLevelType w:val="multilevel"/>
    <w:tmpl w:val="6CD24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829265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724A"/>
    <w:rsid w:val="000215C4"/>
    <w:rsid w:val="000448E9"/>
    <w:rsid w:val="00071BF7"/>
    <w:rsid w:val="000F4F73"/>
    <w:rsid w:val="00115C8E"/>
    <w:rsid w:val="001A2794"/>
    <w:rsid w:val="001B5B71"/>
    <w:rsid w:val="001E0C3F"/>
    <w:rsid w:val="002470E7"/>
    <w:rsid w:val="002A6EF2"/>
    <w:rsid w:val="00383ECA"/>
    <w:rsid w:val="003F19E3"/>
    <w:rsid w:val="003F5A6A"/>
    <w:rsid w:val="004164CB"/>
    <w:rsid w:val="00480048"/>
    <w:rsid w:val="00487343"/>
    <w:rsid w:val="004D423B"/>
    <w:rsid w:val="00537CE6"/>
    <w:rsid w:val="005863D3"/>
    <w:rsid w:val="00662798"/>
    <w:rsid w:val="006842CF"/>
    <w:rsid w:val="00684B28"/>
    <w:rsid w:val="00696889"/>
    <w:rsid w:val="006969F7"/>
    <w:rsid w:val="006D72A1"/>
    <w:rsid w:val="00710E09"/>
    <w:rsid w:val="00721AFB"/>
    <w:rsid w:val="007529BB"/>
    <w:rsid w:val="00782AF5"/>
    <w:rsid w:val="008121DE"/>
    <w:rsid w:val="008221AC"/>
    <w:rsid w:val="008222CE"/>
    <w:rsid w:val="00832DE6"/>
    <w:rsid w:val="00845B5A"/>
    <w:rsid w:val="00854916"/>
    <w:rsid w:val="008A2190"/>
    <w:rsid w:val="008C1533"/>
    <w:rsid w:val="008F26AC"/>
    <w:rsid w:val="00987374"/>
    <w:rsid w:val="00A06446"/>
    <w:rsid w:val="00A62227"/>
    <w:rsid w:val="00AC218F"/>
    <w:rsid w:val="00B321BA"/>
    <w:rsid w:val="00B514CC"/>
    <w:rsid w:val="00B62372"/>
    <w:rsid w:val="00C07F47"/>
    <w:rsid w:val="00C238AB"/>
    <w:rsid w:val="00C25351"/>
    <w:rsid w:val="00C46128"/>
    <w:rsid w:val="00C7079C"/>
    <w:rsid w:val="00CC5E83"/>
    <w:rsid w:val="00D54804"/>
    <w:rsid w:val="00DC763F"/>
    <w:rsid w:val="00E125DF"/>
    <w:rsid w:val="00E92877"/>
    <w:rsid w:val="00EE724A"/>
    <w:rsid w:val="00F02E54"/>
    <w:rsid w:val="00F84815"/>
    <w:rsid w:val="00FC79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BC8605"/>
  <w15:chartTrackingRefBased/>
  <w15:docId w15:val="{9883352A-A09D-4FF4-ACDF-2CD63380AF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72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E72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E72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72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72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72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72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72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72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72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E72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E72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72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72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72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72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72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724A"/>
    <w:rPr>
      <w:rFonts w:eastAsiaTheme="majorEastAsia" w:cstheme="majorBidi"/>
      <w:color w:val="272727" w:themeColor="text1" w:themeTint="D8"/>
    </w:rPr>
  </w:style>
  <w:style w:type="paragraph" w:styleId="Title">
    <w:name w:val="Title"/>
    <w:basedOn w:val="Normal"/>
    <w:next w:val="Normal"/>
    <w:link w:val="TitleChar"/>
    <w:uiPriority w:val="10"/>
    <w:qFormat/>
    <w:rsid w:val="00EE72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72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72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72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724A"/>
    <w:pPr>
      <w:spacing w:before="160"/>
      <w:jc w:val="center"/>
    </w:pPr>
    <w:rPr>
      <w:i/>
      <w:iCs/>
      <w:color w:val="404040" w:themeColor="text1" w:themeTint="BF"/>
    </w:rPr>
  </w:style>
  <w:style w:type="character" w:customStyle="1" w:styleId="QuoteChar">
    <w:name w:val="Quote Char"/>
    <w:basedOn w:val="DefaultParagraphFont"/>
    <w:link w:val="Quote"/>
    <w:uiPriority w:val="29"/>
    <w:rsid w:val="00EE724A"/>
    <w:rPr>
      <w:i/>
      <w:iCs/>
      <w:color w:val="404040" w:themeColor="text1" w:themeTint="BF"/>
    </w:rPr>
  </w:style>
  <w:style w:type="paragraph" w:styleId="ListParagraph">
    <w:name w:val="List Paragraph"/>
    <w:basedOn w:val="Normal"/>
    <w:uiPriority w:val="34"/>
    <w:qFormat/>
    <w:rsid w:val="00EE724A"/>
    <w:pPr>
      <w:ind w:left="720"/>
      <w:contextualSpacing/>
    </w:pPr>
  </w:style>
  <w:style w:type="character" w:styleId="IntenseEmphasis">
    <w:name w:val="Intense Emphasis"/>
    <w:basedOn w:val="DefaultParagraphFont"/>
    <w:uiPriority w:val="21"/>
    <w:qFormat/>
    <w:rsid w:val="00EE724A"/>
    <w:rPr>
      <w:i/>
      <w:iCs/>
      <w:color w:val="0F4761" w:themeColor="accent1" w:themeShade="BF"/>
    </w:rPr>
  </w:style>
  <w:style w:type="paragraph" w:styleId="IntenseQuote">
    <w:name w:val="Intense Quote"/>
    <w:basedOn w:val="Normal"/>
    <w:next w:val="Normal"/>
    <w:link w:val="IntenseQuoteChar"/>
    <w:uiPriority w:val="30"/>
    <w:qFormat/>
    <w:rsid w:val="00EE72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724A"/>
    <w:rPr>
      <w:i/>
      <w:iCs/>
      <w:color w:val="0F4761" w:themeColor="accent1" w:themeShade="BF"/>
    </w:rPr>
  </w:style>
  <w:style w:type="character" w:styleId="IntenseReference">
    <w:name w:val="Intense Reference"/>
    <w:basedOn w:val="DefaultParagraphFont"/>
    <w:uiPriority w:val="32"/>
    <w:qFormat/>
    <w:rsid w:val="00EE724A"/>
    <w:rPr>
      <w:b/>
      <w:bCs/>
      <w:smallCaps/>
      <w:color w:val="0F4761" w:themeColor="accent1" w:themeShade="BF"/>
      <w:spacing w:val="5"/>
    </w:rPr>
  </w:style>
  <w:style w:type="character" w:styleId="Hyperlink">
    <w:name w:val="Hyperlink"/>
    <w:basedOn w:val="DefaultParagraphFont"/>
    <w:uiPriority w:val="99"/>
    <w:unhideWhenUsed/>
    <w:rsid w:val="001E0C3F"/>
    <w:rPr>
      <w:color w:val="467886" w:themeColor="hyperlink"/>
      <w:u w:val="single"/>
    </w:rPr>
  </w:style>
  <w:style w:type="character" w:styleId="UnresolvedMention">
    <w:name w:val="Unresolved Mention"/>
    <w:basedOn w:val="DefaultParagraphFont"/>
    <w:uiPriority w:val="99"/>
    <w:semiHidden/>
    <w:unhideWhenUsed/>
    <w:rsid w:val="001E0C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hyperlink" Target="https://www.cipd.org/en/knowledge/reports/resourcing-talent-planning/"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careers.greggs.co.uk/" TargetMode="External"/><Relationship Id="rId17" Type="http://schemas.openxmlformats.org/officeDocument/2006/relationships/hyperlink" Target="https://www.acas.org.uk/changing-an-employment-contract" TargetMode="External"/><Relationship Id="rId2" Type="http://schemas.openxmlformats.org/officeDocument/2006/relationships/customXml" Target="../customXml/item2.xml"/><Relationship Id="rId16" Type="http://schemas.openxmlformats.org/officeDocument/2006/relationships/hyperlink" Target="https://kalidash.com/informacoes-de-marketing-guia-completo-gestores/" TargetMode="External"/><Relationship Id="rId20" Type="http://schemas.openxmlformats.org/officeDocument/2006/relationships/hyperlink" Target="https://www.employment-studies.co.uk/"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3.png"/><Relationship Id="rId5" Type="http://schemas.openxmlformats.org/officeDocument/2006/relationships/styles" Target="styles.xml"/><Relationship Id="rId15" Type="http://schemas.openxmlformats.org/officeDocument/2006/relationships/image" Target="media/image5.png"/><Relationship Id="rId10" Type="http://schemas.openxmlformats.org/officeDocument/2006/relationships/hyperlink" Target="https://www.istockphoto.com/photos/greggs-bakery" TargetMode="External"/><Relationship Id="rId19" Type="http://schemas.openxmlformats.org/officeDocument/2006/relationships/hyperlink" Target="https://corporate.greggs.co.uk/" TargetMode="External"/><Relationship Id="rId4" Type="http://schemas.openxmlformats.org/officeDocument/2006/relationships/numbering" Target="numbering.xml"/><Relationship Id="rId9" Type="http://schemas.openxmlformats.org/officeDocument/2006/relationships/image" Target="media/image2.jpeg"/><Relationship Id="rId14" Type="http://schemas.openxmlformats.org/officeDocument/2006/relationships/hyperlink" Target="https://corporate.greggs.co.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4E05D38A6A0744897A03B2DA9C05A1" ma:contentTypeVersion="9" ma:contentTypeDescription="Create a new document." ma:contentTypeScope="" ma:versionID="590f642e4327dff782844d94159f10cb">
  <xsd:schema xmlns:xsd="http://www.w3.org/2001/XMLSchema" xmlns:xs="http://www.w3.org/2001/XMLSchema" xmlns:p="http://schemas.microsoft.com/office/2006/metadata/properties" xmlns:ns3="59abe487-82b5-4046-ba29-c9cb46c063c0" targetNamespace="http://schemas.microsoft.com/office/2006/metadata/properties" ma:root="true" ma:fieldsID="e9366279dd0154ec8d3500acdf2131ce" ns3:_="">
    <xsd:import namespace="59abe487-82b5-4046-ba29-c9cb46c063c0"/>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abe487-82b5-4046-ba29-c9cb46c063c0"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59abe487-82b5-4046-ba29-c9cb46c063c0" xsi:nil="true"/>
  </documentManagement>
</p:properties>
</file>

<file path=customXml/itemProps1.xml><?xml version="1.0" encoding="utf-8"?>
<ds:datastoreItem xmlns:ds="http://schemas.openxmlformats.org/officeDocument/2006/customXml" ds:itemID="{E104182D-0A33-4925-9133-43369AC78A5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abe487-82b5-4046-ba29-c9cb46c063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0219E16-5CE6-40A6-B418-683939A0E478}">
  <ds:schemaRefs>
    <ds:schemaRef ds:uri="http://schemas.microsoft.com/sharepoint/v3/contenttype/forms"/>
  </ds:schemaRefs>
</ds:datastoreItem>
</file>

<file path=customXml/itemProps3.xml><?xml version="1.0" encoding="utf-8"?>
<ds:datastoreItem xmlns:ds="http://schemas.openxmlformats.org/officeDocument/2006/customXml" ds:itemID="{6ED6847E-0EEE-4EB1-804A-3AB8AE5D2872}">
  <ds:schemaRefs>
    <ds:schemaRef ds:uri="http://schemas.microsoft.com/office/2006/metadata/properties"/>
    <ds:schemaRef ds:uri="http://schemas.microsoft.com/office/infopath/2007/PartnerControls"/>
    <ds:schemaRef ds:uri="59abe487-82b5-4046-ba29-c9cb46c063c0"/>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17</Pages>
  <Words>4954</Words>
  <Characters>28242</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Iago Barbosa</dc:creator>
  <cp:keywords/>
  <dc:description/>
  <cp:lastModifiedBy>Iago Barbosa</cp:lastModifiedBy>
  <cp:revision>2</cp:revision>
  <dcterms:created xsi:type="dcterms:W3CDTF">2026-08-20T15:39:00Z</dcterms:created>
  <dcterms:modified xsi:type="dcterms:W3CDTF">2026-08-20T15:39:00Z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0x010100E04E05D38A6A0744897A03B2DA9C05A1</vt:lpwstr>
  </property>
</Properties>
</file>