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743D3" w14:textId="77777777" w:rsid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University of Wales Trinity Saint David</w:t>
      </w:r>
    </w:p>
    <w:p w14:paraId="7EC15A69" w14:textId="4895BE6D"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BMHP5015</w:t>
      </w:r>
    </w:p>
    <w:p w14:paraId="5AB65AB7"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Changemakers: Building Your Personal Brand for Sustainable Employment</w:t>
      </w:r>
    </w:p>
    <w:p w14:paraId="73E26644"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Component 1 – Portfolio</w:t>
      </w:r>
    </w:p>
    <w:p w14:paraId="1FFA19F6"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 xml:space="preserve">Student Name: Mgid Glal </w:t>
      </w:r>
    </w:p>
    <w:p w14:paraId="58C2B726"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 xml:space="preserve">Student Number: 2422237 </w:t>
      </w:r>
    </w:p>
    <w:p w14:paraId="40F92344"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 xml:space="preserve">Lecturer: Robert Nartowski </w:t>
      </w:r>
    </w:p>
    <w:p w14:paraId="30CAC836" w14:textId="77777777" w:rsidR="00A1735B" w:rsidRP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 xml:space="preserve">Module Code: BMHP5015 </w:t>
      </w:r>
    </w:p>
    <w:p w14:paraId="6E6F97A8" w14:textId="77777777" w:rsidR="00A1735B" w:rsidRDefault="00A1735B" w:rsidP="00A1735B">
      <w:pPr>
        <w:spacing w:line="360" w:lineRule="auto"/>
        <w:rPr>
          <w:rFonts w:asciiTheme="minorBidi" w:hAnsiTheme="minorBidi"/>
          <w:b/>
          <w:bCs/>
          <w:sz w:val="22"/>
          <w:szCs w:val="22"/>
        </w:rPr>
      </w:pPr>
      <w:r w:rsidRPr="00A1735B">
        <w:rPr>
          <w:rFonts w:asciiTheme="minorBidi" w:hAnsiTheme="minorBidi"/>
          <w:b/>
          <w:bCs/>
          <w:sz w:val="22"/>
          <w:szCs w:val="22"/>
        </w:rPr>
        <w:t>Assessment: Component 1 – Portfolio</w:t>
      </w:r>
    </w:p>
    <w:p w14:paraId="0FFDEE7E" w14:textId="77777777" w:rsidR="00A1735B" w:rsidRDefault="00A1735B" w:rsidP="00A1735B">
      <w:pPr>
        <w:spacing w:line="360" w:lineRule="auto"/>
        <w:rPr>
          <w:rFonts w:asciiTheme="minorBidi" w:hAnsiTheme="minorBidi"/>
          <w:b/>
          <w:bCs/>
          <w:sz w:val="22"/>
          <w:szCs w:val="22"/>
        </w:rPr>
      </w:pPr>
    </w:p>
    <w:p w14:paraId="3DA114FC" w14:textId="77777777" w:rsidR="00A1735B" w:rsidRDefault="00A1735B" w:rsidP="00A1735B">
      <w:pPr>
        <w:spacing w:line="360" w:lineRule="auto"/>
        <w:rPr>
          <w:rFonts w:asciiTheme="minorBidi" w:hAnsiTheme="minorBidi"/>
          <w:b/>
          <w:bCs/>
          <w:sz w:val="22"/>
          <w:szCs w:val="22"/>
        </w:rPr>
      </w:pPr>
    </w:p>
    <w:p w14:paraId="3A1ACF5F" w14:textId="77777777" w:rsidR="00A1735B" w:rsidRDefault="00A1735B" w:rsidP="00A1735B">
      <w:pPr>
        <w:spacing w:line="360" w:lineRule="auto"/>
        <w:rPr>
          <w:rFonts w:asciiTheme="minorBidi" w:hAnsiTheme="minorBidi"/>
          <w:b/>
          <w:bCs/>
          <w:sz w:val="22"/>
          <w:szCs w:val="22"/>
        </w:rPr>
      </w:pPr>
    </w:p>
    <w:p w14:paraId="5387F9B4" w14:textId="77777777" w:rsidR="00A1735B" w:rsidRDefault="00A1735B" w:rsidP="00A1735B">
      <w:pPr>
        <w:spacing w:line="360" w:lineRule="auto"/>
        <w:rPr>
          <w:rFonts w:asciiTheme="minorBidi" w:hAnsiTheme="minorBidi"/>
          <w:b/>
          <w:bCs/>
          <w:sz w:val="22"/>
          <w:szCs w:val="22"/>
        </w:rPr>
      </w:pPr>
    </w:p>
    <w:p w14:paraId="22E9A06D" w14:textId="77777777" w:rsidR="00A1735B" w:rsidRDefault="00A1735B" w:rsidP="00A1735B">
      <w:pPr>
        <w:spacing w:line="360" w:lineRule="auto"/>
        <w:rPr>
          <w:rFonts w:asciiTheme="minorBidi" w:hAnsiTheme="minorBidi"/>
          <w:b/>
          <w:bCs/>
          <w:sz w:val="22"/>
          <w:szCs w:val="22"/>
        </w:rPr>
      </w:pPr>
    </w:p>
    <w:p w14:paraId="094126EA" w14:textId="77777777" w:rsidR="00A1735B" w:rsidRPr="00A1735B" w:rsidRDefault="00A1735B" w:rsidP="00A1735B">
      <w:pPr>
        <w:spacing w:line="360" w:lineRule="auto"/>
        <w:rPr>
          <w:rFonts w:asciiTheme="minorBidi" w:hAnsiTheme="minorBidi"/>
          <w:b/>
          <w:bCs/>
          <w:sz w:val="22"/>
          <w:szCs w:val="22"/>
        </w:rPr>
      </w:pPr>
    </w:p>
    <w:p w14:paraId="06726D75" w14:textId="77777777" w:rsidR="00A1735B" w:rsidRDefault="00A1735B" w:rsidP="00A1735B">
      <w:pPr>
        <w:spacing w:line="360" w:lineRule="auto"/>
        <w:rPr>
          <w:rFonts w:asciiTheme="minorBidi" w:hAnsiTheme="minorBidi"/>
          <w:b/>
          <w:bCs/>
          <w:sz w:val="22"/>
          <w:szCs w:val="22"/>
        </w:rPr>
      </w:pPr>
    </w:p>
    <w:p w14:paraId="4FD5EC21" w14:textId="77777777" w:rsidR="00A1735B" w:rsidRDefault="00A1735B" w:rsidP="00A1735B">
      <w:pPr>
        <w:spacing w:line="360" w:lineRule="auto"/>
        <w:rPr>
          <w:rFonts w:asciiTheme="minorBidi" w:hAnsiTheme="minorBidi"/>
          <w:b/>
          <w:bCs/>
          <w:sz w:val="22"/>
          <w:szCs w:val="22"/>
        </w:rPr>
      </w:pPr>
    </w:p>
    <w:p w14:paraId="494D86CA" w14:textId="77777777" w:rsidR="00A1735B" w:rsidRDefault="00A1735B" w:rsidP="00A1735B">
      <w:pPr>
        <w:spacing w:line="360" w:lineRule="auto"/>
        <w:rPr>
          <w:rFonts w:asciiTheme="minorBidi" w:hAnsiTheme="minorBidi"/>
          <w:b/>
          <w:bCs/>
          <w:sz w:val="22"/>
          <w:szCs w:val="22"/>
        </w:rPr>
      </w:pPr>
    </w:p>
    <w:p w14:paraId="221AACEB" w14:textId="77777777" w:rsidR="00A1735B" w:rsidRDefault="00A1735B" w:rsidP="00A1735B">
      <w:pPr>
        <w:spacing w:line="360" w:lineRule="auto"/>
        <w:rPr>
          <w:rFonts w:asciiTheme="minorBidi" w:hAnsiTheme="minorBidi"/>
          <w:b/>
          <w:bCs/>
          <w:sz w:val="22"/>
          <w:szCs w:val="22"/>
        </w:rPr>
      </w:pPr>
    </w:p>
    <w:p w14:paraId="6757C0CF" w14:textId="77777777" w:rsidR="00A1735B" w:rsidRDefault="00A1735B" w:rsidP="00A1735B">
      <w:pPr>
        <w:spacing w:line="360" w:lineRule="auto"/>
        <w:rPr>
          <w:rFonts w:asciiTheme="minorBidi" w:hAnsiTheme="minorBidi"/>
          <w:b/>
          <w:bCs/>
          <w:sz w:val="22"/>
          <w:szCs w:val="22"/>
        </w:rPr>
      </w:pPr>
    </w:p>
    <w:p w14:paraId="76809CD1" w14:textId="77777777" w:rsidR="00A1735B" w:rsidRDefault="00A1735B" w:rsidP="00A1735B">
      <w:pPr>
        <w:spacing w:line="360" w:lineRule="auto"/>
        <w:rPr>
          <w:rFonts w:asciiTheme="minorBidi" w:hAnsiTheme="minorBidi"/>
          <w:b/>
          <w:bCs/>
          <w:sz w:val="22"/>
          <w:szCs w:val="22"/>
        </w:rPr>
      </w:pPr>
    </w:p>
    <w:p w14:paraId="6E0885FB" w14:textId="77777777" w:rsidR="00A1735B" w:rsidRDefault="00A1735B" w:rsidP="00A1735B">
      <w:pPr>
        <w:spacing w:line="360" w:lineRule="auto"/>
        <w:rPr>
          <w:rFonts w:asciiTheme="minorBidi" w:hAnsiTheme="minorBidi"/>
          <w:b/>
          <w:bCs/>
          <w:sz w:val="22"/>
          <w:szCs w:val="22"/>
        </w:rPr>
      </w:pPr>
    </w:p>
    <w:p w14:paraId="66E25DFD" w14:textId="77777777" w:rsidR="00A1735B" w:rsidRDefault="00A1735B" w:rsidP="00A1735B">
      <w:pPr>
        <w:spacing w:line="360" w:lineRule="auto"/>
        <w:rPr>
          <w:rFonts w:asciiTheme="minorBidi" w:hAnsiTheme="minorBidi"/>
          <w:b/>
          <w:bCs/>
          <w:sz w:val="22"/>
          <w:szCs w:val="22"/>
        </w:rPr>
      </w:pPr>
    </w:p>
    <w:p w14:paraId="4F830CD3" w14:textId="77777777" w:rsidR="00A1735B" w:rsidRDefault="00A1735B" w:rsidP="00A1735B">
      <w:pPr>
        <w:spacing w:line="360" w:lineRule="auto"/>
        <w:rPr>
          <w:rFonts w:asciiTheme="minorBidi" w:hAnsiTheme="minorBidi"/>
          <w:b/>
          <w:bCs/>
          <w:sz w:val="22"/>
          <w:szCs w:val="22"/>
        </w:rPr>
      </w:pPr>
    </w:p>
    <w:p w14:paraId="38C5F5B1" w14:textId="77777777" w:rsidR="00A1735B" w:rsidRDefault="00A1735B" w:rsidP="00A1735B">
      <w:pPr>
        <w:spacing w:line="360" w:lineRule="auto"/>
        <w:rPr>
          <w:rFonts w:asciiTheme="minorBidi" w:hAnsiTheme="minorBidi"/>
          <w:b/>
          <w:bCs/>
          <w:sz w:val="22"/>
          <w:szCs w:val="22"/>
        </w:rPr>
      </w:pPr>
    </w:p>
    <w:p w14:paraId="54A976DA" w14:textId="77777777" w:rsidR="00A1735B" w:rsidRDefault="00A1735B" w:rsidP="00A1735B">
      <w:pPr>
        <w:spacing w:line="360" w:lineRule="auto"/>
        <w:rPr>
          <w:rFonts w:asciiTheme="minorBidi" w:hAnsiTheme="minorBidi"/>
          <w:b/>
          <w:bCs/>
          <w:sz w:val="22"/>
          <w:szCs w:val="22"/>
        </w:rPr>
      </w:pPr>
    </w:p>
    <w:p w14:paraId="5EC2BC6F" w14:textId="77777777" w:rsidR="00A1735B" w:rsidRDefault="00A1735B" w:rsidP="00A1735B">
      <w:pPr>
        <w:spacing w:line="360" w:lineRule="auto"/>
        <w:rPr>
          <w:rFonts w:asciiTheme="minorBidi" w:hAnsiTheme="minorBidi"/>
          <w:b/>
          <w:bCs/>
          <w:sz w:val="22"/>
          <w:szCs w:val="22"/>
        </w:rPr>
      </w:pPr>
    </w:p>
    <w:p w14:paraId="16F014B3" w14:textId="6FC3E83B" w:rsidR="007C469C" w:rsidRPr="00A1735B" w:rsidRDefault="007C469C" w:rsidP="00A1735B">
      <w:pPr>
        <w:spacing w:line="360" w:lineRule="auto"/>
        <w:rPr>
          <w:rFonts w:asciiTheme="minorBidi" w:hAnsiTheme="minorBidi"/>
          <w:b/>
          <w:bCs/>
          <w:sz w:val="22"/>
          <w:szCs w:val="22"/>
        </w:rPr>
      </w:pPr>
      <w:r w:rsidRPr="00A1735B">
        <w:rPr>
          <w:rFonts w:asciiTheme="minorBidi" w:hAnsiTheme="minorBidi"/>
          <w:b/>
          <w:bCs/>
          <w:sz w:val="22"/>
          <w:szCs w:val="22"/>
        </w:rPr>
        <w:t>Task 1 – Personal Brand</w:t>
      </w:r>
    </w:p>
    <w:p w14:paraId="1356D4EC"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A personal brand is the way I present myself to other people, particularly employers and professionals. It shows my values, strengths and what I can offer in the workplace. Yakup and Sevil (2011) explain that a brand helps to distinguish something from its competitors. I believe this can also apply to individuals because having a clear personal brand can help me stand out when applying for jobs.</w:t>
      </w:r>
    </w:p>
    <w:p w14:paraId="05331690"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My current personal brand is based around being caring, reliable and willing to learn. These qualities are important to me because I want to build a career in health and social care, where working with people requires compassion, patience and responsibility. I also feel that I work well with others and try to listen to different views. However, I know there are areas I still need to develop. For example, I would like to become more confident when speaking in professional situations and improve my leadership and communication skills.</w:t>
      </w:r>
    </w:p>
    <w:p w14:paraId="13F547F7"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Developing my personal brand will involve gaining more experience, taking part in training and using opportunities at university to improve my skills. I also want to build a professional LinkedIn profile and make more connections with people working in health and social care. Fitzgerald (2020) highlights that professional identity develops through a person’s experiences and professional role.</w:t>
      </w:r>
    </w:p>
    <w:p w14:paraId="43D6844E"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Overall, improving my personal brand will help me show employers what I can offer while also helping me become more confident and prepared for my future career.</w:t>
      </w:r>
    </w:p>
    <w:p w14:paraId="4DE5DB82" w14:textId="77777777" w:rsidR="007C469C" w:rsidRPr="00A1735B" w:rsidRDefault="007C469C" w:rsidP="00A1735B">
      <w:pPr>
        <w:spacing w:line="360" w:lineRule="auto"/>
        <w:rPr>
          <w:rFonts w:asciiTheme="minorBidi" w:hAnsiTheme="minorBidi"/>
          <w:sz w:val="22"/>
          <w:szCs w:val="22"/>
        </w:rPr>
      </w:pPr>
    </w:p>
    <w:p w14:paraId="770127D1" w14:textId="6867DDA2" w:rsidR="00E74CBA" w:rsidRPr="00A1735B" w:rsidRDefault="007C469C" w:rsidP="00A1735B">
      <w:pPr>
        <w:spacing w:line="360" w:lineRule="auto"/>
        <w:rPr>
          <w:rFonts w:asciiTheme="minorBidi" w:hAnsiTheme="minorBidi"/>
          <w:b/>
          <w:bCs/>
          <w:sz w:val="22"/>
          <w:szCs w:val="22"/>
        </w:rPr>
      </w:pPr>
      <w:r w:rsidRPr="00A1735B">
        <w:rPr>
          <w:rFonts w:asciiTheme="minorBidi" w:hAnsiTheme="minorBidi"/>
          <w:b/>
          <w:bCs/>
          <w:sz w:val="22"/>
          <w:szCs w:val="22"/>
        </w:rPr>
        <w:t xml:space="preserve">Task 2 </w:t>
      </w:r>
    </w:p>
    <w:p w14:paraId="4B681426" w14:textId="6325A3E7" w:rsidR="007C469C" w:rsidRPr="00A1735B" w:rsidRDefault="007C469C" w:rsidP="00A1735B">
      <w:pPr>
        <w:spacing w:line="360" w:lineRule="auto"/>
        <w:ind w:left="720"/>
        <w:rPr>
          <w:rFonts w:asciiTheme="minorBidi" w:hAnsiTheme="minorBidi"/>
          <w:sz w:val="22"/>
          <w:szCs w:val="22"/>
        </w:rPr>
      </w:pPr>
      <w:r w:rsidRPr="00A1735B">
        <w:rPr>
          <w:rFonts w:asciiTheme="minorBidi" w:hAnsiTheme="minorBidi"/>
          <w:noProof/>
          <w:sz w:val="22"/>
          <w:szCs w:val="22"/>
        </w:rPr>
        <w:lastRenderedPageBreak/>
        <w:drawing>
          <wp:inline distT="0" distB="0" distL="0" distR="0" wp14:anchorId="0FCF89BF" wp14:editId="4D16908F">
            <wp:extent cx="3789680" cy="2842260"/>
            <wp:effectExtent l="0" t="0" r="1270" b="0"/>
            <wp:docPr id="752866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89680" cy="2842260"/>
                    </a:xfrm>
                    <a:prstGeom prst="rect">
                      <a:avLst/>
                    </a:prstGeom>
                    <a:noFill/>
                  </pic:spPr>
                </pic:pic>
              </a:graphicData>
            </a:graphic>
          </wp:inline>
        </w:drawing>
      </w:r>
    </w:p>
    <w:p w14:paraId="5E2D25B6" w14:textId="77777777" w:rsidR="007C469C" w:rsidRPr="00A1735B" w:rsidRDefault="007C469C" w:rsidP="00A1735B">
      <w:pPr>
        <w:spacing w:line="360" w:lineRule="auto"/>
        <w:rPr>
          <w:rFonts w:asciiTheme="minorBidi" w:hAnsiTheme="minorBidi"/>
          <w:b/>
          <w:bCs/>
          <w:sz w:val="22"/>
          <w:szCs w:val="22"/>
        </w:rPr>
      </w:pPr>
      <w:r w:rsidRPr="00A1735B">
        <w:rPr>
          <w:rFonts w:asciiTheme="minorBidi" w:hAnsiTheme="minorBidi"/>
          <w:b/>
          <w:bCs/>
          <w:sz w:val="22"/>
          <w:szCs w:val="22"/>
        </w:rPr>
        <w:t>Rationale</w:t>
      </w:r>
    </w:p>
    <w:p w14:paraId="050CA33E"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 xml:space="preserve">My current network can be described as a </w:t>
      </w:r>
      <w:r w:rsidRPr="00A1735B">
        <w:rPr>
          <w:rFonts w:asciiTheme="minorBidi" w:hAnsiTheme="minorBidi"/>
          <w:b/>
          <w:bCs/>
          <w:sz w:val="22"/>
          <w:szCs w:val="22"/>
        </w:rPr>
        <w:t>hybrid network</w:t>
      </w:r>
      <w:r w:rsidRPr="00A1735B">
        <w:rPr>
          <w:rFonts w:asciiTheme="minorBidi" w:hAnsiTheme="minorBidi"/>
          <w:sz w:val="22"/>
          <w:szCs w:val="22"/>
        </w:rPr>
        <w:t xml:space="preserve"> because it includes close relationships as well as connections with people outside my immediate social group. Some parts of my network are strong, especially my relationships with family, friends and classmates. However, I also need to develop more professional connections that could support my future career in health and social care.</w:t>
      </w:r>
    </w:p>
    <w:p w14:paraId="50DF391F"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 xml:space="preserve">Social capital is important because relationships can provide support, information and access to opportunities. Coleman (1990) explains that social relationships can help individuals achieve goals which may be more difficult to achieve alone. Within my network, my family and close friends provide </w:t>
      </w:r>
      <w:r w:rsidRPr="00A1735B">
        <w:rPr>
          <w:rFonts w:asciiTheme="minorBidi" w:hAnsiTheme="minorBidi"/>
          <w:b/>
          <w:bCs/>
          <w:sz w:val="22"/>
          <w:szCs w:val="22"/>
        </w:rPr>
        <w:t>bonding social capital</w:t>
      </w:r>
      <w:r w:rsidRPr="00A1735B">
        <w:rPr>
          <w:rFonts w:asciiTheme="minorBidi" w:hAnsiTheme="minorBidi"/>
          <w:sz w:val="22"/>
          <w:szCs w:val="22"/>
        </w:rPr>
        <w:t xml:space="preserve"> because these are strong relationships based on trust and emotional support. This is useful when I need encouragement during my studies.</w:t>
      </w:r>
    </w:p>
    <w:p w14:paraId="1E9F2B90"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 xml:space="preserve">My university classmates and lecturers provide </w:t>
      </w:r>
      <w:r w:rsidRPr="00A1735B">
        <w:rPr>
          <w:rFonts w:asciiTheme="minorBidi" w:hAnsiTheme="minorBidi"/>
          <w:b/>
          <w:bCs/>
          <w:sz w:val="22"/>
          <w:szCs w:val="22"/>
        </w:rPr>
        <w:t>bridging social capital</w:t>
      </w:r>
      <w:r w:rsidRPr="00A1735B">
        <w:rPr>
          <w:rFonts w:asciiTheme="minorBidi" w:hAnsiTheme="minorBidi"/>
          <w:sz w:val="22"/>
          <w:szCs w:val="22"/>
        </w:rPr>
        <w:t xml:space="preserve"> because they connect me with different experiences, ideas and knowledge. Putnam, Leonardi and </w:t>
      </w:r>
      <w:proofErr w:type="spellStart"/>
      <w:r w:rsidRPr="00A1735B">
        <w:rPr>
          <w:rFonts w:asciiTheme="minorBidi" w:hAnsiTheme="minorBidi"/>
          <w:sz w:val="22"/>
          <w:szCs w:val="22"/>
        </w:rPr>
        <w:t>Nanetti</w:t>
      </w:r>
      <w:proofErr w:type="spellEnd"/>
      <w:r w:rsidRPr="00A1735B">
        <w:rPr>
          <w:rFonts w:asciiTheme="minorBidi" w:hAnsiTheme="minorBidi"/>
          <w:sz w:val="22"/>
          <w:szCs w:val="22"/>
        </w:rPr>
        <w:t xml:space="preserve"> (1993) suggest that networks, trust and shared norms can help people work together more effectively. My main weakness is </w:t>
      </w:r>
      <w:r w:rsidRPr="00A1735B">
        <w:rPr>
          <w:rFonts w:asciiTheme="minorBidi" w:hAnsiTheme="minorBidi"/>
          <w:b/>
          <w:bCs/>
          <w:sz w:val="22"/>
          <w:szCs w:val="22"/>
        </w:rPr>
        <w:t>linking social capital</w:t>
      </w:r>
      <w:r w:rsidRPr="00A1735B">
        <w:rPr>
          <w:rFonts w:asciiTheme="minorBidi" w:hAnsiTheme="minorBidi"/>
          <w:sz w:val="22"/>
          <w:szCs w:val="22"/>
        </w:rPr>
        <w:t>, as I currently have fewer connections with managers, employers and established health and social care professionals. The module describes linking relationships as connections with people or organisations that hold greater authority or resources.</w:t>
      </w:r>
    </w:p>
    <w:p w14:paraId="5B56E9DC" w14:textId="77777777"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t>To improve my network, I plan to attend careers events, use LinkedIn, communicate with professionals and explore volunteering opportunities. This should help me gain career advice, experience and information about employment opportunities.</w:t>
      </w:r>
    </w:p>
    <w:p w14:paraId="21556C87" w14:textId="706D3E08" w:rsidR="007C469C" w:rsidRPr="00A1735B" w:rsidRDefault="007C469C" w:rsidP="00A1735B">
      <w:pPr>
        <w:spacing w:line="360" w:lineRule="auto"/>
        <w:rPr>
          <w:rFonts w:asciiTheme="minorBidi" w:hAnsiTheme="minorBidi"/>
          <w:sz w:val="22"/>
          <w:szCs w:val="22"/>
        </w:rPr>
      </w:pPr>
      <w:r w:rsidRPr="00A1735B">
        <w:rPr>
          <w:rFonts w:asciiTheme="minorBidi" w:hAnsiTheme="minorBidi"/>
          <w:sz w:val="22"/>
          <w:szCs w:val="22"/>
        </w:rPr>
        <w:lastRenderedPageBreak/>
        <w:t xml:space="preserve"> </w:t>
      </w:r>
    </w:p>
    <w:p w14:paraId="176D5AD4"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Task 3 – Blog</w:t>
      </w:r>
    </w:p>
    <w:p w14:paraId="59422A91"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Digital Healthcare Is Growing – But Are We Leaving Some People Behind?</w:t>
      </w:r>
    </w:p>
    <w:p w14:paraId="5A67D551"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Target audience: Health and social care professionals</w:t>
      </w:r>
    </w:p>
    <w:p w14:paraId="5C6F59B1"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Digital technology is now a big part of health and social care. Online appointments, health apps, electronic records and digital prescriptions can make services quicker and more convenient. They can also help people who live far away from hospitals or GP surgeries. However, digital healthcare does not work equally well for everyone.</w:t>
      </w:r>
    </w:p>
    <w:p w14:paraId="36D0D044"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 xml:space="preserve">One major issue is </w:t>
      </w:r>
      <w:r w:rsidRPr="00A1735B">
        <w:rPr>
          <w:rFonts w:asciiTheme="minorBidi" w:hAnsiTheme="minorBidi"/>
          <w:b/>
          <w:bCs/>
          <w:sz w:val="22"/>
          <w:szCs w:val="22"/>
        </w:rPr>
        <w:t>digital exclusion</w:t>
      </w:r>
      <w:r w:rsidRPr="00A1735B">
        <w:rPr>
          <w:rFonts w:asciiTheme="minorBidi" w:hAnsiTheme="minorBidi"/>
          <w:sz w:val="22"/>
          <w:szCs w:val="22"/>
        </w:rPr>
        <w:t>. This happens when people cannot properly access or use digital services because of problems such as poor internet connection, lack of devices or low digital confidence. This can particularly affect older people, people on low incomes and those living in rural areas.</w:t>
      </w:r>
    </w:p>
    <w:p w14:paraId="03D288F0"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 xml:space="preserve">A good example is the Week 4 case study of Mr David Jones. He is 75 years old, lives alone in a rural village and has diabetes and arthritis. He does not use a smartphone, computer or tablet </w:t>
      </w:r>
      <w:proofErr w:type="gramStart"/>
      <w:r w:rsidRPr="00A1735B">
        <w:rPr>
          <w:rFonts w:asciiTheme="minorBidi" w:hAnsiTheme="minorBidi"/>
          <w:sz w:val="22"/>
          <w:szCs w:val="22"/>
        </w:rPr>
        <w:t>and also</w:t>
      </w:r>
      <w:proofErr w:type="gramEnd"/>
      <w:r w:rsidRPr="00A1735B">
        <w:rPr>
          <w:rFonts w:asciiTheme="minorBidi" w:hAnsiTheme="minorBidi"/>
          <w:sz w:val="22"/>
          <w:szCs w:val="22"/>
        </w:rPr>
        <w:t xml:space="preserve"> has poor broadband in his area. Because many services moved online, he struggled to access telemedicine and online prescriptions, which led to missed appointments and delayed medication refills. Week 4- Activity 2- Case Study</w:t>
      </w:r>
    </w:p>
    <w:p w14:paraId="3EDC168F"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This shows that technology can improve healthcare but can also create new barriers. The Week 4 teaching materials explain that telehealth can improve access for people in rural and underserved areas, while electronic health records can increase accessibility and support collaboration between professionals. Week 4 -Power-Point Student Cop… At the same time, these benefits depend on people being able to use the technology in the first place.</w:t>
      </w:r>
    </w:p>
    <w:p w14:paraId="1C5A4EB5"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Health and social care professionals therefore need to think about more than just introducing digital systems. Some people may need extra support, including digital-skills training, help from community organisations or the option to continue using face-to-face services. A hybrid approach could allow people to choose between digital and traditional services depending on their needs.</w:t>
      </w:r>
    </w:p>
    <w:p w14:paraId="4F8A38A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Digital healthcare has many advantages, but it should not make access more difficult for vulnerable groups. As technology continues to grow, services need to remain flexible and inclusive so that people are not left behind simply because they are less confident online.</w:t>
      </w:r>
    </w:p>
    <w:p w14:paraId="0D88A9B2"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Task 4 – NHS Equality, Diversity and Inclusion Quiz</w:t>
      </w:r>
    </w:p>
    <w:p w14:paraId="4EE2DB51"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lastRenderedPageBreak/>
        <w:t>1. What is the primary goal of the NHS Equality, Diversity and Inclusion Improvement Plan?</w:t>
      </w:r>
      <w:r w:rsidRPr="00A1735B">
        <w:rPr>
          <w:rFonts w:asciiTheme="minorBidi" w:hAnsiTheme="minorBidi"/>
          <w:sz w:val="22"/>
          <w:szCs w:val="22"/>
        </w:rPr>
        <w:br/>
        <w:t xml:space="preserve">The main goal is to improve equality, diversity and inclusion across the NHS workforce and create a stronger sense of belonging for staff. It also aims to reduce discrimination and improve staff experience. </w:t>
      </w:r>
      <w:hyperlink r:id="rId6" w:history="1">
        <w:r w:rsidRPr="00A1735B">
          <w:rPr>
            <w:rStyle w:val="Hyperlink"/>
            <w:rFonts w:asciiTheme="minorBidi" w:hAnsiTheme="minorBidi"/>
            <w:sz w:val="22"/>
            <w:szCs w:val="22"/>
          </w:rPr>
          <w:t>NHS England</w:t>
        </w:r>
      </w:hyperlink>
    </w:p>
    <w:p w14:paraId="7004A178"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2. How does the NHS EDI Improvement Plan propose to tackle the gender pay gap?</w:t>
      </w:r>
      <w:r w:rsidRPr="00A1735B">
        <w:rPr>
          <w:rFonts w:asciiTheme="minorBidi" w:hAnsiTheme="minorBidi"/>
          <w:sz w:val="22"/>
          <w:szCs w:val="22"/>
        </w:rPr>
        <w:br/>
        <w:t xml:space="preserve">The plan requires NHS organisations to analyse pay-gap data and create improvement plans to reduce gender, race and disability pay gaps. It also supports flexible working and the recommendations from the </w:t>
      </w:r>
      <w:r w:rsidRPr="00A1735B">
        <w:rPr>
          <w:rFonts w:asciiTheme="minorBidi" w:hAnsiTheme="minorBidi"/>
          <w:i/>
          <w:iCs/>
          <w:sz w:val="22"/>
          <w:szCs w:val="22"/>
        </w:rPr>
        <w:t>Mend the Gap</w:t>
      </w:r>
      <w:r w:rsidRPr="00A1735B">
        <w:rPr>
          <w:rFonts w:asciiTheme="minorBidi" w:hAnsiTheme="minorBidi"/>
          <w:sz w:val="22"/>
          <w:szCs w:val="22"/>
        </w:rPr>
        <w:t xml:space="preserve"> review. </w:t>
      </w:r>
      <w:hyperlink r:id="rId7" w:history="1">
        <w:r w:rsidRPr="00A1735B">
          <w:rPr>
            <w:rStyle w:val="Hyperlink"/>
            <w:rFonts w:asciiTheme="minorBidi" w:hAnsiTheme="minorBidi"/>
            <w:sz w:val="22"/>
            <w:szCs w:val="22"/>
          </w:rPr>
          <w:t>NHS England</w:t>
        </w:r>
      </w:hyperlink>
    </w:p>
    <w:p w14:paraId="7CB359C6"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3. What is meant by intersectionality?</w:t>
      </w:r>
      <w:r w:rsidRPr="00A1735B">
        <w:rPr>
          <w:rFonts w:asciiTheme="minorBidi" w:hAnsiTheme="minorBidi"/>
          <w:sz w:val="22"/>
          <w:szCs w:val="22"/>
        </w:rPr>
        <w:br/>
        <w:t>Intersectionality means that different parts of a person’s identity can overlap and affect their experiences. For example, gender, ethnicity, disability or other characteristics may combine and create different forms of disadvantage.</w:t>
      </w:r>
    </w:p>
    <w:p w14:paraId="0787F16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4. Why is psychological safety important in the NHS?</w:t>
      </w:r>
      <w:r w:rsidRPr="00A1735B">
        <w:rPr>
          <w:rFonts w:asciiTheme="minorBidi" w:hAnsiTheme="minorBidi"/>
          <w:sz w:val="22"/>
          <w:szCs w:val="22"/>
        </w:rPr>
        <w:br/>
        <w:t xml:space="preserve">Psychological safety allows staff to speak openly, raise concerns and admit mistakes without fear. This can support teamwork, staff wellbeing and safer patient care. </w:t>
      </w:r>
      <w:hyperlink r:id="rId8" w:history="1">
        <w:r w:rsidRPr="00A1735B">
          <w:rPr>
            <w:rStyle w:val="Hyperlink"/>
            <w:rFonts w:asciiTheme="minorBidi" w:hAnsiTheme="minorBidi"/>
            <w:sz w:val="22"/>
            <w:szCs w:val="22"/>
          </w:rPr>
          <w:t>NHS England</w:t>
        </w:r>
      </w:hyperlink>
    </w:p>
    <w:p w14:paraId="0544A243"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5. How does the plan aim to improve the experience of internationally recruited staff?</w:t>
      </w:r>
      <w:r w:rsidRPr="00A1735B">
        <w:rPr>
          <w:rFonts w:asciiTheme="minorBidi" w:hAnsiTheme="minorBidi"/>
          <w:sz w:val="22"/>
          <w:szCs w:val="22"/>
        </w:rPr>
        <w:br/>
        <w:t xml:space="preserve">The NHS should provide international staff with clear information, good induction, pastoral support and equal access to training and career development opportunities. </w:t>
      </w:r>
      <w:hyperlink r:id="rId9" w:history="1">
        <w:r w:rsidRPr="00A1735B">
          <w:rPr>
            <w:rStyle w:val="Hyperlink"/>
            <w:rFonts w:asciiTheme="minorBidi" w:hAnsiTheme="minorBidi"/>
            <w:sz w:val="22"/>
            <w:szCs w:val="22"/>
          </w:rPr>
          <w:t>NHS England</w:t>
        </w:r>
      </w:hyperlink>
    </w:p>
    <w:p w14:paraId="35118D6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6. What role does leadership play in advancing EDI objectives?</w:t>
      </w:r>
      <w:r w:rsidRPr="00A1735B">
        <w:rPr>
          <w:rFonts w:asciiTheme="minorBidi" w:hAnsiTheme="minorBidi"/>
          <w:sz w:val="22"/>
          <w:szCs w:val="22"/>
        </w:rPr>
        <w:br/>
        <w:t xml:space="preserve">Leaders are expected to take responsibility for EDI by setting measurable objectives and reviewing workforce data to identify areas that need improvement. </w:t>
      </w:r>
      <w:hyperlink r:id="rId10" w:history="1">
        <w:r w:rsidRPr="00A1735B">
          <w:rPr>
            <w:rStyle w:val="Hyperlink"/>
            <w:rFonts w:asciiTheme="minorBidi" w:hAnsiTheme="minorBidi"/>
            <w:sz w:val="22"/>
            <w:szCs w:val="22"/>
          </w:rPr>
          <w:t>NHS England</w:t>
        </w:r>
      </w:hyperlink>
    </w:p>
    <w:p w14:paraId="7D6A7092"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7. Identify one way the plan aims to reduce health inequalities within the workforce.</w:t>
      </w:r>
      <w:r w:rsidRPr="00A1735B">
        <w:rPr>
          <w:rFonts w:asciiTheme="minorBidi" w:hAnsiTheme="minorBidi"/>
          <w:sz w:val="22"/>
          <w:szCs w:val="22"/>
        </w:rPr>
        <w:br/>
        <w:t xml:space="preserve">One approach is improving staff health and wellbeing while reducing bullying, harassment and unfair treatment in the workplace. </w:t>
      </w:r>
      <w:hyperlink r:id="rId11" w:history="1">
        <w:r w:rsidRPr="00A1735B">
          <w:rPr>
            <w:rStyle w:val="Hyperlink"/>
            <w:rFonts w:asciiTheme="minorBidi" w:hAnsiTheme="minorBidi"/>
            <w:sz w:val="22"/>
            <w:szCs w:val="22"/>
          </w:rPr>
          <w:t>NHS England</w:t>
        </w:r>
      </w:hyperlink>
    </w:p>
    <w:p w14:paraId="776D8E2B"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8. Why is collecting data on protected characteristics important?</w:t>
      </w:r>
      <w:r w:rsidRPr="00A1735B">
        <w:rPr>
          <w:rFonts w:asciiTheme="minorBidi" w:hAnsiTheme="minorBidi"/>
          <w:sz w:val="22"/>
          <w:szCs w:val="22"/>
        </w:rPr>
        <w:br/>
        <w:t xml:space="preserve">This data helps NHS organisations identify inequalities and understand whether </w:t>
      </w:r>
      <w:proofErr w:type="gramStart"/>
      <w:r w:rsidRPr="00A1735B">
        <w:rPr>
          <w:rFonts w:asciiTheme="minorBidi" w:hAnsiTheme="minorBidi"/>
          <w:sz w:val="22"/>
          <w:szCs w:val="22"/>
        </w:rPr>
        <w:t>particular groups</w:t>
      </w:r>
      <w:proofErr w:type="gramEnd"/>
      <w:r w:rsidRPr="00A1735B">
        <w:rPr>
          <w:rFonts w:asciiTheme="minorBidi" w:hAnsiTheme="minorBidi"/>
          <w:sz w:val="22"/>
          <w:szCs w:val="22"/>
        </w:rPr>
        <w:t xml:space="preserve"> are experiencing disadvantages. It can then be used to plan and monitor improvements. </w:t>
      </w:r>
      <w:hyperlink r:id="rId12" w:history="1">
        <w:r w:rsidRPr="00A1735B">
          <w:rPr>
            <w:rStyle w:val="Hyperlink"/>
            <w:rFonts w:asciiTheme="minorBidi" w:hAnsiTheme="minorBidi"/>
            <w:sz w:val="22"/>
            <w:szCs w:val="22"/>
          </w:rPr>
          <w:t>NHS England</w:t>
        </w:r>
      </w:hyperlink>
    </w:p>
    <w:p w14:paraId="40F3EEA6"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9. How can flexible working contribute to equality and inclusion?</w:t>
      </w:r>
      <w:r w:rsidRPr="00A1735B">
        <w:rPr>
          <w:rFonts w:asciiTheme="minorBidi" w:hAnsiTheme="minorBidi"/>
          <w:sz w:val="22"/>
          <w:szCs w:val="22"/>
        </w:rPr>
        <w:br/>
        <w:t xml:space="preserve">Flexible working can help staff balance work with caring responsibilities, health needs and personal circumstances. This can help more people remain in employment and progress in their careers. </w:t>
      </w:r>
      <w:hyperlink r:id="rId13" w:history="1">
        <w:r w:rsidRPr="00A1735B">
          <w:rPr>
            <w:rStyle w:val="Hyperlink"/>
            <w:rFonts w:asciiTheme="minorBidi" w:hAnsiTheme="minorBidi"/>
            <w:sz w:val="22"/>
            <w:szCs w:val="22"/>
          </w:rPr>
          <w:t>NHS England</w:t>
        </w:r>
      </w:hyperlink>
    </w:p>
    <w:p w14:paraId="691726D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lastRenderedPageBreak/>
        <w:t>10. Give one strategy for tackling bullying and harassment.</w:t>
      </w:r>
      <w:r w:rsidRPr="00A1735B">
        <w:rPr>
          <w:rFonts w:asciiTheme="minorBidi" w:hAnsiTheme="minorBidi"/>
          <w:sz w:val="22"/>
          <w:szCs w:val="22"/>
        </w:rPr>
        <w:br/>
        <w:t xml:space="preserve">The NHS recommends reviewing bullying and harassment data by protected characteristic, setting reduction targets and creating a workplace where staff feel safe to raise concerns. </w:t>
      </w:r>
      <w:hyperlink r:id="rId14" w:history="1">
        <w:r w:rsidRPr="00A1735B">
          <w:rPr>
            <w:rStyle w:val="Hyperlink"/>
            <w:rFonts w:asciiTheme="minorBidi" w:hAnsiTheme="minorBidi"/>
            <w:sz w:val="22"/>
            <w:szCs w:val="22"/>
          </w:rPr>
          <w:t>NHS England</w:t>
        </w:r>
      </w:hyperlink>
    </w:p>
    <w:p w14:paraId="383A5D2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This keeps the answers short and student-like rather than turning the quiz into an essay. The NHS plan itself is also the document your tutor specifically says this task should be based on. Task 4- Equality and Diversity …</w:t>
      </w:r>
    </w:p>
    <w:p w14:paraId="3214607C"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Do you like this personality?</w:t>
      </w:r>
    </w:p>
    <w:p w14:paraId="2BA92D38" w14:textId="1A164BAC"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T</w:t>
      </w:r>
      <w:r w:rsidRPr="00A1735B">
        <w:rPr>
          <w:rFonts w:asciiTheme="minorBidi" w:hAnsiTheme="minorBidi"/>
          <w:b/>
          <w:bCs/>
          <w:sz w:val="22"/>
          <w:szCs w:val="22"/>
        </w:rPr>
        <w:t>ask 5 – A Letter to Myself</w:t>
      </w:r>
    </w:p>
    <w:p w14:paraId="14388ABF"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Dear younger me,</w:t>
      </w:r>
    </w:p>
    <w:p w14:paraId="582F8D3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 know that at this point in your life you are feeling overwhelmed and unsure about how to deal with everything going on around you. You are trying to manage different responsibilities while also worrying about your future. At times, this makes you feel stressed, tired and less confident in yourself. Looking back now, I realise that emotional intelligence and resilience could have helped you cope better with this situation.</w:t>
      </w:r>
    </w:p>
    <w:p w14:paraId="334949ED"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Emotional intelligence would have helped you recognise and understand your emotions instead of keeping everything inside. Sometimes you became frustrated or anxious without really thinking about what was causing those feelings. Learning to understand your emotions would have made it easier to manage them and communicate with the people around you. It would also have helped you recognise when you needed support rather than trying to deal with everything alone.</w:t>
      </w:r>
    </w:p>
    <w:p w14:paraId="1DA5E5DC"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 also wish you understood resilience more. Being resilient does not mean that difficulties will not affect you. It means learning how to respond to challenges, recover from setbacks and keep moving forward. The module has taught me that resilience involves managing thoughts and emotions, problem-solving, maintaining a positive approach and learning from difficult experiences. Week 6- Wellbeing, Resilience a…</w:t>
      </w:r>
    </w:p>
    <w:p w14:paraId="006FFDD2"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If I could give you advice now, I would tell you not to put so much pressure on yourself. Ask for help when you need it, take proper breaks and remember that making mistakes does not mean you have failed. Try to see difficult situations as opportunities to learn.</w:t>
      </w:r>
    </w:p>
    <w:p w14:paraId="63690D0C"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Those experiences have made me more aware of my strengths and weaknesses. I now understand that developing emotional intelligence and resilience is important not only for my own wellbeing but also for my future career in health and social care.</w:t>
      </w:r>
    </w:p>
    <w:p w14:paraId="50266232"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lastRenderedPageBreak/>
        <w:t>Take care of yourself,</w:t>
      </w:r>
      <w:r w:rsidRPr="00A1735B">
        <w:rPr>
          <w:rFonts w:asciiTheme="minorBidi" w:hAnsiTheme="minorBidi"/>
          <w:sz w:val="22"/>
          <w:szCs w:val="22"/>
        </w:rPr>
        <w:br/>
        <w:t>Your future self</w:t>
      </w:r>
    </w:p>
    <w:p w14:paraId="45FF33BB" w14:textId="122F657B" w:rsidR="00CE60E6" w:rsidRPr="00A1735B" w:rsidRDefault="00CE60E6" w:rsidP="00A1735B">
      <w:pPr>
        <w:spacing w:line="360" w:lineRule="auto"/>
        <w:rPr>
          <w:rFonts w:asciiTheme="minorBidi" w:hAnsiTheme="minorBidi"/>
          <w:sz w:val="22"/>
          <w:szCs w:val="22"/>
        </w:rPr>
      </w:pPr>
    </w:p>
    <w:p w14:paraId="668DED02" w14:textId="77777777" w:rsidR="00CE60E6" w:rsidRPr="00A1735B" w:rsidRDefault="00CE60E6" w:rsidP="00A1735B">
      <w:pPr>
        <w:spacing w:line="360" w:lineRule="auto"/>
        <w:rPr>
          <w:rFonts w:asciiTheme="minorBidi" w:hAnsiTheme="minorBidi"/>
          <w:b/>
          <w:bCs/>
          <w:sz w:val="22"/>
          <w:szCs w:val="22"/>
          <w:u w:val="single"/>
        </w:rPr>
      </w:pPr>
      <w:r w:rsidRPr="00A1735B">
        <w:rPr>
          <w:rFonts w:asciiTheme="minorBidi" w:hAnsiTheme="minorBidi"/>
          <w:b/>
          <w:bCs/>
          <w:sz w:val="22"/>
          <w:szCs w:val="22"/>
          <w:u w:val="single"/>
        </w:rPr>
        <w:t>Task 6 – Gantt Chart</w:t>
      </w:r>
    </w:p>
    <w:p w14:paraId="6DCA50A6"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t>Career Goal: Secure a professional role in Health and Social Care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1"/>
        <w:gridCol w:w="983"/>
        <w:gridCol w:w="1011"/>
        <w:gridCol w:w="970"/>
        <w:gridCol w:w="976"/>
        <w:gridCol w:w="1018"/>
        <w:gridCol w:w="967"/>
      </w:tblGrid>
      <w:tr w:rsidR="00CE60E6" w:rsidRPr="00A1735B" w14:paraId="712E40FA" w14:textId="77777777">
        <w:trPr>
          <w:tblHeader/>
          <w:tblCellSpacing w:w="15" w:type="dxa"/>
        </w:trPr>
        <w:tc>
          <w:tcPr>
            <w:tcW w:w="0" w:type="auto"/>
            <w:vAlign w:val="center"/>
            <w:hideMark/>
          </w:tcPr>
          <w:p w14:paraId="0584D1DD"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Task</w:t>
            </w:r>
          </w:p>
        </w:tc>
        <w:tc>
          <w:tcPr>
            <w:tcW w:w="0" w:type="auto"/>
            <w:vAlign w:val="center"/>
            <w:hideMark/>
          </w:tcPr>
          <w:p w14:paraId="5373D1F1"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Sep–Oct 2026</w:t>
            </w:r>
          </w:p>
        </w:tc>
        <w:tc>
          <w:tcPr>
            <w:tcW w:w="0" w:type="auto"/>
            <w:vAlign w:val="center"/>
            <w:hideMark/>
          </w:tcPr>
          <w:p w14:paraId="1D49EF68"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Nov–Dec 2026</w:t>
            </w:r>
          </w:p>
        </w:tc>
        <w:tc>
          <w:tcPr>
            <w:tcW w:w="0" w:type="auto"/>
            <w:vAlign w:val="center"/>
            <w:hideMark/>
          </w:tcPr>
          <w:p w14:paraId="38722EFD"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Jan–Feb 2027</w:t>
            </w:r>
          </w:p>
        </w:tc>
        <w:tc>
          <w:tcPr>
            <w:tcW w:w="0" w:type="auto"/>
            <w:vAlign w:val="center"/>
            <w:hideMark/>
          </w:tcPr>
          <w:p w14:paraId="0F818152"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Mar–Apr 2027</w:t>
            </w:r>
          </w:p>
        </w:tc>
        <w:tc>
          <w:tcPr>
            <w:tcW w:w="0" w:type="auto"/>
            <w:vAlign w:val="center"/>
            <w:hideMark/>
          </w:tcPr>
          <w:p w14:paraId="764ADF5B"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May–Jun 2027</w:t>
            </w:r>
          </w:p>
        </w:tc>
        <w:tc>
          <w:tcPr>
            <w:tcW w:w="0" w:type="auto"/>
            <w:vAlign w:val="center"/>
            <w:hideMark/>
          </w:tcPr>
          <w:p w14:paraId="3167AB95" w14:textId="77777777" w:rsidR="00CE60E6" w:rsidRPr="00A1735B" w:rsidRDefault="00CE60E6" w:rsidP="00A1735B">
            <w:pPr>
              <w:spacing w:line="360" w:lineRule="auto"/>
              <w:rPr>
                <w:rFonts w:asciiTheme="minorBidi" w:hAnsiTheme="minorBidi"/>
                <w:b/>
                <w:bCs/>
                <w:sz w:val="22"/>
                <w:szCs w:val="22"/>
              </w:rPr>
            </w:pPr>
            <w:r w:rsidRPr="00A1735B">
              <w:rPr>
                <w:rFonts w:asciiTheme="minorBidi" w:hAnsiTheme="minorBidi"/>
                <w:b/>
                <w:bCs/>
                <w:sz w:val="22"/>
                <w:szCs w:val="22"/>
              </w:rPr>
              <w:t>Jul–Aug 2027</w:t>
            </w:r>
          </w:p>
        </w:tc>
      </w:tr>
      <w:tr w:rsidR="00CE60E6" w:rsidRPr="00A1735B" w14:paraId="336C4D0D" w14:textId="77777777">
        <w:trPr>
          <w:tblCellSpacing w:w="15" w:type="dxa"/>
        </w:trPr>
        <w:tc>
          <w:tcPr>
            <w:tcW w:w="0" w:type="auto"/>
            <w:vAlign w:val="center"/>
            <w:hideMark/>
          </w:tcPr>
          <w:p w14:paraId="167FAC76"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Review my current skills and areas for improvement</w:t>
            </w:r>
          </w:p>
        </w:tc>
        <w:tc>
          <w:tcPr>
            <w:tcW w:w="0" w:type="auto"/>
            <w:vAlign w:val="center"/>
            <w:hideMark/>
          </w:tcPr>
          <w:p w14:paraId="3B07E53D"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38F21BBE"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3B1F25E9"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34FE25F9"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1503A27E"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477D77DE" w14:textId="77777777" w:rsidR="00CE60E6" w:rsidRPr="00A1735B" w:rsidRDefault="00CE60E6" w:rsidP="00A1735B">
            <w:pPr>
              <w:spacing w:line="360" w:lineRule="auto"/>
              <w:rPr>
                <w:rFonts w:asciiTheme="minorBidi" w:hAnsiTheme="minorBidi"/>
                <w:sz w:val="22"/>
                <w:szCs w:val="22"/>
              </w:rPr>
            </w:pPr>
          </w:p>
        </w:tc>
      </w:tr>
      <w:tr w:rsidR="00CE60E6" w:rsidRPr="00A1735B" w14:paraId="2734D1CD" w14:textId="77777777">
        <w:trPr>
          <w:tblCellSpacing w:w="15" w:type="dxa"/>
        </w:trPr>
        <w:tc>
          <w:tcPr>
            <w:tcW w:w="0" w:type="auto"/>
            <w:vAlign w:val="center"/>
            <w:hideMark/>
          </w:tcPr>
          <w:p w14:paraId="5CD4B78C"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Complete university coursework</w:t>
            </w:r>
          </w:p>
        </w:tc>
        <w:tc>
          <w:tcPr>
            <w:tcW w:w="0" w:type="auto"/>
            <w:vAlign w:val="center"/>
            <w:hideMark/>
          </w:tcPr>
          <w:p w14:paraId="67926F2B"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77BFA161"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D9F0180"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28093756"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49C9BB0"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70D6052" w14:textId="77777777" w:rsidR="00CE60E6" w:rsidRPr="00A1735B" w:rsidRDefault="00CE60E6" w:rsidP="00A1735B">
            <w:pPr>
              <w:spacing w:line="360" w:lineRule="auto"/>
              <w:rPr>
                <w:rFonts w:asciiTheme="minorBidi" w:hAnsiTheme="minorBidi"/>
                <w:sz w:val="22"/>
                <w:szCs w:val="22"/>
              </w:rPr>
            </w:pPr>
          </w:p>
        </w:tc>
      </w:tr>
      <w:tr w:rsidR="00CE60E6" w:rsidRPr="00A1735B" w14:paraId="50B29587" w14:textId="77777777">
        <w:trPr>
          <w:tblCellSpacing w:w="15" w:type="dxa"/>
        </w:trPr>
        <w:tc>
          <w:tcPr>
            <w:tcW w:w="0" w:type="auto"/>
            <w:vAlign w:val="center"/>
            <w:hideMark/>
          </w:tcPr>
          <w:p w14:paraId="30617F2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Improve communication and leadership skills</w:t>
            </w:r>
          </w:p>
        </w:tc>
        <w:tc>
          <w:tcPr>
            <w:tcW w:w="0" w:type="auto"/>
            <w:vAlign w:val="center"/>
            <w:hideMark/>
          </w:tcPr>
          <w:p w14:paraId="275831FF"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7D82BEE7"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1BE297C2"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5EE4C06C"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8B6CC00"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67BCCA87" w14:textId="77777777" w:rsidR="00CE60E6" w:rsidRPr="00A1735B" w:rsidRDefault="00CE60E6" w:rsidP="00A1735B">
            <w:pPr>
              <w:spacing w:line="360" w:lineRule="auto"/>
              <w:rPr>
                <w:rFonts w:asciiTheme="minorBidi" w:hAnsiTheme="minorBidi"/>
                <w:sz w:val="22"/>
                <w:szCs w:val="22"/>
              </w:rPr>
            </w:pPr>
          </w:p>
        </w:tc>
      </w:tr>
      <w:tr w:rsidR="00CE60E6" w:rsidRPr="00A1735B" w14:paraId="725FE1AE" w14:textId="77777777">
        <w:trPr>
          <w:tblCellSpacing w:w="15" w:type="dxa"/>
        </w:trPr>
        <w:tc>
          <w:tcPr>
            <w:tcW w:w="0" w:type="auto"/>
            <w:vAlign w:val="center"/>
            <w:hideMark/>
          </w:tcPr>
          <w:p w14:paraId="6E1F38E0"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Attend employability workshops and careers events</w:t>
            </w:r>
          </w:p>
        </w:tc>
        <w:tc>
          <w:tcPr>
            <w:tcW w:w="0" w:type="auto"/>
            <w:vAlign w:val="center"/>
            <w:hideMark/>
          </w:tcPr>
          <w:p w14:paraId="3ED5EB9A"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FBC4119"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641A20DD"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596BB4BF"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1401E3E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790A03C" w14:textId="77777777" w:rsidR="00CE60E6" w:rsidRPr="00A1735B" w:rsidRDefault="00CE60E6" w:rsidP="00A1735B">
            <w:pPr>
              <w:spacing w:line="360" w:lineRule="auto"/>
              <w:rPr>
                <w:rFonts w:asciiTheme="minorBidi" w:hAnsiTheme="minorBidi"/>
                <w:sz w:val="22"/>
                <w:szCs w:val="22"/>
              </w:rPr>
            </w:pPr>
          </w:p>
        </w:tc>
      </w:tr>
      <w:tr w:rsidR="00CE60E6" w:rsidRPr="00A1735B" w14:paraId="42C3C754" w14:textId="77777777">
        <w:trPr>
          <w:tblCellSpacing w:w="15" w:type="dxa"/>
        </w:trPr>
        <w:tc>
          <w:tcPr>
            <w:tcW w:w="0" w:type="auto"/>
            <w:vAlign w:val="center"/>
            <w:hideMark/>
          </w:tcPr>
          <w:p w14:paraId="6361BFC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Update my CV and cover letter</w:t>
            </w:r>
          </w:p>
        </w:tc>
        <w:tc>
          <w:tcPr>
            <w:tcW w:w="0" w:type="auto"/>
            <w:vAlign w:val="center"/>
            <w:hideMark/>
          </w:tcPr>
          <w:p w14:paraId="380720F7"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04887E3F"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35FFA8D"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141BA787"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03F69148"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5302337" w14:textId="77777777" w:rsidR="00CE60E6" w:rsidRPr="00A1735B" w:rsidRDefault="00CE60E6" w:rsidP="00A1735B">
            <w:pPr>
              <w:spacing w:line="360" w:lineRule="auto"/>
              <w:rPr>
                <w:rFonts w:asciiTheme="minorBidi" w:hAnsiTheme="minorBidi"/>
                <w:sz w:val="22"/>
                <w:szCs w:val="22"/>
              </w:rPr>
            </w:pPr>
          </w:p>
        </w:tc>
      </w:tr>
      <w:tr w:rsidR="00CE60E6" w:rsidRPr="00A1735B" w14:paraId="3ACF859F" w14:textId="77777777">
        <w:trPr>
          <w:tblCellSpacing w:w="15" w:type="dxa"/>
        </w:trPr>
        <w:tc>
          <w:tcPr>
            <w:tcW w:w="0" w:type="auto"/>
            <w:vAlign w:val="center"/>
            <w:hideMark/>
          </w:tcPr>
          <w:p w14:paraId="6BC2ACE4"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Build my LinkedIn profile and professional network</w:t>
            </w:r>
          </w:p>
        </w:tc>
        <w:tc>
          <w:tcPr>
            <w:tcW w:w="0" w:type="auto"/>
            <w:vAlign w:val="center"/>
            <w:hideMark/>
          </w:tcPr>
          <w:p w14:paraId="266F9CB1"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2DB0181"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46D5651D"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394ECAB"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3481B84"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00543DB2" w14:textId="77777777" w:rsidR="00CE60E6" w:rsidRPr="00A1735B" w:rsidRDefault="00CE60E6" w:rsidP="00A1735B">
            <w:pPr>
              <w:spacing w:line="360" w:lineRule="auto"/>
              <w:rPr>
                <w:rFonts w:asciiTheme="minorBidi" w:hAnsiTheme="minorBidi"/>
                <w:sz w:val="22"/>
                <w:szCs w:val="22"/>
              </w:rPr>
            </w:pPr>
          </w:p>
        </w:tc>
      </w:tr>
      <w:tr w:rsidR="00CE60E6" w:rsidRPr="00A1735B" w14:paraId="11506CA9" w14:textId="77777777">
        <w:trPr>
          <w:tblCellSpacing w:w="15" w:type="dxa"/>
        </w:trPr>
        <w:tc>
          <w:tcPr>
            <w:tcW w:w="0" w:type="auto"/>
            <w:vAlign w:val="center"/>
            <w:hideMark/>
          </w:tcPr>
          <w:p w14:paraId="4645F8D3"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Gain volunteering or relevant work experience</w:t>
            </w:r>
          </w:p>
        </w:tc>
        <w:tc>
          <w:tcPr>
            <w:tcW w:w="0" w:type="auto"/>
            <w:vAlign w:val="center"/>
            <w:hideMark/>
          </w:tcPr>
          <w:p w14:paraId="05679EF5"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7349CA7C"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70E9DAB3"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5677F558"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530C1599"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11A56640"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r>
      <w:tr w:rsidR="00CE60E6" w:rsidRPr="00A1735B" w14:paraId="4BA0479F" w14:textId="77777777">
        <w:trPr>
          <w:tblCellSpacing w:w="15" w:type="dxa"/>
        </w:trPr>
        <w:tc>
          <w:tcPr>
            <w:tcW w:w="0" w:type="auto"/>
            <w:vAlign w:val="center"/>
            <w:hideMark/>
          </w:tcPr>
          <w:p w14:paraId="556546D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Research suitable health and social care roles</w:t>
            </w:r>
          </w:p>
        </w:tc>
        <w:tc>
          <w:tcPr>
            <w:tcW w:w="0" w:type="auto"/>
            <w:vAlign w:val="center"/>
            <w:hideMark/>
          </w:tcPr>
          <w:p w14:paraId="295B8FD5"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38A99D2B"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5DFF5CB3"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8943651"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58F47B7E"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36328836" w14:textId="77777777" w:rsidR="00CE60E6" w:rsidRPr="00A1735B" w:rsidRDefault="00CE60E6" w:rsidP="00A1735B">
            <w:pPr>
              <w:spacing w:line="360" w:lineRule="auto"/>
              <w:rPr>
                <w:rFonts w:asciiTheme="minorBidi" w:hAnsiTheme="minorBidi"/>
                <w:sz w:val="22"/>
                <w:szCs w:val="22"/>
              </w:rPr>
            </w:pPr>
          </w:p>
        </w:tc>
      </w:tr>
      <w:tr w:rsidR="00CE60E6" w:rsidRPr="00A1735B" w14:paraId="67AD1B1F" w14:textId="77777777">
        <w:trPr>
          <w:tblCellSpacing w:w="15" w:type="dxa"/>
        </w:trPr>
        <w:tc>
          <w:tcPr>
            <w:tcW w:w="0" w:type="auto"/>
            <w:vAlign w:val="center"/>
            <w:hideMark/>
          </w:tcPr>
          <w:p w14:paraId="5EE88DF4"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Apply for suitable jobs</w:t>
            </w:r>
          </w:p>
        </w:tc>
        <w:tc>
          <w:tcPr>
            <w:tcW w:w="0" w:type="auto"/>
            <w:vAlign w:val="center"/>
            <w:hideMark/>
          </w:tcPr>
          <w:p w14:paraId="1A9AB8C3"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3CAED2A1"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19D3306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55F47E9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1FA92FEA"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389FDB4E"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r>
      <w:tr w:rsidR="00CE60E6" w:rsidRPr="00A1735B" w14:paraId="24A02B61" w14:textId="77777777">
        <w:trPr>
          <w:tblCellSpacing w:w="15" w:type="dxa"/>
        </w:trPr>
        <w:tc>
          <w:tcPr>
            <w:tcW w:w="0" w:type="auto"/>
            <w:vAlign w:val="center"/>
            <w:hideMark/>
          </w:tcPr>
          <w:p w14:paraId="76F661A7"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Practise interview skills using STAR</w:t>
            </w:r>
          </w:p>
        </w:tc>
        <w:tc>
          <w:tcPr>
            <w:tcW w:w="0" w:type="auto"/>
            <w:vAlign w:val="center"/>
            <w:hideMark/>
          </w:tcPr>
          <w:p w14:paraId="650D4B5C"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4A1106D3"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0A3FB6E7"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4958851F"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63F7E1DB"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c>
          <w:tcPr>
            <w:tcW w:w="0" w:type="auto"/>
            <w:vAlign w:val="center"/>
            <w:hideMark/>
          </w:tcPr>
          <w:p w14:paraId="37A08878"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r>
      <w:tr w:rsidR="00CE60E6" w:rsidRPr="00A1735B" w14:paraId="0E625A71" w14:textId="77777777">
        <w:trPr>
          <w:tblCellSpacing w:w="15" w:type="dxa"/>
        </w:trPr>
        <w:tc>
          <w:tcPr>
            <w:tcW w:w="0" w:type="auto"/>
            <w:vAlign w:val="center"/>
            <w:hideMark/>
          </w:tcPr>
          <w:p w14:paraId="2FACDC2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Attend interviews</w:t>
            </w:r>
          </w:p>
        </w:tc>
        <w:tc>
          <w:tcPr>
            <w:tcW w:w="0" w:type="auto"/>
            <w:vAlign w:val="center"/>
            <w:hideMark/>
          </w:tcPr>
          <w:p w14:paraId="15870C61"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78F2A5E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0FD35F65"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3AFF5C77"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718B129A"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7F5581D2"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r>
      <w:tr w:rsidR="00CE60E6" w:rsidRPr="00A1735B" w14:paraId="7FD5C43E" w14:textId="77777777">
        <w:trPr>
          <w:tblCellSpacing w:w="15" w:type="dxa"/>
        </w:trPr>
        <w:tc>
          <w:tcPr>
            <w:tcW w:w="0" w:type="auto"/>
            <w:vAlign w:val="center"/>
            <w:hideMark/>
          </w:tcPr>
          <w:p w14:paraId="6E344BFB"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b/>
                <w:bCs/>
                <w:sz w:val="22"/>
                <w:szCs w:val="22"/>
              </w:rPr>
              <w:lastRenderedPageBreak/>
              <w:t>Milestone: Secure suitable employment</w:t>
            </w:r>
          </w:p>
        </w:tc>
        <w:tc>
          <w:tcPr>
            <w:tcW w:w="0" w:type="auto"/>
            <w:vAlign w:val="center"/>
            <w:hideMark/>
          </w:tcPr>
          <w:p w14:paraId="6753DF75"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17B06E5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6685A31F"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FCFB9D9"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4F198EA6" w14:textId="77777777" w:rsidR="00CE60E6" w:rsidRPr="00A1735B" w:rsidRDefault="00CE60E6" w:rsidP="00A1735B">
            <w:pPr>
              <w:spacing w:line="360" w:lineRule="auto"/>
              <w:rPr>
                <w:rFonts w:asciiTheme="minorBidi" w:hAnsiTheme="minorBidi"/>
                <w:sz w:val="22"/>
                <w:szCs w:val="22"/>
              </w:rPr>
            </w:pPr>
          </w:p>
        </w:tc>
        <w:tc>
          <w:tcPr>
            <w:tcW w:w="0" w:type="auto"/>
            <w:vAlign w:val="center"/>
            <w:hideMark/>
          </w:tcPr>
          <w:p w14:paraId="228267D3" w14:textId="77777777" w:rsidR="00CE60E6" w:rsidRPr="00A1735B" w:rsidRDefault="00CE60E6" w:rsidP="00A1735B">
            <w:pPr>
              <w:spacing w:line="360" w:lineRule="auto"/>
              <w:rPr>
                <w:rFonts w:asciiTheme="minorBidi" w:hAnsiTheme="minorBidi"/>
                <w:sz w:val="22"/>
                <w:szCs w:val="22"/>
              </w:rPr>
            </w:pPr>
            <w:r w:rsidRPr="00A1735B">
              <w:rPr>
                <w:rFonts w:ascii="Segoe UI Symbol" w:hAnsi="Segoe UI Symbol" w:cs="Segoe UI Symbol"/>
                <w:sz w:val="22"/>
                <w:szCs w:val="22"/>
              </w:rPr>
              <w:t>★</w:t>
            </w:r>
          </w:p>
        </w:tc>
      </w:tr>
    </w:tbl>
    <w:p w14:paraId="46D68060"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The chart shows a gradual plan rather than trying to achieve everything at once. Some tasks overlap because I can develop skills, complete my studies and build my professional network at the same time. Job applications depend on having an updated CV, relevant experience and a clearer understanding of the roles I want to apply for. Interview preparation will take place once I begin applying for jobs.</w:t>
      </w:r>
    </w:p>
    <w:p w14:paraId="63F0D73F" w14:textId="77777777" w:rsidR="00CE60E6" w:rsidRPr="00A1735B" w:rsidRDefault="00CE60E6" w:rsidP="00A1735B">
      <w:pPr>
        <w:spacing w:line="360" w:lineRule="auto"/>
        <w:rPr>
          <w:rFonts w:asciiTheme="minorBidi" w:hAnsiTheme="minorBidi"/>
          <w:sz w:val="22"/>
          <w:szCs w:val="22"/>
        </w:rPr>
      </w:pPr>
    </w:p>
    <w:p w14:paraId="119820B5" w14:textId="29BDB3E9" w:rsidR="00CE60E6" w:rsidRPr="00A1735B" w:rsidRDefault="00CE60E6" w:rsidP="00A1735B">
      <w:pPr>
        <w:spacing w:line="360" w:lineRule="auto"/>
        <w:rPr>
          <w:rFonts w:asciiTheme="minorBidi" w:hAnsiTheme="minorBidi"/>
          <w:b/>
          <w:bCs/>
          <w:sz w:val="22"/>
          <w:szCs w:val="22"/>
          <w:u w:val="single"/>
        </w:rPr>
      </w:pPr>
      <w:r w:rsidRPr="00A1735B">
        <w:rPr>
          <w:rFonts w:asciiTheme="minorBidi" w:hAnsiTheme="minorBidi"/>
          <w:b/>
          <w:bCs/>
          <w:sz w:val="22"/>
          <w:szCs w:val="22"/>
          <w:u w:val="single"/>
        </w:rPr>
        <w:t>Task 7 – Making Changes Report</w:t>
      </w:r>
    </w:p>
    <w:p w14:paraId="142B872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Introduction</w:t>
      </w:r>
    </w:p>
    <w:p w14:paraId="64ED0DB4"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As the manager of a care home, I would introduce a digital care planning system to replace some paper-based records. The aim would be to make care records easier to update, improve accuracy and help staff access important information more quickly.</w:t>
      </w:r>
    </w:p>
    <w:p w14:paraId="75339C1D"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Planning the Change</w:t>
      </w:r>
    </w:p>
    <w:p w14:paraId="57F8E9B0"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 would introduce the change gradually rather than changing the whole system at once. First, I would explain to staff why the new system is needed and how it could improve daily practice. Kotter (1995) suggests that successful change should begin by creating a sense of urgency and developing a clear vision. I would then form a small team of staff to help introduce the system and gather feedback from other workers.</w:t>
      </w:r>
    </w:p>
    <w:p w14:paraId="0329E72C"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Training would be provided before the system was fully introduced. Staff would have opportunities to practise using it and ask questions. The Week 8 materials also highlight that small, phased changes can reduce stress and give staff more time to adjust.  Week 8 - Change Management May …</w:t>
      </w:r>
    </w:p>
    <w:p w14:paraId="79963B7A"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Skills Required</w:t>
      </w:r>
    </w:p>
    <w:p w14:paraId="1374B5E1"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Strong communication and leadership skills would be important because staff need clear information and reassurance throughout the change. Active listening would also help me understand their concerns. Planning, emotional intelligence and risk-management skills would be needed to organise training, monitor progress and respond to problems. These skills are identified in the module as important when managing change.  Week 8 - Change Management May …</w:t>
      </w:r>
    </w:p>
    <w:p w14:paraId="7F723B32"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lastRenderedPageBreak/>
        <w:t>Barriers and Solutions</w:t>
      </w:r>
    </w:p>
    <w:p w14:paraId="5C55F1C9"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One possible barrier is staff resistance, especially from employees who have little confidence using computers. Some staff may also worry about making mistakes or feel that the system creates extra work. Lewin’s Force Field Analysis suggests that change is more likely when the forces supporting change are stronger than those resisting it (Lewin, 1951).</w:t>
      </w:r>
    </w:p>
    <w:p w14:paraId="68299956"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To reduce resistance, I would involve staff in decisions, provide practical training and offer one-to-one support where needed. Time and financial pressures may also affect the change, so the system could be introduced in stages. Regular feedback would allow problems to be identified early.</w:t>
      </w:r>
    </w:p>
    <w:p w14:paraId="1EEC78F9" w14:textId="77777777" w:rsidR="00CE60E6"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Conclusion</w:t>
      </w:r>
    </w:p>
    <w:p w14:paraId="2AE29A5C" w14:textId="70E99E2E" w:rsidR="007C469C" w:rsidRPr="00A1735B" w:rsidRDefault="00CE60E6" w:rsidP="00A1735B">
      <w:pPr>
        <w:spacing w:line="360" w:lineRule="auto"/>
        <w:rPr>
          <w:rFonts w:asciiTheme="minorBidi" w:hAnsiTheme="minorBidi"/>
          <w:sz w:val="22"/>
          <w:szCs w:val="22"/>
        </w:rPr>
      </w:pPr>
      <w:r w:rsidRPr="00A1735B">
        <w:rPr>
          <w:rFonts w:asciiTheme="minorBidi" w:hAnsiTheme="minorBidi"/>
          <w:sz w:val="22"/>
          <w:szCs w:val="22"/>
        </w:rPr>
        <w:t>Introducing digital care planning could improve the organisation of care records, but the success of the change would depend on good planning, staff involvement and communication. Supporting staff throughout the process would make the change more realistic and sustainable.</w:t>
      </w:r>
    </w:p>
    <w:p w14:paraId="43907429" w14:textId="77777777" w:rsidR="007C469C" w:rsidRPr="00A1735B" w:rsidRDefault="007C469C" w:rsidP="00A1735B">
      <w:pPr>
        <w:spacing w:line="360" w:lineRule="auto"/>
        <w:rPr>
          <w:rFonts w:asciiTheme="minorBidi" w:hAnsiTheme="minorBidi"/>
          <w:sz w:val="22"/>
          <w:szCs w:val="22"/>
        </w:rPr>
      </w:pPr>
    </w:p>
    <w:p w14:paraId="0211699E" w14:textId="77777777" w:rsidR="007C469C" w:rsidRPr="00A1735B" w:rsidRDefault="007C469C" w:rsidP="00A1735B">
      <w:pPr>
        <w:spacing w:line="360" w:lineRule="auto"/>
        <w:rPr>
          <w:rFonts w:asciiTheme="minorBidi" w:hAnsiTheme="minorBidi"/>
          <w:sz w:val="22"/>
          <w:szCs w:val="22"/>
        </w:rPr>
      </w:pPr>
    </w:p>
    <w:p w14:paraId="2F348FC8" w14:textId="77777777" w:rsidR="007C469C" w:rsidRPr="00A1735B" w:rsidRDefault="007C469C" w:rsidP="00A1735B">
      <w:pPr>
        <w:spacing w:line="360" w:lineRule="auto"/>
        <w:rPr>
          <w:rFonts w:asciiTheme="minorBidi" w:hAnsiTheme="minorBidi"/>
          <w:sz w:val="22"/>
          <w:szCs w:val="22"/>
        </w:rPr>
      </w:pPr>
    </w:p>
    <w:p w14:paraId="63F0A7F6" w14:textId="77777777" w:rsidR="007C469C" w:rsidRPr="00A1735B" w:rsidRDefault="007C469C" w:rsidP="00A1735B">
      <w:pPr>
        <w:spacing w:line="360" w:lineRule="auto"/>
        <w:rPr>
          <w:rFonts w:asciiTheme="minorBidi" w:hAnsiTheme="minorBidi"/>
          <w:sz w:val="22"/>
          <w:szCs w:val="22"/>
        </w:rPr>
      </w:pPr>
    </w:p>
    <w:p w14:paraId="1D24338B" w14:textId="77777777" w:rsidR="007C469C" w:rsidRPr="00A1735B" w:rsidRDefault="007C469C" w:rsidP="00A1735B">
      <w:pPr>
        <w:spacing w:line="360" w:lineRule="auto"/>
        <w:rPr>
          <w:rFonts w:asciiTheme="minorBidi" w:hAnsiTheme="minorBidi"/>
          <w:sz w:val="22"/>
          <w:szCs w:val="22"/>
        </w:rPr>
      </w:pPr>
    </w:p>
    <w:p w14:paraId="1C03CF86" w14:textId="77777777" w:rsidR="007C469C" w:rsidRPr="00A1735B" w:rsidRDefault="007C469C" w:rsidP="00A1735B">
      <w:pPr>
        <w:spacing w:line="360" w:lineRule="auto"/>
        <w:rPr>
          <w:rFonts w:asciiTheme="minorBidi" w:hAnsiTheme="minorBidi"/>
          <w:sz w:val="22"/>
          <w:szCs w:val="22"/>
        </w:rPr>
      </w:pPr>
    </w:p>
    <w:p w14:paraId="14F76E23" w14:textId="77777777" w:rsidR="007C469C" w:rsidRPr="00A1735B" w:rsidRDefault="007C469C" w:rsidP="00A1735B">
      <w:pPr>
        <w:spacing w:line="360" w:lineRule="auto"/>
        <w:rPr>
          <w:rFonts w:asciiTheme="minorBidi" w:hAnsiTheme="minorBidi"/>
          <w:sz w:val="22"/>
          <w:szCs w:val="22"/>
        </w:rPr>
      </w:pPr>
    </w:p>
    <w:p w14:paraId="4DE6BE25" w14:textId="327609FF" w:rsidR="007C469C" w:rsidRPr="00A1735B" w:rsidRDefault="007C469C" w:rsidP="00A1735B">
      <w:pPr>
        <w:spacing w:line="360" w:lineRule="auto"/>
        <w:rPr>
          <w:rFonts w:asciiTheme="minorBidi" w:hAnsiTheme="minorBidi"/>
          <w:sz w:val="22"/>
          <w:szCs w:val="22"/>
        </w:rPr>
      </w:pPr>
    </w:p>
    <w:p w14:paraId="363DDC9D" w14:textId="77777777" w:rsidR="00A1735B" w:rsidRDefault="00A1735B" w:rsidP="00A1735B">
      <w:pPr>
        <w:spacing w:line="360" w:lineRule="auto"/>
        <w:rPr>
          <w:rFonts w:asciiTheme="minorBidi" w:hAnsiTheme="minorBidi"/>
          <w:b/>
          <w:bCs/>
          <w:sz w:val="22"/>
          <w:szCs w:val="22"/>
        </w:rPr>
      </w:pPr>
    </w:p>
    <w:p w14:paraId="4297AB13" w14:textId="77777777" w:rsidR="00A1735B" w:rsidRDefault="00A1735B" w:rsidP="00A1735B">
      <w:pPr>
        <w:spacing w:line="360" w:lineRule="auto"/>
        <w:rPr>
          <w:rFonts w:asciiTheme="minorBidi" w:hAnsiTheme="minorBidi"/>
          <w:b/>
          <w:bCs/>
          <w:sz w:val="22"/>
          <w:szCs w:val="22"/>
        </w:rPr>
      </w:pPr>
    </w:p>
    <w:p w14:paraId="1B8078FE" w14:textId="77777777" w:rsidR="00A1735B" w:rsidRDefault="00A1735B" w:rsidP="00A1735B">
      <w:pPr>
        <w:spacing w:line="360" w:lineRule="auto"/>
        <w:rPr>
          <w:rFonts w:asciiTheme="minorBidi" w:hAnsiTheme="minorBidi"/>
          <w:b/>
          <w:bCs/>
          <w:sz w:val="22"/>
          <w:szCs w:val="22"/>
        </w:rPr>
      </w:pPr>
    </w:p>
    <w:p w14:paraId="7E5EA248" w14:textId="77777777" w:rsidR="00A1735B" w:rsidRDefault="00A1735B" w:rsidP="00A1735B">
      <w:pPr>
        <w:spacing w:line="360" w:lineRule="auto"/>
        <w:rPr>
          <w:rFonts w:asciiTheme="minorBidi" w:hAnsiTheme="minorBidi"/>
          <w:b/>
          <w:bCs/>
          <w:sz w:val="22"/>
          <w:szCs w:val="22"/>
        </w:rPr>
      </w:pPr>
    </w:p>
    <w:p w14:paraId="6C0D0CE9" w14:textId="77777777" w:rsidR="00A1735B" w:rsidRDefault="00A1735B" w:rsidP="00A1735B">
      <w:pPr>
        <w:spacing w:line="360" w:lineRule="auto"/>
        <w:rPr>
          <w:rFonts w:asciiTheme="minorBidi" w:hAnsiTheme="minorBidi"/>
          <w:b/>
          <w:bCs/>
          <w:sz w:val="22"/>
          <w:szCs w:val="22"/>
        </w:rPr>
      </w:pPr>
    </w:p>
    <w:p w14:paraId="03B6ACA8" w14:textId="77777777" w:rsidR="00A1735B" w:rsidRDefault="00A1735B" w:rsidP="00A1735B">
      <w:pPr>
        <w:spacing w:line="360" w:lineRule="auto"/>
        <w:rPr>
          <w:rFonts w:asciiTheme="minorBidi" w:hAnsiTheme="minorBidi"/>
          <w:b/>
          <w:bCs/>
          <w:sz w:val="22"/>
          <w:szCs w:val="22"/>
        </w:rPr>
      </w:pPr>
    </w:p>
    <w:p w14:paraId="31246911" w14:textId="77777777" w:rsidR="00A1735B" w:rsidRDefault="00A1735B" w:rsidP="00A1735B">
      <w:pPr>
        <w:spacing w:line="360" w:lineRule="auto"/>
        <w:rPr>
          <w:rFonts w:asciiTheme="minorBidi" w:hAnsiTheme="minorBidi"/>
          <w:b/>
          <w:bCs/>
          <w:sz w:val="22"/>
          <w:szCs w:val="22"/>
        </w:rPr>
      </w:pPr>
    </w:p>
    <w:p w14:paraId="038970CC" w14:textId="77777777" w:rsidR="00A1735B" w:rsidRDefault="00A1735B" w:rsidP="00A1735B">
      <w:pPr>
        <w:spacing w:line="360" w:lineRule="auto"/>
        <w:rPr>
          <w:rFonts w:asciiTheme="minorBidi" w:hAnsiTheme="minorBidi"/>
          <w:b/>
          <w:bCs/>
          <w:sz w:val="22"/>
          <w:szCs w:val="22"/>
        </w:rPr>
      </w:pPr>
    </w:p>
    <w:p w14:paraId="671AD6CA" w14:textId="4AB8F9B5" w:rsidR="007C469C" w:rsidRPr="00A1735B" w:rsidRDefault="00A1735B" w:rsidP="00A1735B">
      <w:pPr>
        <w:spacing w:line="360" w:lineRule="auto"/>
        <w:rPr>
          <w:rFonts w:asciiTheme="minorBidi" w:hAnsiTheme="minorBidi"/>
          <w:b/>
          <w:bCs/>
          <w:sz w:val="22"/>
          <w:szCs w:val="22"/>
        </w:rPr>
      </w:pPr>
      <w:r>
        <w:rPr>
          <w:rFonts w:asciiTheme="minorBidi" w:hAnsiTheme="minorBidi"/>
          <w:b/>
          <w:bCs/>
          <w:sz w:val="22"/>
          <w:szCs w:val="22"/>
        </w:rPr>
        <w:t>#</w:t>
      </w:r>
      <w:r w:rsidR="007C469C" w:rsidRPr="00A1735B">
        <w:rPr>
          <w:rFonts w:asciiTheme="minorBidi" w:hAnsiTheme="minorBidi"/>
          <w:b/>
          <w:bCs/>
          <w:sz w:val="22"/>
          <w:szCs w:val="22"/>
        </w:rPr>
        <w:t>References</w:t>
      </w:r>
    </w:p>
    <w:p w14:paraId="094D469B"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Coleman, J.S. (1990) Foundations of Social Theory. Cambridge, MA: Harvard University Press.</w:t>
      </w:r>
    </w:p>
    <w:p w14:paraId="749A545D"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Fitzgerald, A. (2020) ‘Professional identity: A concept analysis’, Nursing Forum, 55(3), pp. 447–472.</w:t>
      </w:r>
    </w:p>
    <w:p w14:paraId="5FA36C7E"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Kotter, J.P. (1995) ‘Leading change: Why transformation efforts fail’, Harvard Business Review, 73(2), pp. 59–67.</w:t>
      </w:r>
    </w:p>
    <w:p w14:paraId="1B860F98"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Lewin, K. (1951) Field Theory in Social Science: Selected Theoretical Papers. New York: Harper and Row.</w:t>
      </w:r>
    </w:p>
    <w:p w14:paraId="0110EA54"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NHS England (2023) NHS equality, diversity and inclusion improvement plan. Available at: NHS England EDI Improvement Plan (Accessed: 30 September 2026). The plan was published on 8 June 2023. NHS England</w:t>
      </w:r>
    </w:p>
    <w:p w14:paraId="00FA3D29" w14:textId="77777777" w:rsidR="00A1735B" w:rsidRPr="00A1735B" w:rsidRDefault="00A1735B" w:rsidP="00A1735B">
      <w:pPr>
        <w:spacing w:line="360" w:lineRule="auto"/>
        <w:rPr>
          <w:rFonts w:asciiTheme="minorBidi" w:hAnsiTheme="minorBidi"/>
          <w:sz w:val="22"/>
          <w:szCs w:val="22"/>
        </w:rPr>
      </w:pPr>
      <w:proofErr w:type="spellStart"/>
      <w:r w:rsidRPr="00A1735B">
        <w:rPr>
          <w:rFonts w:asciiTheme="minorBidi" w:hAnsiTheme="minorBidi"/>
          <w:sz w:val="22"/>
          <w:szCs w:val="22"/>
        </w:rPr>
        <w:t>Prosci</w:t>
      </w:r>
      <w:proofErr w:type="spellEnd"/>
      <w:r w:rsidRPr="00A1735B">
        <w:rPr>
          <w:rFonts w:asciiTheme="minorBidi" w:hAnsiTheme="minorBidi"/>
          <w:sz w:val="22"/>
          <w:szCs w:val="22"/>
        </w:rPr>
        <w:t xml:space="preserve"> (2022) What is change management? </w:t>
      </w:r>
      <w:proofErr w:type="spellStart"/>
      <w:r w:rsidRPr="00A1735B">
        <w:rPr>
          <w:rFonts w:asciiTheme="minorBidi" w:hAnsiTheme="minorBidi"/>
          <w:sz w:val="22"/>
          <w:szCs w:val="22"/>
        </w:rPr>
        <w:t>Prosci</w:t>
      </w:r>
      <w:proofErr w:type="spellEnd"/>
      <w:r w:rsidRPr="00A1735B">
        <w:rPr>
          <w:rFonts w:asciiTheme="minorBidi" w:hAnsiTheme="minorBidi"/>
          <w:sz w:val="22"/>
          <w:szCs w:val="22"/>
        </w:rPr>
        <w:t>.</w:t>
      </w:r>
    </w:p>
    <w:p w14:paraId="1B08FA8E" w14:textId="77777777" w:rsidR="00A1735B"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 xml:space="preserve">Putnam, R.D., Leonardi, R. and </w:t>
      </w:r>
      <w:proofErr w:type="spellStart"/>
      <w:r w:rsidRPr="00A1735B">
        <w:rPr>
          <w:rFonts w:asciiTheme="minorBidi" w:hAnsiTheme="minorBidi"/>
          <w:sz w:val="22"/>
          <w:szCs w:val="22"/>
        </w:rPr>
        <w:t>Nanetti</w:t>
      </w:r>
      <w:proofErr w:type="spellEnd"/>
      <w:r w:rsidRPr="00A1735B">
        <w:rPr>
          <w:rFonts w:asciiTheme="minorBidi" w:hAnsiTheme="minorBidi"/>
          <w:sz w:val="22"/>
          <w:szCs w:val="22"/>
        </w:rPr>
        <w:t>, R.Y. (1993) Making Democracy Work: Civic Traditions in Modern Italy. Princeton, NJ: Princeton University Press.</w:t>
      </w:r>
    </w:p>
    <w:p w14:paraId="221CFDA5" w14:textId="4280E274" w:rsidR="007C469C" w:rsidRPr="00A1735B" w:rsidRDefault="00A1735B" w:rsidP="00A1735B">
      <w:pPr>
        <w:spacing w:line="360" w:lineRule="auto"/>
        <w:rPr>
          <w:rFonts w:asciiTheme="minorBidi" w:hAnsiTheme="minorBidi"/>
          <w:sz w:val="22"/>
          <w:szCs w:val="22"/>
        </w:rPr>
      </w:pPr>
      <w:r w:rsidRPr="00A1735B">
        <w:rPr>
          <w:rFonts w:asciiTheme="minorBidi" w:hAnsiTheme="minorBidi"/>
          <w:sz w:val="22"/>
          <w:szCs w:val="22"/>
        </w:rPr>
        <w:t>Yakup, D. and Sevil, Z. (2011) ‘</w:t>
      </w:r>
      <w:proofErr w:type="spellStart"/>
      <w:r w:rsidRPr="00A1735B">
        <w:rPr>
          <w:rFonts w:asciiTheme="minorBidi" w:hAnsiTheme="minorBidi"/>
          <w:sz w:val="22"/>
          <w:szCs w:val="22"/>
        </w:rPr>
        <w:t>Teoratical</w:t>
      </w:r>
      <w:proofErr w:type="spellEnd"/>
      <w:r w:rsidRPr="00A1735B">
        <w:rPr>
          <w:rFonts w:asciiTheme="minorBidi" w:hAnsiTheme="minorBidi"/>
          <w:sz w:val="22"/>
          <w:szCs w:val="22"/>
        </w:rPr>
        <w:t xml:space="preserve"> </w:t>
      </w:r>
      <w:proofErr w:type="spellStart"/>
      <w:r w:rsidRPr="00A1735B">
        <w:rPr>
          <w:rFonts w:asciiTheme="minorBidi" w:hAnsiTheme="minorBidi"/>
          <w:sz w:val="22"/>
          <w:szCs w:val="22"/>
        </w:rPr>
        <w:t>Aproach</w:t>
      </w:r>
      <w:proofErr w:type="spellEnd"/>
      <w:r w:rsidRPr="00A1735B">
        <w:rPr>
          <w:rFonts w:asciiTheme="minorBidi" w:hAnsiTheme="minorBidi"/>
          <w:sz w:val="22"/>
          <w:szCs w:val="22"/>
        </w:rPr>
        <w:t xml:space="preserve"> to the Concept of Brand’, Contemporary Marketing Review, 1(3), pp. 1–5.</w:t>
      </w:r>
    </w:p>
    <w:sectPr w:rsidR="007C469C" w:rsidRPr="00A17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D755C1"/>
    <w:multiLevelType w:val="multilevel"/>
    <w:tmpl w:val="372AC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07216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69C"/>
    <w:rsid w:val="007C469C"/>
    <w:rsid w:val="0094282E"/>
    <w:rsid w:val="00A1735B"/>
    <w:rsid w:val="00CE60E6"/>
    <w:rsid w:val="00E02DB0"/>
    <w:rsid w:val="00E74CBA"/>
    <w:rsid w:val="00EE77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45880"/>
  <w15:chartTrackingRefBased/>
  <w15:docId w15:val="{AF86A3D0-BF9E-4213-BB32-B5052D322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4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4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4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4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4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69C"/>
    <w:rPr>
      <w:rFonts w:eastAsiaTheme="majorEastAsia" w:cstheme="majorBidi"/>
      <w:color w:val="272727" w:themeColor="text1" w:themeTint="D8"/>
    </w:rPr>
  </w:style>
  <w:style w:type="paragraph" w:styleId="Title">
    <w:name w:val="Title"/>
    <w:basedOn w:val="Normal"/>
    <w:next w:val="Normal"/>
    <w:link w:val="TitleChar"/>
    <w:uiPriority w:val="10"/>
    <w:qFormat/>
    <w:rsid w:val="007C4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69C"/>
    <w:pPr>
      <w:spacing w:before="160"/>
      <w:jc w:val="center"/>
    </w:pPr>
    <w:rPr>
      <w:i/>
      <w:iCs/>
      <w:color w:val="404040" w:themeColor="text1" w:themeTint="BF"/>
    </w:rPr>
  </w:style>
  <w:style w:type="character" w:customStyle="1" w:styleId="QuoteChar">
    <w:name w:val="Quote Char"/>
    <w:basedOn w:val="DefaultParagraphFont"/>
    <w:link w:val="Quote"/>
    <w:uiPriority w:val="29"/>
    <w:rsid w:val="007C469C"/>
    <w:rPr>
      <w:i/>
      <w:iCs/>
      <w:color w:val="404040" w:themeColor="text1" w:themeTint="BF"/>
    </w:rPr>
  </w:style>
  <w:style w:type="paragraph" w:styleId="ListParagraph">
    <w:name w:val="List Paragraph"/>
    <w:basedOn w:val="Normal"/>
    <w:uiPriority w:val="34"/>
    <w:qFormat/>
    <w:rsid w:val="007C469C"/>
    <w:pPr>
      <w:ind w:left="720"/>
      <w:contextualSpacing/>
    </w:pPr>
  </w:style>
  <w:style w:type="character" w:styleId="IntenseEmphasis">
    <w:name w:val="Intense Emphasis"/>
    <w:basedOn w:val="DefaultParagraphFont"/>
    <w:uiPriority w:val="21"/>
    <w:qFormat/>
    <w:rsid w:val="007C469C"/>
    <w:rPr>
      <w:i/>
      <w:iCs/>
      <w:color w:val="0F4761" w:themeColor="accent1" w:themeShade="BF"/>
    </w:rPr>
  </w:style>
  <w:style w:type="paragraph" w:styleId="IntenseQuote">
    <w:name w:val="Intense Quote"/>
    <w:basedOn w:val="Normal"/>
    <w:next w:val="Normal"/>
    <w:link w:val="IntenseQuoteChar"/>
    <w:uiPriority w:val="30"/>
    <w:qFormat/>
    <w:rsid w:val="007C4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469C"/>
    <w:rPr>
      <w:i/>
      <w:iCs/>
      <w:color w:val="0F4761" w:themeColor="accent1" w:themeShade="BF"/>
    </w:rPr>
  </w:style>
  <w:style w:type="character" w:styleId="IntenseReference">
    <w:name w:val="Intense Reference"/>
    <w:basedOn w:val="DefaultParagraphFont"/>
    <w:uiPriority w:val="32"/>
    <w:qFormat/>
    <w:rsid w:val="007C469C"/>
    <w:rPr>
      <w:b/>
      <w:bCs/>
      <w:smallCaps/>
      <w:color w:val="0F4761" w:themeColor="accent1" w:themeShade="BF"/>
      <w:spacing w:val="5"/>
    </w:rPr>
  </w:style>
  <w:style w:type="character" w:styleId="Hyperlink">
    <w:name w:val="Hyperlink"/>
    <w:basedOn w:val="DefaultParagraphFont"/>
    <w:uiPriority w:val="99"/>
    <w:unhideWhenUsed/>
    <w:rsid w:val="00CE60E6"/>
    <w:rPr>
      <w:color w:val="467886" w:themeColor="hyperlink"/>
      <w:u w:val="single"/>
    </w:rPr>
  </w:style>
  <w:style w:type="character" w:styleId="UnresolvedMention">
    <w:name w:val="Unresolved Mention"/>
    <w:basedOn w:val="DefaultParagraphFont"/>
    <w:uiPriority w:val="99"/>
    <w:semiHidden/>
    <w:unhideWhenUsed/>
    <w:rsid w:val="00CE60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nhs-equality-diversity-and-inclusion-improvement-plan/?utm_source=chatgpt.com" TargetMode="External"/><Relationship Id="rId13" Type="http://schemas.openxmlformats.org/officeDocument/2006/relationships/hyperlink" Target="https://www.england.nhs.uk/long-read/nhs-equality-diversity-and-inclusion-improvement-plan/?utm_source=chatgpt.com" TargetMode="External"/><Relationship Id="rId3" Type="http://schemas.openxmlformats.org/officeDocument/2006/relationships/settings" Target="settings.xml"/><Relationship Id="rId7" Type="http://schemas.openxmlformats.org/officeDocument/2006/relationships/hyperlink" Target="https://www.england.nhs.uk/long-read/nhs-equality-diversity-and-inclusion-improvement-plan/?utm_source=chatgpt.com" TargetMode="External"/><Relationship Id="rId12" Type="http://schemas.openxmlformats.org/officeDocument/2006/relationships/hyperlink" Target="https://www.england.nhs.uk/long-read/nhs-equality-diversity-and-inclusion-improvement-plan/?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ngland.nhs.uk/long-read/nhs-equality-diversity-and-inclusion-improvement-plan/?utm_source=chatgpt.com" TargetMode="External"/><Relationship Id="rId11" Type="http://schemas.openxmlformats.org/officeDocument/2006/relationships/hyperlink" Target="https://www.england.nhs.uk/long-read/nhs-equality-diversity-and-inclusion-improvement-plan/?utm_source=chatgpt.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england.nhs.uk/long-read/nhs-equality-diversity-and-inclusion-improvement-plan-actions/?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nhs-equality-diversity-and-inclusion-improvement-plan/?utm_source=chatgpt.com" TargetMode="External"/><Relationship Id="rId14" Type="http://schemas.openxmlformats.org/officeDocument/2006/relationships/hyperlink" Target="https://www.england.nhs.uk/long-read/nhs-equality-diversity-and-inclusion-improvement-pla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10</Pages>
  <Words>2445</Words>
  <Characters>13940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Mgid Glal (2422237)</dc:creator>
  <cp:keywords/>
  <dc:description/>
  <cp:lastModifiedBy>Mgid Glal (2422237)</cp:lastModifiedBy>
  <cp:revision>1</cp:revision>
  <dcterms:created xsi:type="dcterms:W3CDTF">2026-09-30T22:02:00Z</dcterms:created>
  <dcterms:modified xsi:type="dcterms:W3CDTF">2026-09-30T22:31:00Z</dcterms:modified>
</cp:coreProperties>
</file>