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7880204"/>
        <w:docPartObj>
          <w:docPartGallery w:val="Cover Pages"/>
          <w:docPartUnique/>
        </w:docPartObj>
      </w:sdtPr>
      <w:sdtContent>
        <w:p w14:paraId="14018A17" w14:textId="080ED5B8" w:rsidR="00D8017F" w:rsidRDefault="00D8017F">
          <w:r>
            <w:rPr>
              <w:noProof/>
            </w:rPr>
            <mc:AlternateContent>
              <mc:Choice Requires="wpg">
                <w:drawing>
                  <wp:anchor distT="0" distB="0" distL="114300" distR="114300" simplePos="0" relativeHeight="251658240" behindDoc="0" locked="0" layoutInCell="1" allowOverlap="1" wp14:anchorId="1A1B43B6" wp14:editId="23016F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F8D761" id="Group 51" o:spid="_x0000_s1026" style="position:absolute;margin-left:0;margin-top:0;width:8in;height:95.7pt;z-index:25165824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4144" behindDoc="0" locked="0" layoutInCell="1" allowOverlap="1" wp14:anchorId="09127421" wp14:editId="23FDCF9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487B91" w14:textId="423EB5A1" w:rsidR="00D8017F" w:rsidRDefault="003501CF">
                                    <w:pPr>
                                      <w:pStyle w:val="NoSpacing"/>
                                      <w:jc w:val="right"/>
                                      <w:rPr>
                                        <w:color w:val="595959" w:themeColor="text1" w:themeTint="A6"/>
                                        <w:sz w:val="28"/>
                                        <w:szCs w:val="28"/>
                                      </w:rPr>
                                    </w:pPr>
                                    <w:r>
                                      <w:rPr>
                                        <w:color w:val="595959" w:themeColor="text1" w:themeTint="A6"/>
                                        <w:sz w:val="28"/>
                                        <w:szCs w:val="28"/>
                                      </w:rPr>
                                      <w:t>Jayden Brewer</w:t>
                                    </w:r>
                                  </w:p>
                                </w:sdtContent>
                              </w:sdt>
                              <w:p w14:paraId="3EB953ED" w14:textId="5013C515" w:rsidR="00D8017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501C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127421" id="_x0000_t202" coordsize="21600,21600" o:spt="202" path="m,l,21600r21600,l21600,xe">
                    <v:stroke joinstyle="miter"/>
                    <v:path gradientshapeok="t" o:connecttype="rect"/>
                  </v:shapetype>
                  <v:shape id="Text Box 52" o:spid="_x0000_s1026" type="#_x0000_t202" style="position:absolute;margin-left:0;margin-top:0;width:8in;height:1in;z-index:25165414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487B91" w14:textId="423EB5A1" w:rsidR="00D8017F" w:rsidRDefault="003501CF">
                              <w:pPr>
                                <w:pStyle w:val="NoSpacing"/>
                                <w:jc w:val="right"/>
                                <w:rPr>
                                  <w:color w:val="595959" w:themeColor="text1" w:themeTint="A6"/>
                                  <w:sz w:val="28"/>
                                  <w:szCs w:val="28"/>
                                </w:rPr>
                              </w:pPr>
                              <w:r>
                                <w:rPr>
                                  <w:color w:val="595959" w:themeColor="text1" w:themeTint="A6"/>
                                  <w:sz w:val="28"/>
                                  <w:szCs w:val="28"/>
                                </w:rPr>
                                <w:t>Jayden Brewer</w:t>
                              </w:r>
                            </w:p>
                          </w:sdtContent>
                        </w:sdt>
                        <w:p w14:paraId="3EB953ED" w14:textId="5013C515" w:rsidR="00D8017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501C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3120" behindDoc="0" locked="0" layoutInCell="1" allowOverlap="1" wp14:anchorId="7F0DD38C" wp14:editId="3D4D183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95174" w14:textId="23BB6599" w:rsidR="00D8017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162E">
                                      <w:rPr>
                                        <w:caps/>
                                        <w:color w:val="4472C4" w:themeColor="accent1"/>
                                        <w:sz w:val="64"/>
                                        <w:szCs w:val="64"/>
                                      </w:rPr>
                                      <w:t>Essential elements</w:t>
                                    </w:r>
                                    <w:r w:rsidR="00745305">
                                      <w:rPr>
                                        <w:caps/>
                                        <w:color w:val="4472C4" w:themeColor="accent1"/>
                                        <w:sz w:val="64"/>
                                        <w:szCs w:val="64"/>
                                      </w:rPr>
                                      <w:t xml:space="preserve"> of construction contracts.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E6C7C6" w14:textId="67357499" w:rsidR="00D8017F" w:rsidRDefault="00745305">
                                    <w:pPr>
                                      <w:jc w:val="right"/>
                                      <w:rPr>
                                        <w:smallCaps/>
                                        <w:color w:val="404040" w:themeColor="text1" w:themeTint="BF"/>
                                        <w:sz w:val="36"/>
                                        <w:szCs w:val="36"/>
                                      </w:rPr>
                                    </w:pPr>
                                    <w:r>
                                      <w:rPr>
                                        <w:color w:val="404040" w:themeColor="text1" w:themeTint="BF"/>
                                        <w:sz w:val="36"/>
                                        <w:szCs w:val="36"/>
                                      </w:rPr>
                                      <w:t>Legal and contract responsibilities in the Built Environment.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0DD38C" id="Text Box 54" o:spid="_x0000_s1027" type="#_x0000_t202" style="position:absolute;margin-left:0;margin-top:0;width:8in;height:286.5pt;z-index:2516531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0E95174" w14:textId="23BB6599" w:rsidR="00D8017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162E">
                                <w:rPr>
                                  <w:caps/>
                                  <w:color w:val="4472C4" w:themeColor="accent1"/>
                                  <w:sz w:val="64"/>
                                  <w:szCs w:val="64"/>
                                </w:rPr>
                                <w:t>Essential elements</w:t>
                              </w:r>
                              <w:r w:rsidR="00745305">
                                <w:rPr>
                                  <w:caps/>
                                  <w:color w:val="4472C4" w:themeColor="accent1"/>
                                  <w:sz w:val="64"/>
                                  <w:szCs w:val="64"/>
                                </w:rPr>
                                <w:t xml:space="preserve"> of construction contracts.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E6C7C6" w14:textId="67357499" w:rsidR="00D8017F" w:rsidRDefault="00745305">
                              <w:pPr>
                                <w:jc w:val="right"/>
                                <w:rPr>
                                  <w:smallCaps/>
                                  <w:color w:val="404040" w:themeColor="text1" w:themeTint="BF"/>
                                  <w:sz w:val="36"/>
                                  <w:szCs w:val="36"/>
                                </w:rPr>
                              </w:pPr>
                              <w:r>
                                <w:rPr>
                                  <w:color w:val="404040" w:themeColor="text1" w:themeTint="BF"/>
                                  <w:sz w:val="36"/>
                                  <w:szCs w:val="36"/>
                                </w:rPr>
                                <w:t>Legal and contract responsibilities in the Built Environment.</w:t>
                              </w:r>
                            </w:p>
                          </w:sdtContent>
                        </w:sdt>
                      </w:txbxContent>
                    </v:textbox>
                    <w10:wrap type="square" anchorx="page" anchory="page"/>
                  </v:shape>
                </w:pict>
              </mc:Fallback>
            </mc:AlternateContent>
          </w:r>
        </w:p>
        <w:p w14:paraId="34D91B5F" w14:textId="3C29A406" w:rsidR="00D8017F" w:rsidRDefault="00AA48BC">
          <w:r>
            <w:rPr>
              <w:noProof/>
            </w:rPr>
            <mc:AlternateContent>
              <mc:Choice Requires="wps">
                <w:drawing>
                  <wp:anchor distT="0" distB="0" distL="114300" distR="114300" simplePos="0" relativeHeight="251657216" behindDoc="0" locked="0" layoutInCell="1" allowOverlap="1" wp14:anchorId="5B12614C" wp14:editId="6E8304D6">
                    <wp:simplePos x="0" y="0"/>
                    <wp:positionH relativeFrom="page">
                      <wp:posOffset>1751161</wp:posOffset>
                    </wp:positionH>
                    <wp:positionV relativeFrom="page">
                      <wp:posOffset>7487728</wp:posOffset>
                    </wp:positionV>
                    <wp:extent cx="5587665"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558766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15950" w14:textId="77777777" w:rsidR="00D8017F" w:rsidRDefault="00D8017F">
                                <w:pPr>
                                  <w:pStyle w:val="NoSpacing"/>
                                  <w:jc w:val="right"/>
                                  <w:rPr>
                                    <w:color w:val="4472C4" w:themeColor="accent1"/>
                                    <w:sz w:val="28"/>
                                    <w:szCs w:val="28"/>
                                  </w:rPr>
                                </w:pPr>
                                <w:r>
                                  <w:rPr>
                                    <w:color w:val="4472C4" w:themeColor="accent1"/>
                                    <w:sz w:val="28"/>
                                    <w:szCs w:val="28"/>
                                  </w:rPr>
                                  <w:t>Abstract</w:t>
                                </w:r>
                              </w:p>
                              <w:p w14:paraId="512C1D5D" w14:textId="633D8539" w:rsidR="00D8017F" w:rsidRDefault="00000000">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963AE0">
                                      <w:rPr>
                                        <w:color w:val="595959" w:themeColor="text1" w:themeTint="A6"/>
                                        <w:sz w:val="20"/>
                                        <w:szCs w:val="20"/>
                                      </w:rPr>
                                      <w:t xml:space="preserve">Consider the essential elements of a contract </w:t>
                                    </w:r>
                                    <w:r w:rsidR="007E3385">
                                      <w:rPr>
                                        <w:color w:val="595959" w:themeColor="text1" w:themeTint="A6"/>
                                        <w:sz w:val="20"/>
                                        <w:szCs w:val="20"/>
                                      </w:rPr>
                                      <w:t xml:space="preserve">and </w:t>
                                    </w:r>
                                    <w:r w:rsidR="00AA48BC">
                                      <w:rPr>
                                        <w:color w:val="595959" w:themeColor="text1" w:themeTint="A6"/>
                                        <w:sz w:val="20"/>
                                        <w:szCs w:val="20"/>
                                      </w:rPr>
                                      <w:t>consider a misinterpretation of an element of work</w:t>
                                    </w:r>
                                  </w:sdtContent>
                                </w:sdt>
                                <w:r w:rsidR="00AA48BC">
                                  <w:rPr>
                                    <w:color w:val="595959" w:themeColor="text1" w:themeTint="A6"/>
                                    <w:sz w:val="20"/>
                                    <w:szCs w:val="20"/>
                                  </w:rPr>
                                  <w:t xml:space="preserve"> contracted for.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5B12614C" id="Text Box 53" o:spid="_x0000_s1028" type="#_x0000_t202" style="position:absolute;margin-left:137.9pt;margin-top:589.6pt;width:439.95pt;height:79.5pt;z-index:251657216;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" filled="f" stroked="f" strokeweight=".5pt">
                    <v:textbox style="mso-fit-shape-to-text:t" inset="126pt,0,54pt,0">
                      <w:txbxContent>
                        <w:p w14:paraId="25E15950" w14:textId="77777777" w:rsidR="00D8017F" w:rsidRDefault="00D8017F">
                          <w:pPr>
                            <w:pStyle w:val="NoSpacing"/>
                            <w:jc w:val="right"/>
                            <w:rPr>
                              <w:color w:val="4472C4" w:themeColor="accent1"/>
                              <w:sz w:val="28"/>
                              <w:szCs w:val="28"/>
                            </w:rPr>
                          </w:pPr>
                          <w:r>
                            <w:rPr>
                              <w:color w:val="4472C4" w:themeColor="accent1"/>
                              <w:sz w:val="28"/>
                              <w:szCs w:val="28"/>
                            </w:rPr>
                            <w:t>Abstract</w:t>
                          </w:r>
                        </w:p>
                        <w:p w14:paraId="512C1D5D" w14:textId="633D8539" w:rsidR="00D8017F" w:rsidRDefault="00000000">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963AE0">
                                <w:rPr>
                                  <w:color w:val="595959" w:themeColor="text1" w:themeTint="A6"/>
                                  <w:sz w:val="20"/>
                                  <w:szCs w:val="20"/>
                                </w:rPr>
                                <w:t xml:space="preserve">Consider the essential elements of a contract </w:t>
                              </w:r>
                              <w:r w:rsidR="007E3385">
                                <w:rPr>
                                  <w:color w:val="595959" w:themeColor="text1" w:themeTint="A6"/>
                                  <w:sz w:val="20"/>
                                  <w:szCs w:val="20"/>
                                </w:rPr>
                                <w:t xml:space="preserve">and </w:t>
                              </w:r>
                              <w:r w:rsidR="00AA48BC">
                                <w:rPr>
                                  <w:color w:val="595959" w:themeColor="text1" w:themeTint="A6"/>
                                  <w:sz w:val="20"/>
                                  <w:szCs w:val="20"/>
                                </w:rPr>
                                <w:t>consider a misinterpretation of an element of work</w:t>
                              </w:r>
                            </w:sdtContent>
                          </w:sdt>
                          <w:r w:rsidR="00AA48BC">
                            <w:rPr>
                              <w:color w:val="595959" w:themeColor="text1" w:themeTint="A6"/>
                              <w:sz w:val="20"/>
                              <w:szCs w:val="20"/>
                            </w:rPr>
                            <w:t xml:space="preserve"> contracted for.</w:t>
                          </w:r>
                        </w:p>
                      </w:txbxContent>
                    </v:textbox>
                    <w10:wrap type="square" anchorx="page" anchory="page"/>
                  </v:shape>
                </w:pict>
              </mc:Fallback>
            </mc:AlternateContent>
          </w:r>
          <w:r w:rsidR="00D8017F">
            <w:br w:type="page"/>
          </w:r>
        </w:p>
      </w:sdtContent>
    </w:sdt>
    <w:p w14:paraId="53311D9F" w14:textId="1F25479D" w:rsidR="003501CF" w:rsidRDefault="00203E95" w:rsidP="002B7B76">
      <w:pPr>
        <w:jc w:val="center"/>
        <w:rPr>
          <w:rFonts w:ascii="Arial" w:hAnsi="Arial" w:cs="Arial"/>
          <w:b/>
          <w:bCs/>
          <w:i/>
          <w:iCs/>
          <w:sz w:val="25"/>
          <w:szCs w:val="25"/>
          <w:u w:val="single"/>
        </w:rPr>
      </w:pPr>
      <w:r w:rsidRPr="002B7B76">
        <w:rPr>
          <w:rFonts w:ascii="Arial" w:hAnsi="Arial" w:cs="Arial"/>
          <w:b/>
          <w:bCs/>
          <w:i/>
          <w:iCs/>
          <w:sz w:val="25"/>
          <w:szCs w:val="25"/>
          <w:u w:val="single"/>
        </w:rPr>
        <w:lastRenderedPageBreak/>
        <w:t>Table of contents</w:t>
      </w:r>
    </w:p>
    <w:p w14:paraId="4B4D3BFC" w14:textId="29AB7BE1" w:rsidR="002B7B76" w:rsidRDefault="002B7B76" w:rsidP="001920A0">
      <w:pPr>
        <w:rPr>
          <w:rFonts w:ascii="Arial" w:hAnsi="Arial" w:cs="Arial"/>
          <w:i/>
          <w:iCs/>
          <w:sz w:val="25"/>
          <w:szCs w:val="25"/>
        </w:rPr>
      </w:pPr>
    </w:p>
    <w:p w14:paraId="73E9E8F2" w14:textId="45753D49" w:rsidR="001920A0" w:rsidRPr="00444255" w:rsidRDefault="001920A0" w:rsidP="001920A0">
      <w:pPr>
        <w:rPr>
          <w:rFonts w:ascii="Arial" w:hAnsi="Arial" w:cs="Arial"/>
          <w:i/>
          <w:iCs/>
          <w:sz w:val="25"/>
          <w:szCs w:val="25"/>
        </w:rPr>
      </w:pPr>
      <w:r w:rsidRPr="00444255">
        <w:rPr>
          <w:rFonts w:ascii="Arial" w:hAnsi="Arial" w:cs="Arial"/>
          <w:i/>
          <w:iCs/>
          <w:sz w:val="25"/>
          <w:szCs w:val="25"/>
        </w:rPr>
        <w:t>Page 1</w:t>
      </w:r>
      <w:r w:rsidR="00444255" w:rsidRPr="00444255">
        <w:rPr>
          <w:rFonts w:ascii="Arial" w:hAnsi="Arial" w:cs="Arial"/>
          <w:i/>
          <w:iCs/>
          <w:sz w:val="25"/>
          <w:szCs w:val="25"/>
        </w:rPr>
        <w:t>…………</w:t>
      </w:r>
      <w:r w:rsidR="00AF5B02" w:rsidRPr="00444255">
        <w:rPr>
          <w:rFonts w:ascii="Arial" w:hAnsi="Arial" w:cs="Arial"/>
          <w:i/>
          <w:iCs/>
          <w:sz w:val="25"/>
          <w:szCs w:val="25"/>
        </w:rPr>
        <w:t>…. Table</w:t>
      </w:r>
      <w:r w:rsidR="00444255" w:rsidRPr="00444255">
        <w:rPr>
          <w:rFonts w:ascii="Arial" w:hAnsi="Arial" w:cs="Arial"/>
          <w:i/>
          <w:iCs/>
          <w:sz w:val="25"/>
          <w:szCs w:val="25"/>
        </w:rPr>
        <w:t xml:space="preserve"> of contents</w:t>
      </w:r>
    </w:p>
    <w:p w14:paraId="47AA35AD" w14:textId="602EC8CA" w:rsidR="00444255" w:rsidRDefault="00444255" w:rsidP="001920A0">
      <w:pPr>
        <w:rPr>
          <w:rFonts w:ascii="Arial" w:hAnsi="Arial" w:cs="Arial"/>
          <w:i/>
          <w:iCs/>
          <w:sz w:val="25"/>
          <w:szCs w:val="25"/>
        </w:rPr>
      </w:pPr>
      <w:r w:rsidRPr="00444255">
        <w:rPr>
          <w:rFonts w:ascii="Arial" w:hAnsi="Arial" w:cs="Arial"/>
          <w:i/>
          <w:iCs/>
          <w:sz w:val="25"/>
          <w:szCs w:val="25"/>
        </w:rPr>
        <w:t>Page 2……………. Introduction and Contracts in Construction</w:t>
      </w:r>
    </w:p>
    <w:p w14:paraId="279F25A0" w14:textId="07F07B77" w:rsidR="00FD7B40" w:rsidRDefault="00F126E8" w:rsidP="001920A0">
      <w:pPr>
        <w:rPr>
          <w:rFonts w:ascii="Arial" w:hAnsi="Arial" w:cs="Arial"/>
          <w:i/>
          <w:iCs/>
          <w:sz w:val="25"/>
          <w:szCs w:val="25"/>
        </w:rPr>
      </w:pPr>
      <w:r>
        <w:rPr>
          <w:rFonts w:ascii="Arial" w:hAnsi="Arial" w:cs="Arial"/>
          <w:i/>
          <w:iCs/>
          <w:sz w:val="25"/>
          <w:szCs w:val="25"/>
        </w:rPr>
        <w:t>Page 3……………..</w:t>
      </w:r>
      <w:r w:rsidR="00FD7B40">
        <w:rPr>
          <w:rFonts w:ascii="Arial" w:hAnsi="Arial" w:cs="Arial"/>
          <w:i/>
          <w:iCs/>
          <w:sz w:val="25"/>
          <w:szCs w:val="25"/>
        </w:rPr>
        <w:t>Construction Contracts Overview</w:t>
      </w:r>
    </w:p>
    <w:p w14:paraId="7DD9CE09" w14:textId="1198A283" w:rsidR="00D10895" w:rsidRPr="00444255" w:rsidRDefault="00D10895" w:rsidP="00FD7B40">
      <w:pPr>
        <w:ind w:left="1440" w:firstLine="720"/>
        <w:rPr>
          <w:rFonts w:ascii="Arial" w:hAnsi="Arial" w:cs="Arial"/>
          <w:i/>
          <w:iCs/>
          <w:sz w:val="25"/>
          <w:szCs w:val="25"/>
        </w:rPr>
      </w:pPr>
      <w:r>
        <w:rPr>
          <w:rFonts w:ascii="Arial" w:hAnsi="Arial" w:cs="Arial"/>
          <w:i/>
          <w:iCs/>
          <w:sz w:val="25"/>
          <w:szCs w:val="25"/>
        </w:rPr>
        <w:t>Forms of construction contract</w:t>
      </w:r>
    </w:p>
    <w:p w14:paraId="2F53EE4F" w14:textId="7C2934D0" w:rsidR="00444255" w:rsidRPr="00444255" w:rsidRDefault="00444255" w:rsidP="001920A0">
      <w:pPr>
        <w:rPr>
          <w:rFonts w:ascii="Arial" w:hAnsi="Arial" w:cs="Arial"/>
          <w:i/>
          <w:iCs/>
          <w:sz w:val="25"/>
          <w:szCs w:val="25"/>
        </w:rPr>
      </w:pPr>
      <w:r w:rsidRPr="00444255">
        <w:rPr>
          <w:rFonts w:ascii="Arial" w:hAnsi="Arial" w:cs="Arial"/>
          <w:i/>
          <w:iCs/>
          <w:sz w:val="25"/>
          <w:szCs w:val="25"/>
        </w:rPr>
        <w:t>Page</w:t>
      </w:r>
      <w:r w:rsidR="00F126E8">
        <w:rPr>
          <w:rFonts w:ascii="Arial" w:hAnsi="Arial" w:cs="Arial"/>
          <w:i/>
          <w:iCs/>
          <w:sz w:val="25"/>
          <w:szCs w:val="25"/>
        </w:rPr>
        <w:t xml:space="preserve"> </w:t>
      </w:r>
      <w:r w:rsidR="00A660E4">
        <w:rPr>
          <w:rFonts w:ascii="Arial" w:hAnsi="Arial" w:cs="Arial"/>
          <w:i/>
          <w:iCs/>
          <w:sz w:val="25"/>
          <w:szCs w:val="25"/>
        </w:rPr>
        <w:t>5,6</w:t>
      </w:r>
      <w:r w:rsidRPr="00444255">
        <w:rPr>
          <w:rFonts w:ascii="Arial" w:hAnsi="Arial" w:cs="Arial"/>
          <w:i/>
          <w:iCs/>
          <w:sz w:val="25"/>
          <w:szCs w:val="25"/>
        </w:rPr>
        <w:t>…………</w:t>
      </w:r>
      <w:r w:rsidR="00F07D81">
        <w:rPr>
          <w:rFonts w:ascii="Arial" w:hAnsi="Arial" w:cs="Arial"/>
          <w:i/>
          <w:iCs/>
          <w:sz w:val="25"/>
          <w:szCs w:val="25"/>
        </w:rPr>
        <w:t xml:space="preserve">…. </w:t>
      </w:r>
      <w:r w:rsidRPr="00444255">
        <w:rPr>
          <w:rFonts w:ascii="Arial" w:hAnsi="Arial" w:cs="Arial"/>
          <w:i/>
          <w:iCs/>
          <w:sz w:val="25"/>
          <w:szCs w:val="25"/>
        </w:rPr>
        <w:t>What makes a contract valid</w:t>
      </w:r>
    </w:p>
    <w:p w14:paraId="09326B14" w14:textId="268B78DE" w:rsidR="00444255" w:rsidRDefault="00444255" w:rsidP="001920A0">
      <w:pPr>
        <w:rPr>
          <w:rFonts w:ascii="Arial" w:hAnsi="Arial" w:cs="Arial"/>
          <w:i/>
          <w:iCs/>
          <w:sz w:val="25"/>
          <w:szCs w:val="25"/>
        </w:rPr>
      </w:pPr>
      <w:r w:rsidRPr="00444255">
        <w:rPr>
          <w:rFonts w:ascii="Arial" w:hAnsi="Arial" w:cs="Arial"/>
          <w:i/>
          <w:iCs/>
          <w:sz w:val="25"/>
          <w:szCs w:val="25"/>
        </w:rPr>
        <w:t xml:space="preserve">Page </w:t>
      </w:r>
      <w:r w:rsidR="00A660E4">
        <w:rPr>
          <w:rFonts w:ascii="Arial" w:hAnsi="Arial" w:cs="Arial"/>
          <w:i/>
          <w:iCs/>
          <w:sz w:val="25"/>
          <w:szCs w:val="25"/>
        </w:rPr>
        <w:t>7,8</w:t>
      </w:r>
      <w:r w:rsidRPr="00444255">
        <w:rPr>
          <w:rFonts w:ascii="Arial" w:hAnsi="Arial" w:cs="Arial"/>
          <w:i/>
          <w:iCs/>
          <w:sz w:val="25"/>
          <w:szCs w:val="25"/>
        </w:rPr>
        <w:t>…………. Scenario</w:t>
      </w:r>
    </w:p>
    <w:p w14:paraId="7A41E4A3" w14:textId="5A852D6D" w:rsidR="00F07D81" w:rsidRDefault="00F07D81" w:rsidP="001920A0">
      <w:pPr>
        <w:rPr>
          <w:rFonts w:ascii="Arial" w:hAnsi="Arial" w:cs="Arial"/>
          <w:i/>
          <w:iCs/>
          <w:sz w:val="25"/>
          <w:szCs w:val="25"/>
        </w:rPr>
      </w:pPr>
      <w:r>
        <w:rPr>
          <w:rFonts w:ascii="Arial" w:hAnsi="Arial" w:cs="Arial"/>
          <w:i/>
          <w:iCs/>
          <w:sz w:val="25"/>
          <w:szCs w:val="25"/>
        </w:rPr>
        <w:t xml:space="preserve">Page </w:t>
      </w:r>
      <w:r w:rsidR="00A660E4">
        <w:rPr>
          <w:rFonts w:ascii="Arial" w:hAnsi="Arial" w:cs="Arial"/>
          <w:i/>
          <w:iCs/>
          <w:sz w:val="25"/>
          <w:szCs w:val="25"/>
        </w:rPr>
        <w:t>9,10</w:t>
      </w:r>
      <w:r>
        <w:rPr>
          <w:rFonts w:ascii="Arial" w:hAnsi="Arial" w:cs="Arial"/>
          <w:i/>
          <w:iCs/>
          <w:sz w:val="25"/>
          <w:szCs w:val="25"/>
        </w:rPr>
        <w:t>…………… Reference list</w:t>
      </w:r>
    </w:p>
    <w:p w14:paraId="2B15613D" w14:textId="77777777" w:rsidR="00444255" w:rsidRPr="00444255" w:rsidRDefault="00444255" w:rsidP="001920A0">
      <w:pPr>
        <w:rPr>
          <w:rFonts w:ascii="Arial" w:hAnsi="Arial" w:cs="Arial"/>
          <w:i/>
          <w:iCs/>
          <w:sz w:val="25"/>
          <w:szCs w:val="25"/>
        </w:rPr>
      </w:pPr>
    </w:p>
    <w:p w14:paraId="239E5B45" w14:textId="77777777" w:rsidR="003501CF" w:rsidRPr="00874A09" w:rsidRDefault="003501CF">
      <w:pPr>
        <w:rPr>
          <w:rFonts w:ascii="Arial" w:hAnsi="Arial" w:cs="Arial"/>
          <w:sz w:val="25"/>
          <w:szCs w:val="25"/>
        </w:rPr>
      </w:pPr>
    </w:p>
    <w:p w14:paraId="26385BDF" w14:textId="77777777" w:rsidR="003501CF" w:rsidRPr="00874A09" w:rsidRDefault="003501CF">
      <w:pPr>
        <w:rPr>
          <w:rFonts w:ascii="Arial" w:hAnsi="Arial" w:cs="Arial"/>
          <w:sz w:val="25"/>
          <w:szCs w:val="25"/>
        </w:rPr>
      </w:pPr>
    </w:p>
    <w:p w14:paraId="5B772462" w14:textId="77777777" w:rsidR="003501CF" w:rsidRPr="00874A09" w:rsidRDefault="003501CF">
      <w:pPr>
        <w:rPr>
          <w:rFonts w:ascii="Arial" w:hAnsi="Arial" w:cs="Arial"/>
          <w:sz w:val="25"/>
          <w:szCs w:val="25"/>
        </w:rPr>
      </w:pPr>
    </w:p>
    <w:p w14:paraId="2EFAEE0C" w14:textId="77777777" w:rsidR="003501CF" w:rsidRPr="00874A09" w:rsidRDefault="003501CF">
      <w:pPr>
        <w:rPr>
          <w:rFonts w:ascii="Arial" w:hAnsi="Arial" w:cs="Arial"/>
          <w:sz w:val="25"/>
          <w:szCs w:val="25"/>
        </w:rPr>
      </w:pPr>
    </w:p>
    <w:p w14:paraId="52C5A233" w14:textId="77777777" w:rsidR="003501CF" w:rsidRPr="00874A09" w:rsidRDefault="003501CF">
      <w:pPr>
        <w:rPr>
          <w:rFonts w:ascii="Arial" w:hAnsi="Arial" w:cs="Arial"/>
          <w:sz w:val="25"/>
          <w:szCs w:val="25"/>
        </w:rPr>
      </w:pPr>
    </w:p>
    <w:p w14:paraId="3FFB6057" w14:textId="77777777" w:rsidR="003501CF" w:rsidRPr="00874A09" w:rsidRDefault="003501CF">
      <w:pPr>
        <w:rPr>
          <w:rFonts w:ascii="Arial" w:hAnsi="Arial" w:cs="Arial"/>
          <w:sz w:val="25"/>
          <w:szCs w:val="25"/>
        </w:rPr>
      </w:pPr>
    </w:p>
    <w:p w14:paraId="3A1D3BA1" w14:textId="77777777" w:rsidR="003501CF" w:rsidRPr="00874A09" w:rsidRDefault="003501CF">
      <w:pPr>
        <w:rPr>
          <w:rFonts w:ascii="Arial" w:hAnsi="Arial" w:cs="Arial"/>
          <w:sz w:val="25"/>
          <w:szCs w:val="25"/>
        </w:rPr>
      </w:pPr>
    </w:p>
    <w:p w14:paraId="2DCABCD6" w14:textId="77777777" w:rsidR="003501CF" w:rsidRPr="00874A09" w:rsidRDefault="003501CF">
      <w:pPr>
        <w:rPr>
          <w:rFonts w:ascii="Arial" w:hAnsi="Arial" w:cs="Arial"/>
          <w:sz w:val="25"/>
          <w:szCs w:val="25"/>
        </w:rPr>
      </w:pPr>
    </w:p>
    <w:p w14:paraId="0A3C01B6" w14:textId="77777777" w:rsidR="003501CF" w:rsidRPr="00874A09" w:rsidRDefault="003501CF">
      <w:pPr>
        <w:rPr>
          <w:rFonts w:ascii="Arial" w:hAnsi="Arial" w:cs="Arial"/>
          <w:sz w:val="25"/>
          <w:szCs w:val="25"/>
        </w:rPr>
      </w:pPr>
    </w:p>
    <w:p w14:paraId="7AFA8816" w14:textId="77777777" w:rsidR="003501CF" w:rsidRPr="00874A09" w:rsidRDefault="003501CF">
      <w:pPr>
        <w:rPr>
          <w:rFonts w:ascii="Arial" w:hAnsi="Arial" w:cs="Arial"/>
          <w:sz w:val="25"/>
          <w:szCs w:val="25"/>
        </w:rPr>
      </w:pPr>
    </w:p>
    <w:p w14:paraId="59FA019A" w14:textId="77777777" w:rsidR="003501CF" w:rsidRPr="00874A09" w:rsidRDefault="003501CF">
      <w:pPr>
        <w:rPr>
          <w:rFonts w:ascii="Arial" w:hAnsi="Arial" w:cs="Arial"/>
          <w:sz w:val="25"/>
          <w:szCs w:val="25"/>
        </w:rPr>
      </w:pPr>
    </w:p>
    <w:p w14:paraId="4287DD0A" w14:textId="77777777" w:rsidR="003501CF" w:rsidRPr="00874A09" w:rsidRDefault="003501CF">
      <w:pPr>
        <w:rPr>
          <w:rFonts w:ascii="Arial" w:hAnsi="Arial" w:cs="Arial"/>
          <w:sz w:val="25"/>
          <w:szCs w:val="25"/>
        </w:rPr>
      </w:pPr>
    </w:p>
    <w:p w14:paraId="7BF9A94D" w14:textId="77777777" w:rsidR="003501CF" w:rsidRPr="00874A09" w:rsidRDefault="003501CF">
      <w:pPr>
        <w:rPr>
          <w:rFonts w:ascii="Arial" w:hAnsi="Arial" w:cs="Arial"/>
          <w:sz w:val="25"/>
          <w:szCs w:val="25"/>
        </w:rPr>
      </w:pPr>
    </w:p>
    <w:p w14:paraId="5721E4A5" w14:textId="77777777" w:rsidR="003501CF" w:rsidRPr="00874A09" w:rsidRDefault="003501CF">
      <w:pPr>
        <w:rPr>
          <w:rFonts w:ascii="Arial" w:hAnsi="Arial" w:cs="Arial"/>
          <w:sz w:val="25"/>
          <w:szCs w:val="25"/>
        </w:rPr>
      </w:pPr>
    </w:p>
    <w:p w14:paraId="1936B6F0" w14:textId="77777777" w:rsidR="003501CF" w:rsidRPr="00874A09" w:rsidRDefault="003501CF">
      <w:pPr>
        <w:rPr>
          <w:rFonts w:ascii="Arial" w:hAnsi="Arial" w:cs="Arial"/>
          <w:sz w:val="25"/>
          <w:szCs w:val="25"/>
        </w:rPr>
      </w:pPr>
    </w:p>
    <w:p w14:paraId="33AA2228" w14:textId="77777777" w:rsidR="003501CF" w:rsidRPr="00874A09" w:rsidRDefault="003501CF">
      <w:pPr>
        <w:rPr>
          <w:rFonts w:ascii="Arial" w:hAnsi="Arial" w:cs="Arial"/>
          <w:sz w:val="25"/>
          <w:szCs w:val="25"/>
        </w:rPr>
      </w:pPr>
    </w:p>
    <w:p w14:paraId="470B542D" w14:textId="77777777" w:rsidR="003501CF" w:rsidRPr="00874A09" w:rsidRDefault="003501CF">
      <w:pPr>
        <w:rPr>
          <w:rFonts w:ascii="Arial" w:hAnsi="Arial" w:cs="Arial"/>
          <w:sz w:val="25"/>
          <w:szCs w:val="25"/>
        </w:rPr>
      </w:pPr>
    </w:p>
    <w:p w14:paraId="28B425BE" w14:textId="77777777" w:rsidR="003501CF" w:rsidRPr="00874A09" w:rsidRDefault="003501CF">
      <w:pPr>
        <w:rPr>
          <w:rFonts w:ascii="Arial" w:hAnsi="Arial" w:cs="Arial"/>
          <w:sz w:val="25"/>
          <w:szCs w:val="25"/>
        </w:rPr>
      </w:pPr>
    </w:p>
    <w:p w14:paraId="29E5750E" w14:textId="77777777" w:rsidR="003501CF" w:rsidRPr="00874A09" w:rsidRDefault="003501CF">
      <w:pPr>
        <w:rPr>
          <w:rFonts w:ascii="Arial" w:hAnsi="Arial" w:cs="Arial"/>
          <w:sz w:val="25"/>
          <w:szCs w:val="25"/>
        </w:rPr>
      </w:pPr>
    </w:p>
    <w:p w14:paraId="3D5690D1" w14:textId="77777777" w:rsidR="003501CF" w:rsidRPr="00874A09" w:rsidRDefault="003501CF">
      <w:pPr>
        <w:rPr>
          <w:rFonts w:ascii="Arial" w:hAnsi="Arial" w:cs="Arial"/>
          <w:sz w:val="25"/>
          <w:szCs w:val="25"/>
        </w:rPr>
      </w:pPr>
    </w:p>
    <w:p w14:paraId="07CB17CE" w14:textId="77777777" w:rsidR="003501CF" w:rsidRPr="00874A09" w:rsidRDefault="003501CF">
      <w:pPr>
        <w:rPr>
          <w:rFonts w:ascii="Arial" w:hAnsi="Arial" w:cs="Arial"/>
          <w:sz w:val="25"/>
          <w:szCs w:val="25"/>
        </w:rPr>
      </w:pPr>
    </w:p>
    <w:p w14:paraId="283CD0EB" w14:textId="77777777" w:rsidR="003501CF" w:rsidRPr="00874A09" w:rsidRDefault="003501CF">
      <w:pPr>
        <w:rPr>
          <w:rFonts w:ascii="Arial" w:hAnsi="Arial" w:cs="Arial"/>
          <w:sz w:val="25"/>
          <w:szCs w:val="25"/>
        </w:rPr>
      </w:pPr>
    </w:p>
    <w:p w14:paraId="492A1FC4" w14:textId="77777777" w:rsidR="003501CF" w:rsidRPr="00874A09" w:rsidRDefault="003501CF">
      <w:pPr>
        <w:rPr>
          <w:rFonts w:ascii="Arial" w:hAnsi="Arial" w:cs="Arial"/>
          <w:sz w:val="25"/>
          <w:szCs w:val="25"/>
        </w:rPr>
      </w:pPr>
    </w:p>
    <w:p w14:paraId="6AADD9B5" w14:textId="77777777" w:rsidR="003501CF" w:rsidRPr="00874A09" w:rsidRDefault="003501CF">
      <w:pPr>
        <w:rPr>
          <w:rFonts w:ascii="Arial" w:hAnsi="Arial" w:cs="Arial"/>
          <w:sz w:val="25"/>
          <w:szCs w:val="25"/>
        </w:rPr>
      </w:pPr>
    </w:p>
    <w:p w14:paraId="6E753F4C" w14:textId="77777777" w:rsidR="003501CF" w:rsidRPr="00874A09" w:rsidRDefault="003501CF">
      <w:pPr>
        <w:rPr>
          <w:rFonts w:ascii="Arial" w:hAnsi="Arial" w:cs="Arial"/>
          <w:sz w:val="25"/>
          <w:szCs w:val="25"/>
        </w:rPr>
      </w:pPr>
    </w:p>
    <w:p w14:paraId="3F29EE71" w14:textId="77777777" w:rsidR="003501CF" w:rsidRPr="00874A09" w:rsidRDefault="003501CF">
      <w:pPr>
        <w:rPr>
          <w:rFonts w:ascii="Arial" w:hAnsi="Arial" w:cs="Arial"/>
          <w:sz w:val="25"/>
          <w:szCs w:val="25"/>
        </w:rPr>
      </w:pPr>
    </w:p>
    <w:p w14:paraId="00EAB024" w14:textId="77777777" w:rsidR="003501CF" w:rsidRPr="00874A09" w:rsidRDefault="003501CF">
      <w:pPr>
        <w:rPr>
          <w:rFonts w:ascii="Arial" w:hAnsi="Arial" w:cs="Arial"/>
          <w:sz w:val="25"/>
          <w:szCs w:val="25"/>
        </w:rPr>
      </w:pPr>
    </w:p>
    <w:p w14:paraId="6AF212D8" w14:textId="056D1B61" w:rsidR="003501CF" w:rsidRDefault="001920A0" w:rsidP="001920A0">
      <w:pPr>
        <w:jc w:val="center"/>
        <w:rPr>
          <w:rFonts w:ascii="Arial" w:hAnsi="Arial" w:cs="Arial"/>
          <w:b/>
          <w:bCs/>
          <w:i/>
          <w:iCs/>
          <w:sz w:val="25"/>
          <w:szCs w:val="25"/>
          <w:u w:val="single"/>
        </w:rPr>
      </w:pPr>
      <w:r w:rsidRPr="001920A0">
        <w:rPr>
          <w:rFonts w:ascii="Arial" w:hAnsi="Arial" w:cs="Arial"/>
          <w:b/>
          <w:bCs/>
          <w:i/>
          <w:iCs/>
          <w:sz w:val="25"/>
          <w:szCs w:val="25"/>
          <w:u w:val="single"/>
        </w:rPr>
        <w:t>Introduction</w:t>
      </w:r>
    </w:p>
    <w:p w14:paraId="11BD05C4" w14:textId="326AEF7F" w:rsidR="00E843EB" w:rsidRPr="00196AC4" w:rsidRDefault="00196AC4" w:rsidP="00196AC4">
      <w:pPr>
        <w:jc w:val="center"/>
        <w:rPr>
          <w:rFonts w:ascii="Arial" w:hAnsi="Arial" w:cs="Arial"/>
          <w:sz w:val="25"/>
          <w:szCs w:val="25"/>
        </w:rPr>
      </w:pPr>
      <w:r>
        <w:rPr>
          <w:rFonts w:ascii="Arial" w:hAnsi="Arial" w:cs="Arial"/>
          <w:sz w:val="25"/>
          <w:szCs w:val="25"/>
        </w:rPr>
        <w:t xml:space="preserve">Considering the essential elements of a contract and a misinterpretation of an element of work. </w:t>
      </w:r>
      <w:r w:rsidR="001920A0">
        <w:rPr>
          <w:rFonts w:ascii="Arial" w:hAnsi="Arial" w:cs="Arial"/>
          <w:sz w:val="25"/>
          <w:szCs w:val="25"/>
        </w:rPr>
        <w:t xml:space="preserve">Construction contracts are a crucial aspect of any </w:t>
      </w:r>
      <w:r w:rsidR="00444255">
        <w:rPr>
          <w:rFonts w:ascii="Arial" w:hAnsi="Arial" w:cs="Arial"/>
          <w:sz w:val="25"/>
          <w:szCs w:val="25"/>
        </w:rPr>
        <w:t>job;</w:t>
      </w:r>
      <w:r w:rsidR="001920A0">
        <w:rPr>
          <w:rFonts w:ascii="Arial" w:hAnsi="Arial" w:cs="Arial"/>
          <w:sz w:val="25"/>
          <w:szCs w:val="25"/>
        </w:rPr>
        <w:t xml:space="preserve"> </w:t>
      </w:r>
      <w:r w:rsidR="00CB4DC6">
        <w:rPr>
          <w:rFonts w:ascii="Arial" w:hAnsi="Arial" w:cs="Arial"/>
          <w:sz w:val="25"/>
          <w:szCs w:val="25"/>
        </w:rPr>
        <w:t>however,</w:t>
      </w:r>
      <w:r w:rsidR="001920A0">
        <w:rPr>
          <w:rFonts w:ascii="Arial" w:hAnsi="Arial" w:cs="Arial"/>
          <w:sz w:val="25"/>
          <w:szCs w:val="25"/>
        </w:rPr>
        <w:t xml:space="preserve"> they are very complicated. </w:t>
      </w:r>
      <w:r w:rsidR="00444255">
        <w:rPr>
          <w:rFonts w:ascii="Arial" w:hAnsi="Arial" w:cs="Arial"/>
          <w:sz w:val="25"/>
          <w:szCs w:val="25"/>
        </w:rPr>
        <w:t>Misinterpretations</w:t>
      </w:r>
      <w:r w:rsidR="001920A0">
        <w:rPr>
          <w:rFonts w:ascii="Arial" w:hAnsi="Arial" w:cs="Arial"/>
          <w:sz w:val="25"/>
          <w:szCs w:val="25"/>
        </w:rPr>
        <w:t xml:space="preserve"> to an element of</w:t>
      </w:r>
      <w:r w:rsidR="00444255">
        <w:rPr>
          <w:rFonts w:ascii="Arial" w:hAnsi="Arial" w:cs="Arial"/>
          <w:sz w:val="25"/>
          <w:szCs w:val="25"/>
        </w:rPr>
        <w:t xml:space="preserve"> work can cause issues to the project and parties involved.</w:t>
      </w:r>
      <w:r w:rsidR="00BC2E2A">
        <w:rPr>
          <w:rFonts w:ascii="Arial" w:hAnsi="Arial" w:cs="Arial"/>
          <w:sz w:val="25"/>
          <w:szCs w:val="25"/>
        </w:rPr>
        <w:t xml:space="preserve"> With construction projects potentially costing millions of pounds a contract may assist you in not losing money. Contracts will give a clear guide as to what is going to happen</w:t>
      </w:r>
      <w:r w:rsidR="00A82B76">
        <w:rPr>
          <w:rFonts w:ascii="Arial" w:hAnsi="Arial" w:cs="Arial"/>
          <w:sz w:val="25"/>
          <w:szCs w:val="25"/>
        </w:rPr>
        <w:t xml:space="preserve"> in the project.</w:t>
      </w:r>
    </w:p>
    <w:p w14:paraId="6F5A70D6" w14:textId="77777777" w:rsidR="00E843EB" w:rsidRPr="00874A09" w:rsidRDefault="00E843EB" w:rsidP="003501CF">
      <w:pPr>
        <w:jc w:val="center"/>
        <w:rPr>
          <w:rFonts w:ascii="Arial" w:hAnsi="Arial" w:cs="Arial"/>
          <w:b/>
          <w:bCs/>
          <w:i/>
          <w:iCs/>
          <w:sz w:val="25"/>
          <w:szCs w:val="25"/>
          <w:u w:val="single"/>
        </w:rPr>
      </w:pPr>
    </w:p>
    <w:p w14:paraId="1DCD9781" w14:textId="77777777" w:rsidR="00982418" w:rsidRPr="00874A09" w:rsidRDefault="00982418" w:rsidP="003501CF">
      <w:pPr>
        <w:jc w:val="center"/>
        <w:rPr>
          <w:rFonts w:ascii="Arial" w:hAnsi="Arial" w:cs="Arial"/>
          <w:b/>
          <w:bCs/>
          <w:i/>
          <w:iCs/>
          <w:sz w:val="25"/>
          <w:szCs w:val="25"/>
          <w:u w:val="single"/>
        </w:rPr>
      </w:pPr>
      <w:r w:rsidRPr="00874A09">
        <w:rPr>
          <w:rFonts w:ascii="Arial" w:hAnsi="Arial" w:cs="Arial"/>
          <w:b/>
          <w:bCs/>
          <w:i/>
          <w:iCs/>
          <w:sz w:val="25"/>
          <w:szCs w:val="25"/>
          <w:u w:val="single"/>
        </w:rPr>
        <w:t xml:space="preserve">Contracts in construction </w:t>
      </w:r>
    </w:p>
    <w:p w14:paraId="31A60128" w14:textId="77777777" w:rsidR="00CB4DC6" w:rsidRDefault="00B64203" w:rsidP="003501CF">
      <w:pPr>
        <w:jc w:val="center"/>
        <w:rPr>
          <w:rFonts w:ascii="Arial" w:hAnsi="Arial" w:cs="Arial"/>
          <w:sz w:val="25"/>
          <w:szCs w:val="25"/>
        </w:rPr>
      </w:pPr>
      <w:r w:rsidRPr="00874A09">
        <w:rPr>
          <w:rFonts w:ascii="Arial" w:hAnsi="Arial" w:cs="Arial"/>
          <w:sz w:val="25"/>
          <w:szCs w:val="25"/>
        </w:rPr>
        <w:t>Contracts are used within construction as a guide</w:t>
      </w:r>
      <w:r w:rsidR="008625D2">
        <w:rPr>
          <w:rFonts w:ascii="Arial" w:hAnsi="Arial" w:cs="Arial"/>
          <w:sz w:val="25"/>
          <w:szCs w:val="25"/>
        </w:rPr>
        <w:t xml:space="preserve"> to all parties</w:t>
      </w:r>
      <w:r w:rsidRPr="00874A09">
        <w:rPr>
          <w:rFonts w:ascii="Arial" w:hAnsi="Arial" w:cs="Arial"/>
          <w:sz w:val="25"/>
          <w:szCs w:val="25"/>
        </w:rPr>
        <w:t xml:space="preserve"> that will clearly state what is required</w:t>
      </w:r>
      <w:r w:rsidR="008625D2">
        <w:rPr>
          <w:rFonts w:ascii="Arial" w:hAnsi="Arial" w:cs="Arial"/>
          <w:sz w:val="25"/>
          <w:szCs w:val="25"/>
        </w:rPr>
        <w:t xml:space="preserve"> from each party.</w:t>
      </w:r>
      <w:r w:rsidRPr="00874A09">
        <w:rPr>
          <w:rFonts w:ascii="Arial" w:hAnsi="Arial" w:cs="Arial"/>
          <w:sz w:val="25"/>
          <w:szCs w:val="25"/>
        </w:rPr>
        <w:t xml:space="preserve"> It will highlight </w:t>
      </w:r>
      <w:r w:rsidR="008625D2">
        <w:rPr>
          <w:rFonts w:ascii="Arial" w:hAnsi="Arial" w:cs="Arial"/>
          <w:sz w:val="25"/>
          <w:szCs w:val="25"/>
        </w:rPr>
        <w:t xml:space="preserve">all </w:t>
      </w:r>
      <w:r w:rsidRPr="00874A09">
        <w:rPr>
          <w:rFonts w:ascii="Arial" w:hAnsi="Arial" w:cs="Arial"/>
          <w:sz w:val="25"/>
          <w:szCs w:val="25"/>
        </w:rPr>
        <w:t>important information that a party is required to meet</w:t>
      </w:r>
      <w:r w:rsidR="0035687F">
        <w:rPr>
          <w:rFonts w:ascii="Arial" w:hAnsi="Arial" w:cs="Arial"/>
          <w:sz w:val="25"/>
          <w:szCs w:val="25"/>
        </w:rPr>
        <w:t xml:space="preserve"> standards with.</w:t>
      </w:r>
      <w:r w:rsidRPr="00874A09">
        <w:rPr>
          <w:rFonts w:ascii="Arial" w:hAnsi="Arial" w:cs="Arial"/>
          <w:sz w:val="25"/>
          <w:szCs w:val="25"/>
        </w:rPr>
        <w:t xml:space="preserve"> Cost, </w:t>
      </w:r>
      <w:r w:rsidR="00256695" w:rsidRPr="00874A09">
        <w:rPr>
          <w:rFonts w:ascii="Arial" w:hAnsi="Arial" w:cs="Arial"/>
          <w:sz w:val="25"/>
          <w:szCs w:val="25"/>
        </w:rPr>
        <w:t>time,</w:t>
      </w:r>
      <w:r w:rsidRPr="00874A09">
        <w:rPr>
          <w:rFonts w:ascii="Arial" w:hAnsi="Arial" w:cs="Arial"/>
          <w:sz w:val="25"/>
          <w:szCs w:val="25"/>
        </w:rPr>
        <w:t xml:space="preserve"> and resources are among the most crucial elements when buying into a contract.</w:t>
      </w:r>
      <w:r w:rsidR="00256695" w:rsidRPr="00874A09">
        <w:rPr>
          <w:rFonts w:ascii="Arial" w:hAnsi="Arial" w:cs="Arial"/>
          <w:sz w:val="25"/>
          <w:szCs w:val="25"/>
        </w:rPr>
        <w:t xml:space="preserve"> </w:t>
      </w:r>
    </w:p>
    <w:p w14:paraId="0F7FCA85" w14:textId="7B817D04" w:rsidR="00982418" w:rsidRPr="00874A09" w:rsidRDefault="00256695" w:rsidP="003501CF">
      <w:pPr>
        <w:jc w:val="center"/>
        <w:rPr>
          <w:rFonts w:ascii="Arial" w:hAnsi="Arial" w:cs="Arial"/>
          <w:color w:val="2B3946"/>
          <w:spacing w:val="-5"/>
          <w:sz w:val="25"/>
          <w:szCs w:val="25"/>
          <w:shd w:val="clear" w:color="auto" w:fill="FFFFFF"/>
        </w:rPr>
      </w:pPr>
      <w:r w:rsidRPr="003B346E">
        <w:rPr>
          <w:rFonts w:ascii="Arial" w:hAnsi="Arial" w:cs="Arial"/>
          <w:i/>
          <w:iCs/>
          <w:sz w:val="25"/>
          <w:szCs w:val="25"/>
        </w:rPr>
        <w:t>“A</w:t>
      </w:r>
      <w:r w:rsidR="00B64203" w:rsidRPr="003B346E">
        <w:rPr>
          <w:rFonts w:ascii="Arial" w:hAnsi="Arial" w:cs="Arial"/>
          <w:i/>
          <w:iCs/>
          <w:color w:val="2B3946"/>
          <w:spacing w:val="-5"/>
          <w:sz w:val="25"/>
          <w:szCs w:val="25"/>
          <w:shd w:val="clear" w:color="auto" w:fill="FFFFFF"/>
        </w:rPr>
        <w:t xml:space="preserve"> construction contract is a written agreement between a client and a contractor that sets out the services to be provided, the cost of those services, and the delivery schedule. The contract may also include details about the quality of work, who will inspect the work, how the parties will </w:t>
      </w:r>
      <w:r w:rsidR="00B64203" w:rsidRPr="003B346E">
        <w:rPr>
          <w:rFonts w:ascii="Arial" w:hAnsi="Arial" w:cs="Arial"/>
          <w:i/>
          <w:iCs/>
          <w:spacing w:val="-5"/>
          <w:sz w:val="25"/>
          <w:szCs w:val="25"/>
          <w:shd w:val="clear" w:color="auto" w:fill="FFFFFF"/>
        </w:rPr>
        <w:t>resolve disputes</w:t>
      </w:r>
      <w:r w:rsidR="00B64203" w:rsidRPr="003B346E">
        <w:rPr>
          <w:rFonts w:ascii="Arial" w:hAnsi="Arial" w:cs="Arial"/>
          <w:i/>
          <w:iCs/>
          <w:color w:val="2B3946"/>
          <w:spacing w:val="-5"/>
          <w:sz w:val="25"/>
          <w:szCs w:val="25"/>
          <w:shd w:val="clear" w:color="auto" w:fill="FFFFFF"/>
        </w:rPr>
        <w:t>, and how the parties can terminate the agreement.</w:t>
      </w:r>
      <w:r w:rsidRPr="003B346E">
        <w:rPr>
          <w:rFonts w:ascii="Arial" w:hAnsi="Arial" w:cs="Arial"/>
          <w:i/>
          <w:iCs/>
          <w:color w:val="2B3946"/>
          <w:spacing w:val="-5"/>
          <w:sz w:val="25"/>
          <w:szCs w:val="25"/>
          <w:shd w:val="clear" w:color="auto" w:fill="FFFFFF"/>
        </w:rPr>
        <w:t>”</w:t>
      </w:r>
      <w:r w:rsidRPr="00874A09">
        <w:rPr>
          <w:rFonts w:ascii="Arial" w:hAnsi="Arial" w:cs="Arial"/>
          <w:color w:val="2B3946"/>
          <w:spacing w:val="-5"/>
          <w:sz w:val="25"/>
          <w:szCs w:val="25"/>
          <w:shd w:val="clear" w:color="auto" w:fill="FFFFFF"/>
        </w:rPr>
        <w:t xml:space="preserve"> </w:t>
      </w:r>
      <w:sdt>
        <w:sdtPr>
          <w:rPr>
            <w:rFonts w:ascii="Arial" w:hAnsi="Arial" w:cs="Arial"/>
            <w:i/>
            <w:iCs/>
            <w:color w:val="2B3946"/>
            <w:spacing w:val="-5"/>
            <w:sz w:val="25"/>
            <w:szCs w:val="25"/>
            <w:shd w:val="clear" w:color="auto" w:fill="FFFFFF"/>
          </w:rPr>
          <w:id w:val="786630716"/>
          <w:citation/>
        </w:sdtPr>
        <w:sdtContent>
          <w:r w:rsidR="00B64203" w:rsidRPr="003B346E">
            <w:rPr>
              <w:rFonts w:ascii="Arial" w:hAnsi="Arial" w:cs="Arial"/>
              <w:i/>
              <w:iCs/>
              <w:color w:val="2B3946"/>
              <w:spacing w:val="-5"/>
              <w:sz w:val="25"/>
              <w:szCs w:val="25"/>
              <w:shd w:val="clear" w:color="auto" w:fill="FFFFFF"/>
            </w:rPr>
            <w:fldChar w:fldCharType="begin"/>
          </w:r>
          <w:r w:rsidR="00B64203" w:rsidRPr="003B346E">
            <w:rPr>
              <w:rFonts w:ascii="Arial" w:hAnsi="Arial" w:cs="Arial"/>
              <w:i/>
              <w:iCs/>
              <w:color w:val="2B3946"/>
              <w:spacing w:val="-5"/>
              <w:sz w:val="25"/>
              <w:szCs w:val="25"/>
              <w:shd w:val="clear" w:color="auto" w:fill="FFFFFF"/>
            </w:rPr>
            <w:instrText xml:space="preserve"> CITATION Pau22 \l 2057 </w:instrText>
          </w:r>
          <w:r w:rsidR="00B64203" w:rsidRPr="003B346E">
            <w:rPr>
              <w:rFonts w:ascii="Arial" w:hAnsi="Arial" w:cs="Arial"/>
              <w:i/>
              <w:iCs/>
              <w:color w:val="2B3946"/>
              <w:spacing w:val="-5"/>
              <w:sz w:val="25"/>
              <w:szCs w:val="25"/>
              <w:shd w:val="clear" w:color="auto" w:fill="FFFFFF"/>
            </w:rPr>
            <w:fldChar w:fldCharType="separate"/>
          </w:r>
          <w:r w:rsidR="00B64203" w:rsidRPr="003B346E">
            <w:rPr>
              <w:rFonts w:ascii="Arial" w:hAnsi="Arial" w:cs="Arial"/>
              <w:i/>
              <w:iCs/>
              <w:noProof/>
              <w:color w:val="2B3946"/>
              <w:spacing w:val="-5"/>
              <w:sz w:val="25"/>
              <w:szCs w:val="25"/>
              <w:shd w:val="clear" w:color="auto" w:fill="FFFFFF"/>
            </w:rPr>
            <w:t>(Heming, 2022)</w:t>
          </w:r>
          <w:r w:rsidR="00B64203" w:rsidRPr="003B346E">
            <w:rPr>
              <w:rFonts w:ascii="Arial" w:hAnsi="Arial" w:cs="Arial"/>
              <w:i/>
              <w:iCs/>
              <w:color w:val="2B3946"/>
              <w:spacing w:val="-5"/>
              <w:sz w:val="25"/>
              <w:szCs w:val="25"/>
              <w:shd w:val="clear" w:color="auto" w:fill="FFFFFF"/>
            </w:rPr>
            <w:fldChar w:fldCharType="end"/>
          </w:r>
        </w:sdtContent>
      </w:sdt>
    </w:p>
    <w:p w14:paraId="2ACFCF95" w14:textId="099E79EE" w:rsidR="00D10895" w:rsidRDefault="00256695" w:rsidP="00256695">
      <w:pPr>
        <w:jc w:val="center"/>
        <w:rPr>
          <w:rFonts w:ascii="Arial" w:hAnsi="Arial" w:cs="Arial"/>
          <w:color w:val="2B3946"/>
          <w:spacing w:val="-5"/>
          <w:sz w:val="25"/>
          <w:szCs w:val="25"/>
          <w:shd w:val="clear" w:color="auto" w:fill="FFFFFF"/>
        </w:rPr>
      </w:pPr>
      <w:r w:rsidRPr="00874A09">
        <w:rPr>
          <w:rFonts w:ascii="Arial" w:hAnsi="Arial" w:cs="Arial"/>
          <w:color w:val="2B3946"/>
          <w:spacing w:val="-5"/>
          <w:sz w:val="25"/>
          <w:szCs w:val="25"/>
          <w:shd w:val="clear" w:color="auto" w:fill="FFFFFF"/>
        </w:rPr>
        <w:t xml:space="preserve">Variations need to be considered when forming a contract. A variation </w:t>
      </w:r>
      <w:r w:rsidR="00BC2E2A">
        <w:rPr>
          <w:rFonts w:ascii="Arial" w:hAnsi="Arial" w:cs="Arial"/>
          <w:color w:val="2B3946"/>
          <w:spacing w:val="-5"/>
          <w:sz w:val="25"/>
          <w:szCs w:val="25"/>
          <w:shd w:val="clear" w:color="auto" w:fill="FFFFFF"/>
        </w:rPr>
        <w:t xml:space="preserve">is a change to the scope of work and will have an effect on how and when work will be completed. A variation </w:t>
      </w:r>
      <w:r w:rsidRPr="00874A09">
        <w:rPr>
          <w:rFonts w:ascii="Arial" w:hAnsi="Arial" w:cs="Arial"/>
          <w:color w:val="2B3946"/>
          <w:spacing w:val="-5"/>
          <w:sz w:val="25"/>
          <w:szCs w:val="25"/>
          <w:shd w:val="clear" w:color="auto" w:fill="FFFFFF"/>
        </w:rPr>
        <w:t>can occur if a change of design or an issue with construction arises.</w:t>
      </w:r>
      <w:r w:rsidR="00D10895">
        <w:rPr>
          <w:rFonts w:ascii="Arial" w:hAnsi="Arial" w:cs="Arial"/>
          <w:color w:val="2B3946"/>
          <w:spacing w:val="-5"/>
          <w:sz w:val="25"/>
          <w:szCs w:val="25"/>
          <w:shd w:val="clear" w:color="auto" w:fill="FFFFFF"/>
        </w:rPr>
        <w:t xml:space="preserve"> </w:t>
      </w:r>
    </w:p>
    <w:p w14:paraId="5ABC29DE" w14:textId="5F0DADC2" w:rsidR="00256695" w:rsidRPr="003B346E" w:rsidRDefault="00256695" w:rsidP="00256695">
      <w:pPr>
        <w:jc w:val="center"/>
        <w:rPr>
          <w:rFonts w:ascii="Arial" w:hAnsi="Arial" w:cs="Arial"/>
          <w:i/>
          <w:iCs/>
          <w:color w:val="000000"/>
          <w:sz w:val="25"/>
          <w:szCs w:val="25"/>
          <w:shd w:val="clear" w:color="auto" w:fill="F8F8F8"/>
        </w:rPr>
      </w:pPr>
      <w:r w:rsidRPr="003B346E">
        <w:rPr>
          <w:rFonts w:ascii="Arial" w:hAnsi="Arial" w:cs="Arial"/>
          <w:i/>
          <w:iCs/>
          <w:color w:val="2B3946"/>
          <w:spacing w:val="-5"/>
          <w:sz w:val="25"/>
          <w:szCs w:val="25"/>
          <w:shd w:val="clear" w:color="auto" w:fill="FFFFFF"/>
        </w:rPr>
        <w:t>“</w:t>
      </w:r>
      <w:r w:rsidRPr="003B346E">
        <w:rPr>
          <w:rFonts w:ascii="Arial" w:hAnsi="Arial" w:cs="Arial"/>
          <w:i/>
          <w:iCs/>
          <w:color w:val="000000"/>
          <w:sz w:val="25"/>
          <w:szCs w:val="25"/>
          <w:shd w:val="clear" w:color="auto" w:fill="F8F8F8"/>
        </w:rPr>
        <w:t xml:space="preserve">A variation (sometimes referred to as a change) is an alteration to the scope of work originally specified in the contract, whether by way of an addition, omission, or substitution to the works, or through a change to the manner in which the works are to be carried out.” </w:t>
      </w:r>
      <w:sdt>
        <w:sdtPr>
          <w:rPr>
            <w:rFonts w:ascii="Arial" w:hAnsi="Arial" w:cs="Arial"/>
            <w:i/>
            <w:iCs/>
            <w:color w:val="000000"/>
            <w:sz w:val="25"/>
            <w:szCs w:val="25"/>
            <w:shd w:val="clear" w:color="auto" w:fill="F8F8F8"/>
          </w:rPr>
          <w:id w:val="-1813476853"/>
          <w:citation/>
        </w:sdtPr>
        <w:sdtContent>
          <w:r w:rsidRPr="003B346E">
            <w:rPr>
              <w:rFonts w:ascii="Arial" w:hAnsi="Arial" w:cs="Arial"/>
              <w:i/>
              <w:iCs/>
              <w:color w:val="000000"/>
              <w:sz w:val="25"/>
              <w:szCs w:val="25"/>
              <w:shd w:val="clear" w:color="auto" w:fill="F8F8F8"/>
            </w:rPr>
            <w:fldChar w:fldCharType="begin"/>
          </w:r>
          <w:r w:rsidRPr="003B346E">
            <w:rPr>
              <w:rFonts w:ascii="Arial" w:hAnsi="Arial" w:cs="Arial"/>
              <w:i/>
              <w:iCs/>
              <w:color w:val="000000"/>
              <w:sz w:val="25"/>
              <w:szCs w:val="25"/>
              <w:shd w:val="clear" w:color="auto" w:fill="F8F8F8"/>
            </w:rPr>
            <w:instrText xml:space="preserve"> CITATION Lex23 \l 2057 </w:instrText>
          </w:r>
          <w:r w:rsidRPr="003B346E">
            <w:rPr>
              <w:rFonts w:ascii="Arial" w:hAnsi="Arial" w:cs="Arial"/>
              <w:i/>
              <w:iCs/>
              <w:color w:val="000000"/>
              <w:sz w:val="25"/>
              <w:szCs w:val="25"/>
              <w:shd w:val="clear" w:color="auto" w:fill="F8F8F8"/>
            </w:rPr>
            <w:fldChar w:fldCharType="separate"/>
          </w:r>
          <w:r w:rsidRPr="003B346E">
            <w:rPr>
              <w:rFonts w:ascii="Arial" w:hAnsi="Arial" w:cs="Arial"/>
              <w:i/>
              <w:iCs/>
              <w:noProof/>
              <w:color w:val="000000"/>
              <w:sz w:val="25"/>
              <w:szCs w:val="25"/>
              <w:shd w:val="clear" w:color="auto" w:fill="F8F8F8"/>
            </w:rPr>
            <w:t>(LexisNexis, 2023)</w:t>
          </w:r>
          <w:r w:rsidRPr="003B346E">
            <w:rPr>
              <w:rFonts w:ascii="Arial" w:hAnsi="Arial" w:cs="Arial"/>
              <w:i/>
              <w:iCs/>
              <w:color w:val="000000"/>
              <w:sz w:val="25"/>
              <w:szCs w:val="25"/>
              <w:shd w:val="clear" w:color="auto" w:fill="F8F8F8"/>
            </w:rPr>
            <w:fldChar w:fldCharType="end"/>
          </w:r>
        </w:sdtContent>
      </w:sdt>
    </w:p>
    <w:p w14:paraId="143710DB" w14:textId="7B35CAAB" w:rsidR="00256695" w:rsidRPr="00874A09" w:rsidRDefault="00256695" w:rsidP="00256695">
      <w:pPr>
        <w:jc w:val="center"/>
        <w:rPr>
          <w:rFonts w:ascii="Arial" w:hAnsi="Arial" w:cs="Arial"/>
          <w:color w:val="000000"/>
          <w:sz w:val="25"/>
          <w:szCs w:val="25"/>
          <w:shd w:val="clear" w:color="auto" w:fill="F8F8F8"/>
        </w:rPr>
      </w:pPr>
      <w:r w:rsidRPr="00874A09">
        <w:rPr>
          <w:rFonts w:ascii="Arial" w:hAnsi="Arial" w:cs="Arial"/>
          <w:color w:val="000000"/>
          <w:sz w:val="25"/>
          <w:szCs w:val="25"/>
          <w:shd w:val="clear" w:color="auto" w:fill="F8F8F8"/>
        </w:rPr>
        <w:t xml:space="preserve">“Extras” are sometimes needed to finish a project. These will not be in the original scope of works therefor not in the original contract. Payments for extras are contractual </w:t>
      </w:r>
      <w:r w:rsidR="00E16CCB" w:rsidRPr="00874A09">
        <w:rPr>
          <w:rFonts w:ascii="Arial" w:hAnsi="Arial" w:cs="Arial"/>
          <w:color w:val="000000"/>
          <w:sz w:val="25"/>
          <w:szCs w:val="25"/>
          <w:shd w:val="clear" w:color="auto" w:fill="F8F8F8"/>
        </w:rPr>
        <w:t xml:space="preserve">and if the contractor completes extra work without an </w:t>
      </w:r>
      <w:r w:rsidR="00A64EB2" w:rsidRPr="00874A09">
        <w:rPr>
          <w:rFonts w:ascii="Arial" w:hAnsi="Arial" w:cs="Arial"/>
          <w:color w:val="000000"/>
          <w:sz w:val="25"/>
          <w:szCs w:val="25"/>
          <w:shd w:val="clear" w:color="auto" w:fill="F8F8F8"/>
        </w:rPr>
        <w:t>instruction/permission</w:t>
      </w:r>
      <w:r w:rsidR="00E16CCB" w:rsidRPr="00874A09">
        <w:rPr>
          <w:rFonts w:ascii="Arial" w:hAnsi="Arial" w:cs="Arial"/>
          <w:color w:val="000000"/>
          <w:sz w:val="25"/>
          <w:szCs w:val="25"/>
          <w:shd w:val="clear" w:color="auto" w:fill="F8F8F8"/>
        </w:rPr>
        <w:t xml:space="preserve"> then the client will not be obligated to pay for the works</w:t>
      </w:r>
      <w:r w:rsidR="000A2442">
        <w:rPr>
          <w:rFonts w:ascii="Arial" w:hAnsi="Arial" w:cs="Arial"/>
          <w:color w:val="000000"/>
          <w:sz w:val="25"/>
          <w:szCs w:val="25"/>
          <w:shd w:val="clear" w:color="auto" w:fill="F8F8F8"/>
        </w:rPr>
        <w:t xml:space="preserve"> and the contractor will have to fund the work completed.</w:t>
      </w:r>
    </w:p>
    <w:p w14:paraId="0217E543" w14:textId="42BF2EBF" w:rsidR="00E16CCB" w:rsidRPr="00874A09" w:rsidRDefault="00945795" w:rsidP="00256695">
      <w:pPr>
        <w:jc w:val="center"/>
        <w:rPr>
          <w:rFonts w:ascii="Arial" w:hAnsi="Arial" w:cs="Arial"/>
          <w:color w:val="000000"/>
          <w:sz w:val="25"/>
          <w:szCs w:val="25"/>
          <w:shd w:val="clear" w:color="auto" w:fill="F8F8F8"/>
        </w:rPr>
      </w:pPr>
      <w:r>
        <w:rPr>
          <w:rFonts w:ascii="Arial" w:hAnsi="Arial" w:cs="Arial"/>
          <w:color w:val="000000"/>
          <w:sz w:val="25"/>
          <w:szCs w:val="25"/>
          <w:shd w:val="clear" w:color="auto" w:fill="F8F8F8"/>
        </w:rPr>
        <w:lastRenderedPageBreak/>
        <w:t xml:space="preserve">The </w:t>
      </w:r>
      <w:r w:rsidRPr="00F07D81">
        <w:rPr>
          <w:rFonts w:ascii="Arial" w:hAnsi="Arial" w:cs="Arial"/>
          <w:i/>
          <w:iCs/>
          <w:color w:val="000000"/>
          <w:sz w:val="25"/>
          <w:szCs w:val="25"/>
          <w:shd w:val="clear" w:color="auto" w:fill="F8F8F8"/>
        </w:rPr>
        <w:t>(</w:t>
      </w:r>
      <w:r w:rsidR="00E16CCB" w:rsidRPr="00F07D81">
        <w:rPr>
          <w:rFonts w:ascii="Arial" w:hAnsi="Arial" w:cs="Arial"/>
          <w:i/>
          <w:iCs/>
          <w:color w:val="000000"/>
          <w:sz w:val="25"/>
          <w:szCs w:val="25"/>
          <w:shd w:val="clear" w:color="auto" w:fill="F8F8F8"/>
        </w:rPr>
        <w:t xml:space="preserve">Molloy  v  </w:t>
      </w:r>
      <w:proofErr w:type="spellStart"/>
      <w:r w:rsidR="00E16CCB" w:rsidRPr="00F07D81">
        <w:rPr>
          <w:rFonts w:ascii="Arial" w:hAnsi="Arial" w:cs="Arial"/>
          <w:i/>
          <w:iCs/>
          <w:color w:val="000000"/>
          <w:sz w:val="25"/>
          <w:szCs w:val="25"/>
          <w:shd w:val="clear" w:color="auto" w:fill="F8F8F8"/>
        </w:rPr>
        <w:t>liebe</w:t>
      </w:r>
      <w:proofErr w:type="spellEnd"/>
      <w:r w:rsidR="00E16CCB" w:rsidRPr="00F07D81">
        <w:rPr>
          <w:rFonts w:ascii="Arial" w:hAnsi="Arial" w:cs="Arial"/>
          <w:i/>
          <w:iCs/>
          <w:color w:val="000000"/>
          <w:sz w:val="25"/>
          <w:szCs w:val="25"/>
          <w:shd w:val="clear" w:color="auto" w:fill="F8F8F8"/>
        </w:rPr>
        <w:t xml:space="preserve"> (1906)</w:t>
      </w:r>
      <w:r w:rsidRPr="00F07D81">
        <w:rPr>
          <w:rFonts w:ascii="Arial" w:hAnsi="Arial" w:cs="Arial"/>
          <w:i/>
          <w:iCs/>
          <w:color w:val="000000"/>
          <w:sz w:val="25"/>
          <w:szCs w:val="25"/>
          <w:shd w:val="clear" w:color="auto" w:fill="F8F8F8"/>
        </w:rPr>
        <w:t>)</w:t>
      </w:r>
      <w:r>
        <w:rPr>
          <w:rFonts w:ascii="Arial" w:hAnsi="Arial" w:cs="Arial"/>
          <w:color w:val="000000"/>
          <w:sz w:val="25"/>
          <w:szCs w:val="25"/>
          <w:shd w:val="clear" w:color="auto" w:fill="F8F8F8"/>
        </w:rPr>
        <w:t xml:space="preserve"> case gives an example of </w:t>
      </w:r>
      <w:r w:rsidR="00E16CCB" w:rsidRPr="00874A09">
        <w:rPr>
          <w:rFonts w:ascii="Arial" w:hAnsi="Arial" w:cs="Arial"/>
          <w:color w:val="000000"/>
          <w:sz w:val="25"/>
          <w:szCs w:val="25"/>
          <w:shd w:val="clear" w:color="auto" w:fill="F8F8F8"/>
        </w:rPr>
        <w:t xml:space="preserve">extra works </w:t>
      </w:r>
      <w:r w:rsidR="004714FE">
        <w:rPr>
          <w:rFonts w:ascii="Arial" w:hAnsi="Arial" w:cs="Arial"/>
          <w:color w:val="000000"/>
          <w:sz w:val="25"/>
          <w:szCs w:val="25"/>
          <w:shd w:val="clear" w:color="auto" w:fill="F8F8F8"/>
        </w:rPr>
        <w:t xml:space="preserve">that </w:t>
      </w:r>
      <w:r w:rsidR="00E16CCB" w:rsidRPr="00874A09">
        <w:rPr>
          <w:rFonts w:ascii="Arial" w:hAnsi="Arial" w:cs="Arial"/>
          <w:color w:val="000000"/>
          <w:sz w:val="25"/>
          <w:szCs w:val="25"/>
          <w:shd w:val="clear" w:color="auto" w:fill="F8F8F8"/>
        </w:rPr>
        <w:t xml:space="preserve">were not included in the contract. The court </w:t>
      </w:r>
      <w:r w:rsidR="006902E6" w:rsidRPr="00874A09">
        <w:rPr>
          <w:rFonts w:ascii="Arial" w:hAnsi="Arial" w:cs="Arial"/>
          <w:color w:val="000000"/>
          <w:sz w:val="25"/>
          <w:szCs w:val="25"/>
          <w:shd w:val="clear" w:color="auto" w:fill="F8F8F8"/>
        </w:rPr>
        <w:t>stated the employer had knowledge and witnessed the extra works being completed and knowing that they were not part of the contract, knew the builder would expect payment for them.</w:t>
      </w:r>
    </w:p>
    <w:p w14:paraId="45F6A939" w14:textId="21972EAD" w:rsidR="00256695" w:rsidRDefault="00256695" w:rsidP="003501CF">
      <w:pPr>
        <w:jc w:val="center"/>
        <w:rPr>
          <w:rFonts w:ascii="Arial" w:hAnsi="Arial" w:cs="Arial"/>
          <w:color w:val="000000"/>
          <w:sz w:val="25"/>
          <w:szCs w:val="25"/>
          <w:shd w:val="clear" w:color="auto" w:fill="F8F8F8"/>
        </w:rPr>
      </w:pPr>
    </w:p>
    <w:p w14:paraId="535FAE02" w14:textId="4817CB2E" w:rsidR="00FD7B40" w:rsidRDefault="00FD7B40" w:rsidP="00D10895">
      <w:pPr>
        <w:rPr>
          <w:rFonts w:ascii="Arial" w:hAnsi="Arial" w:cs="Arial"/>
          <w:color w:val="FF0000"/>
          <w:sz w:val="25"/>
          <w:szCs w:val="25"/>
          <w:shd w:val="clear" w:color="auto" w:fill="F8F8F8"/>
        </w:rPr>
      </w:pPr>
    </w:p>
    <w:p w14:paraId="63BFC5DE" w14:textId="0529C0AD" w:rsidR="00FD7B40" w:rsidRDefault="00BC2E2A" w:rsidP="00D10895">
      <w:pPr>
        <w:rPr>
          <w:rFonts w:ascii="Arial" w:hAnsi="Arial" w:cs="Arial"/>
          <w:color w:val="FF0000"/>
          <w:sz w:val="25"/>
          <w:szCs w:val="25"/>
          <w:shd w:val="clear" w:color="auto" w:fill="F8F8F8"/>
        </w:rPr>
      </w:pPr>
      <w:r>
        <w:rPr>
          <w:noProof/>
        </w:rPr>
        <w:drawing>
          <wp:anchor distT="0" distB="0" distL="114300" distR="114300" simplePos="0" relativeHeight="251665408" behindDoc="0" locked="0" layoutInCell="1" allowOverlap="1" wp14:anchorId="416C1879" wp14:editId="55B692D2">
            <wp:simplePos x="0" y="0"/>
            <wp:positionH relativeFrom="margin">
              <wp:posOffset>-63500</wp:posOffset>
            </wp:positionH>
            <wp:positionV relativeFrom="paragraph">
              <wp:posOffset>204470</wp:posOffset>
            </wp:positionV>
            <wp:extent cx="5731510" cy="377952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779520"/>
                    </a:xfrm>
                    <a:prstGeom prst="rect">
                      <a:avLst/>
                    </a:prstGeom>
                  </pic:spPr>
                </pic:pic>
              </a:graphicData>
            </a:graphic>
          </wp:anchor>
        </w:drawing>
      </w:r>
    </w:p>
    <w:p w14:paraId="6D29CE8B" w14:textId="44139C0C" w:rsidR="00FD7B40" w:rsidRDefault="005B4A1D" w:rsidP="00D10895">
      <w:pPr>
        <w:rPr>
          <w:rFonts w:ascii="Arial" w:hAnsi="Arial" w:cs="Arial"/>
          <w:color w:val="FF0000"/>
          <w:sz w:val="25"/>
          <w:szCs w:val="25"/>
          <w:shd w:val="clear" w:color="auto" w:fill="F8F8F8"/>
        </w:rPr>
      </w:pPr>
      <w:sdt>
        <w:sdtPr>
          <w:rPr>
            <w:rFonts w:ascii="Arial" w:hAnsi="Arial" w:cs="Arial"/>
            <w:color w:val="FF0000"/>
            <w:sz w:val="25"/>
            <w:szCs w:val="25"/>
            <w:shd w:val="clear" w:color="auto" w:fill="F8F8F8"/>
          </w:rPr>
          <w:id w:val="12572450"/>
          <w:citation/>
        </w:sdtPr>
        <w:sdtContent>
          <w:r>
            <w:rPr>
              <w:rFonts w:ascii="Arial" w:hAnsi="Arial" w:cs="Arial"/>
              <w:color w:val="FF0000"/>
              <w:sz w:val="25"/>
              <w:szCs w:val="25"/>
              <w:shd w:val="clear" w:color="auto" w:fill="F8F8F8"/>
            </w:rPr>
            <w:fldChar w:fldCharType="begin"/>
          </w:r>
          <w:r>
            <w:instrText xml:space="preserve"> CITATION Kel18 \l 2057 </w:instrText>
          </w:r>
          <w:r>
            <w:rPr>
              <w:rFonts w:ascii="Arial" w:hAnsi="Arial" w:cs="Arial"/>
              <w:color w:val="FF0000"/>
              <w:sz w:val="25"/>
              <w:szCs w:val="25"/>
              <w:shd w:val="clear" w:color="auto" w:fill="F8F8F8"/>
            </w:rPr>
            <w:fldChar w:fldCharType="separate"/>
          </w:r>
          <w:r>
            <w:rPr>
              <w:noProof/>
            </w:rPr>
            <w:t>(Miller, 2018)</w:t>
          </w:r>
          <w:r>
            <w:rPr>
              <w:rFonts w:ascii="Arial" w:hAnsi="Arial" w:cs="Arial"/>
              <w:color w:val="FF0000"/>
              <w:sz w:val="25"/>
              <w:szCs w:val="25"/>
              <w:shd w:val="clear" w:color="auto" w:fill="F8F8F8"/>
            </w:rPr>
            <w:fldChar w:fldCharType="end"/>
          </w:r>
        </w:sdtContent>
      </w:sdt>
      <w:r>
        <w:rPr>
          <w:rFonts w:ascii="Arial" w:hAnsi="Arial" w:cs="Arial"/>
          <w:color w:val="FF0000"/>
          <w:sz w:val="25"/>
          <w:szCs w:val="25"/>
          <w:shd w:val="clear" w:color="auto" w:fill="F8F8F8"/>
        </w:rPr>
        <w:t xml:space="preserve">  </w:t>
      </w:r>
      <w:hyperlink r:id="rId11" w:history="1">
        <w:r w:rsidRPr="001674F3">
          <w:rPr>
            <w:rStyle w:val="Hyperlink"/>
            <w:rFonts w:ascii="Arial" w:hAnsi="Arial" w:cs="Arial"/>
            <w:sz w:val="25"/>
            <w:szCs w:val="25"/>
            <w:shd w:val="clear" w:color="auto" w:fill="F8F8F8"/>
          </w:rPr>
          <w:t>https://www.liveabout.com/common-types-of-construction-contracts-844483</w:t>
        </w:r>
      </w:hyperlink>
      <w:r>
        <w:rPr>
          <w:rFonts w:ascii="Arial" w:hAnsi="Arial" w:cs="Arial"/>
          <w:color w:val="FF0000"/>
          <w:sz w:val="25"/>
          <w:szCs w:val="25"/>
          <w:shd w:val="clear" w:color="auto" w:fill="F8F8F8"/>
        </w:rPr>
        <w:t xml:space="preserve"> </w:t>
      </w:r>
    </w:p>
    <w:p w14:paraId="598106B4" w14:textId="77777777" w:rsidR="00252164" w:rsidRDefault="00252164" w:rsidP="00252164">
      <w:pPr>
        <w:rPr>
          <w:rFonts w:ascii="Arial" w:hAnsi="Arial" w:cs="Arial"/>
          <w:sz w:val="25"/>
          <w:szCs w:val="25"/>
          <w:shd w:val="clear" w:color="auto" w:fill="F8F8F8"/>
        </w:rPr>
      </w:pPr>
    </w:p>
    <w:p w14:paraId="64C038EA" w14:textId="77777777" w:rsidR="00252164" w:rsidRDefault="00252164" w:rsidP="00252164">
      <w:pPr>
        <w:rPr>
          <w:rFonts w:ascii="Arial" w:hAnsi="Arial" w:cs="Arial"/>
          <w:sz w:val="25"/>
          <w:szCs w:val="25"/>
          <w:shd w:val="clear" w:color="auto" w:fill="F8F8F8"/>
        </w:rPr>
      </w:pPr>
    </w:p>
    <w:p w14:paraId="62F4CC49" w14:textId="4BACF1B1" w:rsidR="00252164" w:rsidRDefault="00252164" w:rsidP="00252164">
      <w:pPr>
        <w:rPr>
          <w:rFonts w:ascii="Arial" w:hAnsi="Arial" w:cs="Arial"/>
          <w:sz w:val="25"/>
          <w:szCs w:val="25"/>
          <w:shd w:val="clear" w:color="auto" w:fill="F8F8F8"/>
        </w:rPr>
      </w:pPr>
      <w:r>
        <w:rPr>
          <w:rFonts w:ascii="Arial" w:hAnsi="Arial" w:cs="Arial"/>
          <w:sz w:val="25"/>
          <w:szCs w:val="25"/>
          <w:shd w:val="clear" w:color="auto" w:fill="F8F8F8"/>
        </w:rPr>
        <w:t xml:space="preserve">Forms of </w:t>
      </w:r>
      <w:r w:rsidRPr="005C748A">
        <w:rPr>
          <w:rFonts w:ascii="Arial" w:hAnsi="Arial" w:cs="Arial"/>
          <w:sz w:val="25"/>
          <w:szCs w:val="25"/>
          <w:shd w:val="clear" w:color="auto" w:fill="F8F8F8"/>
        </w:rPr>
        <w:t>Construction Contract</w:t>
      </w:r>
      <w:r>
        <w:rPr>
          <w:rFonts w:ascii="Arial" w:hAnsi="Arial" w:cs="Arial"/>
          <w:sz w:val="25"/>
          <w:szCs w:val="25"/>
          <w:shd w:val="clear" w:color="auto" w:fill="F8F8F8"/>
        </w:rPr>
        <w:t>s</w:t>
      </w:r>
    </w:p>
    <w:p w14:paraId="644E08E6" w14:textId="36464145" w:rsidR="00252164" w:rsidRDefault="00252164" w:rsidP="00252164">
      <w:pPr>
        <w:rPr>
          <w:rFonts w:ascii="Arial" w:hAnsi="Arial" w:cs="Arial"/>
          <w:sz w:val="25"/>
          <w:szCs w:val="25"/>
          <w:shd w:val="clear" w:color="auto" w:fill="F8F8F8"/>
        </w:rPr>
      </w:pPr>
      <w:r>
        <w:rPr>
          <w:rFonts w:ascii="Arial" w:hAnsi="Arial" w:cs="Arial"/>
          <w:sz w:val="25"/>
          <w:szCs w:val="25"/>
          <w:shd w:val="clear" w:color="auto" w:fill="F8F8F8"/>
        </w:rPr>
        <w:t>There are multiple types of construction contracts. Different contracts are used for different purposes</w:t>
      </w:r>
      <w:r>
        <w:rPr>
          <w:rFonts w:ascii="Arial" w:hAnsi="Arial" w:cs="Arial"/>
          <w:sz w:val="25"/>
          <w:szCs w:val="25"/>
          <w:shd w:val="clear" w:color="auto" w:fill="F8F8F8"/>
        </w:rPr>
        <w:t xml:space="preserve"> depending on many factors of the project. These factors can be size of the job, </w:t>
      </w:r>
      <w:r w:rsidR="008B0524">
        <w:rPr>
          <w:rFonts w:ascii="Arial" w:hAnsi="Arial" w:cs="Arial"/>
          <w:sz w:val="25"/>
          <w:szCs w:val="25"/>
          <w:shd w:val="clear" w:color="auto" w:fill="F8F8F8"/>
        </w:rPr>
        <w:t xml:space="preserve">the scope of the job and also how complicated the job is. </w:t>
      </w:r>
    </w:p>
    <w:p w14:paraId="59E2BCFE" w14:textId="039F1F09" w:rsidR="008B0524" w:rsidRDefault="008B0524" w:rsidP="00252164">
      <w:pPr>
        <w:rPr>
          <w:rFonts w:ascii="Arial" w:hAnsi="Arial" w:cs="Arial"/>
          <w:color w:val="2B3946"/>
          <w:spacing w:val="-5"/>
          <w:sz w:val="25"/>
          <w:szCs w:val="25"/>
          <w:shd w:val="clear" w:color="auto" w:fill="FFFFFF"/>
        </w:rPr>
      </w:pPr>
      <w:r>
        <w:rPr>
          <w:rFonts w:ascii="Arial" w:hAnsi="Arial" w:cs="Arial"/>
          <w:sz w:val="25"/>
          <w:szCs w:val="25"/>
          <w:shd w:val="clear" w:color="auto" w:fill="F8F8F8"/>
        </w:rPr>
        <w:t xml:space="preserve">For example a smaller project will better suit a lump sum contract, this is where the price is fixed from the start. “A </w:t>
      </w:r>
      <w:r w:rsidRPr="008B0524">
        <w:rPr>
          <w:rFonts w:ascii="Arial" w:hAnsi="Arial" w:cs="Arial"/>
          <w:color w:val="2B3946"/>
          <w:spacing w:val="-5"/>
          <w:sz w:val="25"/>
          <w:szCs w:val="25"/>
          <w:shd w:val="clear" w:color="auto" w:fill="FFFFFF"/>
        </w:rPr>
        <w:t>lump sum contract is a construction contract where the contractor or subcontractor agrees to complete a project for a fixed price.</w:t>
      </w:r>
      <w:r>
        <w:rPr>
          <w:rFonts w:ascii="Arial" w:hAnsi="Arial" w:cs="Arial"/>
          <w:color w:val="2B3946"/>
          <w:spacing w:val="-5"/>
          <w:sz w:val="25"/>
          <w:szCs w:val="25"/>
          <w:shd w:val="clear" w:color="auto" w:fill="FFFFFF"/>
        </w:rPr>
        <w:t>”</w:t>
      </w:r>
      <w:sdt>
        <w:sdtPr>
          <w:rPr>
            <w:rFonts w:ascii="Arial" w:hAnsi="Arial" w:cs="Arial"/>
            <w:color w:val="2B3946"/>
            <w:spacing w:val="-5"/>
            <w:sz w:val="25"/>
            <w:szCs w:val="25"/>
            <w:shd w:val="clear" w:color="auto" w:fill="FFFFFF"/>
          </w:rPr>
          <w:id w:val="-176655076"/>
          <w:citation/>
        </w:sdtPr>
        <w:sdtContent>
          <w:r>
            <w:rPr>
              <w:rFonts w:ascii="Arial" w:hAnsi="Arial" w:cs="Arial"/>
              <w:color w:val="2B3946"/>
              <w:spacing w:val="-5"/>
              <w:sz w:val="25"/>
              <w:szCs w:val="25"/>
              <w:shd w:val="clear" w:color="auto" w:fill="FFFFFF"/>
            </w:rPr>
            <w:fldChar w:fldCharType="begin"/>
          </w:r>
          <w:r>
            <w:rPr>
              <w:rFonts w:ascii="Arial" w:hAnsi="Arial" w:cs="Arial"/>
              <w:color w:val="2B3946"/>
              <w:spacing w:val="-5"/>
              <w:sz w:val="25"/>
              <w:szCs w:val="25"/>
              <w:shd w:val="clear" w:color="auto" w:fill="FFFFFF"/>
            </w:rPr>
            <w:instrText xml:space="preserve"> CITATION Pau23 \l 2057 </w:instrText>
          </w:r>
          <w:r>
            <w:rPr>
              <w:rFonts w:ascii="Arial" w:hAnsi="Arial" w:cs="Arial"/>
              <w:color w:val="2B3946"/>
              <w:spacing w:val="-5"/>
              <w:sz w:val="25"/>
              <w:szCs w:val="25"/>
              <w:shd w:val="clear" w:color="auto" w:fill="FFFFFF"/>
            </w:rPr>
            <w:fldChar w:fldCharType="separate"/>
          </w:r>
          <w:r>
            <w:rPr>
              <w:rFonts w:ascii="Arial" w:hAnsi="Arial" w:cs="Arial"/>
              <w:noProof/>
              <w:color w:val="2B3946"/>
              <w:spacing w:val="-5"/>
              <w:sz w:val="25"/>
              <w:szCs w:val="25"/>
              <w:shd w:val="clear" w:color="auto" w:fill="FFFFFF"/>
            </w:rPr>
            <w:t xml:space="preserve"> </w:t>
          </w:r>
          <w:r w:rsidRPr="008B0524">
            <w:rPr>
              <w:rFonts w:ascii="Arial" w:hAnsi="Arial" w:cs="Arial"/>
              <w:noProof/>
              <w:color w:val="2B3946"/>
              <w:spacing w:val="-5"/>
              <w:sz w:val="25"/>
              <w:szCs w:val="25"/>
              <w:shd w:val="clear" w:color="auto" w:fill="FFFFFF"/>
            </w:rPr>
            <w:t>(Hemming, 2023)</w:t>
          </w:r>
          <w:r>
            <w:rPr>
              <w:rFonts w:ascii="Arial" w:hAnsi="Arial" w:cs="Arial"/>
              <w:color w:val="2B3946"/>
              <w:spacing w:val="-5"/>
              <w:sz w:val="25"/>
              <w:szCs w:val="25"/>
              <w:shd w:val="clear" w:color="auto" w:fill="FFFFFF"/>
            </w:rPr>
            <w:fldChar w:fldCharType="end"/>
          </w:r>
        </w:sdtContent>
      </w:sdt>
    </w:p>
    <w:p w14:paraId="7928B52F" w14:textId="77777777" w:rsidR="008B0524" w:rsidRDefault="008B0524" w:rsidP="00252164">
      <w:pPr>
        <w:rPr>
          <w:rFonts w:ascii="Arial" w:hAnsi="Arial" w:cs="Arial"/>
          <w:sz w:val="25"/>
          <w:szCs w:val="25"/>
          <w:shd w:val="clear" w:color="auto" w:fill="F8F8F8"/>
        </w:rPr>
      </w:pPr>
    </w:p>
    <w:p w14:paraId="7970495F" w14:textId="40989EAC" w:rsidR="00FD7B40" w:rsidRDefault="00FD7B40" w:rsidP="00D10895">
      <w:pPr>
        <w:rPr>
          <w:rFonts w:ascii="Arial" w:hAnsi="Arial" w:cs="Arial"/>
          <w:color w:val="FF0000"/>
          <w:sz w:val="25"/>
          <w:szCs w:val="25"/>
          <w:shd w:val="clear" w:color="auto" w:fill="F8F8F8"/>
        </w:rPr>
      </w:pPr>
    </w:p>
    <w:p w14:paraId="18F30216" w14:textId="2D248431" w:rsidR="009B6914" w:rsidRDefault="00252164" w:rsidP="00252164">
      <w:pPr>
        <w:rPr>
          <w:rFonts w:ascii="Arial" w:hAnsi="Arial" w:cs="Arial"/>
          <w:sz w:val="25"/>
          <w:szCs w:val="25"/>
          <w:shd w:val="clear" w:color="auto" w:fill="F8F8F8"/>
        </w:rPr>
      </w:pPr>
      <w:r>
        <w:rPr>
          <w:rFonts w:ascii="Arial" w:hAnsi="Arial" w:cs="Arial"/>
          <w:noProof/>
          <w:sz w:val="25"/>
          <w:szCs w:val="25"/>
          <w:shd w:val="clear" w:color="auto" w:fill="F8F8F8"/>
        </w:rPr>
        <w:drawing>
          <wp:anchor distT="0" distB="0" distL="114300" distR="114300" simplePos="0" relativeHeight="251666432" behindDoc="0" locked="0" layoutInCell="1" allowOverlap="1" wp14:anchorId="2B80D00E" wp14:editId="37AEB894">
            <wp:simplePos x="0" y="0"/>
            <wp:positionH relativeFrom="column">
              <wp:posOffset>415290</wp:posOffset>
            </wp:positionH>
            <wp:positionV relativeFrom="paragraph">
              <wp:posOffset>0</wp:posOffset>
            </wp:positionV>
            <wp:extent cx="4623435" cy="2600325"/>
            <wp:effectExtent l="0" t="0" r="5715" b="9525"/>
            <wp:wrapSquare wrapText="bothSides"/>
            <wp:docPr id="265822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3435" cy="2600325"/>
                    </a:xfrm>
                    <a:prstGeom prst="rect">
                      <a:avLst/>
                    </a:prstGeom>
                    <a:noFill/>
                  </pic:spPr>
                </pic:pic>
              </a:graphicData>
            </a:graphic>
            <wp14:sizeRelH relativeFrom="margin">
              <wp14:pctWidth>0</wp14:pctWidth>
            </wp14:sizeRelH>
            <wp14:sizeRelV relativeFrom="margin">
              <wp14:pctHeight>0</wp14:pctHeight>
            </wp14:sizeRelV>
          </wp:anchor>
        </w:drawing>
      </w:r>
      <w:r w:rsidR="00D10895" w:rsidRPr="005C748A">
        <w:rPr>
          <w:rFonts w:ascii="Arial" w:hAnsi="Arial" w:cs="Arial"/>
          <w:sz w:val="25"/>
          <w:szCs w:val="25"/>
          <w:shd w:val="clear" w:color="auto" w:fill="F8F8F8"/>
        </w:rPr>
        <w:t xml:space="preserve"> </w:t>
      </w:r>
    </w:p>
    <w:p w14:paraId="6B175A55" w14:textId="77777777" w:rsidR="00252164" w:rsidRDefault="00252164" w:rsidP="00252164">
      <w:pPr>
        <w:rPr>
          <w:rFonts w:ascii="Arial" w:hAnsi="Arial" w:cs="Arial"/>
          <w:sz w:val="25"/>
          <w:szCs w:val="25"/>
          <w:shd w:val="clear" w:color="auto" w:fill="F8F8F8"/>
        </w:rPr>
      </w:pPr>
      <w:hyperlink r:id="rId13" w:history="1">
        <w:r w:rsidRPr="001674F3">
          <w:rPr>
            <w:rStyle w:val="Hyperlink"/>
            <w:rFonts w:ascii="Arial" w:hAnsi="Arial" w:cs="Arial"/>
            <w:sz w:val="25"/>
            <w:szCs w:val="25"/>
            <w:shd w:val="clear" w:color="auto" w:fill="F8F8F8"/>
          </w:rPr>
          <w:t>https://constructionblog.autodesk.com/construction-contracts-types/</w:t>
        </w:r>
      </w:hyperlink>
      <w:r>
        <w:rPr>
          <w:rFonts w:ascii="Arial" w:hAnsi="Arial" w:cs="Arial"/>
          <w:sz w:val="25"/>
          <w:szCs w:val="25"/>
          <w:shd w:val="clear" w:color="auto" w:fill="F8F8F8"/>
        </w:rPr>
        <w:t xml:space="preserve"> </w:t>
      </w:r>
      <w:sdt>
        <w:sdtPr>
          <w:rPr>
            <w:rFonts w:ascii="Arial" w:hAnsi="Arial" w:cs="Arial"/>
            <w:sz w:val="25"/>
            <w:szCs w:val="25"/>
            <w:shd w:val="clear" w:color="auto" w:fill="F8F8F8"/>
          </w:rPr>
          <w:id w:val="-187918647"/>
          <w:citation/>
        </w:sdtPr>
        <w:sdtContent>
          <w:r>
            <w:rPr>
              <w:rFonts w:ascii="Arial" w:hAnsi="Arial" w:cs="Arial"/>
              <w:sz w:val="25"/>
              <w:szCs w:val="25"/>
              <w:shd w:val="clear" w:color="auto" w:fill="F8F8F8"/>
            </w:rPr>
            <w:fldChar w:fldCharType="begin"/>
          </w:r>
          <w:r>
            <w:rPr>
              <w:rFonts w:ascii="Arial" w:hAnsi="Arial" w:cs="Arial"/>
              <w:sz w:val="25"/>
              <w:szCs w:val="25"/>
              <w:shd w:val="clear" w:color="auto" w:fill="F8F8F8"/>
            </w:rPr>
            <w:instrText xml:space="preserve"> CITATION Gra22 \l 2057 </w:instrText>
          </w:r>
          <w:r>
            <w:rPr>
              <w:rFonts w:ascii="Arial" w:hAnsi="Arial" w:cs="Arial"/>
              <w:sz w:val="25"/>
              <w:szCs w:val="25"/>
              <w:shd w:val="clear" w:color="auto" w:fill="F8F8F8"/>
            </w:rPr>
            <w:fldChar w:fldCharType="separate"/>
          </w:r>
          <w:r w:rsidRPr="009B6914">
            <w:rPr>
              <w:rFonts w:ascii="Arial" w:hAnsi="Arial" w:cs="Arial"/>
              <w:noProof/>
              <w:sz w:val="25"/>
              <w:szCs w:val="25"/>
              <w:shd w:val="clear" w:color="auto" w:fill="F8F8F8"/>
            </w:rPr>
            <w:t>(Ellis, 2022)</w:t>
          </w:r>
          <w:r>
            <w:rPr>
              <w:rFonts w:ascii="Arial" w:hAnsi="Arial" w:cs="Arial"/>
              <w:sz w:val="25"/>
              <w:szCs w:val="25"/>
              <w:shd w:val="clear" w:color="auto" w:fill="F8F8F8"/>
            </w:rPr>
            <w:fldChar w:fldCharType="end"/>
          </w:r>
        </w:sdtContent>
      </w:sdt>
      <w:r>
        <w:rPr>
          <w:rFonts w:ascii="Arial" w:hAnsi="Arial" w:cs="Arial"/>
          <w:sz w:val="25"/>
          <w:szCs w:val="25"/>
          <w:shd w:val="clear" w:color="auto" w:fill="F8F8F8"/>
        </w:rPr>
        <w:t xml:space="preserve"> </w:t>
      </w:r>
    </w:p>
    <w:p w14:paraId="79F150CF" w14:textId="77777777" w:rsidR="00252164" w:rsidRDefault="00252164" w:rsidP="00252164">
      <w:pPr>
        <w:rPr>
          <w:rFonts w:ascii="Arial" w:hAnsi="Arial" w:cs="Arial"/>
          <w:sz w:val="25"/>
          <w:szCs w:val="25"/>
          <w:shd w:val="clear" w:color="auto" w:fill="F8F8F8"/>
        </w:rPr>
      </w:pPr>
    </w:p>
    <w:p w14:paraId="5C700C3A" w14:textId="77777777" w:rsidR="00444255" w:rsidRDefault="00444255" w:rsidP="003501CF">
      <w:pPr>
        <w:jc w:val="center"/>
        <w:rPr>
          <w:rFonts w:ascii="Arial" w:hAnsi="Arial" w:cs="Arial"/>
          <w:b/>
          <w:bCs/>
          <w:i/>
          <w:iCs/>
          <w:sz w:val="25"/>
          <w:szCs w:val="25"/>
          <w:u w:val="single"/>
        </w:rPr>
      </w:pPr>
    </w:p>
    <w:p w14:paraId="5BAA1D2E" w14:textId="77777777" w:rsidR="00F126E8" w:rsidRDefault="00F126E8" w:rsidP="003501CF">
      <w:pPr>
        <w:jc w:val="center"/>
        <w:rPr>
          <w:rFonts w:ascii="Arial" w:hAnsi="Arial" w:cs="Arial"/>
          <w:b/>
          <w:bCs/>
          <w:i/>
          <w:iCs/>
          <w:sz w:val="25"/>
          <w:szCs w:val="25"/>
          <w:u w:val="single"/>
        </w:rPr>
      </w:pPr>
    </w:p>
    <w:p w14:paraId="33FEEAD9" w14:textId="77777777" w:rsidR="000E4963" w:rsidRDefault="000E4963" w:rsidP="003501CF">
      <w:pPr>
        <w:jc w:val="center"/>
        <w:rPr>
          <w:rFonts w:ascii="Arial" w:hAnsi="Arial" w:cs="Arial"/>
          <w:b/>
          <w:bCs/>
          <w:i/>
          <w:iCs/>
          <w:sz w:val="25"/>
          <w:szCs w:val="25"/>
          <w:u w:val="single"/>
        </w:rPr>
      </w:pPr>
    </w:p>
    <w:p w14:paraId="09DF52B9" w14:textId="77777777" w:rsidR="000E4963" w:rsidRDefault="000E4963" w:rsidP="003501CF">
      <w:pPr>
        <w:jc w:val="center"/>
        <w:rPr>
          <w:rFonts w:ascii="Arial" w:hAnsi="Arial" w:cs="Arial"/>
          <w:b/>
          <w:bCs/>
          <w:i/>
          <w:iCs/>
          <w:sz w:val="25"/>
          <w:szCs w:val="25"/>
          <w:u w:val="single"/>
        </w:rPr>
      </w:pPr>
    </w:p>
    <w:p w14:paraId="29078AA2" w14:textId="77777777" w:rsidR="009C67CB" w:rsidRDefault="009C67CB" w:rsidP="003501CF">
      <w:pPr>
        <w:jc w:val="center"/>
        <w:rPr>
          <w:rFonts w:ascii="Arial" w:hAnsi="Arial" w:cs="Arial"/>
          <w:b/>
          <w:bCs/>
          <w:i/>
          <w:iCs/>
          <w:sz w:val="25"/>
          <w:szCs w:val="25"/>
          <w:u w:val="single"/>
        </w:rPr>
      </w:pPr>
    </w:p>
    <w:p w14:paraId="53578729" w14:textId="0EB0A06F" w:rsidR="003501CF" w:rsidRPr="00874A09" w:rsidRDefault="003501CF" w:rsidP="003501CF">
      <w:pPr>
        <w:jc w:val="center"/>
        <w:rPr>
          <w:rFonts w:ascii="Arial" w:hAnsi="Arial" w:cs="Arial"/>
          <w:b/>
          <w:bCs/>
          <w:i/>
          <w:iCs/>
          <w:sz w:val="25"/>
          <w:szCs w:val="25"/>
          <w:u w:val="single"/>
        </w:rPr>
      </w:pPr>
      <w:r w:rsidRPr="00874A09">
        <w:rPr>
          <w:rFonts w:ascii="Arial" w:hAnsi="Arial" w:cs="Arial"/>
          <w:b/>
          <w:bCs/>
          <w:i/>
          <w:iCs/>
          <w:sz w:val="25"/>
          <w:szCs w:val="25"/>
          <w:u w:val="single"/>
        </w:rPr>
        <w:t>What makes a contract valid?</w:t>
      </w:r>
    </w:p>
    <w:p w14:paraId="34126170" w14:textId="77777777" w:rsidR="009C67CB" w:rsidRDefault="009C67CB" w:rsidP="00907283">
      <w:pPr>
        <w:rPr>
          <w:rFonts w:ascii="Arial" w:hAnsi="Arial" w:cs="Arial"/>
          <w:sz w:val="25"/>
          <w:szCs w:val="25"/>
        </w:rPr>
      </w:pPr>
    </w:p>
    <w:p w14:paraId="7BCE4E09" w14:textId="215E2732" w:rsidR="00907283" w:rsidRPr="00874A09" w:rsidRDefault="00ED01C4" w:rsidP="00907283">
      <w:pPr>
        <w:rPr>
          <w:rFonts w:ascii="Arial" w:hAnsi="Arial" w:cs="Arial"/>
          <w:sz w:val="25"/>
          <w:szCs w:val="25"/>
        </w:rPr>
      </w:pPr>
      <w:r w:rsidRPr="00874A09">
        <w:rPr>
          <w:rFonts w:ascii="Arial" w:hAnsi="Arial" w:cs="Arial"/>
          <w:sz w:val="25"/>
          <w:szCs w:val="25"/>
        </w:rPr>
        <w:t xml:space="preserve">A contract is </w:t>
      </w:r>
      <w:r w:rsidR="00E843EB" w:rsidRPr="00874A09">
        <w:rPr>
          <w:rFonts w:ascii="Arial" w:hAnsi="Arial" w:cs="Arial"/>
          <w:sz w:val="25"/>
          <w:szCs w:val="25"/>
        </w:rPr>
        <w:t>an agreement that is legally enforced</w:t>
      </w:r>
      <w:r w:rsidRPr="00874A09">
        <w:rPr>
          <w:rFonts w:ascii="Arial" w:hAnsi="Arial" w:cs="Arial"/>
          <w:sz w:val="25"/>
          <w:szCs w:val="25"/>
        </w:rPr>
        <w:t>.</w:t>
      </w:r>
      <w:r w:rsidR="00E843EB" w:rsidRPr="00874A09">
        <w:rPr>
          <w:rFonts w:ascii="Arial" w:hAnsi="Arial" w:cs="Arial"/>
          <w:sz w:val="25"/>
          <w:szCs w:val="25"/>
        </w:rPr>
        <w:t xml:space="preserve"> An agreement Is made between two or more parties</w:t>
      </w:r>
      <w:r w:rsidR="005E2E4C" w:rsidRPr="00874A09">
        <w:rPr>
          <w:rFonts w:ascii="Arial" w:hAnsi="Arial" w:cs="Arial"/>
          <w:sz w:val="25"/>
          <w:szCs w:val="25"/>
        </w:rPr>
        <w:t>.</w:t>
      </w:r>
      <w:r w:rsidRPr="00874A09">
        <w:rPr>
          <w:rFonts w:ascii="Arial" w:hAnsi="Arial" w:cs="Arial"/>
          <w:sz w:val="25"/>
          <w:szCs w:val="25"/>
        </w:rPr>
        <w:t xml:space="preserve"> </w:t>
      </w:r>
      <w:r w:rsidR="00907283" w:rsidRPr="00F07D81">
        <w:rPr>
          <w:rFonts w:ascii="Arial" w:hAnsi="Arial" w:cs="Arial"/>
          <w:color w:val="3D3D3D"/>
          <w:sz w:val="25"/>
          <w:szCs w:val="25"/>
          <w:shd w:val="clear" w:color="auto" w:fill="FFFFFF"/>
        </w:rPr>
        <w:t>“A contract is a legally binding promise (written or oral) by one party to fulfil an obligation to another party in return for </w:t>
      </w:r>
      <w:r w:rsidR="00907283" w:rsidRPr="00F07D81">
        <w:rPr>
          <w:rStyle w:val="coglossaryterm"/>
          <w:rFonts w:ascii="Arial" w:hAnsi="Arial" w:cs="Arial"/>
          <w:color w:val="3D3D3D"/>
          <w:sz w:val="25"/>
          <w:szCs w:val="25"/>
          <w:bdr w:val="none" w:sz="0" w:space="0" w:color="auto" w:frame="1"/>
          <w:shd w:val="clear" w:color="auto" w:fill="FFFFFF"/>
        </w:rPr>
        <w:t>consideration</w:t>
      </w:r>
      <w:r w:rsidR="00907283" w:rsidRPr="00F07D81">
        <w:rPr>
          <w:rFonts w:ascii="Arial" w:hAnsi="Arial" w:cs="Arial"/>
          <w:color w:val="3D3D3D"/>
          <w:sz w:val="25"/>
          <w:szCs w:val="25"/>
          <w:shd w:val="clear" w:color="auto" w:fill="FFFFFF"/>
        </w:rPr>
        <w:t xml:space="preserve"> A basic binding contract must comprise four key elements: offer, acceptance, consideration</w:t>
      </w:r>
      <w:r w:rsidR="00907283" w:rsidRPr="00F07D81">
        <w:rPr>
          <w:rStyle w:val="Strong"/>
          <w:rFonts w:ascii="Arial" w:hAnsi="Arial" w:cs="Arial"/>
          <w:color w:val="3D3D3D"/>
          <w:sz w:val="25"/>
          <w:szCs w:val="25"/>
          <w:bdr w:val="none" w:sz="0" w:space="0" w:color="auto" w:frame="1"/>
          <w:shd w:val="clear" w:color="auto" w:fill="FFFFFF"/>
        </w:rPr>
        <w:t> </w:t>
      </w:r>
      <w:r w:rsidR="00907283" w:rsidRPr="00F07D81">
        <w:rPr>
          <w:rFonts w:ascii="Arial" w:hAnsi="Arial" w:cs="Arial"/>
          <w:color w:val="3D3D3D"/>
          <w:sz w:val="25"/>
          <w:szCs w:val="25"/>
          <w:shd w:val="clear" w:color="auto" w:fill="FFFFFF"/>
        </w:rPr>
        <w:t>and intent to create legal relations.</w:t>
      </w:r>
      <w:r w:rsidR="00907283" w:rsidRPr="00F07D81">
        <w:rPr>
          <w:rFonts w:ascii="Arial" w:hAnsi="Arial" w:cs="Arial"/>
          <w:sz w:val="25"/>
          <w:szCs w:val="25"/>
        </w:rPr>
        <w:t>” (Reuters,2023)</w:t>
      </w:r>
      <w:r w:rsidR="00907283" w:rsidRPr="00874A09">
        <w:rPr>
          <w:rFonts w:ascii="Arial" w:hAnsi="Arial" w:cs="Arial"/>
          <w:sz w:val="25"/>
          <w:szCs w:val="25"/>
        </w:rPr>
        <w:t xml:space="preserve"> </w:t>
      </w:r>
    </w:p>
    <w:p w14:paraId="62ACBC4E" w14:textId="77777777" w:rsidR="00907283" w:rsidRDefault="00907283" w:rsidP="005E2E4C">
      <w:pPr>
        <w:rPr>
          <w:rFonts w:ascii="Arial" w:hAnsi="Arial" w:cs="Arial"/>
          <w:sz w:val="25"/>
          <w:szCs w:val="25"/>
        </w:rPr>
      </w:pPr>
    </w:p>
    <w:p w14:paraId="5D8EBAE1" w14:textId="77777777" w:rsidR="00907283" w:rsidRDefault="00907283" w:rsidP="005E2E4C">
      <w:pPr>
        <w:rPr>
          <w:rFonts w:ascii="Arial" w:hAnsi="Arial" w:cs="Arial"/>
          <w:sz w:val="25"/>
          <w:szCs w:val="25"/>
        </w:rPr>
      </w:pPr>
    </w:p>
    <w:p w14:paraId="028A4C54" w14:textId="257AA026" w:rsidR="006902E6" w:rsidRPr="00874A09" w:rsidRDefault="005E2E4C" w:rsidP="005E2E4C">
      <w:pPr>
        <w:rPr>
          <w:rFonts w:ascii="Arial" w:hAnsi="Arial" w:cs="Arial"/>
          <w:sz w:val="25"/>
          <w:szCs w:val="25"/>
        </w:rPr>
      </w:pPr>
      <w:r w:rsidRPr="00874A09">
        <w:rPr>
          <w:rFonts w:ascii="Arial" w:hAnsi="Arial" w:cs="Arial"/>
          <w:sz w:val="25"/>
          <w:szCs w:val="25"/>
        </w:rPr>
        <w:t>For</w:t>
      </w:r>
      <w:r w:rsidR="00ED01C4" w:rsidRPr="00874A09">
        <w:rPr>
          <w:rFonts w:ascii="Arial" w:hAnsi="Arial" w:cs="Arial"/>
          <w:sz w:val="25"/>
          <w:szCs w:val="25"/>
        </w:rPr>
        <w:t xml:space="preserve"> a contract to be</w:t>
      </w:r>
      <w:r w:rsidR="009C67CB">
        <w:rPr>
          <w:rFonts w:ascii="Arial" w:hAnsi="Arial" w:cs="Arial"/>
          <w:sz w:val="25"/>
          <w:szCs w:val="25"/>
        </w:rPr>
        <w:t xml:space="preserve"> considered</w:t>
      </w:r>
      <w:r w:rsidR="00ED01C4" w:rsidRPr="00874A09">
        <w:rPr>
          <w:rFonts w:ascii="Arial" w:hAnsi="Arial" w:cs="Arial"/>
          <w:sz w:val="25"/>
          <w:szCs w:val="25"/>
        </w:rPr>
        <w:t xml:space="preserve"> valid, there are many requirements that must be met.</w:t>
      </w:r>
      <w:r w:rsidR="006902E6" w:rsidRPr="00874A09">
        <w:rPr>
          <w:rFonts w:ascii="Arial" w:hAnsi="Arial" w:cs="Arial"/>
          <w:sz w:val="25"/>
          <w:szCs w:val="25"/>
        </w:rPr>
        <w:t xml:space="preserve"> When forming a contract</w:t>
      </w:r>
      <w:r w:rsidR="007977C6">
        <w:rPr>
          <w:rFonts w:ascii="Arial" w:hAnsi="Arial" w:cs="Arial"/>
          <w:sz w:val="25"/>
          <w:szCs w:val="25"/>
        </w:rPr>
        <w:t xml:space="preserve"> in construction</w:t>
      </w:r>
      <w:r w:rsidR="006902E6" w:rsidRPr="00874A09">
        <w:rPr>
          <w:rFonts w:ascii="Arial" w:hAnsi="Arial" w:cs="Arial"/>
          <w:sz w:val="25"/>
          <w:szCs w:val="25"/>
        </w:rPr>
        <w:t>, the</w:t>
      </w:r>
      <w:r w:rsidR="007977C6">
        <w:rPr>
          <w:rFonts w:ascii="Arial" w:hAnsi="Arial" w:cs="Arial"/>
          <w:sz w:val="25"/>
          <w:szCs w:val="25"/>
        </w:rPr>
        <w:t xml:space="preserve">re may be </w:t>
      </w:r>
      <w:r w:rsidR="009C67CB">
        <w:rPr>
          <w:rFonts w:ascii="Arial" w:hAnsi="Arial" w:cs="Arial"/>
          <w:sz w:val="25"/>
          <w:szCs w:val="25"/>
        </w:rPr>
        <w:t>other</w:t>
      </w:r>
      <w:r w:rsidR="007977C6">
        <w:rPr>
          <w:rFonts w:ascii="Arial" w:hAnsi="Arial" w:cs="Arial"/>
          <w:sz w:val="25"/>
          <w:szCs w:val="25"/>
        </w:rPr>
        <w:t xml:space="preserve"> elements </w:t>
      </w:r>
      <w:r w:rsidR="009C67CB">
        <w:rPr>
          <w:rFonts w:ascii="Arial" w:hAnsi="Arial" w:cs="Arial"/>
          <w:sz w:val="25"/>
          <w:szCs w:val="25"/>
        </w:rPr>
        <w:t xml:space="preserve">of work </w:t>
      </w:r>
      <w:r w:rsidR="007977C6">
        <w:rPr>
          <w:rFonts w:ascii="Arial" w:hAnsi="Arial" w:cs="Arial"/>
          <w:sz w:val="25"/>
          <w:szCs w:val="25"/>
        </w:rPr>
        <w:t>that will also need to</w:t>
      </w:r>
      <w:r w:rsidR="006902E6" w:rsidRPr="00874A09">
        <w:rPr>
          <w:rFonts w:ascii="Arial" w:hAnsi="Arial" w:cs="Arial"/>
          <w:sz w:val="25"/>
          <w:szCs w:val="25"/>
        </w:rPr>
        <w:t xml:space="preserve"> be accounted for:</w:t>
      </w:r>
    </w:p>
    <w:p w14:paraId="77289609" w14:textId="6B10D2E6" w:rsidR="006902E6" w:rsidRPr="00874A09" w:rsidRDefault="006902E6" w:rsidP="005E2E4C">
      <w:pPr>
        <w:rPr>
          <w:rFonts w:ascii="Arial" w:hAnsi="Arial" w:cs="Arial"/>
          <w:sz w:val="25"/>
          <w:szCs w:val="25"/>
        </w:rPr>
      </w:pPr>
      <w:r w:rsidRPr="00874A09">
        <w:rPr>
          <w:rFonts w:ascii="Arial" w:hAnsi="Arial" w:cs="Arial"/>
          <w:sz w:val="25"/>
          <w:szCs w:val="25"/>
        </w:rPr>
        <w:t xml:space="preserve">∙Project- This can be the time, materials, and scope of works. </w:t>
      </w:r>
    </w:p>
    <w:p w14:paraId="477F9FC3" w14:textId="02A89E17" w:rsidR="006902E6" w:rsidRPr="00874A09" w:rsidRDefault="006902E6" w:rsidP="005E2E4C">
      <w:pPr>
        <w:rPr>
          <w:rFonts w:ascii="Arial" w:hAnsi="Arial" w:cs="Arial"/>
          <w:sz w:val="25"/>
          <w:szCs w:val="25"/>
        </w:rPr>
      </w:pPr>
      <w:r w:rsidRPr="00874A09">
        <w:rPr>
          <w:rFonts w:ascii="Arial" w:hAnsi="Arial" w:cs="Arial"/>
          <w:sz w:val="25"/>
          <w:szCs w:val="25"/>
        </w:rPr>
        <w:t>∙Tenancy – this is the right to occupancy.</w:t>
      </w:r>
    </w:p>
    <w:p w14:paraId="4AFC9745" w14:textId="77777777" w:rsidR="006902E6" w:rsidRPr="00874A09" w:rsidRDefault="006902E6" w:rsidP="005E2E4C">
      <w:pPr>
        <w:rPr>
          <w:rFonts w:ascii="Arial" w:hAnsi="Arial" w:cs="Arial"/>
          <w:sz w:val="25"/>
          <w:szCs w:val="25"/>
        </w:rPr>
      </w:pPr>
      <w:r w:rsidRPr="00874A09">
        <w:rPr>
          <w:rFonts w:ascii="Arial" w:hAnsi="Arial" w:cs="Arial"/>
          <w:sz w:val="25"/>
          <w:szCs w:val="25"/>
        </w:rPr>
        <w:t xml:space="preserve">∙Lease- such as machinery, vehicles and tools.     </w:t>
      </w:r>
    </w:p>
    <w:p w14:paraId="5C91ABEC" w14:textId="5BFD3F42" w:rsidR="006902E6" w:rsidRPr="00874A09" w:rsidRDefault="006902E6" w:rsidP="005E2E4C">
      <w:pPr>
        <w:rPr>
          <w:rFonts w:ascii="Arial" w:hAnsi="Arial" w:cs="Arial"/>
          <w:sz w:val="25"/>
          <w:szCs w:val="25"/>
        </w:rPr>
      </w:pPr>
      <w:r w:rsidRPr="00874A09">
        <w:rPr>
          <w:rFonts w:ascii="Arial" w:hAnsi="Arial" w:cs="Arial"/>
          <w:sz w:val="25"/>
          <w:szCs w:val="25"/>
        </w:rPr>
        <w:lastRenderedPageBreak/>
        <w:t xml:space="preserve">∙Employment- Sub contractors                                                                                      </w:t>
      </w:r>
    </w:p>
    <w:p w14:paraId="0FB4DD69" w14:textId="362E5630" w:rsidR="003501CF" w:rsidRPr="00874A09" w:rsidRDefault="003501CF" w:rsidP="003501CF">
      <w:pPr>
        <w:jc w:val="center"/>
        <w:rPr>
          <w:rFonts w:ascii="Arial" w:hAnsi="Arial" w:cs="Arial"/>
          <w:sz w:val="25"/>
          <w:szCs w:val="25"/>
        </w:rPr>
      </w:pPr>
    </w:p>
    <w:p w14:paraId="15CC8FF0" w14:textId="77777777" w:rsidR="009663E5" w:rsidRPr="00874A09" w:rsidRDefault="007C41DE">
      <w:pPr>
        <w:rPr>
          <w:rFonts w:ascii="Arial" w:hAnsi="Arial" w:cs="Arial"/>
          <w:sz w:val="25"/>
          <w:szCs w:val="25"/>
        </w:rPr>
      </w:pPr>
      <w:r w:rsidRPr="00874A09">
        <w:rPr>
          <w:rFonts w:ascii="Arial" w:hAnsi="Arial" w:cs="Arial"/>
          <w:sz w:val="25"/>
          <w:szCs w:val="25"/>
        </w:rPr>
        <w:t xml:space="preserve">Offer and acceptance – An offer will be proposed by one party to enter a contract with another. </w:t>
      </w:r>
      <w:r w:rsidR="009663E5" w:rsidRPr="00874A09">
        <w:rPr>
          <w:rFonts w:ascii="Arial" w:hAnsi="Arial" w:cs="Arial"/>
          <w:sz w:val="25"/>
          <w:szCs w:val="25"/>
        </w:rPr>
        <w:t xml:space="preserve">The offer must be clear, definite and certain. All important details must be included in the offer such as price and other things. </w:t>
      </w:r>
    </w:p>
    <w:p w14:paraId="30AE16CB" w14:textId="61E0DDF7" w:rsidR="0092740D" w:rsidRPr="00874A09" w:rsidRDefault="0092740D">
      <w:pPr>
        <w:rPr>
          <w:rFonts w:ascii="Arial" w:hAnsi="Arial" w:cs="Arial"/>
          <w:sz w:val="25"/>
          <w:szCs w:val="25"/>
        </w:rPr>
      </w:pPr>
      <w:r w:rsidRPr="00874A09">
        <w:rPr>
          <w:rFonts w:ascii="Arial" w:hAnsi="Arial" w:cs="Arial"/>
          <w:sz w:val="25"/>
          <w:szCs w:val="25"/>
        </w:rPr>
        <w:t xml:space="preserve">Acceptance must mirror the terms of the offer, meaning the acceptance must exactly match the terms of the offer. Acceptance is subject to time, if the offer is not accepted/rejected within the time given then the offer </w:t>
      </w:r>
      <w:r w:rsidR="00AB3C7E" w:rsidRPr="00874A09">
        <w:rPr>
          <w:rFonts w:ascii="Arial" w:hAnsi="Arial" w:cs="Arial"/>
          <w:sz w:val="25"/>
          <w:szCs w:val="25"/>
        </w:rPr>
        <w:t>may</w:t>
      </w:r>
      <w:r w:rsidRPr="00874A09">
        <w:rPr>
          <w:rFonts w:ascii="Arial" w:hAnsi="Arial" w:cs="Arial"/>
          <w:sz w:val="25"/>
          <w:szCs w:val="25"/>
        </w:rPr>
        <w:t xml:space="preserve"> be withdrawn.</w:t>
      </w:r>
    </w:p>
    <w:p w14:paraId="1727F12D" w14:textId="74418613" w:rsidR="005E2E4C" w:rsidRPr="00874A09" w:rsidRDefault="007C41DE">
      <w:pPr>
        <w:rPr>
          <w:rFonts w:ascii="Arial" w:hAnsi="Arial" w:cs="Arial"/>
          <w:sz w:val="25"/>
          <w:szCs w:val="25"/>
        </w:rPr>
      </w:pPr>
      <w:r w:rsidRPr="00874A09">
        <w:rPr>
          <w:rFonts w:ascii="Arial" w:hAnsi="Arial" w:cs="Arial"/>
          <w:sz w:val="25"/>
          <w:szCs w:val="25"/>
        </w:rPr>
        <w:t>Offers still have the potential to be revoked by the party.</w:t>
      </w:r>
      <w:r w:rsidR="00893715" w:rsidRPr="00874A09">
        <w:rPr>
          <w:rFonts w:ascii="Arial" w:hAnsi="Arial" w:cs="Arial"/>
          <w:sz w:val="25"/>
          <w:szCs w:val="25"/>
        </w:rPr>
        <w:t xml:space="preserve"> (A case example of an offer being revoked (Dickenson v  Dodds   (1876)) </w:t>
      </w:r>
      <w:r w:rsidRPr="00874A09">
        <w:rPr>
          <w:rFonts w:ascii="Arial" w:hAnsi="Arial" w:cs="Arial"/>
          <w:sz w:val="25"/>
          <w:szCs w:val="25"/>
        </w:rPr>
        <w:t xml:space="preserve"> If the offer is negotiated with, then the offer given is rejected</w:t>
      </w:r>
      <w:r w:rsidR="00893715" w:rsidRPr="00874A09">
        <w:rPr>
          <w:rFonts w:ascii="Arial" w:hAnsi="Arial" w:cs="Arial"/>
          <w:sz w:val="25"/>
          <w:szCs w:val="25"/>
        </w:rPr>
        <w:t xml:space="preserve">. If negotiation of the offer occurs, then the party </w:t>
      </w:r>
      <w:r w:rsidR="009663E5" w:rsidRPr="00874A09">
        <w:rPr>
          <w:rFonts w:ascii="Arial" w:hAnsi="Arial" w:cs="Arial"/>
          <w:sz w:val="25"/>
          <w:szCs w:val="25"/>
        </w:rPr>
        <w:t>accepting</w:t>
      </w:r>
      <w:r w:rsidR="00893715" w:rsidRPr="00874A09">
        <w:rPr>
          <w:rFonts w:ascii="Arial" w:hAnsi="Arial" w:cs="Arial"/>
          <w:sz w:val="25"/>
          <w:szCs w:val="25"/>
        </w:rPr>
        <w:t>/rejecting the offer (offeree) will then become the ones making the offer (offeror). (A case example of negotiation has rejected the offer (Hyde  V  Wrench  (1840))</w:t>
      </w:r>
    </w:p>
    <w:p w14:paraId="150BB1B1" w14:textId="641B6919" w:rsidR="00AB3C7E" w:rsidRPr="00874A09" w:rsidRDefault="00AB3C7E">
      <w:pPr>
        <w:rPr>
          <w:rFonts w:ascii="Arial" w:hAnsi="Arial" w:cs="Arial"/>
          <w:sz w:val="25"/>
          <w:szCs w:val="25"/>
        </w:rPr>
      </w:pPr>
      <w:r w:rsidRPr="00874A09">
        <w:rPr>
          <w:rFonts w:ascii="Arial" w:hAnsi="Arial" w:cs="Arial"/>
          <w:sz w:val="25"/>
          <w:szCs w:val="25"/>
        </w:rPr>
        <w:t xml:space="preserve">Consideration – When entering a contract both parties must provide something of value as part of the contract. For </w:t>
      </w:r>
      <w:r w:rsidR="00622FC4" w:rsidRPr="00874A09">
        <w:rPr>
          <w:rFonts w:ascii="Arial" w:hAnsi="Arial" w:cs="Arial"/>
          <w:sz w:val="25"/>
          <w:szCs w:val="25"/>
        </w:rPr>
        <w:t>example,</w:t>
      </w:r>
      <w:r w:rsidRPr="00874A09">
        <w:rPr>
          <w:rFonts w:ascii="Arial" w:hAnsi="Arial" w:cs="Arial"/>
          <w:sz w:val="25"/>
          <w:szCs w:val="25"/>
        </w:rPr>
        <w:t xml:space="preserve"> if a contractor is providing you with a service to build a house, then you will provide them with money or other services in return. (A case example of a party failing to provide consideration (Price  V  Easton  (1833))</w:t>
      </w:r>
    </w:p>
    <w:p w14:paraId="79ECEBAA" w14:textId="77777777" w:rsidR="00897C67" w:rsidRPr="00874A09" w:rsidRDefault="00897C67">
      <w:pPr>
        <w:rPr>
          <w:rFonts w:ascii="Arial" w:hAnsi="Arial" w:cs="Arial"/>
          <w:sz w:val="25"/>
          <w:szCs w:val="25"/>
        </w:rPr>
      </w:pPr>
    </w:p>
    <w:p w14:paraId="28713E02" w14:textId="5BF16518" w:rsidR="00897C67" w:rsidRPr="00874A09" w:rsidRDefault="00897C67">
      <w:pPr>
        <w:rPr>
          <w:rFonts w:ascii="Arial" w:hAnsi="Arial" w:cs="Arial"/>
          <w:sz w:val="25"/>
          <w:szCs w:val="25"/>
        </w:rPr>
      </w:pPr>
      <w:r w:rsidRPr="00874A09">
        <w:rPr>
          <w:rFonts w:ascii="Arial" w:hAnsi="Arial" w:cs="Arial"/>
          <w:noProof/>
          <w:sz w:val="25"/>
          <w:szCs w:val="25"/>
        </w:rPr>
        <w:drawing>
          <wp:anchor distT="0" distB="0" distL="114300" distR="114300" simplePos="0" relativeHeight="251664384" behindDoc="0" locked="0" layoutInCell="1" allowOverlap="1" wp14:anchorId="4BBF2B86" wp14:editId="2EC40AB1">
            <wp:simplePos x="0" y="0"/>
            <wp:positionH relativeFrom="margin">
              <wp:posOffset>1219200</wp:posOffset>
            </wp:positionH>
            <wp:positionV relativeFrom="paragraph">
              <wp:posOffset>3810</wp:posOffset>
            </wp:positionV>
            <wp:extent cx="3512820" cy="1601470"/>
            <wp:effectExtent l="0" t="0" r="0" b="0"/>
            <wp:wrapSquare wrapText="bothSides"/>
            <wp:docPr id="1519611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2820" cy="1601470"/>
                    </a:xfrm>
                    <a:prstGeom prst="rect">
                      <a:avLst/>
                    </a:prstGeom>
                    <a:noFill/>
                  </pic:spPr>
                </pic:pic>
              </a:graphicData>
            </a:graphic>
            <wp14:sizeRelH relativeFrom="margin">
              <wp14:pctWidth>0</wp14:pctWidth>
            </wp14:sizeRelH>
            <wp14:sizeRelV relativeFrom="margin">
              <wp14:pctHeight>0</wp14:pctHeight>
            </wp14:sizeRelV>
          </wp:anchor>
        </w:drawing>
      </w:r>
    </w:p>
    <w:p w14:paraId="7EA7BA94" w14:textId="093AE006" w:rsidR="00897C67" w:rsidRPr="00874A09" w:rsidRDefault="00897C67">
      <w:pPr>
        <w:rPr>
          <w:rFonts w:ascii="Arial" w:hAnsi="Arial" w:cs="Arial"/>
          <w:sz w:val="25"/>
          <w:szCs w:val="25"/>
        </w:rPr>
      </w:pPr>
    </w:p>
    <w:p w14:paraId="3C70B5D8" w14:textId="57EA8B5D" w:rsidR="00897C67" w:rsidRPr="00874A09" w:rsidRDefault="00897C67">
      <w:pPr>
        <w:rPr>
          <w:rFonts w:ascii="Arial" w:hAnsi="Arial" w:cs="Arial"/>
          <w:sz w:val="25"/>
          <w:szCs w:val="25"/>
        </w:rPr>
      </w:pPr>
    </w:p>
    <w:p w14:paraId="6385596F" w14:textId="77777777" w:rsidR="00897C67" w:rsidRPr="00874A09" w:rsidRDefault="00897C67">
      <w:pPr>
        <w:rPr>
          <w:rFonts w:ascii="Arial" w:hAnsi="Arial" w:cs="Arial"/>
          <w:sz w:val="25"/>
          <w:szCs w:val="25"/>
        </w:rPr>
      </w:pPr>
    </w:p>
    <w:p w14:paraId="5450D624" w14:textId="77777777" w:rsidR="00897C67" w:rsidRPr="00874A09" w:rsidRDefault="00897C67">
      <w:pPr>
        <w:rPr>
          <w:rFonts w:ascii="Arial" w:hAnsi="Arial" w:cs="Arial"/>
          <w:sz w:val="25"/>
          <w:szCs w:val="25"/>
        </w:rPr>
      </w:pPr>
    </w:p>
    <w:p w14:paraId="62FFA516" w14:textId="140A6B55" w:rsidR="00897C67" w:rsidRPr="00874A09" w:rsidRDefault="00897C67">
      <w:pPr>
        <w:rPr>
          <w:rFonts w:ascii="Arial" w:hAnsi="Arial" w:cs="Arial"/>
          <w:sz w:val="25"/>
          <w:szCs w:val="25"/>
        </w:rPr>
      </w:pPr>
      <w:r w:rsidRPr="00874A09">
        <w:rPr>
          <w:rFonts w:ascii="Arial" w:hAnsi="Arial" w:cs="Arial"/>
          <w:sz w:val="25"/>
          <w:szCs w:val="25"/>
        </w:rPr>
        <w:t xml:space="preserve">                       </w:t>
      </w:r>
    </w:p>
    <w:p w14:paraId="7EEE07A7" w14:textId="6F8F291B" w:rsidR="00897C67" w:rsidRPr="00874A09" w:rsidRDefault="00897C67">
      <w:pPr>
        <w:rPr>
          <w:rFonts w:ascii="Arial" w:hAnsi="Arial" w:cs="Arial"/>
          <w:sz w:val="25"/>
          <w:szCs w:val="25"/>
        </w:rPr>
      </w:pPr>
      <w:r w:rsidRPr="00874A09">
        <w:rPr>
          <w:rFonts w:ascii="Arial" w:hAnsi="Arial" w:cs="Arial"/>
          <w:sz w:val="25"/>
          <w:szCs w:val="25"/>
        </w:rPr>
        <w:t xml:space="preserve">                                                 </w:t>
      </w:r>
      <w:r w:rsidR="00874A09" w:rsidRPr="00874A09">
        <w:rPr>
          <w:rFonts w:ascii="Arial" w:hAnsi="Arial" w:cs="Arial"/>
          <w:sz w:val="25"/>
          <w:szCs w:val="25"/>
        </w:rPr>
        <w:t>Image used</w:t>
      </w:r>
      <w:r w:rsidRPr="00874A09">
        <w:rPr>
          <w:rFonts w:ascii="Arial" w:hAnsi="Arial" w:cs="Arial"/>
          <w:sz w:val="25"/>
          <w:szCs w:val="25"/>
        </w:rPr>
        <w:t xml:space="preserve"> </w:t>
      </w:r>
      <w:sdt>
        <w:sdtPr>
          <w:rPr>
            <w:rFonts w:ascii="Arial" w:hAnsi="Arial" w:cs="Arial"/>
            <w:sz w:val="25"/>
            <w:szCs w:val="25"/>
          </w:rPr>
          <w:id w:val="1357849956"/>
          <w:citation/>
        </w:sdtPr>
        <w:sdtContent>
          <w:r w:rsidRPr="00874A09">
            <w:rPr>
              <w:rFonts w:ascii="Arial" w:hAnsi="Arial" w:cs="Arial"/>
              <w:sz w:val="25"/>
              <w:szCs w:val="25"/>
            </w:rPr>
            <w:fldChar w:fldCharType="begin"/>
          </w:r>
          <w:r w:rsidRPr="00874A09">
            <w:rPr>
              <w:rFonts w:ascii="Arial" w:hAnsi="Arial" w:cs="Arial"/>
              <w:sz w:val="25"/>
              <w:szCs w:val="25"/>
            </w:rPr>
            <w:instrText xml:space="preserve"> CITATION CFI15 \l 2057 </w:instrText>
          </w:r>
          <w:r w:rsidRPr="00874A09">
            <w:rPr>
              <w:rFonts w:ascii="Arial" w:hAnsi="Arial" w:cs="Arial"/>
              <w:sz w:val="25"/>
              <w:szCs w:val="25"/>
            </w:rPr>
            <w:fldChar w:fldCharType="separate"/>
          </w:r>
          <w:r w:rsidRPr="00874A09">
            <w:rPr>
              <w:rFonts w:ascii="Arial" w:hAnsi="Arial" w:cs="Arial"/>
              <w:noProof/>
              <w:sz w:val="25"/>
              <w:szCs w:val="25"/>
            </w:rPr>
            <w:t>(CFI, 2015)</w:t>
          </w:r>
          <w:r w:rsidRPr="00874A09">
            <w:rPr>
              <w:rFonts w:ascii="Arial" w:hAnsi="Arial" w:cs="Arial"/>
              <w:sz w:val="25"/>
              <w:szCs w:val="25"/>
            </w:rPr>
            <w:fldChar w:fldCharType="end"/>
          </w:r>
        </w:sdtContent>
      </w:sdt>
    </w:p>
    <w:p w14:paraId="57FA2B5A" w14:textId="77777777" w:rsidR="00897C67" w:rsidRPr="00874A09" w:rsidRDefault="00897C67">
      <w:pPr>
        <w:rPr>
          <w:rFonts w:ascii="Arial" w:hAnsi="Arial" w:cs="Arial"/>
          <w:sz w:val="25"/>
          <w:szCs w:val="25"/>
        </w:rPr>
      </w:pPr>
    </w:p>
    <w:p w14:paraId="783F2DE9" w14:textId="070F256D" w:rsidR="00AA3E50" w:rsidRDefault="006B5626">
      <w:pPr>
        <w:rPr>
          <w:rFonts w:ascii="Arial" w:hAnsi="Arial" w:cs="Arial"/>
          <w:sz w:val="25"/>
          <w:szCs w:val="25"/>
        </w:rPr>
      </w:pPr>
      <w:r w:rsidRPr="00874A09">
        <w:rPr>
          <w:rFonts w:ascii="Arial" w:hAnsi="Arial" w:cs="Arial"/>
          <w:sz w:val="25"/>
          <w:szCs w:val="25"/>
        </w:rPr>
        <w:t xml:space="preserve">Legal capacity – </w:t>
      </w:r>
      <w:r w:rsidR="00AA3E50">
        <w:rPr>
          <w:rFonts w:ascii="Arial" w:hAnsi="Arial" w:cs="Arial"/>
          <w:sz w:val="25"/>
          <w:szCs w:val="25"/>
        </w:rPr>
        <w:t xml:space="preserve">Both parties entering the contract </w:t>
      </w:r>
      <w:r w:rsidR="006E08E5">
        <w:rPr>
          <w:rFonts w:ascii="Arial" w:hAnsi="Arial" w:cs="Arial"/>
          <w:sz w:val="25"/>
          <w:szCs w:val="25"/>
        </w:rPr>
        <w:t xml:space="preserve">must be of legal age and must be mentally sound therefor being able to </w:t>
      </w:r>
      <w:r w:rsidR="00226198">
        <w:rPr>
          <w:rFonts w:ascii="Arial" w:hAnsi="Arial" w:cs="Arial"/>
          <w:sz w:val="25"/>
          <w:szCs w:val="25"/>
        </w:rPr>
        <w:t>judge their decisions.</w:t>
      </w:r>
      <w:r w:rsidR="0020670B" w:rsidRPr="0020670B">
        <w:rPr>
          <w:rFonts w:ascii="Arial" w:hAnsi="Arial" w:cs="Arial"/>
          <w:sz w:val="25"/>
          <w:szCs w:val="25"/>
        </w:rPr>
        <w:t xml:space="preserve"> </w:t>
      </w:r>
      <w:r w:rsidR="0020670B" w:rsidRPr="00581557">
        <w:rPr>
          <w:rFonts w:ascii="Arial" w:hAnsi="Arial" w:cs="Arial"/>
          <w:i/>
          <w:iCs/>
          <w:sz w:val="25"/>
          <w:szCs w:val="25"/>
        </w:rPr>
        <w:t>“Individuals who enter into a contract must have the legal capacity to enter into a contract, otherwise its voidable”</w:t>
      </w:r>
      <w:sdt>
        <w:sdtPr>
          <w:rPr>
            <w:rFonts w:ascii="Arial" w:hAnsi="Arial" w:cs="Arial"/>
            <w:i/>
            <w:iCs/>
            <w:sz w:val="25"/>
            <w:szCs w:val="25"/>
          </w:rPr>
          <w:id w:val="-1672935495"/>
          <w:citation/>
        </w:sdtPr>
        <w:sdtContent>
          <w:r w:rsidR="0020670B" w:rsidRPr="00581557">
            <w:rPr>
              <w:rFonts w:ascii="Arial" w:hAnsi="Arial" w:cs="Arial"/>
              <w:i/>
              <w:iCs/>
              <w:sz w:val="25"/>
              <w:szCs w:val="25"/>
            </w:rPr>
            <w:fldChar w:fldCharType="begin"/>
          </w:r>
          <w:r w:rsidR="0020670B" w:rsidRPr="00581557">
            <w:rPr>
              <w:rFonts w:ascii="Arial" w:hAnsi="Arial" w:cs="Arial"/>
              <w:i/>
              <w:iCs/>
              <w:sz w:val="25"/>
              <w:szCs w:val="25"/>
            </w:rPr>
            <w:instrText xml:space="preserve"> CITATION Nic \l 2057 </w:instrText>
          </w:r>
          <w:r w:rsidR="0020670B" w:rsidRPr="00581557">
            <w:rPr>
              <w:rFonts w:ascii="Arial" w:hAnsi="Arial" w:cs="Arial"/>
              <w:i/>
              <w:iCs/>
              <w:sz w:val="25"/>
              <w:szCs w:val="25"/>
            </w:rPr>
            <w:fldChar w:fldCharType="separate"/>
          </w:r>
          <w:r w:rsidR="0020670B" w:rsidRPr="00581557">
            <w:rPr>
              <w:rFonts w:ascii="Arial" w:hAnsi="Arial" w:cs="Arial"/>
              <w:i/>
              <w:iCs/>
              <w:noProof/>
              <w:sz w:val="25"/>
              <w:szCs w:val="25"/>
            </w:rPr>
            <w:t xml:space="preserve"> (Laver, n.d.)</w:t>
          </w:r>
          <w:r w:rsidR="0020670B" w:rsidRPr="00581557">
            <w:rPr>
              <w:rFonts w:ascii="Arial" w:hAnsi="Arial" w:cs="Arial"/>
              <w:i/>
              <w:iCs/>
              <w:sz w:val="25"/>
              <w:szCs w:val="25"/>
            </w:rPr>
            <w:fldChar w:fldCharType="end"/>
          </w:r>
        </w:sdtContent>
      </w:sdt>
    </w:p>
    <w:p w14:paraId="3F92278D" w14:textId="1B08A980" w:rsidR="00405CCC" w:rsidRPr="00F07D81" w:rsidRDefault="00405CCC">
      <w:pPr>
        <w:rPr>
          <w:rFonts w:ascii="Arial" w:hAnsi="Arial" w:cs="Arial"/>
          <w:i/>
          <w:iCs/>
          <w:sz w:val="25"/>
          <w:szCs w:val="25"/>
        </w:rPr>
      </w:pPr>
      <w:r>
        <w:rPr>
          <w:rFonts w:ascii="Arial" w:hAnsi="Arial" w:cs="Arial"/>
          <w:sz w:val="25"/>
          <w:szCs w:val="25"/>
        </w:rPr>
        <w:t xml:space="preserve">Certainty and performance </w:t>
      </w:r>
      <w:r w:rsidR="003B20FB">
        <w:rPr>
          <w:rFonts w:ascii="Arial" w:hAnsi="Arial" w:cs="Arial"/>
          <w:sz w:val="25"/>
          <w:szCs w:val="25"/>
        </w:rPr>
        <w:t>–</w:t>
      </w:r>
      <w:r>
        <w:rPr>
          <w:rFonts w:ascii="Arial" w:hAnsi="Arial" w:cs="Arial"/>
          <w:sz w:val="25"/>
          <w:szCs w:val="25"/>
        </w:rPr>
        <w:t xml:space="preserve"> </w:t>
      </w:r>
      <w:r w:rsidR="003B20FB">
        <w:rPr>
          <w:rFonts w:ascii="Arial" w:hAnsi="Arial" w:cs="Arial"/>
          <w:sz w:val="25"/>
          <w:szCs w:val="25"/>
        </w:rPr>
        <w:t xml:space="preserve">The contract proposed must be achievable </w:t>
      </w:r>
      <w:r w:rsidR="002749E8">
        <w:rPr>
          <w:rFonts w:ascii="Arial" w:hAnsi="Arial" w:cs="Arial"/>
          <w:sz w:val="25"/>
          <w:szCs w:val="25"/>
        </w:rPr>
        <w:t xml:space="preserve">in the time given. If a contract is not deemed as “possible” to </w:t>
      </w:r>
      <w:r w:rsidR="00713BEA">
        <w:rPr>
          <w:rFonts w:ascii="Arial" w:hAnsi="Arial" w:cs="Arial"/>
          <w:sz w:val="25"/>
          <w:szCs w:val="25"/>
        </w:rPr>
        <w:t>complete,</w:t>
      </w:r>
      <w:r w:rsidR="002749E8">
        <w:rPr>
          <w:rFonts w:ascii="Arial" w:hAnsi="Arial" w:cs="Arial"/>
          <w:sz w:val="25"/>
          <w:szCs w:val="25"/>
        </w:rPr>
        <w:t xml:space="preserve"> then it </w:t>
      </w:r>
      <w:r w:rsidR="00442C08">
        <w:rPr>
          <w:rFonts w:ascii="Arial" w:hAnsi="Arial" w:cs="Arial"/>
          <w:sz w:val="25"/>
          <w:szCs w:val="25"/>
        </w:rPr>
        <w:t>will not go ahead.</w:t>
      </w:r>
      <w:r w:rsidR="00713BEA">
        <w:rPr>
          <w:rFonts w:ascii="Arial" w:hAnsi="Arial" w:cs="Arial"/>
          <w:sz w:val="25"/>
          <w:szCs w:val="25"/>
        </w:rPr>
        <w:t xml:space="preserve"> </w:t>
      </w:r>
      <w:r w:rsidR="00713BEA" w:rsidRPr="00F07D81">
        <w:rPr>
          <w:rFonts w:ascii="Arial" w:hAnsi="Arial" w:cs="Arial"/>
          <w:i/>
          <w:iCs/>
          <w:color w:val="000000" w:themeColor="text1"/>
          <w:sz w:val="25"/>
          <w:szCs w:val="25"/>
        </w:rPr>
        <w:t>“</w:t>
      </w:r>
      <w:r w:rsidR="00713BEA" w:rsidRPr="00F07D81">
        <w:rPr>
          <w:rFonts w:ascii="Arial" w:hAnsi="Arial" w:cs="Arial"/>
          <w:i/>
          <w:iCs/>
          <w:color w:val="000000" w:themeColor="text1"/>
          <w:sz w:val="25"/>
          <w:szCs w:val="25"/>
          <w:shd w:val="clear" w:color="auto" w:fill="FFFFFF"/>
        </w:rPr>
        <w:t xml:space="preserve">Certainty in contract law refers to the clarity and precision of the terms and conditions within a contractual agreement. All parties involved in a contract </w:t>
      </w:r>
      <w:r w:rsidR="00713BEA" w:rsidRPr="00F07D81">
        <w:rPr>
          <w:rFonts w:ascii="Arial" w:hAnsi="Arial" w:cs="Arial"/>
          <w:i/>
          <w:iCs/>
          <w:color w:val="000000" w:themeColor="text1"/>
          <w:sz w:val="25"/>
          <w:szCs w:val="25"/>
          <w:shd w:val="clear" w:color="auto" w:fill="FFFFFF"/>
        </w:rPr>
        <w:lastRenderedPageBreak/>
        <w:t>need to fully understand and interpret its terms. A contract should be a complete and final agreement, leaving no room for ambiguity or misunderstanding.”</w:t>
      </w:r>
    </w:p>
    <w:p w14:paraId="04039D97" w14:textId="77777777" w:rsidR="00713BEA" w:rsidRPr="00F07D81" w:rsidRDefault="00000000" w:rsidP="00713BEA">
      <w:pPr>
        <w:rPr>
          <w:rFonts w:ascii="Arial" w:hAnsi="Arial" w:cs="Arial"/>
          <w:i/>
          <w:iCs/>
          <w:sz w:val="25"/>
          <w:szCs w:val="25"/>
        </w:rPr>
      </w:pPr>
      <w:sdt>
        <w:sdtPr>
          <w:rPr>
            <w:rFonts w:ascii="Arial" w:hAnsi="Arial" w:cs="Arial"/>
            <w:i/>
            <w:iCs/>
            <w:sz w:val="25"/>
            <w:szCs w:val="25"/>
          </w:rPr>
          <w:id w:val="1344585482"/>
          <w:citation/>
        </w:sdtPr>
        <w:sdtContent>
          <w:r w:rsidR="00713BEA" w:rsidRPr="00F07D81">
            <w:rPr>
              <w:rFonts w:ascii="Arial" w:hAnsi="Arial" w:cs="Arial"/>
              <w:i/>
              <w:iCs/>
              <w:sz w:val="25"/>
              <w:szCs w:val="25"/>
            </w:rPr>
            <w:fldChar w:fldCharType="begin"/>
          </w:r>
          <w:r w:rsidR="00713BEA" w:rsidRPr="00F07D81">
            <w:rPr>
              <w:rFonts w:ascii="Arial" w:hAnsi="Arial" w:cs="Arial"/>
              <w:i/>
              <w:iCs/>
              <w:sz w:val="25"/>
              <w:szCs w:val="25"/>
            </w:rPr>
            <w:instrText xml:space="preserve"> CITATION law23 \l 2057 </w:instrText>
          </w:r>
          <w:r w:rsidR="00713BEA" w:rsidRPr="00F07D81">
            <w:rPr>
              <w:rFonts w:ascii="Arial" w:hAnsi="Arial" w:cs="Arial"/>
              <w:i/>
              <w:iCs/>
              <w:sz w:val="25"/>
              <w:szCs w:val="25"/>
            </w:rPr>
            <w:fldChar w:fldCharType="separate"/>
          </w:r>
          <w:r w:rsidR="00713BEA" w:rsidRPr="00F07D81">
            <w:rPr>
              <w:rFonts w:ascii="Arial" w:hAnsi="Arial" w:cs="Arial"/>
              <w:i/>
              <w:iCs/>
              <w:noProof/>
              <w:sz w:val="25"/>
              <w:szCs w:val="25"/>
            </w:rPr>
            <w:t>(lawbite.co.uk, 2023)</w:t>
          </w:r>
          <w:r w:rsidR="00713BEA" w:rsidRPr="00F07D81">
            <w:rPr>
              <w:rFonts w:ascii="Arial" w:hAnsi="Arial" w:cs="Arial"/>
              <w:i/>
              <w:iCs/>
              <w:sz w:val="25"/>
              <w:szCs w:val="25"/>
            </w:rPr>
            <w:fldChar w:fldCharType="end"/>
          </w:r>
        </w:sdtContent>
      </w:sdt>
    </w:p>
    <w:p w14:paraId="27D3A65C" w14:textId="77777777" w:rsidR="005F7BD3" w:rsidRDefault="005F7BD3" w:rsidP="00713BEA">
      <w:pPr>
        <w:rPr>
          <w:rFonts w:ascii="Arial" w:hAnsi="Arial" w:cs="Arial"/>
          <w:sz w:val="25"/>
          <w:szCs w:val="25"/>
        </w:rPr>
      </w:pPr>
    </w:p>
    <w:p w14:paraId="47A0554C" w14:textId="4A7D9C84" w:rsidR="005F7BD3" w:rsidRDefault="004C68A7" w:rsidP="00713BEA">
      <w:pPr>
        <w:rPr>
          <w:rFonts w:ascii="Arial" w:hAnsi="Arial" w:cs="Arial"/>
          <w:sz w:val="25"/>
          <w:szCs w:val="25"/>
        </w:rPr>
      </w:pPr>
      <w:r>
        <w:rPr>
          <w:rFonts w:ascii="Arial" w:hAnsi="Arial" w:cs="Arial"/>
          <w:sz w:val="25"/>
          <w:szCs w:val="25"/>
        </w:rPr>
        <w:t>Consent is needed to assure the validity of a contract</w:t>
      </w:r>
      <w:r w:rsidR="006D0371">
        <w:rPr>
          <w:rFonts w:ascii="Arial" w:hAnsi="Arial" w:cs="Arial"/>
          <w:sz w:val="25"/>
          <w:szCs w:val="25"/>
        </w:rPr>
        <w:t xml:space="preserve">. </w:t>
      </w:r>
      <w:r w:rsidR="005C248A">
        <w:rPr>
          <w:rFonts w:ascii="Arial" w:hAnsi="Arial" w:cs="Arial"/>
          <w:sz w:val="25"/>
          <w:szCs w:val="25"/>
        </w:rPr>
        <w:t>Consent implies that all parties have full understanding</w:t>
      </w:r>
      <w:r w:rsidR="003A4318">
        <w:rPr>
          <w:rFonts w:ascii="Arial" w:hAnsi="Arial" w:cs="Arial"/>
          <w:sz w:val="25"/>
          <w:szCs w:val="25"/>
        </w:rPr>
        <w:t xml:space="preserve"> and fully agree to the terms and conditions of proposed contract</w:t>
      </w:r>
      <w:r w:rsidR="0043275E">
        <w:rPr>
          <w:rFonts w:ascii="Arial" w:hAnsi="Arial" w:cs="Arial"/>
          <w:sz w:val="25"/>
          <w:szCs w:val="25"/>
        </w:rPr>
        <w:t xml:space="preserve">. If any changes have been made to the original </w:t>
      </w:r>
      <w:r w:rsidR="00FC0398">
        <w:rPr>
          <w:rFonts w:ascii="Arial" w:hAnsi="Arial" w:cs="Arial"/>
          <w:sz w:val="25"/>
          <w:szCs w:val="25"/>
        </w:rPr>
        <w:t>contract,</w:t>
      </w:r>
      <w:r w:rsidR="0043275E">
        <w:rPr>
          <w:rFonts w:ascii="Arial" w:hAnsi="Arial" w:cs="Arial"/>
          <w:sz w:val="25"/>
          <w:szCs w:val="25"/>
        </w:rPr>
        <w:t xml:space="preserve"> then</w:t>
      </w:r>
      <w:r w:rsidR="00B11CC4">
        <w:rPr>
          <w:rFonts w:ascii="Arial" w:hAnsi="Arial" w:cs="Arial"/>
          <w:sz w:val="25"/>
          <w:szCs w:val="25"/>
        </w:rPr>
        <w:t xml:space="preserve"> all </w:t>
      </w:r>
      <w:r w:rsidR="006D5FCF">
        <w:rPr>
          <w:rFonts w:ascii="Arial" w:hAnsi="Arial" w:cs="Arial"/>
          <w:sz w:val="25"/>
          <w:szCs w:val="25"/>
        </w:rPr>
        <w:t>parties must also consent to these amendments.</w:t>
      </w:r>
      <w:r w:rsidR="008E0BDB">
        <w:rPr>
          <w:rFonts w:ascii="Arial" w:hAnsi="Arial" w:cs="Arial"/>
          <w:sz w:val="25"/>
          <w:szCs w:val="25"/>
        </w:rPr>
        <w:t xml:space="preserve"> </w:t>
      </w:r>
    </w:p>
    <w:p w14:paraId="3A5DF95D" w14:textId="60020F92" w:rsidR="00891114" w:rsidRDefault="00D6601A" w:rsidP="00713BEA">
      <w:pPr>
        <w:rPr>
          <w:rFonts w:ascii="Arial" w:hAnsi="Arial" w:cs="Arial"/>
          <w:sz w:val="25"/>
          <w:szCs w:val="25"/>
        </w:rPr>
      </w:pPr>
      <w:r>
        <w:rPr>
          <w:rFonts w:ascii="Arial" w:hAnsi="Arial" w:cs="Arial"/>
          <w:sz w:val="25"/>
          <w:szCs w:val="25"/>
        </w:rPr>
        <w:t>Finally,</w:t>
      </w:r>
      <w:r w:rsidR="008E0BDB">
        <w:rPr>
          <w:rFonts w:ascii="Arial" w:hAnsi="Arial" w:cs="Arial"/>
          <w:sz w:val="25"/>
          <w:szCs w:val="25"/>
        </w:rPr>
        <w:t xml:space="preserve"> a signature will be needed as an official confirmation </w:t>
      </w:r>
      <w:r w:rsidR="005A0A46">
        <w:rPr>
          <w:rFonts w:ascii="Arial" w:hAnsi="Arial" w:cs="Arial"/>
          <w:sz w:val="25"/>
          <w:szCs w:val="25"/>
        </w:rPr>
        <w:t>of acceptance into the contract.</w:t>
      </w:r>
      <w:r w:rsidR="004517DC">
        <w:rPr>
          <w:rFonts w:ascii="Arial" w:hAnsi="Arial" w:cs="Arial"/>
          <w:sz w:val="25"/>
          <w:szCs w:val="25"/>
        </w:rPr>
        <w:t xml:space="preserve"> </w:t>
      </w:r>
    </w:p>
    <w:p w14:paraId="081203C0" w14:textId="77777777" w:rsidR="00A94891" w:rsidRDefault="00A94891" w:rsidP="00713BEA">
      <w:pPr>
        <w:rPr>
          <w:rFonts w:ascii="Arial" w:hAnsi="Arial" w:cs="Arial"/>
          <w:sz w:val="25"/>
          <w:szCs w:val="25"/>
        </w:rPr>
      </w:pPr>
    </w:p>
    <w:p w14:paraId="16C9EBD5" w14:textId="77777777" w:rsidR="00444255" w:rsidRDefault="00444255" w:rsidP="00713BEA">
      <w:pPr>
        <w:rPr>
          <w:rFonts w:ascii="Arial" w:hAnsi="Arial" w:cs="Arial"/>
          <w:b/>
          <w:bCs/>
          <w:i/>
          <w:iCs/>
          <w:sz w:val="25"/>
          <w:szCs w:val="25"/>
          <w:u w:val="single"/>
        </w:rPr>
      </w:pPr>
    </w:p>
    <w:p w14:paraId="69A560C6" w14:textId="77777777" w:rsidR="00444255" w:rsidRDefault="00444255" w:rsidP="00713BEA">
      <w:pPr>
        <w:rPr>
          <w:rFonts w:ascii="Arial" w:hAnsi="Arial" w:cs="Arial"/>
          <w:b/>
          <w:bCs/>
          <w:i/>
          <w:iCs/>
          <w:sz w:val="25"/>
          <w:szCs w:val="25"/>
          <w:u w:val="single"/>
        </w:rPr>
      </w:pPr>
    </w:p>
    <w:p w14:paraId="79378D01" w14:textId="77777777" w:rsidR="00444255" w:rsidRDefault="00444255" w:rsidP="00713BEA">
      <w:pPr>
        <w:rPr>
          <w:rFonts w:ascii="Arial" w:hAnsi="Arial" w:cs="Arial"/>
          <w:b/>
          <w:bCs/>
          <w:i/>
          <w:iCs/>
          <w:sz w:val="25"/>
          <w:szCs w:val="25"/>
          <w:u w:val="single"/>
        </w:rPr>
      </w:pPr>
    </w:p>
    <w:p w14:paraId="440D9D64" w14:textId="77777777" w:rsidR="00444255" w:rsidRDefault="00444255" w:rsidP="00713BEA">
      <w:pPr>
        <w:rPr>
          <w:rFonts w:ascii="Arial" w:hAnsi="Arial" w:cs="Arial"/>
          <w:b/>
          <w:bCs/>
          <w:i/>
          <w:iCs/>
          <w:sz w:val="25"/>
          <w:szCs w:val="25"/>
          <w:u w:val="single"/>
        </w:rPr>
      </w:pPr>
    </w:p>
    <w:p w14:paraId="333CF56D" w14:textId="77777777" w:rsidR="00444255" w:rsidRDefault="00444255" w:rsidP="00713BEA">
      <w:pPr>
        <w:rPr>
          <w:rFonts w:ascii="Arial" w:hAnsi="Arial" w:cs="Arial"/>
          <w:b/>
          <w:bCs/>
          <w:i/>
          <w:iCs/>
          <w:sz w:val="25"/>
          <w:szCs w:val="25"/>
          <w:u w:val="single"/>
        </w:rPr>
      </w:pPr>
    </w:p>
    <w:p w14:paraId="4DE287B7" w14:textId="77777777" w:rsidR="00444255" w:rsidRDefault="00444255" w:rsidP="00713BEA">
      <w:pPr>
        <w:rPr>
          <w:rFonts w:ascii="Arial" w:hAnsi="Arial" w:cs="Arial"/>
          <w:b/>
          <w:bCs/>
          <w:i/>
          <w:iCs/>
          <w:sz w:val="25"/>
          <w:szCs w:val="25"/>
          <w:u w:val="single"/>
        </w:rPr>
      </w:pPr>
    </w:p>
    <w:p w14:paraId="12CA8FC3" w14:textId="77777777" w:rsidR="00444255" w:rsidRDefault="00444255" w:rsidP="00713BEA">
      <w:pPr>
        <w:rPr>
          <w:rFonts w:ascii="Arial" w:hAnsi="Arial" w:cs="Arial"/>
          <w:b/>
          <w:bCs/>
          <w:i/>
          <w:iCs/>
          <w:sz w:val="25"/>
          <w:szCs w:val="25"/>
          <w:u w:val="single"/>
        </w:rPr>
      </w:pPr>
    </w:p>
    <w:p w14:paraId="00977153" w14:textId="067D5FA2" w:rsidR="00A94891" w:rsidRDefault="00A94891" w:rsidP="00713BEA">
      <w:pPr>
        <w:rPr>
          <w:rFonts w:ascii="Arial" w:hAnsi="Arial" w:cs="Arial"/>
          <w:b/>
          <w:bCs/>
          <w:i/>
          <w:iCs/>
          <w:sz w:val="25"/>
          <w:szCs w:val="25"/>
          <w:u w:val="single"/>
        </w:rPr>
      </w:pPr>
      <w:r w:rsidRPr="00A94891">
        <w:rPr>
          <w:rFonts w:ascii="Arial" w:hAnsi="Arial" w:cs="Arial"/>
          <w:b/>
          <w:bCs/>
          <w:i/>
          <w:iCs/>
          <w:sz w:val="25"/>
          <w:szCs w:val="25"/>
          <w:u w:val="single"/>
        </w:rPr>
        <w:t>Scenario</w:t>
      </w:r>
    </w:p>
    <w:p w14:paraId="61213825" w14:textId="14CE5ACA" w:rsidR="00CB4167" w:rsidRPr="00F07D81" w:rsidRDefault="00E84954" w:rsidP="00C74D77">
      <w:pPr>
        <w:jc w:val="center"/>
        <w:rPr>
          <w:rFonts w:ascii="Arial" w:hAnsi="Arial" w:cs="Arial"/>
          <w:sz w:val="25"/>
          <w:szCs w:val="25"/>
        </w:rPr>
      </w:pPr>
      <w:r w:rsidRPr="00F07D81">
        <w:rPr>
          <w:rFonts w:ascii="Arial" w:hAnsi="Arial" w:cs="Arial"/>
          <w:sz w:val="25"/>
          <w:szCs w:val="25"/>
        </w:rPr>
        <w:t>A c</w:t>
      </w:r>
      <w:r w:rsidR="0031255C" w:rsidRPr="00F07D81">
        <w:rPr>
          <w:rFonts w:ascii="Arial" w:hAnsi="Arial" w:cs="Arial"/>
          <w:sz w:val="25"/>
          <w:szCs w:val="25"/>
        </w:rPr>
        <w:t>onstruction company is hired</w:t>
      </w:r>
      <w:r w:rsidR="009C0DCC" w:rsidRPr="00F07D81">
        <w:rPr>
          <w:rFonts w:ascii="Arial" w:hAnsi="Arial" w:cs="Arial"/>
          <w:sz w:val="25"/>
          <w:szCs w:val="25"/>
        </w:rPr>
        <w:t xml:space="preserve"> to renovate a hospital owned by </w:t>
      </w:r>
      <w:r w:rsidR="000A2F09" w:rsidRPr="00F07D81">
        <w:rPr>
          <w:rFonts w:ascii="Arial" w:hAnsi="Arial" w:cs="Arial"/>
          <w:sz w:val="25"/>
          <w:szCs w:val="25"/>
        </w:rPr>
        <w:t>company AZ</w:t>
      </w:r>
      <w:r w:rsidR="00F67080" w:rsidRPr="00F07D81">
        <w:rPr>
          <w:rFonts w:ascii="Arial" w:hAnsi="Arial" w:cs="Arial"/>
          <w:sz w:val="25"/>
          <w:szCs w:val="25"/>
        </w:rPr>
        <w:t xml:space="preserve">. </w:t>
      </w:r>
      <w:r w:rsidR="00CB210A" w:rsidRPr="00F07D81">
        <w:rPr>
          <w:rFonts w:ascii="Arial" w:hAnsi="Arial" w:cs="Arial"/>
          <w:sz w:val="25"/>
          <w:szCs w:val="25"/>
        </w:rPr>
        <w:t xml:space="preserve">The contract proposed highlights that the construction company will </w:t>
      </w:r>
      <w:r w:rsidR="005901CC" w:rsidRPr="00F07D81">
        <w:rPr>
          <w:rFonts w:ascii="Arial" w:hAnsi="Arial" w:cs="Arial"/>
          <w:sz w:val="25"/>
          <w:szCs w:val="25"/>
        </w:rPr>
        <w:t xml:space="preserve">be required to install new fire doors </w:t>
      </w:r>
      <w:r w:rsidR="00394081" w:rsidRPr="00F07D81">
        <w:rPr>
          <w:rFonts w:ascii="Arial" w:hAnsi="Arial" w:cs="Arial"/>
          <w:sz w:val="25"/>
          <w:szCs w:val="25"/>
        </w:rPr>
        <w:t>throughout the whole building</w:t>
      </w:r>
      <w:r w:rsidR="0013048B" w:rsidRPr="00F07D81">
        <w:rPr>
          <w:rFonts w:ascii="Arial" w:hAnsi="Arial" w:cs="Arial"/>
          <w:sz w:val="25"/>
          <w:szCs w:val="25"/>
        </w:rPr>
        <w:t xml:space="preserve">. The contract specifies the fire doors must be of a high quality </w:t>
      </w:r>
      <w:r w:rsidR="009E0C5F" w:rsidRPr="00F07D81">
        <w:rPr>
          <w:rFonts w:ascii="Arial" w:hAnsi="Arial" w:cs="Arial"/>
          <w:sz w:val="25"/>
          <w:szCs w:val="25"/>
        </w:rPr>
        <w:t>and durable.</w:t>
      </w:r>
    </w:p>
    <w:p w14:paraId="074B2499" w14:textId="4B7DB606" w:rsidR="00AC5E99" w:rsidRPr="00F07D81" w:rsidRDefault="00AC5E99" w:rsidP="00C74D77">
      <w:pPr>
        <w:jc w:val="center"/>
        <w:rPr>
          <w:rFonts w:ascii="Arial" w:hAnsi="Arial" w:cs="Arial"/>
          <w:sz w:val="25"/>
          <w:szCs w:val="25"/>
        </w:rPr>
      </w:pPr>
      <w:r w:rsidRPr="00F07D81">
        <w:rPr>
          <w:rFonts w:ascii="Arial" w:hAnsi="Arial" w:cs="Arial"/>
          <w:sz w:val="25"/>
          <w:szCs w:val="25"/>
        </w:rPr>
        <w:t xml:space="preserve">The construction company </w:t>
      </w:r>
      <w:r w:rsidR="00DB5F36" w:rsidRPr="00F07D81">
        <w:rPr>
          <w:rFonts w:ascii="Arial" w:hAnsi="Arial" w:cs="Arial"/>
          <w:sz w:val="25"/>
          <w:szCs w:val="25"/>
        </w:rPr>
        <w:t>selects a high quality and durable fire door that they believe will be compliant with what the client has requested from them.</w:t>
      </w:r>
      <w:r w:rsidR="00C264CB" w:rsidRPr="00F07D81">
        <w:rPr>
          <w:rFonts w:ascii="Arial" w:hAnsi="Arial" w:cs="Arial"/>
          <w:sz w:val="25"/>
          <w:szCs w:val="25"/>
        </w:rPr>
        <w:t xml:space="preserve"> During the project, company AZ </w:t>
      </w:r>
      <w:r w:rsidR="00613077" w:rsidRPr="00F07D81">
        <w:rPr>
          <w:rFonts w:ascii="Arial" w:hAnsi="Arial" w:cs="Arial"/>
          <w:sz w:val="25"/>
          <w:szCs w:val="25"/>
        </w:rPr>
        <w:t xml:space="preserve">realise the </w:t>
      </w:r>
      <w:r w:rsidR="00603CE5" w:rsidRPr="00F07D81">
        <w:rPr>
          <w:rFonts w:ascii="Arial" w:hAnsi="Arial" w:cs="Arial"/>
          <w:sz w:val="25"/>
          <w:szCs w:val="25"/>
        </w:rPr>
        <w:t xml:space="preserve">fire </w:t>
      </w:r>
      <w:r w:rsidR="00613077" w:rsidRPr="00F07D81">
        <w:rPr>
          <w:rFonts w:ascii="Arial" w:hAnsi="Arial" w:cs="Arial"/>
          <w:sz w:val="25"/>
          <w:szCs w:val="25"/>
        </w:rPr>
        <w:t>do</w:t>
      </w:r>
      <w:r w:rsidR="00603CE5" w:rsidRPr="00F07D81">
        <w:rPr>
          <w:rFonts w:ascii="Arial" w:hAnsi="Arial" w:cs="Arial"/>
          <w:sz w:val="25"/>
          <w:szCs w:val="25"/>
        </w:rPr>
        <w:t>o</w:t>
      </w:r>
      <w:r w:rsidR="00613077" w:rsidRPr="00F07D81">
        <w:rPr>
          <w:rFonts w:ascii="Arial" w:hAnsi="Arial" w:cs="Arial"/>
          <w:sz w:val="25"/>
          <w:szCs w:val="25"/>
        </w:rPr>
        <w:t>rs that are being installed are not what they were hoping for aesthetically</w:t>
      </w:r>
      <w:r w:rsidR="00603CE5" w:rsidRPr="00F07D81">
        <w:rPr>
          <w:rFonts w:ascii="Arial" w:hAnsi="Arial" w:cs="Arial"/>
          <w:sz w:val="25"/>
          <w:szCs w:val="25"/>
        </w:rPr>
        <w:t>.</w:t>
      </w:r>
    </w:p>
    <w:p w14:paraId="575C0663" w14:textId="0EBE9672" w:rsidR="00D557F6" w:rsidRPr="00F07D81" w:rsidRDefault="00D557F6" w:rsidP="00C74D77">
      <w:pPr>
        <w:jc w:val="center"/>
        <w:rPr>
          <w:rFonts w:ascii="Arial" w:hAnsi="Arial" w:cs="Arial"/>
          <w:sz w:val="25"/>
          <w:szCs w:val="25"/>
        </w:rPr>
      </w:pPr>
      <w:r w:rsidRPr="00F07D81">
        <w:rPr>
          <w:rFonts w:ascii="Arial" w:hAnsi="Arial" w:cs="Arial"/>
          <w:sz w:val="25"/>
          <w:szCs w:val="25"/>
        </w:rPr>
        <w:t>Once the project is completed, company AZ</w:t>
      </w:r>
      <w:r w:rsidR="00BA6218" w:rsidRPr="00F07D81">
        <w:rPr>
          <w:rFonts w:ascii="Arial" w:hAnsi="Arial" w:cs="Arial"/>
          <w:sz w:val="25"/>
          <w:szCs w:val="25"/>
        </w:rPr>
        <w:t xml:space="preserve"> express that they are not satisfied with the works completed</w:t>
      </w:r>
      <w:r w:rsidR="00042F78" w:rsidRPr="00F07D81">
        <w:rPr>
          <w:rFonts w:ascii="Arial" w:hAnsi="Arial" w:cs="Arial"/>
          <w:sz w:val="25"/>
          <w:szCs w:val="25"/>
        </w:rPr>
        <w:t xml:space="preserve"> as the fire doors installed did not meet expectations aesthetically</w:t>
      </w:r>
      <w:r w:rsidR="00C06CAD" w:rsidRPr="00F07D81">
        <w:rPr>
          <w:rFonts w:ascii="Arial" w:hAnsi="Arial" w:cs="Arial"/>
          <w:sz w:val="25"/>
          <w:szCs w:val="25"/>
        </w:rPr>
        <w:t>. They claim th</w:t>
      </w:r>
      <w:r w:rsidR="00E60BB5" w:rsidRPr="00F07D81">
        <w:rPr>
          <w:rFonts w:ascii="Arial" w:hAnsi="Arial" w:cs="Arial"/>
          <w:sz w:val="25"/>
          <w:szCs w:val="25"/>
        </w:rPr>
        <w:t>at th</w:t>
      </w:r>
      <w:r w:rsidR="00B97675" w:rsidRPr="00F07D81">
        <w:rPr>
          <w:rFonts w:ascii="Arial" w:hAnsi="Arial" w:cs="Arial"/>
          <w:sz w:val="25"/>
          <w:szCs w:val="25"/>
        </w:rPr>
        <w:t xml:space="preserve">ere has been a misinterpretation of the contract. They </w:t>
      </w:r>
      <w:r w:rsidR="00807BB0" w:rsidRPr="00F07D81">
        <w:rPr>
          <w:rFonts w:ascii="Arial" w:hAnsi="Arial" w:cs="Arial"/>
          <w:sz w:val="25"/>
          <w:szCs w:val="25"/>
        </w:rPr>
        <w:t>debate that “high quality” means aesthetically pleasing</w:t>
      </w:r>
      <w:r w:rsidR="00B26216" w:rsidRPr="00F07D81">
        <w:rPr>
          <w:rFonts w:ascii="Arial" w:hAnsi="Arial" w:cs="Arial"/>
          <w:sz w:val="25"/>
          <w:szCs w:val="25"/>
        </w:rPr>
        <w:t xml:space="preserve"> and that they were</w:t>
      </w:r>
      <w:r w:rsidR="000B29BA" w:rsidRPr="00F07D81">
        <w:rPr>
          <w:rFonts w:ascii="Arial" w:hAnsi="Arial" w:cs="Arial"/>
          <w:sz w:val="25"/>
          <w:szCs w:val="25"/>
        </w:rPr>
        <w:t xml:space="preserve"> expecting a </w:t>
      </w:r>
      <w:r w:rsidR="00EF402E" w:rsidRPr="00F07D81">
        <w:rPr>
          <w:rFonts w:ascii="Arial" w:hAnsi="Arial" w:cs="Arial"/>
          <w:sz w:val="25"/>
          <w:szCs w:val="25"/>
        </w:rPr>
        <w:t>better-looking</w:t>
      </w:r>
      <w:r w:rsidR="000B29BA" w:rsidRPr="00F07D81">
        <w:rPr>
          <w:rFonts w:ascii="Arial" w:hAnsi="Arial" w:cs="Arial"/>
          <w:sz w:val="25"/>
          <w:szCs w:val="25"/>
        </w:rPr>
        <w:t xml:space="preserve"> door.</w:t>
      </w:r>
    </w:p>
    <w:p w14:paraId="13148507" w14:textId="7C902CA9" w:rsidR="00EF402E" w:rsidRPr="00F07D81" w:rsidRDefault="00EF402E" w:rsidP="00C74D77">
      <w:pPr>
        <w:jc w:val="center"/>
        <w:rPr>
          <w:rFonts w:ascii="Arial" w:hAnsi="Arial" w:cs="Arial"/>
          <w:sz w:val="25"/>
          <w:szCs w:val="25"/>
        </w:rPr>
      </w:pPr>
      <w:r w:rsidRPr="00F07D81">
        <w:rPr>
          <w:rFonts w:ascii="Arial" w:hAnsi="Arial" w:cs="Arial"/>
          <w:sz w:val="25"/>
          <w:szCs w:val="25"/>
        </w:rPr>
        <w:t xml:space="preserve">The construction company argued that their choice of a “high quality and durable” fire </w:t>
      </w:r>
      <w:r w:rsidR="00FE5790" w:rsidRPr="00F07D81">
        <w:rPr>
          <w:rFonts w:ascii="Arial" w:hAnsi="Arial" w:cs="Arial"/>
          <w:sz w:val="25"/>
          <w:szCs w:val="25"/>
        </w:rPr>
        <w:t xml:space="preserve">door met all requirements set by the client. The aesthetics of the fire doors was not mentioned in the contract therefor were not factored in by the </w:t>
      </w:r>
      <w:r w:rsidR="00A63D31" w:rsidRPr="00F07D81">
        <w:rPr>
          <w:rFonts w:ascii="Arial" w:hAnsi="Arial" w:cs="Arial"/>
          <w:sz w:val="25"/>
          <w:szCs w:val="25"/>
        </w:rPr>
        <w:lastRenderedPageBreak/>
        <w:t>construction company.</w:t>
      </w:r>
      <w:r w:rsidR="003046EF" w:rsidRPr="00F07D81">
        <w:rPr>
          <w:rFonts w:ascii="Arial" w:hAnsi="Arial" w:cs="Arial"/>
          <w:sz w:val="25"/>
          <w:szCs w:val="25"/>
        </w:rPr>
        <w:t xml:space="preserve"> Company AZ has refused to pay the construction company for all aspects of work.</w:t>
      </w:r>
    </w:p>
    <w:p w14:paraId="23E000FD" w14:textId="77777777" w:rsidR="001828CA" w:rsidRPr="00F07D81" w:rsidRDefault="001828CA" w:rsidP="00C74D77">
      <w:pPr>
        <w:jc w:val="center"/>
        <w:rPr>
          <w:rFonts w:ascii="Arial" w:hAnsi="Arial" w:cs="Arial"/>
          <w:sz w:val="25"/>
          <w:szCs w:val="25"/>
        </w:rPr>
      </w:pPr>
    </w:p>
    <w:p w14:paraId="0D1994B5" w14:textId="59FBE557" w:rsidR="001828CA" w:rsidRPr="00F07D81" w:rsidRDefault="008902D0" w:rsidP="00C74D77">
      <w:pPr>
        <w:jc w:val="center"/>
        <w:rPr>
          <w:rFonts w:ascii="Arial" w:hAnsi="Arial" w:cs="Arial"/>
          <w:sz w:val="25"/>
          <w:szCs w:val="25"/>
        </w:rPr>
      </w:pPr>
      <w:r w:rsidRPr="00F07D81">
        <w:rPr>
          <w:rFonts w:ascii="Arial" w:hAnsi="Arial" w:cs="Arial"/>
          <w:sz w:val="25"/>
          <w:szCs w:val="25"/>
        </w:rPr>
        <w:t xml:space="preserve">This issue could </w:t>
      </w:r>
      <w:r w:rsidR="00430D92" w:rsidRPr="00F07D81">
        <w:rPr>
          <w:rFonts w:ascii="Arial" w:hAnsi="Arial" w:cs="Arial"/>
          <w:sz w:val="25"/>
          <w:szCs w:val="25"/>
        </w:rPr>
        <w:t>lead to many other problems.</w:t>
      </w:r>
    </w:p>
    <w:p w14:paraId="48BE00AB" w14:textId="5F113B0B" w:rsidR="00430D92" w:rsidRPr="00F07D81" w:rsidRDefault="00430D92" w:rsidP="00C74D77">
      <w:pPr>
        <w:jc w:val="center"/>
        <w:rPr>
          <w:rFonts w:ascii="Arial" w:hAnsi="Arial" w:cs="Arial"/>
          <w:sz w:val="25"/>
          <w:szCs w:val="25"/>
        </w:rPr>
      </w:pPr>
      <w:r w:rsidRPr="00F07D81">
        <w:rPr>
          <w:rFonts w:ascii="Arial" w:hAnsi="Arial" w:cs="Arial"/>
          <w:sz w:val="25"/>
          <w:szCs w:val="25"/>
        </w:rPr>
        <w:t>Company AZ</w:t>
      </w:r>
      <w:r w:rsidR="00B9699F" w:rsidRPr="00F07D81">
        <w:rPr>
          <w:rFonts w:ascii="Arial" w:hAnsi="Arial" w:cs="Arial"/>
          <w:sz w:val="25"/>
          <w:szCs w:val="25"/>
        </w:rPr>
        <w:t xml:space="preserve"> may refuse to pay the construction company for the work they have completed due to dissatisfaction</w:t>
      </w:r>
      <w:r w:rsidR="00AE3D42" w:rsidRPr="00F07D81">
        <w:rPr>
          <w:rFonts w:ascii="Arial" w:hAnsi="Arial" w:cs="Arial"/>
          <w:sz w:val="25"/>
          <w:szCs w:val="25"/>
        </w:rPr>
        <w:t xml:space="preserve">. This should try to be resolved by communicating between parties and </w:t>
      </w:r>
      <w:r w:rsidR="001764B3" w:rsidRPr="00F07D81">
        <w:rPr>
          <w:rFonts w:ascii="Arial" w:hAnsi="Arial" w:cs="Arial"/>
          <w:sz w:val="25"/>
          <w:szCs w:val="25"/>
        </w:rPr>
        <w:t xml:space="preserve">clearly </w:t>
      </w:r>
      <w:r w:rsidR="00F00B5E" w:rsidRPr="00F07D81">
        <w:rPr>
          <w:rFonts w:ascii="Arial" w:hAnsi="Arial" w:cs="Arial"/>
          <w:sz w:val="25"/>
          <w:szCs w:val="25"/>
        </w:rPr>
        <w:t>outlining issues within the contract</w:t>
      </w:r>
      <w:r w:rsidR="008E7EDA" w:rsidRPr="00F07D81">
        <w:rPr>
          <w:rFonts w:ascii="Arial" w:hAnsi="Arial" w:cs="Arial"/>
          <w:sz w:val="25"/>
          <w:szCs w:val="25"/>
        </w:rPr>
        <w:t xml:space="preserve"> and then having the issues solved.</w:t>
      </w:r>
      <w:r w:rsidR="00BF5F72" w:rsidRPr="00F07D81">
        <w:rPr>
          <w:rFonts w:ascii="Arial" w:hAnsi="Arial" w:cs="Arial"/>
          <w:sz w:val="25"/>
          <w:szCs w:val="25"/>
        </w:rPr>
        <w:t xml:space="preserve"> The company that is dissatisfied may </w:t>
      </w:r>
      <w:r w:rsidR="009F1328" w:rsidRPr="00F07D81">
        <w:rPr>
          <w:rFonts w:ascii="Arial" w:hAnsi="Arial" w:cs="Arial"/>
          <w:sz w:val="25"/>
          <w:szCs w:val="25"/>
        </w:rPr>
        <w:t xml:space="preserve">pay for certain aspects of work but may not give full </w:t>
      </w:r>
      <w:r w:rsidR="00591239" w:rsidRPr="00F07D81">
        <w:rPr>
          <w:rFonts w:ascii="Arial" w:hAnsi="Arial" w:cs="Arial"/>
          <w:sz w:val="25"/>
          <w:szCs w:val="25"/>
        </w:rPr>
        <w:t>payment.</w:t>
      </w:r>
      <w:r w:rsidR="00AE3D42" w:rsidRPr="00F07D81">
        <w:rPr>
          <w:rFonts w:ascii="Arial" w:hAnsi="Arial" w:cs="Arial"/>
          <w:sz w:val="25"/>
          <w:szCs w:val="25"/>
        </w:rPr>
        <w:t xml:space="preserve"> </w:t>
      </w:r>
    </w:p>
    <w:p w14:paraId="642CEAB2" w14:textId="750522C5" w:rsidR="007920A2" w:rsidRPr="00F07D81" w:rsidRDefault="000F3071" w:rsidP="00C74D77">
      <w:pPr>
        <w:jc w:val="center"/>
        <w:rPr>
          <w:rFonts w:ascii="Arial" w:hAnsi="Arial" w:cs="Arial"/>
          <w:sz w:val="25"/>
          <w:szCs w:val="25"/>
        </w:rPr>
      </w:pPr>
      <w:r w:rsidRPr="00F07D81">
        <w:rPr>
          <w:rFonts w:ascii="Arial" w:hAnsi="Arial" w:cs="Arial"/>
          <w:sz w:val="25"/>
          <w:szCs w:val="25"/>
        </w:rPr>
        <w:t>The problem may also be taken to court. In this case, the client is in the wrong</w:t>
      </w:r>
      <w:r w:rsidR="000D20A9" w:rsidRPr="00F07D81">
        <w:rPr>
          <w:rFonts w:ascii="Arial" w:hAnsi="Arial" w:cs="Arial"/>
          <w:sz w:val="25"/>
          <w:szCs w:val="25"/>
        </w:rPr>
        <w:t xml:space="preserve"> as they did not specify in the contract how the fire doors should look.</w:t>
      </w:r>
      <w:r w:rsidR="00366FC6" w:rsidRPr="00F07D81">
        <w:rPr>
          <w:rFonts w:ascii="Arial" w:hAnsi="Arial" w:cs="Arial"/>
          <w:sz w:val="25"/>
          <w:szCs w:val="25"/>
        </w:rPr>
        <w:t xml:space="preserve"> If the client refuses to provide full </w:t>
      </w:r>
      <w:r w:rsidR="00E601D9" w:rsidRPr="00F07D81">
        <w:rPr>
          <w:rFonts w:ascii="Arial" w:hAnsi="Arial" w:cs="Arial"/>
          <w:sz w:val="25"/>
          <w:szCs w:val="25"/>
        </w:rPr>
        <w:t>payment,</w:t>
      </w:r>
      <w:r w:rsidR="00366FC6" w:rsidRPr="00F07D81">
        <w:rPr>
          <w:rFonts w:ascii="Arial" w:hAnsi="Arial" w:cs="Arial"/>
          <w:sz w:val="25"/>
          <w:szCs w:val="25"/>
        </w:rPr>
        <w:t xml:space="preserve"> then this is called breach of contract</w:t>
      </w:r>
      <w:r w:rsidR="00FA75A7" w:rsidRPr="00F07D81">
        <w:rPr>
          <w:rFonts w:ascii="Arial" w:hAnsi="Arial" w:cs="Arial"/>
          <w:sz w:val="25"/>
          <w:szCs w:val="25"/>
        </w:rPr>
        <w:t>. The construction company may cl</w:t>
      </w:r>
      <w:r w:rsidR="00187104" w:rsidRPr="00F07D81">
        <w:rPr>
          <w:rFonts w:ascii="Arial" w:hAnsi="Arial" w:cs="Arial"/>
          <w:sz w:val="25"/>
          <w:szCs w:val="25"/>
        </w:rPr>
        <w:t>aim for compensation for the lack of payment they have received</w:t>
      </w:r>
      <w:r w:rsidR="00FF19D9" w:rsidRPr="00F07D81">
        <w:rPr>
          <w:rFonts w:ascii="Arial" w:hAnsi="Arial" w:cs="Arial"/>
          <w:sz w:val="25"/>
          <w:szCs w:val="25"/>
        </w:rPr>
        <w:t>.</w:t>
      </w:r>
    </w:p>
    <w:p w14:paraId="1D4785E9" w14:textId="742BDBED" w:rsidR="0018739C" w:rsidRPr="00F07D81" w:rsidRDefault="009A7D35" w:rsidP="00BA7B3D">
      <w:pPr>
        <w:jc w:val="center"/>
        <w:rPr>
          <w:rFonts w:ascii="Arial" w:hAnsi="Arial" w:cs="Arial"/>
          <w:color w:val="1F1F1F"/>
          <w:sz w:val="25"/>
          <w:szCs w:val="25"/>
          <w:shd w:val="clear" w:color="auto" w:fill="F3F3F3"/>
        </w:rPr>
      </w:pPr>
      <w:r w:rsidRPr="00F07D81">
        <w:rPr>
          <w:rFonts w:ascii="Arial" w:hAnsi="Arial" w:cs="Arial"/>
          <w:color w:val="1F1F1F"/>
          <w:sz w:val="25"/>
          <w:szCs w:val="25"/>
          <w:shd w:val="clear" w:color="auto" w:fill="F3F3F3"/>
        </w:rPr>
        <w:t>Compensation is the “</w:t>
      </w:r>
      <w:r w:rsidR="002D4576" w:rsidRPr="00F07D81">
        <w:rPr>
          <w:rFonts w:ascii="Arial" w:hAnsi="Arial" w:cs="Arial"/>
          <w:i/>
          <w:iCs/>
          <w:color w:val="1F1F1F"/>
          <w:sz w:val="25"/>
          <w:szCs w:val="25"/>
          <w:shd w:val="clear" w:color="auto" w:fill="F3F3F3"/>
        </w:rPr>
        <w:t>Money paid to make up for damage or loss caused.</w:t>
      </w:r>
      <w:r w:rsidRPr="00F07D81">
        <w:rPr>
          <w:rFonts w:ascii="Arial" w:hAnsi="Arial" w:cs="Arial"/>
          <w:i/>
          <w:iCs/>
          <w:color w:val="1F1F1F"/>
          <w:sz w:val="25"/>
          <w:szCs w:val="25"/>
          <w:shd w:val="clear" w:color="auto" w:fill="F3F3F3"/>
        </w:rPr>
        <w:t>”</w:t>
      </w:r>
      <w:sdt>
        <w:sdtPr>
          <w:rPr>
            <w:rFonts w:ascii="Arial" w:hAnsi="Arial" w:cs="Arial"/>
            <w:i/>
            <w:iCs/>
            <w:color w:val="1F1F1F"/>
            <w:sz w:val="25"/>
            <w:szCs w:val="25"/>
            <w:shd w:val="clear" w:color="auto" w:fill="F3F3F3"/>
          </w:rPr>
          <w:id w:val="1327249458"/>
          <w:citation/>
        </w:sdtPr>
        <w:sdtContent>
          <w:r w:rsidR="002D4576" w:rsidRPr="00F07D81">
            <w:rPr>
              <w:rFonts w:ascii="Arial" w:hAnsi="Arial" w:cs="Arial"/>
              <w:i/>
              <w:iCs/>
              <w:color w:val="1F1F1F"/>
              <w:sz w:val="25"/>
              <w:szCs w:val="25"/>
              <w:shd w:val="clear" w:color="auto" w:fill="F3F3F3"/>
            </w:rPr>
            <w:fldChar w:fldCharType="begin"/>
          </w:r>
          <w:r w:rsidR="002D4576" w:rsidRPr="00F07D81">
            <w:rPr>
              <w:rFonts w:ascii="Arial" w:hAnsi="Arial" w:cs="Arial"/>
              <w:i/>
              <w:iCs/>
              <w:color w:val="1F1F1F"/>
              <w:sz w:val="25"/>
              <w:szCs w:val="25"/>
              <w:shd w:val="clear" w:color="auto" w:fill="F3F3F3"/>
            </w:rPr>
            <w:instrText xml:space="preserve"> CITATION leg \l 2057 </w:instrText>
          </w:r>
          <w:r w:rsidR="002D4576" w:rsidRPr="00F07D81">
            <w:rPr>
              <w:rFonts w:ascii="Arial" w:hAnsi="Arial" w:cs="Arial"/>
              <w:i/>
              <w:iCs/>
              <w:color w:val="1F1F1F"/>
              <w:sz w:val="25"/>
              <w:szCs w:val="25"/>
              <w:shd w:val="clear" w:color="auto" w:fill="F3F3F3"/>
            </w:rPr>
            <w:fldChar w:fldCharType="separate"/>
          </w:r>
          <w:r w:rsidR="002D4576" w:rsidRPr="00F07D81">
            <w:rPr>
              <w:rFonts w:ascii="Arial" w:hAnsi="Arial" w:cs="Arial"/>
              <w:i/>
              <w:iCs/>
              <w:noProof/>
              <w:color w:val="1F1F1F"/>
              <w:sz w:val="25"/>
              <w:szCs w:val="25"/>
              <w:shd w:val="clear" w:color="auto" w:fill="F3F3F3"/>
            </w:rPr>
            <w:t xml:space="preserve"> (legalchoices.org.uk, n.d.)</w:t>
          </w:r>
          <w:r w:rsidR="002D4576" w:rsidRPr="00F07D81">
            <w:rPr>
              <w:rFonts w:ascii="Arial" w:hAnsi="Arial" w:cs="Arial"/>
              <w:i/>
              <w:iCs/>
              <w:color w:val="1F1F1F"/>
              <w:sz w:val="25"/>
              <w:szCs w:val="25"/>
              <w:shd w:val="clear" w:color="auto" w:fill="F3F3F3"/>
            </w:rPr>
            <w:fldChar w:fldCharType="end"/>
          </w:r>
        </w:sdtContent>
      </w:sdt>
    </w:p>
    <w:p w14:paraId="2C85161A" w14:textId="2CC083BC" w:rsidR="00BA7B3D" w:rsidRDefault="00BA7B3D" w:rsidP="003B346E">
      <w:pPr>
        <w:jc w:val="center"/>
        <w:rPr>
          <w:rFonts w:ascii="Arial" w:hAnsi="Arial" w:cs="Arial"/>
          <w:color w:val="1F1F1F"/>
          <w:sz w:val="25"/>
          <w:szCs w:val="25"/>
          <w:shd w:val="clear" w:color="auto" w:fill="F3F3F3"/>
        </w:rPr>
      </w:pPr>
      <w:r w:rsidRPr="00F07D81">
        <w:rPr>
          <w:rFonts w:ascii="Arial" w:hAnsi="Arial" w:cs="Arial"/>
          <w:color w:val="1F1F1F"/>
          <w:sz w:val="25"/>
          <w:szCs w:val="25"/>
          <w:shd w:val="clear" w:color="auto" w:fill="F3F3F3"/>
        </w:rPr>
        <w:t>Taking the case to court</w:t>
      </w:r>
      <w:r w:rsidR="00905227" w:rsidRPr="00F07D81">
        <w:rPr>
          <w:rFonts w:ascii="Arial" w:hAnsi="Arial" w:cs="Arial"/>
          <w:color w:val="1F1F1F"/>
          <w:sz w:val="25"/>
          <w:szCs w:val="25"/>
          <w:shd w:val="clear" w:color="auto" w:fill="F3F3F3"/>
        </w:rPr>
        <w:t xml:space="preserve"> is also an expensive </w:t>
      </w:r>
      <w:r w:rsidR="00D97EE8" w:rsidRPr="00F07D81">
        <w:rPr>
          <w:rFonts w:ascii="Arial" w:hAnsi="Arial" w:cs="Arial"/>
          <w:color w:val="1F1F1F"/>
          <w:sz w:val="25"/>
          <w:szCs w:val="25"/>
          <w:shd w:val="clear" w:color="auto" w:fill="F3F3F3"/>
        </w:rPr>
        <w:t xml:space="preserve">decision and will cost the client additional money. If the client </w:t>
      </w:r>
      <w:r w:rsidR="00B74A6D" w:rsidRPr="00F07D81">
        <w:rPr>
          <w:rFonts w:ascii="Arial" w:hAnsi="Arial" w:cs="Arial"/>
          <w:color w:val="1F1F1F"/>
          <w:sz w:val="25"/>
          <w:szCs w:val="25"/>
          <w:shd w:val="clear" w:color="auto" w:fill="F3F3F3"/>
        </w:rPr>
        <w:t xml:space="preserve">is judged as being in the </w:t>
      </w:r>
      <w:r w:rsidR="00FC0398" w:rsidRPr="00F07D81">
        <w:rPr>
          <w:rFonts w:ascii="Arial" w:hAnsi="Arial" w:cs="Arial"/>
          <w:color w:val="1F1F1F"/>
          <w:sz w:val="25"/>
          <w:szCs w:val="25"/>
          <w:shd w:val="clear" w:color="auto" w:fill="F3F3F3"/>
        </w:rPr>
        <w:t>wrong,</w:t>
      </w:r>
      <w:r w:rsidR="00B74A6D" w:rsidRPr="00F07D81">
        <w:rPr>
          <w:rFonts w:ascii="Arial" w:hAnsi="Arial" w:cs="Arial"/>
          <w:color w:val="1F1F1F"/>
          <w:sz w:val="25"/>
          <w:szCs w:val="25"/>
          <w:shd w:val="clear" w:color="auto" w:fill="F3F3F3"/>
        </w:rPr>
        <w:t xml:space="preserve"> then they could be paying out compensation worth more than the original price of the works completed</w:t>
      </w:r>
      <w:r w:rsidR="005200BC" w:rsidRPr="00F07D81">
        <w:rPr>
          <w:rFonts w:ascii="Arial" w:hAnsi="Arial" w:cs="Arial"/>
          <w:color w:val="1F1F1F"/>
          <w:sz w:val="25"/>
          <w:szCs w:val="25"/>
          <w:shd w:val="clear" w:color="auto" w:fill="F3F3F3"/>
        </w:rPr>
        <w:t>.</w:t>
      </w:r>
      <w:r w:rsidR="00F07D81">
        <w:rPr>
          <w:rFonts w:ascii="Arial" w:hAnsi="Arial" w:cs="Arial"/>
          <w:color w:val="1F1F1F"/>
          <w:sz w:val="25"/>
          <w:szCs w:val="25"/>
          <w:shd w:val="clear" w:color="auto" w:fill="F3F3F3"/>
        </w:rPr>
        <w:t xml:space="preserve"> </w:t>
      </w:r>
    </w:p>
    <w:p w14:paraId="0E4B5574" w14:textId="2FD18928" w:rsidR="00F07D81" w:rsidRDefault="00F07D81" w:rsidP="00F07D81">
      <w:pPr>
        <w:rPr>
          <w:rFonts w:ascii="Arial" w:hAnsi="Arial" w:cs="Arial"/>
          <w:color w:val="1F1F1F"/>
          <w:sz w:val="25"/>
          <w:szCs w:val="25"/>
          <w:shd w:val="clear" w:color="auto" w:fill="F3F3F3"/>
        </w:rPr>
      </w:pPr>
    </w:p>
    <w:p w14:paraId="46F333F2" w14:textId="77777777" w:rsidR="0060302A" w:rsidRDefault="0060302A" w:rsidP="00BA7B3D">
      <w:pPr>
        <w:jc w:val="center"/>
        <w:rPr>
          <w:rFonts w:ascii="Arial" w:hAnsi="Arial" w:cs="Arial"/>
          <w:color w:val="1F1F1F"/>
          <w:sz w:val="25"/>
          <w:szCs w:val="25"/>
          <w:shd w:val="clear" w:color="auto" w:fill="F3F3F3"/>
        </w:rPr>
      </w:pPr>
    </w:p>
    <w:p w14:paraId="47E161F1" w14:textId="19D74C3E" w:rsidR="001D117D" w:rsidRDefault="001D117D" w:rsidP="00BA7B3D">
      <w:pPr>
        <w:jc w:val="center"/>
        <w:rPr>
          <w:rFonts w:ascii="Open Sans" w:hAnsi="Open Sans" w:cs="Open Sans"/>
          <w:color w:val="333333"/>
          <w:sz w:val="26"/>
          <w:szCs w:val="26"/>
          <w:shd w:val="clear" w:color="auto" w:fill="FFFFFF"/>
        </w:rPr>
      </w:pPr>
      <w:r>
        <w:rPr>
          <w:rFonts w:ascii="Open Sans" w:hAnsi="Open Sans" w:cs="Open Sans"/>
          <w:color w:val="333333"/>
          <w:sz w:val="26"/>
          <w:szCs w:val="26"/>
          <w:shd w:val="clear" w:color="auto" w:fill="FFFFFF"/>
        </w:rPr>
        <w:t xml:space="preserve">Construction project deficiency is defined as </w:t>
      </w:r>
      <w:r w:rsidR="00C04491">
        <w:rPr>
          <w:rFonts w:ascii="Open Sans" w:hAnsi="Open Sans" w:cs="Open Sans"/>
          <w:color w:val="333333"/>
          <w:sz w:val="26"/>
          <w:szCs w:val="26"/>
          <w:shd w:val="clear" w:color="auto" w:fill="FFFFFF"/>
        </w:rPr>
        <w:t>“</w:t>
      </w:r>
      <w:r w:rsidRPr="00C04491">
        <w:rPr>
          <w:rFonts w:ascii="Open Sans" w:hAnsi="Open Sans" w:cs="Open Sans"/>
          <w:i/>
          <w:iCs/>
          <w:color w:val="333333"/>
          <w:sz w:val="26"/>
          <w:szCs w:val="26"/>
          <w:shd w:val="clear" w:color="auto" w:fill="FFFFFF"/>
        </w:rPr>
        <w:t xml:space="preserve">a characteristic or condition that fails to meet a </w:t>
      </w:r>
      <w:r w:rsidR="00FC0398" w:rsidRPr="00C04491">
        <w:rPr>
          <w:rFonts w:ascii="Open Sans" w:hAnsi="Open Sans" w:cs="Open Sans"/>
          <w:i/>
          <w:iCs/>
          <w:color w:val="333333"/>
          <w:sz w:val="26"/>
          <w:szCs w:val="26"/>
          <w:shd w:val="clear" w:color="auto" w:fill="FFFFFF"/>
        </w:rPr>
        <w:t>standard or</w:t>
      </w:r>
      <w:r w:rsidRPr="00C04491">
        <w:rPr>
          <w:rFonts w:ascii="Open Sans" w:hAnsi="Open Sans" w:cs="Open Sans"/>
          <w:i/>
          <w:iCs/>
          <w:color w:val="333333"/>
          <w:sz w:val="26"/>
          <w:szCs w:val="26"/>
          <w:shd w:val="clear" w:color="auto" w:fill="FFFFFF"/>
        </w:rPr>
        <w:t xml:space="preserve"> is not in compliance with a requirement or specification, and is sometimes referred to as defective work. </w:t>
      </w:r>
      <w:r w:rsidR="00581557">
        <w:rPr>
          <w:rFonts w:ascii="Open Sans" w:hAnsi="Open Sans" w:cs="Open Sans"/>
          <w:i/>
          <w:iCs/>
          <w:color w:val="333333"/>
          <w:sz w:val="26"/>
          <w:szCs w:val="26"/>
          <w:shd w:val="clear" w:color="auto" w:fill="FFFFFF"/>
        </w:rPr>
        <w:t>“</w:t>
      </w:r>
      <w:r w:rsidR="00581557" w:rsidRPr="00C04491">
        <w:rPr>
          <w:rFonts w:ascii="Open Sans" w:hAnsi="Open Sans" w:cs="Open Sans"/>
          <w:i/>
          <w:iCs/>
          <w:color w:val="333333"/>
          <w:sz w:val="26"/>
          <w:szCs w:val="26"/>
          <w:shd w:val="clear" w:color="auto" w:fill="FFFFFF"/>
        </w:rPr>
        <w:t xml:space="preserve"> </w:t>
      </w:r>
      <w:r w:rsidRPr="00C04491">
        <w:rPr>
          <w:rFonts w:ascii="Open Sans" w:hAnsi="Open Sans" w:cs="Open Sans"/>
          <w:i/>
          <w:iCs/>
          <w:color w:val="333333"/>
          <w:sz w:val="26"/>
          <w:szCs w:val="26"/>
          <w:shd w:val="clear" w:color="auto" w:fill="FFFFFF"/>
        </w:rPr>
        <w:t xml:space="preserve">     </w:t>
      </w:r>
      <w:r w:rsidR="00C04491">
        <w:rPr>
          <w:rFonts w:ascii="Open Sans" w:hAnsi="Open Sans" w:cs="Open Sans"/>
          <w:i/>
          <w:iCs/>
          <w:color w:val="333333"/>
          <w:sz w:val="26"/>
          <w:szCs w:val="26"/>
          <w:shd w:val="clear" w:color="auto" w:fill="FFFFFF"/>
        </w:rPr>
        <w:t xml:space="preserve">       </w:t>
      </w:r>
      <w:r w:rsidRPr="00C04491">
        <w:rPr>
          <w:rFonts w:ascii="Open Sans" w:hAnsi="Open Sans" w:cs="Open Sans"/>
          <w:i/>
          <w:iCs/>
          <w:color w:val="333333"/>
          <w:sz w:val="26"/>
          <w:szCs w:val="26"/>
          <w:shd w:val="clear" w:color="auto" w:fill="FFFFFF"/>
        </w:rPr>
        <w:t xml:space="preserve"> </w:t>
      </w:r>
      <w:sdt>
        <w:sdtPr>
          <w:rPr>
            <w:rFonts w:ascii="Open Sans" w:hAnsi="Open Sans" w:cs="Open Sans"/>
            <w:i/>
            <w:iCs/>
            <w:color w:val="333333"/>
            <w:sz w:val="26"/>
            <w:szCs w:val="26"/>
            <w:shd w:val="clear" w:color="auto" w:fill="FFFFFF"/>
          </w:rPr>
          <w:id w:val="545033727"/>
          <w:citation/>
        </w:sdtPr>
        <w:sdtContent>
          <w:r w:rsidRPr="00C04491">
            <w:rPr>
              <w:rFonts w:ascii="Open Sans" w:hAnsi="Open Sans" w:cs="Open Sans"/>
              <w:i/>
              <w:iCs/>
              <w:color w:val="333333"/>
              <w:sz w:val="26"/>
              <w:szCs w:val="26"/>
              <w:shd w:val="clear" w:color="auto" w:fill="FFFFFF"/>
            </w:rPr>
            <w:fldChar w:fldCharType="begin"/>
          </w:r>
          <w:r w:rsidRPr="00C04491">
            <w:rPr>
              <w:rFonts w:ascii="Open Sans" w:hAnsi="Open Sans" w:cs="Open Sans"/>
              <w:i/>
              <w:iCs/>
              <w:color w:val="333333"/>
              <w:sz w:val="26"/>
              <w:szCs w:val="26"/>
              <w:shd w:val="clear" w:color="auto" w:fill="FFFFFF"/>
            </w:rPr>
            <w:instrText xml:space="preserve"> CITATION Pau17 \l 2057 </w:instrText>
          </w:r>
          <w:r w:rsidRPr="00C04491">
            <w:rPr>
              <w:rFonts w:ascii="Open Sans" w:hAnsi="Open Sans" w:cs="Open Sans"/>
              <w:i/>
              <w:iCs/>
              <w:color w:val="333333"/>
              <w:sz w:val="26"/>
              <w:szCs w:val="26"/>
              <w:shd w:val="clear" w:color="auto" w:fill="FFFFFF"/>
            </w:rPr>
            <w:fldChar w:fldCharType="separate"/>
          </w:r>
          <w:r w:rsidRPr="00C04491">
            <w:rPr>
              <w:rFonts w:ascii="Open Sans" w:hAnsi="Open Sans" w:cs="Open Sans"/>
              <w:i/>
              <w:iCs/>
              <w:noProof/>
              <w:color w:val="333333"/>
              <w:sz w:val="26"/>
              <w:szCs w:val="26"/>
              <w:shd w:val="clear" w:color="auto" w:fill="FFFFFF"/>
            </w:rPr>
            <w:t xml:space="preserve"> (Behner, 2017)</w:t>
          </w:r>
          <w:r w:rsidRPr="00C04491">
            <w:rPr>
              <w:rFonts w:ascii="Open Sans" w:hAnsi="Open Sans" w:cs="Open Sans"/>
              <w:i/>
              <w:iCs/>
              <w:color w:val="333333"/>
              <w:sz w:val="26"/>
              <w:szCs w:val="26"/>
              <w:shd w:val="clear" w:color="auto" w:fill="FFFFFF"/>
            </w:rPr>
            <w:fldChar w:fldCharType="end"/>
          </w:r>
        </w:sdtContent>
      </w:sdt>
      <w:r w:rsidR="00D516FC" w:rsidRPr="00C04491">
        <w:rPr>
          <w:rFonts w:ascii="Open Sans" w:hAnsi="Open Sans" w:cs="Open Sans"/>
          <w:i/>
          <w:iCs/>
          <w:color w:val="333333"/>
          <w:sz w:val="26"/>
          <w:szCs w:val="26"/>
          <w:shd w:val="clear" w:color="auto" w:fill="FFFFFF"/>
        </w:rPr>
        <w:t xml:space="preserve"> </w:t>
      </w:r>
    </w:p>
    <w:p w14:paraId="3BEDED6B" w14:textId="09952B49" w:rsidR="005D5838" w:rsidRDefault="005D5838" w:rsidP="00BA7B3D">
      <w:pPr>
        <w:jc w:val="center"/>
        <w:rPr>
          <w:rFonts w:ascii="Open Sans" w:hAnsi="Open Sans" w:cs="Open Sans"/>
          <w:color w:val="333333"/>
          <w:sz w:val="26"/>
          <w:szCs w:val="26"/>
          <w:shd w:val="clear" w:color="auto" w:fill="FFFFFF"/>
        </w:rPr>
      </w:pPr>
      <w:r>
        <w:rPr>
          <w:rFonts w:ascii="Open Sans" w:hAnsi="Open Sans" w:cs="Open Sans"/>
          <w:color w:val="333333"/>
          <w:sz w:val="26"/>
          <w:szCs w:val="26"/>
          <w:shd w:val="clear" w:color="auto" w:fill="FFFFFF"/>
        </w:rPr>
        <w:t xml:space="preserve">With the fire doors not meeting the clients </w:t>
      </w:r>
      <w:r w:rsidR="007F640C">
        <w:rPr>
          <w:rFonts w:ascii="Open Sans" w:hAnsi="Open Sans" w:cs="Open Sans"/>
          <w:color w:val="333333"/>
          <w:sz w:val="26"/>
          <w:szCs w:val="26"/>
          <w:shd w:val="clear" w:color="auto" w:fill="FFFFFF"/>
        </w:rPr>
        <w:t>request in their opinion. Then they may want the work re done</w:t>
      </w:r>
      <w:r w:rsidR="00F35649">
        <w:rPr>
          <w:rFonts w:ascii="Open Sans" w:hAnsi="Open Sans" w:cs="Open Sans"/>
          <w:color w:val="333333"/>
          <w:sz w:val="26"/>
          <w:szCs w:val="26"/>
          <w:shd w:val="clear" w:color="auto" w:fill="FFFFFF"/>
        </w:rPr>
        <w:t xml:space="preserve">. They would require </w:t>
      </w:r>
      <w:r w:rsidR="00581557">
        <w:rPr>
          <w:rFonts w:ascii="Open Sans" w:hAnsi="Open Sans" w:cs="Open Sans"/>
          <w:color w:val="333333"/>
          <w:sz w:val="26"/>
          <w:szCs w:val="26"/>
          <w:shd w:val="clear" w:color="auto" w:fill="FFFFFF"/>
        </w:rPr>
        <w:t xml:space="preserve">paying </w:t>
      </w:r>
      <w:r w:rsidR="00F35649">
        <w:rPr>
          <w:rFonts w:ascii="Open Sans" w:hAnsi="Open Sans" w:cs="Open Sans"/>
          <w:color w:val="333333"/>
          <w:sz w:val="26"/>
          <w:szCs w:val="26"/>
          <w:shd w:val="clear" w:color="auto" w:fill="FFFFFF"/>
        </w:rPr>
        <w:t>a construction company for the works again</w:t>
      </w:r>
      <w:r w:rsidR="003325A6">
        <w:rPr>
          <w:rFonts w:ascii="Open Sans" w:hAnsi="Open Sans" w:cs="Open Sans"/>
          <w:color w:val="333333"/>
          <w:sz w:val="26"/>
          <w:szCs w:val="26"/>
          <w:shd w:val="clear" w:color="auto" w:fill="FFFFFF"/>
        </w:rPr>
        <w:t xml:space="preserve"> because there was no issue with the previous works according to the contract</w:t>
      </w:r>
      <w:r w:rsidR="00F040F5">
        <w:rPr>
          <w:rFonts w:ascii="Open Sans" w:hAnsi="Open Sans" w:cs="Open Sans"/>
          <w:color w:val="333333"/>
          <w:sz w:val="26"/>
          <w:szCs w:val="26"/>
          <w:shd w:val="clear" w:color="auto" w:fill="FFFFFF"/>
        </w:rPr>
        <w:t>. This would double th</w:t>
      </w:r>
      <w:r w:rsidR="00FE170E">
        <w:rPr>
          <w:rFonts w:ascii="Open Sans" w:hAnsi="Open Sans" w:cs="Open Sans"/>
          <w:color w:val="333333"/>
          <w:sz w:val="26"/>
          <w:szCs w:val="26"/>
          <w:shd w:val="clear" w:color="auto" w:fill="FFFFFF"/>
        </w:rPr>
        <w:t>e project time to 4 years and also double the costs.</w:t>
      </w:r>
      <w:r w:rsidR="00581557">
        <w:rPr>
          <w:rFonts w:ascii="Open Sans" w:hAnsi="Open Sans" w:cs="Open Sans"/>
          <w:color w:val="333333"/>
          <w:sz w:val="26"/>
          <w:szCs w:val="26"/>
          <w:shd w:val="clear" w:color="auto" w:fill="FFFFFF"/>
        </w:rPr>
        <w:t xml:space="preserve"> It is crucial that both parties read and fully understand what they are required to do as it can lead to many issues. The issue in the scenario was a loss of money and loss of time.</w:t>
      </w:r>
    </w:p>
    <w:p w14:paraId="057BBB2C" w14:textId="35EDEA92" w:rsidR="009C67CB" w:rsidRDefault="009C67CB">
      <w:pPr>
        <w:rPr>
          <w:rFonts w:ascii="Open Sans" w:hAnsi="Open Sans" w:cs="Open Sans"/>
          <w:color w:val="333333"/>
          <w:sz w:val="26"/>
          <w:szCs w:val="26"/>
          <w:shd w:val="clear" w:color="auto" w:fill="FFFFFF"/>
        </w:rPr>
      </w:pPr>
    </w:p>
    <w:p w14:paraId="58BD8C20" w14:textId="4F34FF3F" w:rsidR="009C67CB" w:rsidRDefault="009C67CB">
      <w:pPr>
        <w:rPr>
          <w:rFonts w:ascii="Open Sans" w:hAnsi="Open Sans" w:cs="Open Sans"/>
          <w:color w:val="333333"/>
          <w:sz w:val="26"/>
          <w:szCs w:val="26"/>
          <w:shd w:val="clear" w:color="auto" w:fill="FFFFFF"/>
        </w:rPr>
      </w:pPr>
      <w:r>
        <w:rPr>
          <w:rFonts w:ascii="Open Sans" w:hAnsi="Open Sans" w:cs="Open Sans"/>
          <w:color w:val="333333"/>
          <w:sz w:val="26"/>
          <w:szCs w:val="26"/>
          <w:shd w:val="clear" w:color="auto" w:fill="FFFFFF"/>
        </w:rPr>
        <w:lastRenderedPageBreak/>
        <w:t>Summary</w:t>
      </w:r>
    </w:p>
    <w:p w14:paraId="52B54EE6" w14:textId="086D61E7" w:rsidR="009C67CB" w:rsidRDefault="009C67CB">
      <w:pPr>
        <w:rPr>
          <w:rFonts w:ascii="Open Sans" w:hAnsi="Open Sans" w:cs="Open Sans"/>
          <w:color w:val="333333"/>
          <w:sz w:val="26"/>
          <w:szCs w:val="26"/>
          <w:shd w:val="clear" w:color="auto" w:fill="FFFFFF"/>
        </w:rPr>
      </w:pPr>
      <w:r>
        <w:rPr>
          <w:rFonts w:ascii="Open Sans" w:hAnsi="Open Sans" w:cs="Open Sans"/>
          <w:color w:val="333333"/>
          <w:sz w:val="26"/>
          <w:szCs w:val="26"/>
          <w:shd w:val="clear" w:color="auto" w:fill="FFFFFF"/>
        </w:rPr>
        <w:t>With contracts within construction being so complicated, the need for clarity and understanding is key to successfully executing the project in progress</w:t>
      </w:r>
      <w:r w:rsidR="00A660E4">
        <w:rPr>
          <w:rFonts w:ascii="Open Sans" w:hAnsi="Open Sans" w:cs="Open Sans"/>
          <w:color w:val="333333"/>
          <w:sz w:val="26"/>
          <w:szCs w:val="26"/>
          <w:shd w:val="clear" w:color="auto" w:fill="FFFFFF"/>
        </w:rPr>
        <w:t>. It provides guidance and a clear plan as to when and how different aspects of work will occur. Health and safety is a massive thing in construction, contracts can help minimise risks and hopefully prevent accidents on site. A contract will help settle any disputes between anyone that is contracted to work on the site, money and time are often major aspects of a job and a contract will clearly state a time frame and the price of the work agreed on.</w:t>
      </w:r>
    </w:p>
    <w:p w14:paraId="3072C6DF" w14:textId="77777777" w:rsidR="009C67CB" w:rsidRDefault="009C67CB">
      <w:pPr>
        <w:rPr>
          <w:rFonts w:ascii="Open Sans" w:hAnsi="Open Sans" w:cs="Open Sans"/>
          <w:color w:val="333333"/>
          <w:sz w:val="26"/>
          <w:szCs w:val="26"/>
          <w:shd w:val="clear" w:color="auto" w:fill="FFFFFF"/>
        </w:rPr>
      </w:pPr>
    </w:p>
    <w:p w14:paraId="56717FA0" w14:textId="77777777" w:rsidR="009C67CB" w:rsidRDefault="009C67CB">
      <w:pPr>
        <w:rPr>
          <w:rFonts w:ascii="Open Sans" w:hAnsi="Open Sans" w:cs="Open Sans"/>
          <w:color w:val="333333"/>
          <w:sz w:val="26"/>
          <w:szCs w:val="26"/>
          <w:shd w:val="clear" w:color="auto" w:fill="FFFFFF"/>
        </w:rPr>
      </w:pPr>
    </w:p>
    <w:p w14:paraId="588DC15E" w14:textId="77777777" w:rsidR="009C67CB" w:rsidRDefault="009C67CB">
      <w:pPr>
        <w:rPr>
          <w:rFonts w:ascii="Open Sans" w:hAnsi="Open Sans" w:cs="Open Sans"/>
          <w:color w:val="333333"/>
          <w:sz w:val="26"/>
          <w:szCs w:val="26"/>
          <w:shd w:val="clear" w:color="auto" w:fill="FFFFFF"/>
        </w:rPr>
      </w:pPr>
    </w:p>
    <w:p w14:paraId="24A33087" w14:textId="77777777" w:rsidR="009C67CB" w:rsidRDefault="009C67CB">
      <w:pPr>
        <w:rPr>
          <w:rFonts w:ascii="Open Sans" w:hAnsi="Open Sans" w:cs="Open Sans"/>
          <w:color w:val="333333"/>
          <w:sz w:val="26"/>
          <w:szCs w:val="26"/>
          <w:shd w:val="clear" w:color="auto" w:fill="FFFFFF"/>
        </w:rPr>
      </w:pPr>
    </w:p>
    <w:p w14:paraId="6B20C1C6" w14:textId="77777777" w:rsidR="009C67CB" w:rsidRDefault="009C67CB">
      <w:pPr>
        <w:rPr>
          <w:rFonts w:ascii="Open Sans" w:hAnsi="Open Sans" w:cs="Open Sans"/>
          <w:color w:val="333333"/>
          <w:sz w:val="26"/>
          <w:szCs w:val="26"/>
          <w:shd w:val="clear" w:color="auto" w:fill="FFFFFF"/>
        </w:rPr>
      </w:pPr>
    </w:p>
    <w:p w14:paraId="18CAB50D" w14:textId="77777777" w:rsidR="009C67CB" w:rsidRDefault="009C67CB">
      <w:pPr>
        <w:rPr>
          <w:rFonts w:ascii="Open Sans" w:hAnsi="Open Sans" w:cs="Open Sans"/>
          <w:color w:val="333333"/>
          <w:sz w:val="26"/>
          <w:szCs w:val="26"/>
          <w:shd w:val="clear" w:color="auto" w:fill="FFFFFF"/>
        </w:rPr>
      </w:pPr>
    </w:p>
    <w:p w14:paraId="4677B9D4" w14:textId="77777777" w:rsidR="009C67CB" w:rsidRDefault="009C67CB">
      <w:pPr>
        <w:rPr>
          <w:rFonts w:ascii="Open Sans" w:hAnsi="Open Sans" w:cs="Open Sans"/>
          <w:color w:val="333333"/>
          <w:sz w:val="26"/>
          <w:szCs w:val="26"/>
          <w:shd w:val="clear" w:color="auto" w:fill="FFFFFF"/>
        </w:rPr>
      </w:pPr>
    </w:p>
    <w:p w14:paraId="57A5F327" w14:textId="77777777" w:rsidR="009C67CB" w:rsidRDefault="009C67CB">
      <w:pPr>
        <w:rPr>
          <w:rFonts w:ascii="Open Sans" w:hAnsi="Open Sans" w:cs="Open Sans"/>
          <w:color w:val="333333"/>
          <w:sz w:val="26"/>
          <w:szCs w:val="26"/>
          <w:shd w:val="clear" w:color="auto" w:fill="FFFFFF"/>
        </w:rPr>
      </w:pPr>
    </w:p>
    <w:p w14:paraId="5C46B8C2" w14:textId="77777777" w:rsidR="009C67CB" w:rsidRDefault="009C67CB">
      <w:pPr>
        <w:rPr>
          <w:rFonts w:ascii="Open Sans" w:hAnsi="Open Sans" w:cs="Open Sans"/>
          <w:color w:val="333333"/>
          <w:sz w:val="26"/>
          <w:szCs w:val="26"/>
          <w:shd w:val="clear" w:color="auto" w:fill="FFFFFF"/>
        </w:rPr>
      </w:pPr>
    </w:p>
    <w:p w14:paraId="22EB3269" w14:textId="77777777" w:rsidR="009C67CB" w:rsidRDefault="009C67CB">
      <w:pPr>
        <w:rPr>
          <w:rFonts w:ascii="Open Sans" w:hAnsi="Open Sans" w:cs="Open Sans"/>
          <w:color w:val="333333"/>
          <w:sz w:val="26"/>
          <w:szCs w:val="26"/>
          <w:shd w:val="clear" w:color="auto" w:fill="FFFFFF"/>
        </w:rPr>
      </w:pPr>
    </w:p>
    <w:p w14:paraId="0DAECA96" w14:textId="77777777" w:rsidR="009C67CB" w:rsidRDefault="009C67CB">
      <w:pPr>
        <w:rPr>
          <w:rFonts w:ascii="Open Sans" w:hAnsi="Open Sans" w:cs="Open Sans"/>
          <w:color w:val="333333"/>
          <w:sz w:val="26"/>
          <w:szCs w:val="26"/>
          <w:shd w:val="clear" w:color="auto" w:fill="FFFFFF"/>
        </w:rPr>
      </w:pPr>
    </w:p>
    <w:p w14:paraId="306A5EBB" w14:textId="77777777" w:rsidR="009C67CB" w:rsidRDefault="009C67CB">
      <w:pPr>
        <w:rPr>
          <w:rFonts w:ascii="Open Sans" w:hAnsi="Open Sans" w:cs="Open Sans"/>
          <w:color w:val="333333"/>
          <w:sz w:val="26"/>
          <w:szCs w:val="26"/>
          <w:shd w:val="clear" w:color="auto" w:fill="FFFFFF"/>
        </w:rPr>
      </w:pPr>
    </w:p>
    <w:p w14:paraId="351EA497" w14:textId="77777777" w:rsidR="009C67CB" w:rsidRDefault="009C67CB">
      <w:pPr>
        <w:rPr>
          <w:rFonts w:ascii="Open Sans" w:hAnsi="Open Sans" w:cs="Open Sans"/>
          <w:color w:val="333333"/>
          <w:sz w:val="26"/>
          <w:szCs w:val="26"/>
          <w:shd w:val="clear" w:color="auto" w:fill="FFFFFF"/>
        </w:rPr>
      </w:pPr>
    </w:p>
    <w:p w14:paraId="66F9C5FF" w14:textId="77777777" w:rsidR="009C67CB" w:rsidRDefault="009C67CB">
      <w:pPr>
        <w:rPr>
          <w:rFonts w:ascii="Open Sans" w:hAnsi="Open Sans" w:cs="Open Sans"/>
          <w:color w:val="333333"/>
          <w:sz w:val="26"/>
          <w:szCs w:val="26"/>
          <w:shd w:val="clear" w:color="auto" w:fill="FFFFFF"/>
        </w:rPr>
      </w:pPr>
    </w:p>
    <w:p w14:paraId="4DFD06F5" w14:textId="77777777" w:rsidR="009C67CB" w:rsidRDefault="009C67CB">
      <w:pPr>
        <w:rPr>
          <w:rFonts w:ascii="Open Sans" w:hAnsi="Open Sans" w:cs="Open Sans"/>
          <w:color w:val="333333"/>
          <w:sz w:val="26"/>
          <w:szCs w:val="26"/>
          <w:shd w:val="clear" w:color="auto" w:fill="FFFFFF"/>
        </w:rPr>
      </w:pPr>
    </w:p>
    <w:sdt>
      <w:sdtPr>
        <w:id w:val="72656908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63F1D5D" w14:textId="53739EFD" w:rsidR="009C67CB" w:rsidRDefault="009C67CB">
          <w:pPr>
            <w:pStyle w:val="Heading1"/>
          </w:pPr>
          <w:r>
            <w:t>References</w:t>
          </w:r>
        </w:p>
        <w:p w14:paraId="6DEEAF2B" w14:textId="77777777" w:rsidR="009C67CB" w:rsidRPr="009C67CB" w:rsidRDefault="009C67CB" w:rsidP="009C67CB">
          <w:pPr>
            <w:rPr>
              <w:lang w:val="en-US"/>
            </w:rPr>
          </w:pPr>
        </w:p>
        <w:sdt>
          <w:sdtPr>
            <w:id w:val="1052585970"/>
            <w:bibliography/>
          </w:sdtPr>
          <w:sdtContent>
            <w:p w14:paraId="6B6AF043" w14:textId="77777777" w:rsidR="009C67CB" w:rsidRDefault="009C67CB" w:rsidP="009C67CB">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(n.d.). Retrieved from legalchoices.org.uk: https://www.legalchoices.org.uk/dictionary/compensation</w:t>
              </w:r>
            </w:p>
            <w:p w14:paraId="00903048" w14:textId="77777777" w:rsidR="009C67CB" w:rsidRDefault="009C67CB" w:rsidP="009C67CB">
              <w:pPr>
                <w:pStyle w:val="Bibliography"/>
                <w:ind w:left="720" w:hanging="720"/>
                <w:rPr>
                  <w:noProof/>
                  <w:lang w:val="en-US"/>
                </w:rPr>
              </w:pPr>
              <w:r>
                <w:rPr>
                  <w:noProof/>
                  <w:lang w:val="en-US"/>
                </w:rPr>
                <w:lastRenderedPageBreak/>
                <w:t>Behner, P. (2017, March 15). Retrieved from brendaniel.ca: https://brendaniel.ca/deficiencies-the-achilles-heel-of-construction-projects/</w:t>
              </w:r>
            </w:p>
            <w:p w14:paraId="3698EA09" w14:textId="77777777" w:rsidR="009C67CB" w:rsidRDefault="009C67CB" w:rsidP="009C67CB">
              <w:pPr>
                <w:pStyle w:val="Bibliography"/>
                <w:ind w:left="720" w:hanging="720"/>
                <w:rPr>
                  <w:noProof/>
                  <w:lang w:val="en-US"/>
                </w:rPr>
              </w:pPr>
              <w:r>
                <w:rPr>
                  <w:noProof/>
                  <w:lang w:val="en-US"/>
                </w:rPr>
                <w:t>CFI. (2015). Retrieved from corporatefinanceinstitute.com: https://corporatefinanceinstitute.com/resources/valuation/consideration/</w:t>
              </w:r>
            </w:p>
            <w:p w14:paraId="235737BC" w14:textId="77777777" w:rsidR="009C67CB" w:rsidRDefault="009C67CB" w:rsidP="009C67CB">
              <w:pPr>
                <w:pStyle w:val="Bibliography"/>
                <w:ind w:left="720" w:hanging="720"/>
                <w:rPr>
                  <w:noProof/>
                  <w:lang w:val="en-US"/>
                </w:rPr>
              </w:pPr>
              <w:r>
                <w:rPr>
                  <w:noProof/>
                  <w:lang w:val="en-US"/>
                </w:rPr>
                <w:t>Ellis, G. (2022, september 1). Retrieved from Constructionblog.autodesk.com: https://constructionblog.autodesk.com/construction-contracts-types/</w:t>
              </w:r>
            </w:p>
            <w:p w14:paraId="6401EBC8" w14:textId="77777777" w:rsidR="009C67CB" w:rsidRDefault="009C67CB" w:rsidP="009C67CB">
              <w:pPr>
                <w:pStyle w:val="Bibliography"/>
                <w:ind w:left="720" w:hanging="720"/>
                <w:rPr>
                  <w:noProof/>
                  <w:lang w:val="en-US"/>
                </w:rPr>
              </w:pPr>
              <w:r>
                <w:rPr>
                  <w:noProof/>
                  <w:lang w:val="en-US"/>
                </w:rPr>
                <w:t>Heming, P. (2022, December 9th). Retrieved from C-Link.com: https://c-link.com/blog/a-guide-to-construction-contracts-in-the-uk/</w:t>
              </w:r>
            </w:p>
            <w:p w14:paraId="38BF323F" w14:textId="77777777" w:rsidR="009C67CB" w:rsidRDefault="009C67CB" w:rsidP="009C67CB">
              <w:pPr>
                <w:pStyle w:val="Bibliography"/>
                <w:ind w:left="720" w:hanging="720"/>
                <w:rPr>
                  <w:noProof/>
                  <w:lang w:val="en-US"/>
                </w:rPr>
              </w:pPr>
              <w:r>
                <w:rPr>
                  <w:noProof/>
                  <w:lang w:val="en-US"/>
                </w:rPr>
                <w:t>Hemming, P. (2023, June 30). Retrieved from c-link.com: https://c-link.com/blog/what-you-need-to-know-about-lump-sum-contracts-in-construction/</w:t>
              </w:r>
            </w:p>
            <w:p w14:paraId="19F76585" w14:textId="77777777" w:rsidR="009C67CB" w:rsidRDefault="009C67CB" w:rsidP="009C67CB">
              <w:pPr>
                <w:pStyle w:val="Bibliography"/>
                <w:ind w:left="720" w:hanging="720"/>
                <w:rPr>
                  <w:noProof/>
                  <w:lang w:val="en-US"/>
                </w:rPr>
              </w:pPr>
              <w:r>
                <w:rPr>
                  <w:noProof/>
                  <w:lang w:val="en-US"/>
                </w:rPr>
                <w:t>jctltd.co.uk. (2023). Retrieved from jctltd.co.uk: https://www.jctltd.co.uk/category/standard-building</w:t>
              </w:r>
            </w:p>
            <w:p w14:paraId="42FE4F7F" w14:textId="77777777" w:rsidR="009C67CB" w:rsidRDefault="009C67CB" w:rsidP="009C67CB">
              <w:pPr>
                <w:pStyle w:val="Bibliography"/>
                <w:ind w:left="720" w:hanging="720"/>
                <w:rPr>
                  <w:noProof/>
                  <w:lang w:val="en-US"/>
                </w:rPr>
              </w:pPr>
              <w:r>
                <w:rPr>
                  <w:noProof/>
                  <w:lang w:val="en-US"/>
                </w:rPr>
                <w:t>Laver, N. (n.d.). Retrieved from Claims.co.uk: https://www.claims.co.uk/knowledge-base/contract-law/capacity-in-contract-law#:~:text=in%20contract%20law-,What%20is%20'capacity'%20in%20Contract%20Law%3F,unless%20they%20are%20illegal%20contracts).</w:t>
              </w:r>
            </w:p>
            <w:p w14:paraId="313C8D1C" w14:textId="77777777" w:rsidR="009C67CB" w:rsidRDefault="009C67CB" w:rsidP="009C67CB">
              <w:pPr>
                <w:pStyle w:val="Bibliography"/>
                <w:ind w:left="720" w:hanging="720"/>
                <w:rPr>
                  <w:noProof/>
                  <w:lang w:val="en-US"/>
                </w:rPr>
              </w:pPr>
              <w:r>
                <w:rPr>
                  <w:noProof/>
                  <w:lang w:val="en-US"/>
                </w:rPr>
                <w:t>lawbite.co.uk. (2023, October 24). Retrieved from lawbite.co.uk: https://www.lawbite.co.uk/resources/blog/certainty-in-contract-law</w:t>
              </w:r>
            </w:p>
            <w:p w14:paraId="7AFE3A11" w14:textId="77777777" w:rsidR="009C67CB" w:rsidRDefault="009C67CB" w:rsidP="009C67CB">
              <w:pPr>
                <w:pStyle w:val="Bibliography"/>
                <w:ind w:left="720" w:hanging="720"/>
                <w:rPr>
                  <w:noProof/>
                  <w:lang w:val="en-US"/>
                </w:rPr>
              </w:pPr>
              <w:r>
                <w:rPr>
                  <w:noProof/>
                  <w:lang w:val="en-US"/>
                </w:rPr>
                <w:t>LexisNexis. (2023). Retrieved from LexisNexis: https://www.lexisnexis.co.uk/legal/guidance/what-is-a-variation-on-a-construction-project#:~:text=A%20variation%20(sometimes%20referred%20to,are%20to%20be%20carried%20out.</w:t>
              </w:r>
            </w:p>
            <w:p w14:paraId="0606A8A6" w14:textId="77777777" w:rsidR="009C67CB" w:rsidRDefault="009C67CB" w:rsidP="009C67CB">
              <w:pPr>
                <w:pStyle w:val="Bibliography"/>
                <w:ind w:left="720" w:hanging="720"/>
                <w:rPr>
                  <w:noProof/>
                  <w:lang w:val="en-US"/>
                </w:rPr>
              </w:pPr>
              <w:r>
                <w:rPr>
                  <w:noProof/>
                  <w:lang w:val="en-US"/>
                </w:rPr>
                <w:t>Miller, K. (2018). Retrieved from liveabout.com: https://www.liveabout.com/common-types-of-construction-contracts-844483</w:t>
              </w:r>
            </w:p>
            <w:p w14:paraId="48808F31" w14:textId="77777777" w:rsidR="009C67CB" w:rsidRDefault="009C67CB" w:rsidP="009C67CB">
              <w:pPr>
                <w:pStyle w:val="Bibliography"/>
                <w:ind w:left="720" w:hanging="720"/>
                <w:rPr>
                  <w:noProof/>
                  <w:lang w:val="en-US"/>
                </w:rPr>
              </w:pPr>
              <w:r>
                <w:rPr>
                  <w:noProof/>
                  <w:lang w:val="en-US"/>
                </w:rPr>
                <w:t>Reuters, T. (2023). Retrieved from Thompson Reuters Practical Law: https://uk.practicallaw.thomsonreuters.com/4-107-6271?transitionType=Default&amp;contextData=(sc.Default)</w:t>
              </w:r>
            </w:p>
            <w:p w14:paraId="4E56613C" w14:textId="5627E471" w:rsidR="009C67CB" w:rsidRDefault="009C67CB" w:rsidP="009C67CB">
              <w:r>
                <w:rPr>
                  <w:b/>
                  <w:bCs/>
                  <w:noProof/>
                </w:rPr>
                <w:fldChar w:fldCharType="end"/>
              </w:r>
            </w:p>
          </w:sdtContent>
        </w:sdt>
      </w:sdtContent>
    </w:sdt>
    <w:p w14:paraId="78FC239B" w14:textId="77777777" w:rsidR="009C67CB" w:rsidRDefault="009C67CB" w:rsidP="00BA7B3D">
      <w:pPr>
        <w:jc w:val="center"/>
        <w:rPr>
          <w:rFonts w:ascii="Open Sans" w:hAnsi="Open Sans" w:cs="Open Sans"/>
          <w:color w:val="333333"/>
          <w:sz w:val="26"/>
          <w:szCs w:val="26"/>
          <w:shd w:val="clear" w:color="auto" w:fill="FFFFFF"/>
        </w:rPr>
      </w:pPr>
    </w:p>
    <w:p w14:paraId="2475E385" w14:textId="59A63989" w:rsidR="00FD7B40" w:rsidRDefault="00FD7B40" w:rsidP="00BA7B3D">
      <w:pPr>
        <w:jc w:val="center"/>
        <w:rPr>
          <w:rFonts w:ascii="Open Sans" w:hAnsi="Open Sans" w:cs="Open Sans"/>
          <w:color w:val="333333"/>
          <w:sz w:val="26"/>
          <w:szCs w:val="26"/>
          <w:shd w:val="clear" w:color="auto" w:fill="FFFFFF"/>
        </w:rPr>
      </w:pPr>
    </w:p>
    <w:p w14:paraId="58FA1CE7" w14:textId="77777777" w:rsidR="00FD7B40" w:rsidRDefault="00FD7B40" w:rsidP="00BA7B3D">
      <w:pPr>
        <w:jc w:val="center"/>
        <w:rPr>
          <w:rFonts w:ascii="Open Sans" w:hAnsi="Open Sans" w:cs="Open Sans"/>
          <w:color w:val="333333"/>
          <w:sz w:val="26"/>
          <w:szCs w:val="26"/>
          <w:shd w:val="clear" w:color="auto" w:fill="FFFFFF"/>
        </w:rPr>
      </w:pPr>
    </w:p>
    <w:p w14:paraId="77ED49C8" w14:textId="680EB253" w:rsidR="00A82B76" w:rsidRDefault="00A82B76">
      <w:pPr>
        <w:rPr>
          <w:rFonts w:ascii="Arial" w:hAnsi="Arial" w:cs="Arial"/>
          <w:color w:val="1F1F1F"/>
          <w:sz w:val="25"/>
          <w:szCs w:val="25"/>
          <w:highlight w:val="magenta"/>
          <w:shd w:val="clear" w:color="auto" w:fill="F3F3F3"/>
        </w:rPr>
      </w:pPr>
      <w:r>
        <w:rPr>
          <w:rFonts w:ascii="Arial" w:hAnsi="Arial" w:cs="Arial"/>
          <w:color w:val="1F1F1F"/>
          <w:sz w:val="25"/>
          <w:szCs w:val="25"/>
          <w:highlight w:val="magenta"/>
          <w:shd w:val="clear" w:color="auto" w:fill="F3F3F3"/>
        </w:rPr>
        <w:br w:type="page"/>
      </w:r>
    </w:p>
    <w:sdt>
      <w:sdtPr>
        <w:rPr>
          <w:rFonts w:asciiTheme="minorHAnsi" w:eastAsiaTheme="minorHAnsi" w:hAnsiTheme="minorHAnsi" w:cstheme="minorBidi"/>
          <w:color w:val="auto"/>
          <w:kern w:val="2"/>
          <w:sz w:val="22"/>
          <w:szCs w:val="22"/>
          <w:lang w:val="en-GB"/>
          <w14:ligatures w14:val="standardContextual"/>
        </w:rPr>
        <w:id w:val="434408666"/>
        <w:docPartObj>
          <w:docPartGallery w:val="Bibliographies"/>
          <w:docPartUnique/>
        </w:docPartObj>
      </w:sdtPr>
      <w:sdtContent>
        <w:p w14:paraId="1ACEAB89" w14:textId="364BA2C8" w:rsidR="009C67CB" w:rsidRDefault="009C67CB" w:rsidP="009C67CB">
          <w:pPr>
            <w:pStyle w:val="Heading1"/>
          </w:pPr>
        </w:p>
        <w:p w14:paraId="05975E25" w14:textId="3469FB4C" w:rsidR="00A82B76" w:rsidRDefault="00000000" w:rsidP="00A82B76"/>
      </w:sdtContent>
    </w:sdt>
    <w:p w14:paraId="16DC15C9" w14:textId="77777777" w:rsidR="00FD7B40" w:rsidRPr="00BA7B3D" w:rsidRDefault="00FD7B40" w:rsidP="00BA7B3D">
      <w:pPr>
        <w:jc w:val="center"/>
        <w:rPr>
          <w:rFonts w:ascii="Arial" w:hAnsi="Arial" w:cs="Arial"/>
          <w:color w:val="1F1F1F"/>
          <w:sz w:val="25"/>
          <w:szCs w:val="25"/>
          <w:shd w:val="clear" w:color="auto" w:fill="F3F3F3"/>
        </w:rPr>
      </w:pPr>
    </w:p>
    <w:sectPr w:rsidR="00FD7B40" w:rsidRPr="00BA7B3D" w:rsidSect="00D8017F">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4D8B2" w14:textId="77777777" w:rsidR="0064481E" w:rsidRDefault="0064481E" w:rsidP="00CC7819">
      <w:pPr>
        <w:spacing w:after="0" w:line="240" w:lineRule="auto"/>
      </w:pPr>
      <w:r>
        <w:separator/>
      </w:r>
    </w:p>
  </w:endnote>
  <w:endnote w:type="continuationSeparator" w:id="0">
    <w:p w14:paraId="47ACFE96" w14:textId="77777777" w:rsidR="0064481E" w:rsidRDefault="0064481E" w:rsidP="00CC7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550234"/>
      <w:docPartObj>
        <w:docPartGallery w:val="Page Numbers (Bottom of Page)"/>
        <w:docPartUnique/>
      </w:docPartObj>
    </w:sdtPr>
    <w:sdtEndPr>
      <w:rPr>
        <w:noProof/>
      </w:rPr>
    </w:sdtEndPr>
    <w:sdtContent>
      <w:p w14:paraId="535E10CB" w14:textId="3FB22B69" w:rsidR="00CC7819" w:rsidRDefault="00CC78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9709D3" w14:textId="77777777" w:rsidR="00CC7819" w:rsidRDefault="00CC7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AC9C6" w14:textId="77777777" w:rsidR="0064481E" w:rsidRDefault="0064481E" w:rsidP="00CC7819">
      <w:pPr>
        <w:spacing w:after="0" w:line="240" w:lineRule="auto"/>
      </w:pPr>
      <w:r>
        <w:separator/>
      </w:r>
    </w:p>
  </w:footnote>
  <w:footnote w:type="continuationSeparator" w:id="0">
    <w:p w14:paraId="16353B1C" w14:textId="77777777" w:rsidR="0064481E" w:rsidRDefault="0064481E" w:rsidP="00CC7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50291" w14:textId="44CE21E1" w:rsidR="00CC7819" w:rsidRPr="007C754F" w:rsidRDefault="00CC7819" w:rsidP="007C754F">
    <w:pPr>
      <w:pStyle w:val="Header"/>
      <w:jc w:val="center"/>
      <w:rPr>
        <w:rFonts w:ascii="Arial" w:hAnsi="Arial" w:cs="Arial"/>
        <w:b/>
        <w:bCs/>
        <w:i/>
        <w:iCs/>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17F"/>
    <w:rsid w:val="00042F78"/>
    <w:rsid w:val="000A2442"/>
    <w:rsid w:val="000A2F09"/>
    <w:rsid w:val="000B29BA"/>
    <w:rsid w:val="000D20A9"/>
    <w:rsid w:val="000E4963"/>
    <w:rsid w:val="000F3071"/>
    <w:rsid w:val="0013048B"/>
    <w:rsid w:val="001764B3"/>
    <w:rsid w:val="001828CA"/>
    <w:rsid w:val="00187104"/>
    <w:rsid w:val="0018739C"/>
    <w:rsid w:val="001920A0"/>
    <w:rsid w:val="00196AC4"/>
    <w:rsid w:val="001C64FC"/>
    <w:rsid w:val="001D117D"/>
    <w:rsid w:val="001D495C"/>
    <w:rsid w:val="00203E95"/>
    <w:rsid w:val="0020670B"/>
    <w:rsid w:val="00226198"/>
    <w:rsid w:val="00226C2A"/>
    <w:rsid w:val="00246291"/>
    <w:rsid w:val="00252164"/>
    <w:rsid w:val="00256695"/>
    <w:rsid w:val="002749E8"/>
    <w:rsid w:val="002835A2"/>
    <w:rsid w:val="002A1010"/>
    <w:rsid w:val="002B2697"/>
    <w:rsid w:val="002B543A"/>
    <w:rsid w:val="002B7B76"/>
    <w:rsid w:val="002D4576"/>
    <w:rsid w:val="002E6B68"/>
    <w:rsid w:val="003046EF"/>
    <w:rsid w:val="0031255C"/>
    <w:rsid w:val="003325A6"/>
    <w:rsid w:val="003501CF"/>
    <w:rsid w:val="0035687F"/>
    <w:rsid w:val="00366FC6"/>
    <w:rsid w:val="00394081"/>
    <w:rsid w:val="0039575B"/>
    <w:rsid w:val="003A4318"/>
    <w:rsid w:val="003B20FB"/>
    <w:rsid w:val="003B346E"/>
    <w:rsid w:val="00405CCC"/>
    <w:rsid w:val="00430D92"/>
    <w:rsid w:val="0043275E"/>
    <w:rsid w:val="00442C08"/>
    <w:rsid w:val="00444255"/>
    <w:rsid w:val="004517DC"/>
    <w:rsid w:val="00463BA8"/>
    <w:rsid w:val="004714FE"/>
    <w:rsid w:val="00472192"/>
    <w:rsid w:val="004C68A7"/>
    <w:rsid w:val="005200BC"/>
    <w:rsid w:val="00535968"/>
    <w:rsid w:val="00581557"/>
    <w:rsid w:val="005901CC"/>
    <w:rsid w:val="00591239"/>
    <w:rsid w:val="005A0A46"/>
    <w:rsid w:val="005A7F0D"/>
    <w:rsid w:val="005B4A1D"/>
    <w:rsid w:val="005C248A"/>
    <w:rsid w:val="005C748A"/>
    <w:rsid w:val="005D5838"/>
    <w:rsid w:val="005E2E4C"/>
    <w:rsid w:val="005F2705"/>
    <w:rsid w:val="005F65C5"/>
    <w:rsid w:val="005F7BD3"/>
    <w:rsid w:val="0060302A"/>
    <w:rsid w:val="00603CE5"/>
    <w:rsid w:val="00613077"/>
    <w:rsid w:val="00622FC4"/>
    <w:rsid w:val="00632DEC"/>
    <w:rsid w:val="0064481E"/>
    <w:rsid w:val="006867CA"/>
    <w:rsid w:val="006902E6"/>
    <w:rsid w:val="006964EB"/>
    <w:rsid w:val="006B5626"/>
    <w:rsid w:val="006C0BDD"/>
    <w:rsid w:val="006D0371"/>
    <w:rsid w:val="006D2675"/>
    <w:rsid w:val="006D2B36"/>
    <w:rsid w:val="006D5FCF"/>
    <w:rsid w:val="006E08E5"/>
    <w:rsid w:val="00713BEA"/>
    <w:rsid w:val="00745305"/>
    <w:rsid w:val="007920A2"/>
    <w:rsid w:val="007977C6"/>
    <w:rsid w:val="007C41DE"/>
    <w:rsid w:val="007C754F"/>
    <w:rsid w:val="007E02D9"/>
    <w:rsid w:val="007E3385"/>
    <w:rsid w:val="007F1B65"/>
    <w:rsid w:val="007F640C"/>
    <w:rsid w:val="00807BB0"/>
    <w:rsid w:val="008625D2"/>
    <w:rsid w:val="008718F1"/>
    <w:rsid w:val="00874A09"/>
    <w:rsid w:val="008902D0"/>
    <w:rsid w:val="00891114"/>
    <w:rsid w:val="00891803"/>
    <w:rsid w:val="00893715"/>
    <w:rsid w:val="00897C67"/>
    <w:rsid w:val="008A5AE7"/>
    <w:rsid w:val="008B0524"/>
    <w:rsid w:val="008E0BDB"/>
    <w:rsid w:val="008E7EDA"/>
    <w:rsid w:val="00905227"/>
    <w:rsid w:val="00907283"/>
    <w:rsid w:val="0092740D"/>
    <w:rsid w:val="00945795"/>
    <w:rsid w:val="00963AE0"/>
    <w:rsid w:val="009663E5"/>
    <w:rsid w:val="00982418"/>
    <w:rsid w:val="009A7D35"/>
    <w:rsid w:val="009B6914"/>
    <w:rsid w:val="009C0DCC"/>
    <w:rsid w:val="009C67CB"/>
    <w:rsid w:val="009D38BA"/>
    <w:rsid w:val="009E0C5F"/>
    <w:rsid w:val="009F1328"/>
    <w:rsid w:val="00A63D31"/>
    <w:rsid w:val="00A64EB2"/>
    <w:rsid w:val="00A660E4"/>
    <w:rsid w:val="00A82B76"/>
    <w:rsid w:val="00A94891"/>
    <w:rsid w:val="00AA3E50"/>
    <w:rsid w:val="00AA48BC"/>
    <w:rsid w:val="00AB3C7E"/>
    <w:rsid w:val="00AC5E99"/>
    <w:rsid w:val="00AE3D42"/>
    <w:rsid w:val="00AF5B02"/>
    <w:rsid w:val="00B11CC4"/>
    <w:rsid w:val="00B16B71"/>
    <w:rsid w:val="00B26216"/>
    <w:rsid w:val="00B64203"/>
    <w:rsid w:val="00B74A6D"/>
    <w:rsid w:val="00B9699F"/>
    <w:rsid w:val="00B97675"/>
    <w:rsid w:val="00BA034C"/>
    <w:rsid w:val="00BA6218"/>
    <w:rsid w:val="00BA7B3D"/>
    <w:rsid w:val="00BC2E2A"/>
    <w:rsid w:val="00BF5F72"/>
    <w:rsid w:val="00C04491"/>
    <w:rsid w:val="00C06CAD"/>
    <w:rsid w:val="00C21697"/>
    <w:rsid w:val="00C264CB"/>
    <w:rsid w:val="00C74D77"/>
    <w:rsid w:val="00CB210A"/>
    <w:rsid w:val="00CB4167"/>
    <w:rsid w:val="00CB4DC6"/>
    <w:rsid w:val="00CC7819"/>
    <w:rsid w:val="00D10895"/>
    <w:rsid w:val="00D516FC"/>
    <w:rsid w:val="00D557F6"/>
    <w:rsid w:val="00D6601A"/>
    <w:rsid w:val="00D75BF3"/>
    <w:rsid w:val="00D8017F"/>
    <w:rsid w:val="00D82258"/>
    <w:rsid w:val="00D90369"/>
    <w:rsid w:val="00D97EE8"/>
    <w:rsid w:val="00DB5F36"/>
    <w:rsid w:val="00DE7674"/>
    <w:rsid w:val="00E16CCB"/>
    <w:rsid w:val="00E365AA"/>
    <w:rsid w:val="00E601D9"/>
    <w:rsid w:val="00E60BB5"/>
    <w:rsid w:val="00E843EB"/>
    <w:rsid w:val="00E84954"/>
    <w:rsid w:val="00ED01C4"/>
    <w:rsid w:val="00EF402E"/>
    <w:rsid w:val="00F00B5E"/>
    <w:rsid w:val="00F0114A"/>
    <w:rsid w:val="00F040F5"/>
    <w:rsid w:val="00F07D81"/>
    <w:rsid w:val="00F126E8"/>
    <w:rsid w:val="00F248A5"/>
    <w:rsid w:val="00F35649"/>
    <w:rsid w:val="00F67080"/>
    <w:rsid w:val="00FA162E"/>
    <w:rsid w:val="00FA6AD9"/>
    <w:rsid w:val="00FA75A7"/>
    <w:rsid w:val="00FC0398"/>
    <w:rsid w:val="00FD7B40"/>
    <w:rsid w:val="00FE170E"/>
    <w:rsid w:val="00FE5790"/>
    <w:rsid w:val="00FF1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BFF5"/>
  <w15:chartTrackingRefBased/>
  <w15:docId w15:val="{6EA5D660-3B3C-421F-8DBB-7FEA8E621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B7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017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017F"/>
    <w:rPr>
      <w:rFonts w:eastAsiaTheme="minorEastAsia"/>
      <w:kern w:val="0"/>
      <w:lang w:val="en-US"/>
      <w14:ligatures w14:val="none"/>
    </w:rPr>
  </w:style>
  <w:style w:type="character" w:customStyle="1" w:styleId="coglossaryterm">
    <w:name w:val="co_glossaryterm"/>
    <w:basedOn w:val="DefaultParagraphFont"/>
    <w:rsid w:val="00E843EB"/>
  </w:style>
  <w:style w:type="character" w:styleId="Hyperlink">
    <w:name w:val="Hyperlink"/>
    <w:basedOn w:val="DefaultParagraphFont"/>
    <w:uiPriority w:val="99"/>
    <w:unhideWhenUsed/>
    <w:rsid w:val="00E843EB"/>
    <w:rPr>
      <w:color w:val="0000FF"/>
      <w:u w:val="single"/>
    </w:rPr>
  </w:style>
  <w:style w:type="character" w:styleId="Strong">
    <w:name w:val="Strong"/>
    <w:basedOn w:val="DefaultParagraphFont"/>
    <w:uiPriority w:val="22"/>
    <w:qFormat/>
    <w:rsid w:val="00E843EB"/>
    <w:rPr>
      <w:b/>
      <w:bCs/>
    </w:rPr>
  </w:style>
  <w:style w:type="paragraph" w:styleId="Header">
    <w:name w:val="header"/>
    <w:basedOn w:val="Normal"/>
    <w:link w:val="HeaderChar"/>
    <w:uiPriority w:val="99"/>
    <w:unhideWhenUsed/>
    <w:rsid w:val="00CC7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819"/>
  </w:style>
  <w:style w:type="paragraph" w:styleId="Footer">
    <w:name w:val="footer"/>
    <w:basedOn w:val="Normal"/>
    <w:link w:val="FooterChar"/>
    <w:uiPriority w:val="99"/>
    <w:unhideWhenUsed/>
    <w:rsid w:val="00CC7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819"/>
  </w:style>
  <w:style w:type="character" w:styleId="UnresolvedMention">
    <w:name w:val="Unresolved Mention"/>
    <w:basedOn w:val="DefaultParagraphFont"/>
    <w:uiPriority w:val="99"/>
    <w:semiHidden/>
    <w:unhideWhenUsed/>
    <w:rsid w:val="00FD7B40"/>
    <w:rPr>
      <w:color w:val="605E5C"/>
      <w:shd w:val="clear" w:color="auto" w:fill="E1DFDD"/>
    </w:rPr>
  </w:style>
  <w:style w:type="character" w:styleId="FollowedHyperlink">
    <w:name w:val="FollowedHyperlink"/>
    <w:basedOn w:val="DefaultParagraphFont"/>
    <w:uiPriority w:val="99"/>
    <w:semiHidden/>
    <w:unhideWhenUsed/>
    <w:rsid w:val="005C748A"/>
    <w:rPr>
      <w:color w:val="954F72" w:themeColor="followedHyperlink"/>
      <w:u w:val="single"/>
    </w:rPr>
  </w:style>
  <w:style w:type="character" w:customStyle="1" w:styleId="Heading1Char">
    <w:name w:val="Heading 1 Char"/>
    <w:basedOn w:val="DefaultParagraphFont"/>
    <w:link w:val="Heading1"/>
    <w:uiPriority w:val="9"/>
    <w:rsid w:val="00A82B7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82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70385">
      <w:bodyDiv w:val="1"/>
      <w:marLeft w:val="0"/>
      <w:marRight w:val="0"/>
      <w:marTop w:val="0"/>
      <w:marBottom w:val="0"/>
      <w:divBdr>
        <w:top w:val="none" w:sz="0" w:space="0" w:color="auto"/>
        <w:left w:val="none" w:sz="0" w:space="0" w:color="auto"/>
        <w:bottom w:val="none" w:sz="0" w:space="0" w:color="auto"/>
        <w:right w:val="none" w:sz="0" w:space="0" w:color="auto"/>
      </w:divBdr>
    </w:div>
    <w:div w:id="187723788">
      <w:bodyDiv w:val="1"/>
      <w:marLeft w:val="0"/>
      <w:marRight w:val="0"/>
      <w:marTop w:val="0"/>
      <w:marBottom w:val="0"/>
      <w:divBdr>
        <w:top w:val="none" w:sz="0" w:space="0" w:color="auto"/>
        <w:left w:val="none" w:sz="0" w:space="0" w:color="auto"/>
        <w:bottom w:val="none" w:sz="0" w:space="0" w:color="auto"/>
        <w:right w:val="none" w:sz="0" w:space="0" w:color="auto"/>
      </w:divBdr>
    </w:div>
    <w:div w:id="210456955">
      <w:bodyDiv w:val="1"/>
      <w:marLeft w:val="0"/>
      <w:marRight w:val="0"/>
      <w:marTop w:val="0"/>
      <w:marBottom w:val="0"/>
      <w:divBdr>
        <w:top w:val="none" w:sz="0" w:space="0" w:color="auto"/>
        <w:left w:val="none" w:sz="0" w:space="0" w:color="auto"/>
        <w:bottom w:val="none" w:sz="0" w:space="0" w:color="auto"/>
        <w:right w:val="none" w:sz="0" w:space="0" w:color="auto"/>
      </w:divBdr>
    </w:div>
    <w:div w:id="326325198">
      <w:bodyDiv w:val="1"/>
      <w:marLeft w:val="0"/>
      <w:marRight w:val="0"/>
      <w:marTop w:val="0"/>
      <w:marBottom w:val="0"/>
      <w:divBdr>
        <w:top w:val="none" w:sz="0" w:space="0" w:color="auto"/>
        <w:left w:val="none" w:sz="0" w:space="0" w:color="auto"/>
        <w:bottom w:val="none" w:sz="0" w:space="0" w:color="auto"/>
        <w:right w:val="none" w:sz="0" w:space="0" w:color="auto"/>
      </w:divBdr>
    </w:div>
    <w:div w:id="453209497">
      <w:bodyDiv w:val="1"/>
      <w:marLeft w:val="0"/>
      <w:marRight w:val="0"/>
      <w:marTop w:val="0"/>
      <w:marBottom w:val="0"/>
      <w:divBdr>
        <w:top w:val="none" w:sz="0" w:space="0" w:color="auto"/>
        <w:left w:val="none" w:sz="0" w:space="0" w:color="auto"/>
        <w:bottom w:val="none" w:sz="0" w:space="0" w:color="auto"/>
        <w:right w:val="none" w:sz="0" w:space="0" w:color="auto"/>
      </w:divBdr>
    </w:div>
    <w:div w:id="584460699">
      <w:bodyDiv w:val="1"/>
      <w:marLeft w:val="0"/>
      <w:marRight w:val="0"/>
      <w:marTop w:val="0"/>
      <w:marBottom w:val="0"/>
      <w:divBdr>
        <w:top w:val="none" w:sz="0" w:space="0" w:color="auto"/>
        <w:left w:val="none" w:sz="0" w:space="0" w:color="auto"/>
        <w:bottom w:val="none" w:sz="0" w:space="0" w:color="auto"/>
        <w:right w:val="none" w:sz="0" w:space="0" w:color="auto"/>
      </w:divBdr>
    </w:div>
    <w:div w:id="982126507">
      <w:bodyDiv w:val="1"/>
      <w:marLeft w:val="0"/>
      <w:marRight w:val="0"/>
      <w:marTop w:val="0"/>
      <w:marBottom w:val="0"/>
      <w:divBdr>
        <w:top w:val="none" w:sz="0" w:space="0" w:color="auto"/>
        <w:left w:val="none" w:sz="0" w:space="0" w:color="auto"/>
        <w:bottom w:val="none" w:sz="0" w:space="0" w:color="auto"/>
        <w:right w:val="none" w:sz="0" w:space="0" w:color="auto"/>
      </w:divBdr>
    </w:div>
    <w:div w:id="1235051277">
      <w:bodyDiv w:val="1"/>
      <w:marLeft w:val="0"/>
      <w:marRight w:val="0"/>
      <w:marTop w:val="0"/>
      <w:marBottom w:val="0"/>
      <w:divBdr>
        <w:top w:val="none" w:sz="0" w:space="0" w:color="auto"/>
        <w:left w:val="none" w:sz="0" w:space="0" w:color="auto"/>
        <w:bottom w:val="none" w:sz="0" w:space="0" w:color="auto"/>
        <w:right w:val="none" w:sz="0" w:space="0" w:color="auto"/>
      </w:divBdr>
    </w:div>
    <w:div w:id="1283223242">
      <w:bodyDiv w:val="1"/>
      <w:marLeft w:val="0"/>
      <w:marRight w:val="0"/>
      <w:marTop w:val="0"/>
      <w:marBottom w:val="0"/>
      <w:divBdr>
        <w:top w:val="none" w:sz="0" w:space="0" w:color="auto"/>
        <w:left w:val="none" w:sz="0" w:space="0" w:color="auto"/>
        <w:bottom w:val="none" w:sz="0" w:space="0" w:color="auto"/>
        <w:right w:val="none" w:sz="0" w:space="0" w:color="auto"/>
      </w:divBdr>
    </w:div>
    <w:div w:id="1394424046">
      <w:bodyDiv w:val="1"/>
      <w:marLeft w:val="0"/>
      <w:marRight w:val="0"/>
      <w:marTop w:val="0"/>
      <w:marBottom w:val="0"/>
      <w:divBdr>
        <w:top w:val="none" w:sz="0" w:space="0" w:color="auto"/>
        <w:left w:val="none" w:sz="0" w:space="0" w:color="auto"/>
        <w:bottom w:val="none" w:sz="0" w:space="0" w:color="auto"/>
        <w:right w:val="none" w:sz="0" w:space="0" w:color="auto"/>
      </w:divBdr>
    </w:div>
    <w:div w:id="1417902970">
      <w:bodyDiv w:val="1"/>
      <w:marLeft w:val="0"/>
      <w:marRight w:val="0"/>
      <w:marTop w:val="0"/>
      <w:marBottom w:val="0"/>
      <w:divBdr>
        <w:top w:val="none" w:sz="0" w:space="0" w:color="auto"/>
        <w:left w:val="none" w:sz="0" w:space="0" w:color="auto"/>
        <w:bottom w:val="none" w:sz="0" w:space="0" w:color="auto"/>
        <w:right w:val="none" w:sz="0" w:space="0" w:color="auto"/>
      </w:divBdr>
    </w:div>
    <w:div w:id="1531256084">
      <w:bodyDiv w:val="1"/>
      <w:marLeft w:val="0"/>
      <w:marRight w:val="0"/>
      <w:marTop w:val="0"/>
      <w:marBottom w:val="0"/>
      <w:divBdr>
        <w:top w:val="none" w:sz="0" w:space="0" w:color="auto"/>
        <w:left w:val="none" w:sz="0" w:space="0" w:color="auto"/>
        <w:bottom w:val="none" w:sz="0" w:space="0" w:color="auto"/>
        <w:right w:val="none" w:sz="0" w:space="0" w:color="auto"/>
      </w:divBdr>
    </w:div>
    <w:div w:id="1633293898">
      <w:bodyDiv w:val="1"/>
      <w:marLeft w:val="0"/>
      <w:marRight w:val="0"/>
      <w:marTop w:val="0"/>
      <w:marBottom w:val="0"/>
      <w:divBdr>
        <w:top w:val="none" w:sz="0" w:space="0" w:color="auto"/>
        <w:left w:val="none" w:sz="0" w:space="0" w:color="auto"/>
        <w:bottom w:val="none" w:sz="0" w:space="0" w:color="auto"/>
        <w:right w:val="none" w:sz="0" w:space="0" w:color="auto"/>
      </w:divBdr>
    </w:div>
    <w:div w:id="165860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nstructionblog.autodesk.com/construction-contracts-typ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veabout.com/common-types-of-construction-contracts-84448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Consider the essential elements of a contract and consider a misinterpretation of an element of work</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Tho23</b:Tag>
    <b:SourceType>InternetSite</b:SourceType>
    <b:Guid>{3A5A7CDB-F43C-4592-9349-A87BAF80CC22}</b:Guid>
    <b:Year>2023</b:Year>
    <b:Author>
      <b:Author>
        <b:NameList>
          <b:Person>
            <b:Last>Reuters</b:Last>
            <b:First>Thompson</b:First>
          </b:Person>
        </b:NameList>
      </b:Author>
    </b:Author>
    <b:InternetSiteTitle>Thompson Reuters Practical Law</b:InternetSiteTitle>
    <b:URL>https://uk.practicallaw.thomsonreuters.com/4-107-6271?transitionType=Default&amp;contextData=(sc.Default)</b:URL>
    <b:RefOrder>11</b:RefOrder>
  </b:Source>
  <b:Source>
    <b:Tag>Nic</b:Tag>
    <b:SourceType>InternetSite</b:SourceType>
    <b:Guid>{FB031BD0-FD48-4A49-944C-433D932D8082}</b:Guid>
    <b:Author>
      <b:Author>
        <b:NameList>
          <b:Person>
            <b:Last>Laver</b:Last>
            <b:First>Nicola</b:First>
          </b:Person>
        </b:NameList>
      </b:Author>
    </b:Author>
    <b:InternetSiteTitle>Claims.co.uk</b:InternetSiteTitle>
    <b:URL>https://www.claims.co.uk/knowledge-base/contract-law/capacity-in-contract-law#:~:text=in%20contract%20law-,What%20is%20'capacity'%20in%20Contract%20Law%3F,unless%20they%20are%20illegal%20contracts).</b:URL>
    <b:RefOrder>7</b:RefOrder>
  </b:Source>
  <b:Source>
    <b:Tag>Pau22</b:Tag>
    <b:SourceType>InternetSite</b:SourceType>
    <b:Guid>{189AD7C5-4F2A-4953-8902-4C4EBC4ED391}</b:Guid>
    <b:Author>
      <b:Author>
        <b:NameList>
          <b:Person>
            <b:Last>Heming</b:Last>
            <b:First>Paul</b:First>
          </b:Person>
        </b:NameList>
      </b:Author>
    </b:Author>
    <b:InternetSiteTitle>C-Link.com</b:InternetSiteTitle>
    <b:Year>2022</b:Year>
    <b:Month>December</b:Month>
    <b:Day>9th</b:Day>
    <b:URL>https://c-link.com/blog/a-guide-to-construction-contracts-in-the-uk/</b:URL>
    <b:RefOrder>1</b:RefOrder>
  </b:Source>
  <b:Source>
    <b:Tag>Lex23</b:Tag>
    <b:SourceType>InternetSite</b:SourceType>
    <b:Guid>{23501BEC-B824-445E-B86B-6CA332FC7CCE}</b:Guid>
    <b:Author>
      <b:Author>
        <b:NameList>
          <b:Person>
            <b:Last>LexisNexis</b:Last>
          </b:Person>
        </b:NameList>
      </b:Author>
    </b:Author>
    <b:InternetSiteTitle>LexisNexis</b:InternetSiteTitle>
    <b:Year>2023</b:Year>
    <b:URL>https://www.lexisnexis.co.uk/legal/guidance/what-is-a-variation-on-a-construction-project#:~:text=A%20variation%20(sometimes%20referred%20to,are%20to%20be%20carried%20out.</b:URL>
    <b:RefOrder>2</b:RefOrder>
  </b:Source>
  <b:Source>
    <b:Tag>CFI15</b:Tag>
    <b:SourceType>InternetSite</b:SourceType>
    <b:Guid>{253D1D1E-20EC-4EF8-90D3-DC782C8C5829}</b:Guid>
    <b:Author>
      <b:Author>
        <b:NameList>
          <b:Person>
            <b:Last>CFI</b:Last>
          </b:Person>
        </b:NameList>
      </b:Author>
    </b:Author>
    <b:InternetSiteTitle>corporatefinanceinstitute.com</b:InternetSiteTitle>
    <b:Year>2015</b:Year>
    <b:URL>https://corporatefinanceinstitute.com/resources/valuation/consideration/</b:URL>
    <b:RefOrder>6</b:RefOrder>
  </b:Source>
  <b:Source>
    <b:Tag>law23</b:Tag>
    <b:SourceType>InternetSite</b:SourceType>
    <b:Guid>{68641F93-E586-4FF6-8E30-179454F012DF}</b:Guid>
    <b:Author>
      <b:Author>
        <b:Corporate>lawbite.co.uk</b:Corporate>
      </b:Author>
    </b:Author>
    <b:InternetSiteTitle>lawbite.co.uk</b:InternetSiteTitle>
    <b:Year>2023</b:Year>
    <b:Month>October</b:Month>
    <b:Day>24</b:Day>
    <b:URL>https://www.lawbite.co.uk/resources/blog/certainty-in-contract-law</b:URL>
    <b:RefOrder>8</b:RefOrder>
  </b:Source>
  <b:Source>
    <b:Tag>leg</b:Tag>
    <b:SourceType>InternetSite</b:SourceType>
    <b:Guid>{62797BF4-F80F-4512-9BB0-026CD08E3C8A}</b:Guid>
    <b:InternetSiteTitle>legalchoices.org.uk</b:InternetSiteTitle>
    <b:URL>https://www.legalchoices.org.uk/dictionary/compensation</b:URL>
    <b:RefOrder>9</b:RefOrder>
  </b:Source>
  <b:Source>
    <b:Tag>Pau17</b:Tag>
    <b:SourceType>InternetSite</b:SourceType>
    <b:Guid>{0DDCC48C-CAEB-4CFC-8FF5-2E2731299FEF}</b:Guid>
    <b:Author>
      <b:Author>
        <b:NameList>
          <b:Person>
            <b:Last>Behner</b:Last>
            <b:First>Paul</b:First>
          </b:Person>
        </b:NameList>
      </b:Author>
    </b:Author>
    <b:InternetSiteTitle>brendaniel.ca</b:InternetSiteTitle>
    <b:Year>2017</b:Year>
    <b:Month>March</b:Month>
    <b:Day>15</b:Day>
    <b:URL>https://brendaniel.ca/deficiencies-the-achilles-heel-of-construction-projects/</b:URL>
    <b:RefOrder>10</b:RefOrder>
  </b:Source>
  <b:Source>
    <b:Tag>Kel18</b:Tag>
    <b:SourceType>InternetSite</b:SourceType>
    <b:Guid>{D76BCAA5-2EBA-4977-8E3A-DD87CE01051F}</b:Guid>
    <b:Author>
      <b:Author>
        <b:NameList>
          <b:Person>
            <b:Last>Miller</b:Last>
            <b:First>Kelly</b:First>
          </b:Person>
        </b:NameList>
      </b:Author>
    </b:Author>
    <b:InternetSiteTitle>liveabout.com</b:InternetSiteTitle>
    <b:Year>2018</b:Year>
    <b:URL>https://www.liveabout.com/common-types-of-construction-contracts-844483</b:URL>
    <b:RefOrder>3</b:RefOrder>
  </b:Source>
  <b:Source>
    <b:Tag>jct23</b:Tag>
    <b:SourceType>InternetSite</b:SourceType>
    <b:Guid>{90D0C268-831C-456D-833A-D30ABC8DDE28}</b:Guid>
    <b:Author>
      <b:Author>
        <b:NameList>
          <b:Person>
            <b:Last>jctltd.co.uk</b:Last>
          </b:Person>
        </b:NameList>
      </b:Author>
    </b:Author>
    <b:InternetSiteTitle>jctltd.co.uk</b:InternetSiteTitle>
    <b:Year>2023</b:Year>
    <b:URL>https://www.jctltd.co.uk/category/standard-building</b:URL>
    <b:RefOrder>12</b:RefOrder>
  </b:Source>
  <b:Source>
    <b:Tag>Gra22</b:Tag>
    <b:SourceType>InternetSite</b:SourceType>
    <b:Guid>{1CEEBA01-DA67-45DB-9EB5-3AF0A069767C}</b:Guid>
    <b:Author>
      <b:Author>
        <b:NameList>
          <b:Person>
            <b:Last>Ellis</b:Last>
            <b:First>Grace</b:First>
          </b:Person>
        </b:NameList>
      </b:Author>
    </b:Author>
    <b:InternetSiteTitle>Constructionblog.autodesk.com</b:InternetSiteTitle>
    <b:Year>2022</b:Year>
    <b:Month>september</b:Month>
    <b:Day>1</b:Day>
    <b:URL>https://constructionblog.autodesk.com/construction-contracts-types/</b:URL>
    <b:RefOrder>5</b:RefOrder>
  </b:Source>
  <b:Source>
    <b:Tag>Pau23</b:Tag>
    <b:SourceType>InternetSite</b:SourceType>
    <b:Guid>{C37B0538-C32A-4976-AD20-B5AA48532AE7}</b:Guid>
    <b:Author>
      <b:Author>
        <b:NameList>
          <b:Person>
            <b:Last>Hemming</b:Last>
            <b:First>Paul</b:First>
          </b:Person>
        </b:NameList>
      </b:Author>
    </b:Author>
    <b:InternetSiteTitle>c-link.com</b:InternetSiteTitle>
    <b:Year>2023</b:Year>
    <b:Month>June</b:Month>
    <b:Day>30</b:Day>
    <b:URL>https://c-link.com/blog/what-you-need-to-know-about-lump-sum-contracts-in-construction/</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57918A-618F-4BAE-AD5C-F27C0B4E6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11</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Essential elements of construction contracts.</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 elements of construction contracts.</dc:title>
  <dc:subject>Legal and contract responsibilities in the Built Environment.</dc:subject>
  <dc:creator>Jayden Brewer</dc:creator>
  <cp:keywords/>
  <dc:description/>
  <cp:lastModifiedBy>brewer Brewer</cp:lastModifiedBy>
  <cp:revision>6</cp:revision>
  <dcterms:created xsi:type="dcterms:W3CDTF">2023-12-14T10:44:00Z</dcterms:created>
  <dcterms:modified xsi:type="dcterms:W3CDTF">2023-12-14T21:02:00Z</dcterms:modified>
</cp:coreProperties>
</file>