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16A228B" w:rsidR="005E6C44" w:rsidRPr="004C3A0B" w:rsidRDefault="00AB15B3" w:rsidP="003F6F7B">
            <w:pPr>
              <w:rPr>
                <w:rFonts w:ascii="Arial" w:hAnsi="Arial" w:cs="Arial"/>
                <w:sz w:val="22"/>
                <w:szCs w:val="22"/>
              </w:rPr>
            </w:pPr>
            <w:r>
              <w:rPr>
                <w:rFonts w:ascii="Arial" w:hAnsi="Arial" w:cs="Arial"/>
                <w:sz w:val="22"/>
                <w:szCs w:val="22"/>
              </w:rPr>
              <w:t>Ionela Alina Marcu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3D7363E" w:rsidR="005E6C44" w:rsidRPr="004C3A0B" w:rsidRDefault="00AB15B3" w:rsidP="003F6F7B">
            <w:pPr>
              <w:rPr>
                <w:rFonts w:ascii="Arial" w:hAnsi="Arial" w:cs="Arial"/>
                <w:sz w:val="22"/>
                <w:szCs w:val="22"/>
              </w:rPr>
            </w:pPr>
            <w:r>
              <w:rPr>
                <w:rFonts w:ascii="Arial" w:hAnsi="Arial" w:cs="Arial"/>
                <w:sz w:val="22"/>
                <w:szCs w:val="22"/>
              </w:rPr>
              <w:t>2321713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EE14824" w:rsidR="005E6C44" w:rsidRPr="004C3A0B" w:rsidRDefault="0038700E" w:rsidP="003F6F7B">
            <w:pPr>
              <w:rPr>
                <w:rFonts w:ascii="Arial" w:hAnsi="Arial" w:cs="Arial"/>
                <w:sz w:val="22"/>
                <w:szCs w:val="22"/>
              </w:rPr>
            </w:pPr>
            <w:r>
              <w:rPr>
                <w:rFonts w:ascii="Arial" w:hAnsi="Arial" w:cs="Arial"/>
                <w:sz w:val="22"/>
                <w:szCs w:val="22"/>
              </w:rPr>
              <w:t>2321713@student.uwtsd.ac.uk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6EF95CE" w:rsidR="005E6C44" w:rsidRPr="004C3A0B" w:rsidRDefault="0038700E" w:rsidP="003F6F7B">
            <w:pPr>
              <w:rPr>
                <w:rFonts w:ascii="Arial" w:hAnsi="Arial" w:cs="Arial"/>
                <w:sz w:val="22"/>
                <w:szCs w:val="22"/>
              </w:rPr>
            </w:pPr>
            <w:r>
              <w:rPr>
                <w:rFonts w:ascii="Arial" w:hAnsi="Arial" w:cs="Arial"/>
                <w:sz w:val="22"/>
                <w:szCs w:val="22"/>
              </w:rPr>
              <w:t>BSc Cloud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FBE528B" w:rsidR="005E6C44" w:rsidRPr="004C3A0B" w:rsidRDefault="0038700E" w:rsidP="003F6F7B">
            <w:pPr>
              <w:rPr>
                <w:rFonts w:ascii="Arial" w:hAnsi="Arial" w:cs="Arial"/>
                <w:sz w:val="22"/>
                <w:szCs w:val="22"/>
              </w:rPr>
            </w:pPr>
            <w:r>
              <w:rPr>
                <w:rFonts w:ascii="Arial" w:hAnsi="Arial" w:cs="Arial"/>
                <w:sz w:val="22"/>
                <w:szCs w:val="22"/>
              </w:rPr>
              <w:t>Dr. Fahad Ahmed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A07604C" w:rsidR="005E6C44" w:rsidRPr="00DD0929" w:rsidRDefault="00D12E5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FE65C74" w:rsidR="005E6C44" w:rsidRPr="004C3A0B" w:rsidRDefault="00D12E5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876CA0B" w:rsidR="004C3D85" w:rsidRPr="00D839CD" w:rsidRDefault="000A1E32" w:rsidP="003C07E3">
            <w:pPr>
              <w:rPr>
                <w:rFonts w:ascii="Arial" w:hAnsi="Arial" w:cs="Arial"/>
                <w:sz w:val="22"/>
                <w:szCs w:val="22"/>
              </w:rPr>
            </w:pPr>
            <w:r>
              <w:rPr>
                <w:rFonts w:ascii="Arial" w:hAnsi="Arial" w:cs="Arial"/>
                <w:sz w:val="22"/>
                <w:szCs w:val="22"/>
              </w:rPr>
              <w:t>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B34AFAD" w:rsidR="004C3D85" w:rsidRPr="004C3A0B" w:rsidRDefault="002374E9" w:rsidP="003C07E3">
            <w:pPr>
              <w:rPr>
                <w:rFonts w:ascii="Arial" w:hAnsi="Arial" w:cs="Arial"/>
                <w:sz w:val="22"/>
                <w:szCs w:val="22"/>
              </w:rPr>
            </w:pPr>
            <w:r>
              <w:rPr>
                <w:rFonts w:ascii="Arial" w:hAnsi="Arial" w:cs="Arial"/>
                <w:sz w:val="22"/>
                <w:szCs w:val="22"/>
              </w:rPr>
              <w:t>December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4B6F50EB" w14:textId="77777777" w:rsidR="004C1542" w:rsidRPr="004C1542" w:rsidRDefault="004C1542" w:rsidP="004C1542">
            <w:pPr>
              <w:rPr>
                <w:rFonts w:ascii="Arial" w:hAnsi="Arial" w:cs="Arial"/>
                <w:color w:val="808080"/>
                <w:sz w:val="18"/>
                <w:szCs w:val="18"/>
              </w:rPr>
            </w:pPr>
            <w:r w:rsidRPr="004C1542">
              <w:rPr>
                <w:rFonts w:ascii="Arial" w:hAnsi="Arial" w:cs="Arial"/>
                <w:color w:val="808080"/>
                <w:sz w:val="18"/>
                <w:szCs w:val="18"/>
              </w:rPr>
              <w:t>This research examines whether machine learning models can detect three common cloud network attacks: DDoS, brute-force attempts, and port scanning. It will develop two models and explain which traffic features influence their decisions, helping security teams understand, trust, and respond to detected threats.</w:t>
            </w:r>
          </w:p>
          <w:p w14:paraId="5F64A457" w14:textId="7D47ED80"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1FB3DAC4" w14:textId="77777777" w:rsidR="00D2227F" w:rsidRPr="00ED7159" w:rsidRDefault="00D2227F" w:rsidP="00D2227F">
            <w:pPr>
              <w:autoSpaceDE w:val="0"/>
              <w:autoSpaceDN w:val="0"/>
              <w:adjustRightInd w:val="0"/>
              <w:rPr>
                <w:rFonts w:ascii="Arial" w:hAnsi="Arial" w:cs="Arial"/>
                <w:color w:val="7F7F7F" w:themeColor="text1" w:themeTint="80"/>
                <w:sz w:val="18"/>
                <w:szCs w:val="18"/>
              </w:rPr>
            </w:pPr>
            <w:r w:rsidRPr="00ED7159">
              <w:rPr>
                <w:rFonts w:ascii="Arial" w:hAnsi="Arial" w:cs="Arial"/>
                <w:color w:val="7F7F7F" w:themeColor="text1" w:themeTint="80"/>
                <w:sz w:val="18"/>
                <w:szCs w:val="18"/>
              </w:rPr>
              <w:t>Which machine learning model, Random Forest or Multi-Layer Perceptron, is more effective at detecting DDoS, brute-force, and port-scanning attacks, and which network traffic features most influence their decisions?</w:t>
            </w:r>
          </w:p>
          <w:p w14:paraId="76C0468A" w14:textId="11C723C4"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11C896B4" w14:textId="77777777" w:rsidR="00F96C3F" w:rsidRPr="004C3A0B" w:rsidRDefault="00F96C3F" w:rsidP="00F96C3F">
            <w:pPr>
              <w:rPr>
                <w:rFonts w:ascii="Arial" w:hAnsi="Arial" w:cs="Arial"/>
                <w:sz w:val="22"/>
                <w:szCs w:val="22"/>
              </w:rPr>
            </w:pPr>
          </w:p>
          <w:p w14:paraId="01861FCF" w14:textId="77777777" w:rsidR="00D2227F" w:rsidRPr="00D2227F" w:rsidRDefault="00D2227F" w:rsidP="00D2227F">
            <w:pPr>
              <w:numPr>
                <w:ilvl w:val="0"/>
                <w:numId w:val="28"/>
              </w:numPr>
              <w:rPr>
                <w:rFonts w:ascii="Arial" w:hAnsi="Arial" w:cs="Arial"/>
                <w:color w:val="808080"/>
                <w:sz w:val="18"/>
                <w:szCs w:val="18"/>
              </w:rPr>
            </w:pPr>
            <w:r w:rsidRPr="00D2227F">
              <w:rPr>
                <w:rFonts w:ascii="Arial" w:hAnsi="Arial" w:cs="Arial"/>
                <w:color w:val="808080"/>
                <w:sz w:val="18"/>
                <w:szCs w:val="18"/>
              </w:rPr>
              <w:t>To evaluate Random Forest and Multi-Layer Perceptron in detecting and classifying DDoS, brute-force, and port-scanning attacks (</w:t>
            </w:r>
            <w:r w:rsidRPr="00D2227F">
              <w:rPr>
                <w:rFonts w:ascii="Arial" w:hAnsi="Arial" w:cs="Arial"/>
                <w:b/>
                <w:bCs/>
                <w:color w:val="808080"/>
                <w:sz w:val="18"/>
                <w:szCs w:val="18"/>
              </w:rPr>
              <w:t>Objectives 2 and 3</w:t>
            </w:r>
            <w:r w:rsidRPr="00D2227F">
              <w:rPr>
                <w:rFonts w:ascii="Arial" w:hAnsi="Arial" w:cs="Arial"/>
                <w:color w:val="808080"/>
                <w:sz w:val="18"/>
                <w:szCs w:val="18"/>
              </w:rPr>
              <w:t xml:space="preserve">). </w:t>
            </w:r>
          </w:p>
          <w:p w14:paraId="117F0844" w14:textId="77777777" w:rsidR="00D2227F" w:rsidRPr="00D2227F" w:rsidRDefault="00D2227F" w:rsidP="00D2227F">
            <w:pPr>
              <w:numPr>
                <w:ilvl w:val="0"/>
                <w:numId w:val="28"/>
              </w:numPr>
              <w:rPr>
                <w:rFonts w:ascii="Arial" w:hAnsi="Arial" w:cs="Arial"/>
                <w:color w:val="808080"/>
                <w:sz w:val="18"/>
                <w:szCs w:val="18"/>
              </w:rPr>
            </w:pPr>
            <w:r w:rsidRPr="00D2227F">
              <w:rPr>
                <w:rFonts w:ascii="Arial" w:hAnsi="Arial" w:cs="Arial"/>
                <w:color w:val="808080"/>
                <w:sz w:val="18"/>
                <w:szCs w:val="18"/>
              </w:rPr>
              <w:t>To identify the network features influencing each model’s decisions and determine the best balance between accuracy and interpretability (</w:t>
            </w:r>
            <w:r w:rsidRPr="00D2227F">
              <w:rPr>
                <w:rFonts w:ascii="Arial" w:hAnsi="Arial" w:cs="Arial"/>
                <w:b/>
                <w:bCs/>
                <w:color w:val="808080"/>
                <w:sz w:val="18"/>
                <w:szCs w:val="18"/>
              </w:rPr>
              <w:t>Objective 4</w:t>
            </w:r>
            <w:r w:rsidRPr="00D2227F">
              <w:rPr>
                <w:rFonts w:ascii="Arial" w:hAnsi="Arial" w:cs="Arial"/>
                <w:color w:val="808080"/>
                <w:sz w:val="18"/>
                <w:szCs w:val="18"/>
              </w:rPr>
              <w:t>).</w:t>
            </w:r>
          </w:p>
          <w:p w14:paraId="574A3C8C" w14:textId="62EEE2F8"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3AA5A72" w14:textId="77777777" w:rsidR="00F96C3F" w:rsidRPr="004C3A0B" w:rsidRDefault="00F96C3F" w:rsidP="00F96C3F">
            <w:pPr>
              <w:rPr>
                <w:rFonts w:ascii="Arial" w:hAnsi="Arial" w:cs="Arial"/>
                <w:sz w:val="22"/>
                <w:szCs w:val="22"/>
              </w:rPr>
            </w:pPr>
          </w:p>
          <w:p w14:paraId="31BD88B1" w14:textId="77777777" w:rsidR="00D2227F" w:rsidRPr="00D2227F" w:rsidRDefault="00D2227F" w:rsidP="00D2227F">
            <w:pPr>
              <w:numPr>
                <w:ilvl w:val="0"/>
                <w:numId w:val="29"/>
              </w:numPr>
              <w:rPr>
                <w:rFonts w:ascii="Arial" w:hAnsi="Arial" w:cs="Arial"/>
                <w:color w:val="808080"/>
                <w:sz w:val="18"/>
                <w:szCs w:val="18"/>
              </w:rPr>
            </w:pPr>
            <w:r w:rsidRPr="00D2227F">
              <w:rPr>
                <w:rFonts w:ascii="Arial" w:hAnsi="Arial" w:cs="Arial"/>
                <w:color w:val="808080"/>
                <w:sz w:val="18"/>
                <w:szCs w:val="18"/>
              </w:rPr>
              <w:t xml:space="preserve">Critically review literature on multi-class attack classification and explainable AI. </w:t>
            </w:r>
          </w:p>
          <w:p w14:paraId="4F31AA51" w14:textId="77777777" w:rsidR="00D2227F" w:rsidRPr="00D2227F" w:rsidRDefault="00D2227F" w:rsidP="00D2227F">
            <w:pPr>
              <w:numPr>
                <w:ilvl w:val="0"/>
                <w:numId w:val="29"/>
              </w:numPr>
              <w:rPr>
                <w:rFonts w:ascii="Arial" w:hAnsi="Arial" w:cs="Arial"/>
                <w:color w:val="808080"/>
                <w:sz w:val="18"/>
                <w:szCs w:val="18"/>
              </w:rPr>
            </w:pPr>
            <w:r w:rsidRPr="00D2227F">
              <w:rPr>
                <w:rFonts w:ascii="Arial" w:hAnsi="Arial" w:cs="Arial"/>
                <w:color w:val="808080"/>
                <w:sz w:val="18"/>
                <w:szCs w:val="18"/>
              </w:rPr>
              <w:t xml:space="preserve"> Pre-process CICIDS2017 to isolate DDoS, brute-force, port-scan, and benign traffic. </w:t>
            </w:r>
          </w:p>
          <w:p w14:paraId="3F5FD239" w14:textId="77777777" w:rsidR="00D2227F" w:rsidRPr="00D2227F" w:rsidRDefault="00D2227F" w:rsidP="00D2227F">
            <w:pPr>
              <w:numPr>
                <w:ilvl w:val="0"/>
                <w:numId w:val="29"/>
              </w:numPr>
              <w:rPr>
                <w:rFonts w:ascii="Arial" w:hAnsi="Arial" w:cs="Arial"/>
                <w:color w:val="808080"/>
                <w:sz w:val="18"/>
                <w:szCs w:val="18"/>
              </w:rPr>
            </w:pPr>
            <w:r w:rsidRPr="00D2227F">
              <w:rPr>
                <w:rFonts w:ascii="Arial" w:hAnsi="Arial" w:cs="Arial"/>
                <w:color w:val="808080"/>
                <w:sz w:val="18"/>
                <w:szCs w:val="18"/>
              </w:rPr>
              <w:t xml:space="preserve">Design, train, and evaluate Random Forest and Multi-Layer Perceptron models. </w:t>
            </w:r>
          </w:p>
          <w:p w14:paraId="5A10A4A7" w14:textId="77777777" w:rsidR="00D2227F" w:rsidRPr="00D2227F" w:rsidRDefault="00D2227F" w:rsidP="00D2227F">
            <w:pPr>
              <w:numPr>
                <w:ilvl w:val="0"/>
                <w:numId w:val="29"/>
              </w:numPr>
              <w:rPr>
                <w:rFonts w:ascii="Arial" w:hAnsi="Arial" w:cs="Arial"/>
                <w:color w:val="808080"/>
                <w:sz w:val="18"/>
                <w:szCs w:val="18"/>
              </w:rPr>
            </w:pPr>
            <w:r w:rsidRPr="00D2227F">
              <w:rPr>
                <w:rFonts w:ascii="Arial" w:hAnsi="Arial" w:cs="Arial"/>
                <w:color w:val="808080"/>
                <w:sz w:val="18"/>
                <w:szCs w:val="18"/>
              </w:rPr>
              <w:t>Apply explainability techniques and develop practical recommendations.</w:t>
            </w:r>
          </w:p>
          <w:p w14:paraId="195CBC88" w14:textId="674A8AD9"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215B8163" w14:textId="77777777" w:rsidR="00D2227F" w:rsidRPr="00D2227F" w:rsidRDefault="00D2227F" w:rsidP="00D2227F">
            <w:pPr>
              <w:rPr>
                <w:rFonts w:ascii="Arial" w:hAnsi="Arial" w:cs="Arial"/>
                <w:color w:val="808080"/>
                <w:sz w:val="18"/>
                <w:szCs w:val="18"/>
              </w:rPr>
            </w:pPr>
            <w:r w:rsidRPr="00D2227F">
              <w:rPr>
                <w:rFonts w:ascii="Arial" w:hAnsi="Arial" w:cs="Arial"/>
                <w:color w:val="808080"/>
                <w:sz w:val="18"/>
                <w:szCs w:val="18"/>
              </w:rPr>
              <w:t>Secondary data only: the study will use the publicly available NSL-KDD dataset containing anonymised, labelled network traffic. No human participants, primary data collection, or live network monitoring will be involved.</w:t>
            </w:r>
          </w:p>
          <w:p w14:paraId="108EF2F7" w14:textId="7A4E1A7F"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B8A00AB" w:rsidR="00C11423" w:rsidRPr="004C3A0B" w:rsidRDefault="002E574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F8A0365" w:rsidR="00C11423" w:rsidRPr="004C3A0B" w:rsidRDefault="002E574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D1F5E6C" w:rsidR="00770C66" w:rsidRDefault="002E574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738D447" w:rsidR="00770C66" w:rsidRPr="004C3A0B" w:rsidRDefault="002E57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DD37934" w:rsidR="00D107AC" w:rsidRDefault="002E574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148F02B" w:rsidR="00770C66" w:rsidRPr="004C3A0B" w:rsidRDefault="002E57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CC22C7F" w:rsidR="00770C66" w:rsidRPr="004C3A0B" w:rsidRDefault="002E57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DAB9BB9" w:rsidR="00770C66" w:rsidRPr="004C3A0B" w:rsidRDefault="002E57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4840D18" w:rsidR="00770C66" w:rsidRPr="004C3A0B" w:rsidRDefault="002E57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F2C0926" w:rsidR="00770C66" w:rsidRPr="004C3A0B" w:rsidRDefault="002E574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B61CF20" w:rsidR="00770C66" w:rsidRPr="004C3A0B" w:rsidRDefault="002E574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8F418C0" w:rsidR="00770C66" w:rsidRPr="004C3A0B" w:rsidRDefault="002E574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DF2F0BF" w:rsidR="00770C66" w:rsidRPr="004C3A0B" w:rsidRDefault="002E574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C2294C0" w:rsidR="00770C66" w:rsidRPr="004C3A0B" w:rsidRDefault="002E574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DA8D32C" w:rsidR="00770C66" w:rsidRPr="004C3A0B" w:rsidRDefault="002E574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BEA4442" w:rsidR="00770C66" w:rsidRDefault="002E574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EB9E3ED" w:rsidR="00770C66" w:rsidRPr="006C1FDD" w:rsidRDefault="002E574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6624276A" w:rsidR="00003E64" w:rsidRPr="004C3A0B" w:rsidRDefault="00C055CB" w:rsidP="003257BD">
            <w:pPr>
              <w:autoSpaceDE w:val="0"/>
              <w:autoSpaceDN w:val="0"/>
              <w:adjustRightInd w:val="0"/>
              <w:rPr>
                <w:rFonts w:ascii="Arial" w:hAnsi="Arial" w:cs="Arial"/>
                <w:sz w:val="22"/>
                <w:szCs w:val="22"/>
              </w:rPr>
            </w:pPr>
            <w:r w:rsidRPr="00C055CB">
              <w:rPr>
                <w:rFonts w:ascii="Arial" w:hAnsi="Arial" w:cs="Arial"/>
                <w:i/>
                <w:color w:val="808080"/>
                <w:sz w:val="18"/>
                <w:szCs w:val="18"/>
              </w:rPr>
              <w:t>N/A – No human participants are involved (see Section D); only the publicly available NSL-KDD dataset will be used.</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256022EB" w14:textId="77777777" w:rsidR="00C055CB" w:rsidRPr="00C055CB" w:rsidRDefault="00C055CB" w:rsidP="00C055CB">
            <w:pPr>
              <w:autoSpaceDE w:val="0"/>
              <w:autoSpaceDN w:val="0"/>
              <w:adjustRightInd w:val="0"/>
              <w:rPr>
                <w:rFonts w:ascii="Arial" w:hAnsi="Arial" w:cs="Arial"/>
                <w:i/>
                <w:color w:val="808080"/>
                <w:sz w:val="18"/>
                <w:szCs w:val="18"/>
              </w:rPr>
            </w:pPr>
            <w:r w:rsidRPr="00C055CB">
              <w:rPr>
                <w:rFonts w:ascii="Arial" w:hAnsi="Arial" w:cs="Arial"/>
                <w:i/>
                <w:color w:val="808080"/>
                <w:sz w:val="18"/>
                <w:szCs w:val="18"/>
              </w:rPr>
              <w:t>N/A – No human participants are involved in this study</w:t>
            </w:r>
          </w:p>
          <w:p w14:paraId="5D00AF2B" w14:textId="0C90AD97"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0435A036" w14:textId="3F929463" w:rsidR="00003E64" w:rsidRPr="004C3A0B" w:rsidRDefault="00412110" w:rsidP="003257BD">
            <w:pPr>
              <w:autoSpaceDE w:val="0"/>
              <w:autoSpaceDN w:val="0"/>
              <w:adjustRightInd w:val="0"/>
              <w:rPr>
                <w:rFonts w:ascii="Arial" w:hAnsi="Arial" w:cs="Arial"/>
                <w:sz w:val="22"/>
                <w:szCs w:val="22"/>
              </w:rPr>
            </w:pPr>
            <w:r w:rsidRPr="00412110">
              <w:rPr>
                <w:rFonts w:ascii="Arial" w:hAnsi="Arial" w:cs="Arial"/>
                <w:i/>
                <w:color w:val="808080"/>
                <w:sz w:val="18"/>
                <w:szCs w:val="18"/>
              </w:rPr>
              <w:t>Extended screen time, coding, and model training may cause eye strain, fatigue, or repetitive strain injury. Project deadlines may also increase stress and affect wellbeing.</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058A74A" w14:textId="77777777" w:rsidR="00003E64" w:rsidRPr="004C3A0B" w:rsidRDefault="00003E64" w:rsidP="003257BD">
            <w:pPr>
              <w:rPr>
                <w:rFonts w:ascii="Arial" w:hAnsi="Arial" w:cs="Arial"/>
                <w:sz w:val="22"/>
                <w:szCs w:val="22"/>
              </w:rPr>
            </w:pPr>
          </w:p>
          <w:p w14:paraId="4416A3BD" w14:textId="2720A8EA" w:rsidR="00003E64" w:rsidRPr="004C3A0B" w:rsidRDefault="006D2FC7" w:rsidP="003257BD">
            <w:pPr>
              <w:autoSpaceDE w:val="0"/>
              <w:autoSpaceDN w:val="0"/>
              <w:adjustRightInd w:val="0"/>
              <w:rPr>
                <w:rFonts w:cs="Arial"/>
              </w:rPr>
            </w:pPr>
            <w:r w:rsidRPr="006D2FC7">
              <w:rPr>
                <w:rFonts w:ascii="Arial" w:hAnsi="Arial" w:cs="Arial"/>
                <w:i/>
                <w:color w:val="808080"/>
                <w:sz w:val="18"/>
                <w:szCs w:val="18"/>
              </w:rPr>
              <w:t>Regular breaks, realistic weekly milestones, and an ergonomic workstation will be used to manage workload and support wellbeing during coding and model training.</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9091714" w14:textId="0464F211" w:rsidR="0094056C" w:rsidRDefault="003C3C40" w:rsidP="00D107AC">
            <w:pPr>
              <w:rPr>
                <w:rFonts w:ascii="Arial" w:hAnsi="Arial" w:cs="Arial"/>
                <w:color w:val="00B050"/>
                <w:sz w:val="22"/>
                <w:szCs w:val="22"/>
              </w:rPr>
            </w:pPr>
            <w:r>
              <w:rPr>
                <w:rFonts w:ascii="Arial" w:hAnsi="Arial" w:cs="Arial"/>
                <w:color w:val="00B050"/>
                <w:sz w:val="22"/>
                <w:szCs w:val="22"/>
              </w:rPr>
              <w:t>There are always risks. Do not write NA</w:t>
            </w:r>
          </w:p>
          <w:p w14:paraId="3B491997" w14:textId="77777777" w:rsidR="0015275B" w:rsidRPr="0015275B" w:rsidRDefault="0015275B" w:rsidP="00D107AC">
            <w:pPr>
              <w:rPr>
                <w:rFonts w:ascii="Arial" w:hAnsi="Arial" w:cs="Arial"/>
                <w:color w:val="00B050"/>
                <w:sz w:val="22"/>
                <w:szCs w:val="22"/>
              </w:rPr>
            </w:pPr>
          </w:p>
          <w:p w14:paraId="3CC70174" w14:textId="3B78B092" w:rsidR="0094056C" w:rsidRPr="004C3A0B" w:rsidRDefault="0015275B" w:rsidP="00D107AC">
            <w:pPr>
              <w:autoSpaceDE w:val="0"/>
              <w:autoSpaceDN w:val="0"/>
              <w:adjustRightInd w:val="0"/>
              <w:rPr>
                <w:rFonts w:ascii="Arial" w:hAnsi="Arial" w:cs="Arial"/>
                <w:sz w:val="22"/>
                <w:szCs w:val="22"/>
              </w:rPr>
            </w:pPr>
            <w:r w:rsidRPr="0015275B">
              <w:rPr>
                <w:rFonts w:ascii="Arial" w:hAnsi="Arial" w:cs="Arial"/>
                <w:i/>
                <w:color w:val="808080"/>
                <w:sz w:val="18"/>
                <w:szCs w:val="18"/>
              </w:rPr>
              <w:t>Minimal institutional risk. Findings from a single benchmark dataset may be incorrectly generalised, potentially affecting the perceived quality of the University’s research.</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D14004C" w14:textId="77777777" w:rsidR="0094056C" w:rsidRPr="004C3A0B" w:rsidRDefault="0094056C" w:rsidP="00D107AC">
            <w:pPr>
              <w:rPr>
                <w:rFonts w:ascii="Arial" w:hAnsi="Arial" w:cs="Arial"/>
                <w:sz w:val="22"/>
                <w:szCs w:val="22"/>
              </w:rPr>
            </w:pPr>
          </w:p>
          <w:p w14:paraId="035C5940" w14:textId="4D1F3D94" w:rsidR="0094056C" w:rsidRPr="004C3A0B" w:rsidRDefault="00053ED2" w:rsidP="00D107AC">
            <w:pPr>
              <w:autoSpaceDE w:val="0"/>
              <w:autoSpaceDN w:val="0"/>
              <w:adjustRightInd w:val="0"/>
              <w:rPr>
                <w:rFonts w:cs="Arial"/>
              </w:rPr>
            </w:pPr>
            <w:r w:rsidRPr="00053ED2">
              <w:rPr>
                <w:rFonts w:ascii="Arial" w:hAnsi="Arial" w:cs="Arial"/>
                <w:i/>
                <w:color w:val="808080"/>
                <w:sz w:val="18"/>
                <w:szCs w:val="18"/>
              </w:rPr>
              <w:t>Findings will clearly state the study’s scope and limitations, with all data handled according to the UWTSD Research Data Management Policy.</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D9B3563" w:rsidR="00003E64" w:rsidRPr="004C3A0B" w:rsidRDefault="00585DD3" w:rsidP="003257BD">
            <w:pPr>
              <w:autoSpaceDE w:val="0"/>
              <w:autoSpaceDN w:val="0"/>
              <w:adjustRightInd w:val="0"/>
              <w:rPr>
                <w:rFonts w:ascii="Arial" w:hAnsi="Arial" w:cs="Arial"/>
                <w:sz w:val="22"/>
                <w:szCs w:val="22"/>
              </w:rPr>
            </w:pPr>
            <w:r w:rsidRPr="00585DD3">
              <w:rPr>
                <w:rFonts w:ascii="Arial" w:hAnsi="Arial" w:cs="Arial"/>
                <w:i/>
                <w:color w:val="808080"/>
                <w:sz w:val="18"/>
                <w:szCs w:val="18"/>
              </w:rPr>
              <w:t xml:space="preserve">Cloud-based model training, such as Google </w:t>
            </w:r>
            <w:proofErr w:type="spellStart"/>
            <w:r w:rsidRPr="00585DD3">
              <w:rPr>
                <w:rFonts w:ascii="Arial" w:hAnsi="Arial" w:cs="Arial"/>
                <w:i/>
                <w:color w:val="808080"/>
                <w:sz w:val="18"/>
                <w:szCs w:val="18"/>
              </w:rPr>
              <w:t>Colab</w:t>
            </w:r>
            <w:proofErr w:type="spellEnd"/>
            <w:r w:rsidRPr="00585DD3">
              <w:rPr>
                <w:rFonts w:ascii="Arial" w:hAnsi="Arial" w:cs="Arial"/>
                <w:i/>
                <w:color w:val="808080"/>
                <w:sz w:val="18"/>
                <w:szCs w:val="18"/>
              </w:rPr>
              <w:t>, uses electricity and has a small associated carbon footprint.</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77777777" w:rsidR="00003E64" w:rsidRPr="004C3A0B" w:rsidRDefault="00003E64" w:rsidP="003257BD">
            <w:pPr>
              <w:rPr>
                <w:rFonts w:ascii="Arial" w:hAnsi="Arial" w:cs="Arial"/>
                <w:sz w:val="22"/>
                <w:szCs w:val="22"/>
              </w:rPr>
            </w:pPr>
          </w:p>
          <w:p w14:paraId="2D9B576E" w14:textId="2690F9DD" w:rsidR="00003E64" w:rsidRPr="004C3A0B" w:rsidRDefault="00E53794" w:rsidP="003257BD">
            <w:pPr>
              <w:autoSpaceDE w:val="0"/>
              <w:autoSpaceDN w:val="0"/>
              <w:adjustRightInd w:val="0"/>
              <w:rPr>
                <w:rFonts w:cs="Arial"/>
              </w:rPr>
            </w:pPr>
            <w:r w:rsidRPr="00E53794">
              <w:rPr>
                <w:rFonts w:ascii="Arial" w:hAnsi="Arial" w:cs="Arial"/>
                <w:i/>
                <w:color w:val="808080"/>
                <w:sz w:val="18"/>
                <w:szCs w:val="18"/>
              </w:rPr>
              <w:t>Training will be limited to necessary experiments, avoiding unnecessary repeated runs.</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F0515BC" w:rsidR="006930C2" w:rsidRDefault="0042540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4FA2B4B" w:rsidR="006930C2" w:rsidRDefault="00425409"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A5BDEC3" w:rsidR="004D0161" w:rsidRPr="004C3A0B" w:rsidRDefault="00301C0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9C61660" w:rsidR="004D0161" w:rsidRPr="004C3A0B" w:rsidRDefault="002455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0129B91" w:rsidR="004D0161" w:rsidRPr="004C3A0B" w:rsidRDefault="002455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C81C06C" w:rsidR="004D0161" w:rsidRPr="004C3A0B" w:rsidRDefault="002455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EB82158" w:rsidR="004D0161" w:rsidRPr="004C3A0B" w:rsidRDefault="002455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02B1661" w:rsidR="004D0161" w:rsidRPr="004C3A0B" w:rsidRDefault="00CB12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2C0CBAB" w:rsidR="004D0161" w:rsidRPr="004C3A0B" w:rsidRDefault="00CB12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FA2A698" w:rsidR="004D0161" w:rsidRPr="004C3A0B" w:rsidRDefault="00CB12C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FF3B6D4" w:rsidR="004D0161" w:rsidRPr="004C3A0B" w:rsidRDefault="002B038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96AA9F1" w:rsidR="004D0161" w:rsidRPr="004C3A0B" w:rsidRDefault="002B03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81C5C25" w:rsidR="004D0161" w:rsidRPr="004C3A0B" w:rsidRDefault="002B03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704EF7D0" w:rsidR="004D0161" w:rsidRPr="004C3A0B" w:rsidRDefault="009734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81E8B20" w:rsidR="004D0161" w:rsidRPr="004C3A0B" w:rsidRDefault="009734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085DC10" w:rsidR="004D0161" w:rsidRPr="004C3A0B" w:rsidRDefault="009734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33E140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773D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6E82C3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773D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E62254C" w:rsidR="001B41AD" w:rsidRPr="003C7DE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9FDC50F" w:rsidR="001B41A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9821B7E" w:rsidR="001B41A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B9C54A2" w:rsidR="001B41A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E458A8C" w:rsidR="001B41A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2082D49" w:rsidR="001B41AD" w:rsidRPr="003C7DE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2F728B6" w:rsidR="001B41AD" w:rsidRPr="003C7DE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FC1CD07" w:rsidR="001B41AD" w:rsidRPr="003C7DED" w:rsidRDefault="007773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w:t>
            </w:r>
            <w:r w:rsidRPr="001B41AD">
              <w:rPr>
                <w:rFonts w:ascii="Arial" w:hAnsi="Arial" w:cs="Arial"/>
                <w:color w:val="00B050"/>
                <w:sz w:val="22"/>
                <w:szCs w:val="22"/>
              </w:rPr>
              <w:lastRenderedPageBreak/>
              <w:t>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6DC336C6" w:rsidR="001B41AD" w:rsidRPr="003C7DED" w:rsidRDefault="004619D2" w:rsidP="0000343C">
            <w:pPr>
              <w:autoSpaceDE w:val="0"/>
              <w:autoSpaceDN w:val="0"/>
              <w:adjustRightInd w:val="0"/>
              <w:rPr>
                <w:rFonts w:ascii="Arial" w:hAnsi="Arial" w:cs="Arial"/>
              </w:rPr>
            </w:pPr>
            <w:r w:rsidRPr="004619D2">
              <w:rPr>
                <w:rFonts w:ascii="Arial" w:hAnsi="Arial" w:cs="Arial"/>
                <w:b/>
                <w:bCs/>
                <w:i/>
                <w:color w:val="808080"/>
                <w:sz w:val="18"/>
                <w:szCs w:val="18"/>
              </w:rPr>
              <w:t>Not applicable.</w:t>
            </w:r>
            <w:r w:rsidRPr="004619D2">
              <w:rPr>
                <w:rFonts w:ascii="Arial" w:hAnsi="Arial" w:cs="Arial"/>
                <w:i/>
                <w:color w:val="808080"/>
                <w:sz w:val="18"/>
                <w:szCs w:val="18"/>
              </w:rPr>
              <w:t xml:space="preserve"> No generative AI or AI-based assistive tools will be used for data collection, code/text generation, or analysis. Random Forest and Multi-Layer Perceptron are the models being studied, not assistive tools.</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D1443" w14:textId="77777777" w:rsidR="004A7F95" w:rsidRDefault="004A7F95" w:rsidP="00390251">
      <w:r>
        <w:separator/>
      </w:r>
    </w:p>
    <w:p w14:paraId="3B6F2C3A" w14:textId="77777777" w:rsidR="004A7F95" w:rsidRDefault="004A7F95"/>
  </w:endnote>
  <w:endnote w:type="continuationSeparator" w:id="0">
    <w:p w14:paraId="33F444F5" w14:textId="77777777" w:rsidR="004A7F95" w:rsidRDefault="004A7F95" w:rsidP="00390251">
      <w:r>
        <w:continuationSeparator/>
      </w:r>
    </w:p>
    <w:p w14:paraId="3D064957" w14:textId="77777777" w:rsidR="004A7F95" w:rsidRDefault="004A7F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828DC" w14:textId="77777777" w:rsidR="004A7F95" w:rsidRDefault="004A7F95" w:rsidP="00390251">
      <w:r>
        <w:separator/>
      </w:r>
    </w:p>
    <w:p w14:paraId="0F6451F9" w14:textId="77777777" w:rsidR="004A7F95" w:rsidRDefault="004A7F95"/>
  </w:footnote>
  <w:footnote w:type="continuationSeparator" w:id="0">
    <w:p w14:paraId="7CC5F959" w14:textId="77777777" w:rsidR="004A7F95" w:rsidRDefault="004A7F95" w:rsidP="00390251">
      <w:r>
        <w:continuationSeparator/>
      </w:r>
    </w:p>
    <w:p w14:paraId="51FBBF52" w14:textId="77777777" w:rsidR="004A7F95" w:rsidRDefault="004A7F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854E32"/>
    <w:multiLevelType w:val="hybridMultilevel"/>
    <w:tmpl w:val="8AE4E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1A3816"/>
    <w:multiLevelType w:val="hybridMultilevel"/>
    <w:tmpl w:val="D0D2B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5"/>
  </w:num>
  <w:num w:numId="19" w16cid:durableId="48265336">
    <w:abstractNumId w:val="25"/>
  </w:num>
  <w:num w:numId="20" w16cid:durableId="211818222">
    <w:abstractNumId w:val="4"/>
  </w:num>
  <w:num w:numId="21" w16cid:durableId="613946751">
    <w:abstractNumId w:val="16"/>
  </w:num>
  <w:num w:numId="22" w16cid:durableId="1399202975">
    <w:abstractNumId w:val="20"/>
  </w:num>
  <w:num w:numId="23" w16cid:durableId="1519847789">
    <w:abstractNumId w:val="1"/>
  </w:num>
  <w:num w:numId="24" w16cid:durableId="807361496">
    <w:abstractNumId w:val="10"/>
  </w:num>
  <w:num w:numId="25" w16cid:durableId="1316760866">
    <w:abstractNumId w:val="14"/>
  </w:num>
  <w:num w:numId="26" w16cid:durableId="1190681930">
    <w:abstractNumId w:val="27"/>
  </w:num>
  <w:num w:numId="27" w16cid:durableId="965308682">
    <w:abstractNumId w:val="19"/>
  </w:num>
  <w:num w:numId="28" w16cid:durableId="371535016">
    <w:abstractNumId w:val="13"/>
  </w:num>
  <w:num w:numId="29" w16cid:durableId="4380610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ED2"/>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1E32"/>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75B"/>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74E9"/>
    <w:rsid w:val="00240F9C"/>
    <w:rsid w:val="002455A4"/>
    <w:rsid w:val="00255B51"/>
    <w:rsid w:val="00257ABC"/>
    <w:rsid w:val="002657B4"/>
    <w:rsid w:val="00266AB2"/>
    <w:rsid w:val="00272EE5"/>
    <w:rsid w:val="00280A88"/>
    <w:rsid w:val="002866BC"/>
    <w:rsid w:val="0029113C"/>
    <w:rsid w:val="00293A45"/>
    <w:rsid w:val="002A152D"/>
    <w:rsid w:val="002A7E77"/>
    <w:rsid w:val="002B038D"/>
    <w:rsid w:val="002B56C1"/>
    <w:rsid w:val="002B6DE2"/>
    <w:rsid w:val="002B7789"/>
    <w:rsid w:val="002C4AEB"/>
    <w:rsid w:val="002D1837"/>
    <w:rsid w:val="002D4DC9"/>
    <w:rsid w:val="002E0739"/>
    <w:rsid w:val="002E33E7"/>
    <w:rsid w:val="002E574B"/>
    <w:rsid w:val="00301C0D"/>
    <w:rsid w:val="00303350"/>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8700E"/>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2110"/>
    <w:rsid w:val="00413863"/>
    <w:rsid w:val="00413EEB"/>
    <w:rsid w:val="0041408E"/>
    <w:rsid w:val="0041420E"/>
    <w:rsid w:val="00424773"/>
    <w:rsid w:val="00425409"/>
    <w:rsid w:val="00425DA7"/>
    <w:rsid w:val="0042679B"/>
    <w:rsid w:val="00430FA4"/>
    <w:rsid w:val="00442053"/>
    <w:rsid w:val="00442954"/>
    <w:rsid w:val="00446096"/>
    <w:rsid w:val="0045485F"/>
    <w:rsid w:val="004619D2"/>
    <w:rsid w:val="00462069"/>
    <w:rsid w:val="004632AA"/>
    <w:rsid w:val="00476398"/>
    <w:rsid w:val="0047697E"/>
    <w:rsid w:val="00477654"/>
    <w:rsid w:val="0048134A"/>
    <w:rsid w:val="00482054"/>
    <w:rsid w:val="0048583B"/>
    <w:rsid w:val="00486107"/>
    <w:rsid w:val="00487E4B"/>
    <w:rsid w:val="004942B0"/>
    <w:rsid w:val="00494691"/>
    <w:rsid w:val="004A7DD5"/>
    <w:rsid w:val="004A7F95"/>
    <w:rsid w:val="004B7A0E"/>
    <w:rsid w:val="004C1542"/>
    <w:rsid w:val="004C3A0B"/>
    <w:rsid w:val="004C3D85"/>
    <w:rsid w:val="004C5C13"/>
    <w:rsid w:val="004D0161"/>
    <w:rsid w:val="004D5683"/>
    <w:rsid w:val="004E0338"/>
    <w:rsid w:val="004E4AC4"/>
    <w:rsid w:val="004E616D"/>
    <w:rsid w:val="004F059C"/>
    <w:rsid w:val="004F599C"/>
    <w:rsid w:val="00500F09"/>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85DD3"/>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1F5F"/>
    <w:rsid w:val="006C1FDD"/>
    <w:rsid w:val="006D29FD"/>
    <w:rsid w:val="006D2FC7"/>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3DE"/>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49A8"/>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5475"/>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34DE"/>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1F51"/>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1AB2"/>
    <w:rsid w:val="00AA2E71"/>
    <w:rsid w:val="00AA4654"/>
    <w:rsid w:val="00AA7E42"/>
    <w:rsid w:val="00AB15B3"/>
    <w:rsid w:val="00AB15E7"/>
    <w:rsid w:val="00AB1B40"/>
    <w:rsid w:val="00AB74BF"/>
    <w:rsid w:val="00AB7553"/>
    <w:rsid w:val="00AC189C"/>
    <w:rsid w:val="00AD2B76"/>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3BFD"/>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6753"/>
    <w:rsid w:val="00BE08D7"/>
    <w:rsid w:val="00BE117A"/>
    <w:rsid w:val="00BE2189"/>
    <w:rsid w:val="00BF0733"/>
    <w:rsid w:val="00BF3F4A"/>
    <w:rsid w:val="00C055CB"/>
    <w:rsid w:val="00C11423"/>
    <w:rsid w:val="00C1657B"/>
    <w:rsid w:val="00C20294"/>
    <w:rsid w:val="00C21DCF"/>
    <w:rsid w:val="00C32EFB"/>
    <w:rsid w:val="00C34A87"/>
    <w:rsid w:val="00C359EF"/>
    <w:rsid w:val="00C40DAE"/>
    <w:rsid w:val="00C45C06"/>
    <w:rsid w:val="00C46A16"/>
    <w:rsid w:val="00C474BF"/>
    <w:rsid w:val="00C60AB3"/>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12C2"/>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E55"/>
    <w:rsid w:val="00D155C0"/>
    <w:rsid w:val="00D174E2"/>
    <w:rsid w:val="00D2227F"/>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4C44"/>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3794"/>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159"/>
    <w:rsid w:val="00ED7B18"/>
    <w:rsid w:val="00EE2953"/>
    <w:rsid w:val="00EE29BA"/>
    <w:rsid w:val="00EE3A7B"/>
    <w:rsid w:val="00EE44C0"/>
    <w:rsid w:val="00EF0051"/>
    <w:rsid w:val="00EF6306"/>
    <w:rsid w:val="00F039C7"/>
    <w:rsid w:val="00F12CDD"/>
    <w:rsid w:val="00F21EB2"/>
    <w:rsid w:val="00F230F0"/>
    <w:rsid w:val="00F33A1A"/>
    <w:rsid w:val="00F340E4"/>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2467"/>
    <w:rsid w:val="00FB4F7A"/>
    <w:rsid w:val="00FB58A3"/>
    <w:rsid w:val="00FB6B35"/>
    <w:rsid w:val="00FD436F"/>
    <w:rsid w:val="00FD5A26"/>
    <w:rsid w:val="00FE3EC4"/>
    <w:rsid w:val="00FE4922"/>
    <w:rsid w:val="00FE7D6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3516</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23516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Ionela Alina Marcu (2321713)</cp:lastModifiedBy>
  <cp:revision>42</cp:revision>
  <cp:lastPrinted>2016-10-24T12:21:00Z</cp:lastPrinted>
  <dcterms:created xsi:type="dcterms:W3CDTF">2026-02-23T10:23:00Z</dcterms:created>
  <dcterms:modified xsi:type="dcterms:W3CDTF">2026-07-23T22:47:00Z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