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7890760"/>
        <w:docPartObj>
          <w:docPartGallery w:val="Cover Pages"/>
          <w:docPartUnique/>
        </w:docPartObj>
      </w:sdtPr>
      <w:sdtEndPr>
        <w:rPr>
          <w:rFonts w:ascii="Times New Roman" w:hAnsi="Times New Roman" w:cs="Times New Roman"/>
        </w:rPr>
      </w:sdtEndPr>
      <w:sdtContent>
        <w:p w14:paraId="12DB3F16" w14:textId="3131AF48" w:rsidR="003F26F4" w:rsidRDefault="003F26F4"/>
        <w:p w14:paraId="1ED55617" w14:textId="54A4F045" w:rsidR="003F26F4" w:rsidRDefault="00000000">
          <w:pPr>
            <w:rPr>
              <w:rFonts w:ascii="Times New Roman" w:hAnsi="Times New Roman" w:cs="Times New Roman"/>
            </w:rPr>
          </w:pPr>
        </w:p>
      </w:sdtContent>
    </w:sdt>
    <w:p w14:paraId="339C2FEE" w14:textId="77777777" w:rsidR="008E11BA" w:rsidRDefault="008E11BA" w:rsidP="008E11BA">
      <w:pPr>
        <w:pStyle w:val="NormalWeb"/>
      </w:pPr>
    </w:p>
    <w:p w14:paraId="140EBD5F" w14:textId="77777777" w:rsidR="008E11BA" w:rsidRDefault="008E11BA" w:rsidP="008E11BA">
      <w:pPr>
        <w:pStyle w:val="NormalWeb"/>
      </w:pPr>
    </w:p>
    <w:p w14:paraId="1ADE0D90" w14:textId="77777777" w:rsidR="008E11BA" w:rsidRDefault="008E11BA" w:rsidP="008E11BA">
      <w:pPr>
        <w:pStyle w:val="NormalWeb"/>
      </w:pPr>
    </w:p>
    <w:p w14:paraId="4A6FFC28" w14:textId="77777777" w:rsidR="008E11BA" w:rsidRDefault="008E11BA" w:rsidP="008E11BA">
      <w:pPr>
        <w:pStyle w:val="NormalWeb"/>
      </w:pPr>
    </w:p>
    <w:p w14:paraId="5DF139B8" w14:textId="77777777" w:rsidR="008E11BA" w:rsidRDefault="008E11BA" w:rsidP="008E11BA">
      <w:pPr>
        <w:pStyle w:val="NormalWeb"/>
      </w:pPr>
    </w:p>
    <w:p w14:paraId="5C72648D" w14:textId="77777777" w:rsidR="008E11BA" w:rsidRPr="008E11BA" w:rsidRDefault="008E11BA" w:rsidP="008E11BA">
      <w:pPr>
        <w:pStyle w:val="NormalWeb"/>
        <w:rPr>
          <w:sz w:val="44"/>
          <w:szCs w:val="44"/>
        </w:rPr>
      </w:pPr>
    </w:p>
    <w:p w14:paraId="29592F8E" w14:textId="77777777" w:rsidR="00CA491C" w:rsidRDefault="00CA491C" w:rsidP="008E11BA">
      <w:pPr>
        <w:pStyle w:val="NormalWeb"/>
        <w:rPr>
          <w:i/>
          <w:iCs/>
          <w:sz w:val="44"/>
          <w:szCs w:val="44"/>
        </w:rPr>
      </w:pPr>
    </w:p>
    <w:p w14:paraId="22C5DCAE" w14:textId="742422D5" w:rsidR="008E11BA" w:rsidRPr="008E11BA" w:rsidRDefault="008E11BA" w:rsidP="008E11BA">
      <w:pPr>
        <w:pStyle w:val="NormalWeb"/>
        <w:rPr>
          <w:i/>
          <w:iCs/>
          <w:sz w:val="44"/>
          <w:szCs w:val="44"/>
        </w:rPr>
      </w:pPr>
      <w:r w:rsidRPr="008E11BA">
        <w:rPr>
          <w:i/>
          <w:iCs/>
          <w:sz w:val="44"/>
          <w:szCs w:val="44"/>
        </w:rPr>
        <w:t xml:space="preserve">A critical evaluation and the identification of next teaching and learning steps focusing on a case study of an individual learner or a group of learners, based on an observed critical </w:t>
      </w:r>
      <w:r w:rsidRPr="008E11BA">
        <w:rPr>
          <w:i/>
          <w:iCs/>
          <w:sz w:val="44"/>
          <w:szCs w:val="44"/>
        </w:rPr>
        <w:t>incident.</w:t>
      </w:r>
      <w:r w:rsidRPr="008E11BA">
        <w:rPr>
          <w:i/>
          <w:iCs/>
          <w:sz w:val="44"/>
          <w:szCs w:val="44"/>
        </w:rPr>
        <w:t xml:space="preserve"> </w:t>
      </w:r>
    </w:p>
    <w:p w14:paraId="4497E84A" w14:textId="3A840E60" w:rsidR="008E11BA" w:rsidRPr="008E11BA" w:rsidRDefault="008E11BA" w:rsidP="008E11BA">
      <w:pPr>
        <w:pStyle w:val="NormalWeb"/>
        <w:rPr>
          <w:i/>
          <w:iCs/>
          <w:sz w:val="36"/>
          <w:szCs w:val="36"/>
        </w:rPr>
      </w:pPr>
      <w:r w:rsidRPr="008E11BA">
        <w:rPr>
          <w:i/>
          <w:iCs/>
          <w:sz w:val="36"/>
          <w:szCs w:val="36"/>
        </w:rPr>
        <w:t>Word Count – 4143</w:t>
      </w:r>
    </w:p>
    <w:p w14:paraId="46E4349A" w14:textId="54332821" w:rsidR="008E11BA" w:rsidRPr="008E11BA" w:rsidRDefault="008E11BA" w:rsidP="008E11BA">
      <w:pPr>
        <w:pStyle w:val="NormalWeb"/>
        <w:rPr>
          <w:i/>
          <w:iCs/>
          <w:sz w:val="36"/>
          <w:szCs w:val="36"/>
        </w:rPr>
      </w:pPr>
      <w:r w:rsidRPr="008E11BA">
        <w:rPr>
          <w:i/>
          <w:iCs/>
          <w:sz w:val="36"/>
          <w:szCs w:val="36"/>
        </w:rPr>
        <w:t>Jessica Hayden – 2300808</w:t>
      </w:r>
    </w:p>
    <w:p w14:paraId="071BC635" w14:textId="77777777" w:rsidR="008E11BA" w:rsidRDefault="008E11BA" w:rsidP="008E11BA">
      <w:pPr>
        <w:pStyle w:val="NormalWeb"/>
      </w:pPr>
    </w:p>
    <w:p w14:paraId="4C77E932" w14:textId="77777777" w:rsidR="008E11BA" w:rsidRDefault="008E11BA" w:rsidP="008E11BA">
      <w:pPr>
        <w:pStyle w:val="NormalWeb"/>
      </w:pPr>
    </w:p>
    <w:p w14:paraId="61D39CB1" w14:textId="77777777" w:rsidR="008E11BA" w:rsidRDefault="008E11BA" w:rsidP="008E11BA">
      <w:pPr>
        <w:pStyle w:val="NormalWeb"/>
      </w:pPr>
    </w:p>
    <w:p w14:paraId="428EFD99" w14:textId="77777777" w:rsidR="008E11BA" w:rsidRDefault="008E11BA" w:rsidP="008E11BA">
      <w:pPr>
        <w:pStyle w:val="NormalWeb"/>
      </w:pPr>
    </w:p>
    <w:p w14:paraId="5BC55BA4" w14:textId="77777777" w:rsidR="008E11BA" w:rsidRDefault="008E11BA" w:rsidP="008E11BA">
      <w:pPr>
        <w:pStyle w:val="NormalWeb"/>
      </w:pPr>
    </w:p>
    <w:p w14:paraId="2C7A23E2" w14:textId="77777777" w:rsidR="008E11BA" w:rsidRDefault="008E11BA" w:rsidP="008E11BA">
      <w:pPr>
        <w:pStyle w:val="NormalWeb"/>
      </w:pPr>
    </w:p>
    <w:p w14:paraId="1F26E431" w14:textId="77777777" w:rsidR="008E11BA" w:rsidRPr="008E11BA" w:rsidRDefault="008E11BA" w:rsidP="008E11BA">
      <w:pPr>
        <w:pStyle w:val="NormalWeb"/>
      </w:pPr>
    </w:p>
    <w:p w14:paraId="2FC5666F" w14:textId="77777777" w:rsidR="008E11BA" w:rsidRDefault="008E11BA" w:rsidP="003F26F4">
      <w:pPr>
        <w:jc w:val="center"/>
        <w:rPr>
          <w:rFonts w:ascii="Times New Roman" w:hAnsi="Times New Roman" w:cs="Times New Roman"/>
          <w:u w:val="single"/>
        </w:rPr>
      </w:pPr>
    </w:p>
    <w:p w14:paraId="1ED7B596" w14:textId="77777777" w:rsidR="008E11BA" w:rsidRDefault="008E11BA" w:rsidP="003F26F4">
      <w:pPr>
        <w:jc w:val="center"/>
        <w:rPr>
          <w:rFonts w:ascii="Times New Roman" w:hAnsi="Times New Roman" w:cs="Times New Roman"/>
          <w:u w:val="single"/>
        </w:rPr>
      </w:pPr>
    </w:p>
    <w:p w14:paraId="379ED87A" w14:textId="77777777" w:rsidR="008E11BA" w:rsidRDefault="008E11BA" w:rsidP="003F26F4">
      <w:pPr>
        <w:jc w:val="center"/>
        <w:rPr>
          <w:rFonts w:ascii="Times New Roman" w:hAnsi="Times New Roman" w:cs="Times New Roman"/>
          <w:u w:val="single"/>
        </w:rPr>
      </w:pPr>
    </w:p>
    <w:p w14:paraId="4E12037E" w14:textId="77777777" w:rsidR="00CA491C" w:rsidRDefault="00CA491C" w:rsidP="00CA491C">
      <w:pPr>
        <w:rPr>
          <w:rFonts w:ascii="Times New Roman" w:hAnsi="Times New Roman" w:cs="Times New Roman"/>
          <w:u w:val="single"/>
        </w:rPr>
      </w:pPr>
    </w:p>
    <w:p w14:paraId="065DC3E3" w14:textId="39500664" w:rsidR="00B638EA" w:rsidRPr="0039172F" w:rsidRDefault="00B638EA" w:rsidP="00CA491C">
      <w:pPr>
        <w:jc w:val="center"/>
        <w:rPr>
          <w:rFonts w:ascii="Times New Roman" w:hAnsi="Times New Roman" w:cs="Times New Roman"/>
          <w:u w:val="single"/>
        </w:rPr>
      </w:pPr>
      <w:r w:rsidRPr="0039172F">
        <w:rPr>
          <w:rFonts w:ascii="Times New Roman" w:hAnsi="Times New Roman" w:cs="Times New Roman"/>
          <w:u w:val="single"/>
        </w:rPr>
        <w:lastRenderedPageBreak/>
        <w:t>Introduction</w:t>
      </w:r>
    </w:p>
    <w:p w14:paraId="4518FCA4" w14:textId="77777777" w:rsidR="00B638EA" w:rsidRPr="0039172F" w:rsidRDefault="00B638EA" w:rsidP="0039172F">
      <w:pPr>
        <w:spacing w:line="360" w:lineRule="auto"/>
        <w:jc w:val="center"/>
        <w:rPr>
          <w:rFonts w:ascii="Times New Roman" w:hAnsi="Times New Roman" w:cs="Times New Roman"/>
        </w:rPr>
      </w:pPr>
    </w:p>
    <w:p w14:paraId="71D64D11" w14:textId="5C9CD47D" w:rsidR="00EF1B5C" w:rsidRPr="0039172F" w:rsidRDefault="00B638EA" w:rsidP="0039172F">
      <w:pPr>
        <w:spacing w:line="360" w:lineRule="auto"/>
        <w:rPr>
          <w:rFonts w:ascii="Times New Roman" w:hAnsi="Times New Roman" w:cs="Times New Roman"/>
        </w:rPr>
      </w:pPr>
      <w:r w:rsidRPr="0039172F">
        <w:rPr>
          <w:rFonts w:ascii="Times New Roman" w:hAnsi="Times New Roman" w:cs="Times New Roman"/>
        </w:rPr>
        <w:t>This assignment will provide a critical evaluation of an incident observed within a primary classroom setting applying Tripp’s (</w:t>
      </w:r>
      <w:r w:rsidR="001406D4" w:rsidRPr="0039172F">
        <w:rPr>
          <w:rFonts w:ascii="Times New Roman" w:hAnsi="Times New Roman" w:cs="Times New Roman"/>
        </w:rPr>
        <w:t>2011</w:t>
      </w:r>
      <w:r w:rsidRPr="0039172F">
        <w:rPr>
          <w:rFonts w:ascii="Times New Roman" w:hAnsi="Times New Roman" w:cs="Times New Roman"/>
        </w:rPr>
        <w:t xml:space="preserve">) critical incident methodology. Tripp’s (2011) methodology is based on the understanding that incidents occur continuously throughout the school day and do not exist independently of the observer. Taking this into consideration, Tripp (2011) states that the way an observer interprets the significance of events plays a crucial role in deciding what is considered a critical incident. Following on from this, incidents that occur within a classroom setting may initially seem ordinary however upon engaging in a process of critical analysis and reflection can acquire a significant and new meaning. A critical incident does not need to be a dangerous or serious event; instead “critical” is to be interpreted as important or relevant. Once a situation has been analysed educators can plan and implement an appropriate response or strategy and observe the effects of the response. This model is also significant as it allows the educator to reflect on the critical incident and plan an appropriate strategy which overall improves their practice. To summarise, by incorporating Tripp’s reflective method into teaching practices, educators can develop a diagnostic approach which enables them to identify, comprehend and explain their professional practices by drawing upon academic theory and field-specific knowledge. </w:t>
      </w:r>
    </w:p>
    <w:p w14:paraId="2CB8FFDB" w14:textId="77777777" w:rsidR="00F94121" w:rsidRPr="0039172F" w:rsidRDefault="00F94121" w:rsidP="0039172F">
      <w:pPr>
        <w:spacing w:line="360" w:lineRule="auto"/>
        <w:rPr>
          <w:rFonts w:ascii="Times New Roman" w:hAnsi="Times New Roman" w:cs="Times New Roman"/>
        </w:rPr>
      </w:pPr>
    </w:p>
    <w:p w14:paraId="3502CBF1" w14:textId="4E213794" w:rsidR="00F94121" w:rsidRPr="0039172F" w:rsidRDefault="00F94121" w:rsidP="0039172F">
      <w:pPr>
        <w:spacing w:line="360" w:lineRule="auto"/>
        <w:rPr>
          <w:rFonts w:ascii="Times New Roman" w:hAnsi="Times New Roman" w:cs="Times New Roman"/>
        </w:rPr>
      </w:pPr>
      <w:r w:rsidRPr="0039172F">
        <w:rPr>
          <w:rFonts w:ascii="Times New Roman" w:hAnsi="Times New Roman" w:cs="Times New Roman"/>
        </w:rPr>
        <w:t>The main aim for this assignment was to begin to engage with the significance of reflective practice by drawing from my own classroom-based experiences to enable me to determine subsequent actions to take forward in my future practice.</w:t>
      </w:r>
      <w:r w:rsidR="00A54B05" w:rsidRPr="0039172F">
        <w:rPr>
          <w:rFonts w:ascii="Times New Roman" w:hAnsi="Times New Roman" w:cs="Times New Roman"/>
        </w:rPr>
        <w:t xml:space="preserve"> </w:t>
      </w:r>
      <w:proofErr w:type="spellStart"/>
      <w:r w:rsidR="00A54B05" w:rsidRPr="0039172F">
        <w:rPr>
          <w:rFonts w:ascii="Times New Roman" w:hAnsi="Times New Roman" w:cs="Times New Roman"/>
        </w:rPr>
        <w:t>Belvis</w:t>
      </w:r>
      <w:proofErr w:type="spellEnd"/>
      <w:r w:rsidR="00A54B05" w:rsidRPr="0039172F">
        <w:rPr>
          <w:rFonts w:ascii="Times New Roman" w:hAnsi="Times New Roman" w:cs="Times New Roman"/>
        </w:rPr>
        <w:t xml:space="preserve"> et al (2013) described reflective practice in relation to teacher education as observing and experiencing for the purpose of analysis to improve future practice. Moon (</w:t>
      </w:r>
      <w:r w:rsidR="001406D4" w:rsidRPr="0039172F">
        <w:rPr>
          <w:rFonts w:ascii="Times New Roman" w:hAnsi="Times New Roman" w:cs="Times New Roman"/>
        </w:rPr>
        <w:t>2013</w:t>
      </w:r>
      <w:r w:rsidR="00A54B05" w:rsidRPr="0039172F">
        <w:rPr>
          <w:rFonts w:ascii="Times New Roman" w:hAnsi="Times New Roman" w:cs="Times New Roman"/>
        </w:rPr>
        <w:t xml:space="preserve">) supports this view and highlights how reflection is integral to the enhancement of professional practice as it enables a deeper level of cognitive learning and understanding. </w:t>
      </w:r>
      <w:r w:rsidR="004741A4" w:rsidRPr="0039172F">
        <w:rPr>
          <w:rFonts w:ascii="Times New Roman" w:hAnsi="Times New Roman" w:cs="Times New Roman"/>
        </w:rPr>
        <w:t xml:space="preserve">Galea (2012) argues that a lack of reflective mindset in professional practice hinders teachers from becoming effective practitioners, in contrast to those who actively look to challenge and learn from past experiences to inform new approaches to thinking and teaching. Reflective practice is also a fundamental part of the revised curriculum and the Teaching Standards used for Initial Teacher Education (ITE) in Wales, as outlined by Furlong (2020). The new Curriculum for Wales places more responsibility on trainee and professional practitioners to engage with the ‘how, why and what’ of education within </w:t>
      </w:r>
      <w:r w:rsidR="004056E9" w:rsidRPr="0039172F">
        <w:rPr>
          <w:rFonts w:ascii="Times New Roman" w:hAnsi="Times New Roman" w:cs="Times New Roman"/>
        </w:rPr>
        <w:t>its</w:t>
      </w:r>
      <w:r w:rsidR="004741A4" w:rsidRPr="0039172F">
        <w:rPr>
          <w:rFonts w:ascii="Times New Roman" w:hAnsi="Times New Roman" w:cs="Times New Roman"/>
        </w:rPr>
        <w:t xml:space="preserve"> desired vision for education (Donaldson, 2015, p.7). This change in direction for education shows there is a greater expectation for </w:t>
      </w:r>
      <w:r w:rsidR="004741A4" w:rsidRPr="0039172F">
        <w:rPr>
          <w:rFonts w:ascii="Times New Roman" w:hAnsi="Times New Roman" w:cs="Times New Roman"/>
        </w:rPr>
        <w:lastRenderedPageBreak/>
        <w:t>professional learning and development of ‘sound pedagogy’ which can be attained through engaged with reflective practice (Donaldson, 2015, p.7).</w:t>
      </w:r>
    </w:p>
    <w:p w14:paraId="4CF599DE" w14:textId="77777777" w:rsidR="00A54B05" w:rsidRPr="0039172F" w:rsidRDefault="00A54B05" w:rsidP="0039172F">
      <w:pPr>
        <w:spacing w:line="360" w:lineRule="auto"/>
        <w:rPr>
          <w:rFonts w:ascii="Times New Roman" w:hAnsi="Times New Roman" w:cs="Times New Roman"/>
        </w:rPr>
      </w:pPr>
    </w:p>
    <w:p w14:paraId="3A4986A2" w14:textId="2222881F" w:rsidR="00A54B05" w:rsidRPr="0039172F" w:rsidRDefault="00A54B05" w:rsidP="0039172F">
      <w:pPr>
        <w:spacing w:line="360" w:lineRule="auto"/>
        <w:rPr>
          <w:rFonts w:ascii="Times New Roman" w:hAnsi="Times New Roman" w:cs="Times New Roman"/>
        </w:rPr>
      </w:pPr>
      <w:r w:rsidRPr="0039172F">
        <w:rPr>
          <w:rFonts w:ascii="Times New Roman" w:hAnsi="Times New Roman" w:cs="Times New Roman"/>
        </w:rPr>
        <w:t xml:space="preserve">The incident I observed which I will be critically reflecting on </w:t>
      </w:r>
      <w:r w:rsidR="00D0335A" w:rsidRPr="0039172F">
        <w:rPr>
          <w:rFonts w:ascii="Times New Roman" w:hAnsi="Times New Roman" w:cs="Times New Roman"/>
        </w:rPr>
        <w:t xml:space="preserve">involves the use of questioning and hands up to answer as an assessment for learning strategy. During the lesson a pupil became disengaged and began having a conversation with the person next to them after being asked by the class teacher not to put their hand up as they had shown they knew the answers and the class teacher wanted to check the understanding of the rest of the class. </w:t>
      </w:r>
      <w:r w:rsidRPr="0039172F">
        <w:rPr>
          <w:rFonts w:ascii="Times New Roman" w:hAnsi="Times New Roman" w:cs="Times New Roman"/>
        </w:rPr>
        <w:t>The following sections will give a brief description of the school context a</w:t>
      </w:r>
      <w:r w:rsidR="00D0335A" w:rsidRPr="0039172F">
        <w:rPr>
          <w:rFonts w:ascii="Times New Roman" w:hAnsi="Times New Roman" w:cs="Times New Roman"/>
        </w:rPr>
        <w:t>s well as</w:t>
      </w:r>
      <w:r w:rsidRPr="0039172F">
        <w:rPr>
          <w:rFonts w:ascii="Times New Roman" w:hAnsi="Times New Roman" w:cs="Times New Roman"/>
        </w:rPr>
        <w:t xml:space="preserve"> outline and discuss the chosen incident observation in relation to the new curriculum for Wales. </w:t>
      </w:r>
      <w:r w:rsidR="004741A4" w:rsidRPr="0039172F">
        <w:rPr>
          <w:rFonts w:ascii="Times New Roman" w:hAnsi="Times New Roman" w:cs="Times New Roman"/>
        </w:rPr>
        <w:t>Following on from this, a</w:t>
      </w:r>
      <w:r w:rsidR="00C42346" w:rsidRPr="0039172F">
        <w:rPr>
          <w:rFonts w:ascii="Times New Roman" w:hAnsi="Times New Roman" w:cs="Times New Roman"/>
        </w:rPr>
        <w:t xml:space="preserve"> review of the literature </w:t>
      </w:r>
      <w:r w:rsidR="004741A4" w:rsidRPr="0039172F">
        <w:rPr>
          <w:rFonts w:ascii="Times New Roman" w:hAnsi="Times New Roman" w:cs="Times New Roman"/>
        </w:rPr>
        <w:t xml:space="preserve">will aim to outline some key areas to better understand the significance and relevance of the critical incident. Finally, I will outline my own reflection to indicate next steps for future practice. </w:t>
      </w:r>
    </w:p>
    <w:p w14:paraId="507CDEB2" w14:textId="77777777" w:rsidR="004741A4" w:rsidRPr="0039172F" w:rsidRDefault="004741A4" w:rsidP="0039172F">
      <w:pPr>
        <w:spacing w:line="360" w:lineRule="auto"/>
        <w:rPr>
          <w:rFonts w:ascii="Times New Roman" w:hAnsi="Times New Roman" w:cs="Times New Roman"/>
        </w:rPr>
      </w:pPr>
    </w:p>
    <w:p w14:paraId="26E95736" w14:textId="088F87EA" w:rsidR="004741A4" w:rsidRPr="0039172F" w:rsidRDefault="004741A4"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 xml:space="preserve">School </w:t>
      </w:r>
      <w:r w:rsidR="00D85E44">
        <w:rPr>
          <w:rFonts w:ascii="Times New Roman" w:hAnsi="Times New Roman" w:cs="Times New Roman"/>
          <w:u w:val="single"/>
        </w:rPr>
        <w:t>c</w:t>
      </w:r>
      <w:r w:rsidRPr="0039172F">
        <w:rPr>
          <w:rFonts w:ascii="Times New Roman" w:hAnsi="Times New Roman" w:cs="Times New Roman"/>
          <w:u w:val="single"/>
        </w:rPr>
        <w:t>ontext</w:t>
      </w:r>
    </w:p>
    <w:p w14:paraId="54512550" w14:textId="77777777" w:rsidR="004741A4" w:rsidRPr="0039172F" w:rsidRDefault="004741A4" w:rsidP="0039172F">
      <w:pPr>
        <w:spacing w:line="360" w:lineRule="auto"/>
        <w:jc w:val="center"/>
        <w:rPr>
          <w:rFonts w:ascii="Times New Roman" w:hAnsi="Times New Roman" w:cs="Times New Roman"/>
          <w:u w:val="single"/>
        </w:rPr>
      </w:pPr>
    </w:p>
    <w:p w14:paraId="5C8F9D1A" w14:textId="1F7052F1" w:rsidR="004741A4" w:rsidRPr="0039172F" w:rsidRDefault="004741A4" w:rsidP="0039172F">
      <w:pPr>
        <w:spacing w:line="360" w:lineRule="auto"/>
        <w:rPr>
          <w:rFonts w:ascii="Times New Roman" w:hAnsi="Times New Roman" w:cs="Times New Roman"/>
        </w:rPr>
      </w:pPr>
      <w:r w:rsidRPr="0039172F">
        <w:rPr>
          <w:rFonts w:ascii="Times New Roman" w:hAnsi="Times New Roman" w:cs="Times New Roman"/>
        </w:rPr>
        <w:t>As the role of the observe</w:t>
      </w:r>
      <w:r w:rsidR="00930701">
        <w:rPr>
          <w:rFonts w:ascii="Times New Roman" w:hAnsi="Times New Roman" w:cs="Times New Roman"/>
        </w:rPr>
        <w:t>r</w:t>
      </w:r>
      <w:r w:rsidRPr="0039172F">
        <w:rPr>
          <w:rFonts w:ascii="Times New Roman" w:hAnsi="Times New Roman" w:cs="Times New Roman"/>
        </w:rPr>
        <w:t xml:space="preserve"> or ‘researcher’ in this context it is important that the following sections align with BERA Guidelines regarding the conduct of the participants that have been observed. Therefore, the sections that follow will ensure that the data collected remains anonymous and confidential to adhere to the guidelines of educational research (BERA, 2018). This data includes the naming of the school, the </w:t>
      </w:r>
      <w:r w:rsidR="00DA70BD" w:rsidRPr="0039172F">
        <w:rPr>
          <w:rFonts w:ascii="Times New Roman" w:hAnsi="Times New Roman" w:cs="Times New Roman"/>
        </w:rPr>
        <w:t>pupils,</w:t>
      </w:r>
      <w:r w:rsidRPr="0039172F">
        <w:rPr>
          <w:rFonts w:ascii="Times New Roman" w:hAnsi="Times New Roman" w:cs="Times New Roman"/>
        </w:rPr>
        <w:t xml:space="preserve"> and the staff. It is also important to note the length of time that has passed since the school last received an Estyn report, when </w:t>
      </w:r>
      <w:proofErr w:type="gramStart"/>
      <w:r w:rsidRPr="0039172F">
        <w:rPr>
          <w:rFonts w:ascii="Times New Roman" w:hAnsi="Times New Roman" w:cs="Times New Roman"/>
        </w:rPr>
        <w:t>taking into account</w:t>
      </w:r>
      <w:proofErr w:type="gramEnd"/>
      <w:r w:rsidRPr="0039172F">
        <w:rPr>
          <w:rFonts w:ascii="Times New Roman" w:hAnsi="Times New Roman" w:cs="Times New Roman"/>
        </w:rPr>
        <w:t xml:space="preserve"> certain pieces of data used in this section. Despite this, the report has been referenced due to a lack of credible sources of this kind for school information. </w:t>
      </w:r>
    </w:p>
    <w:p w14:paraId="0A47CF9C" w14:textId="77777777" w:rsidR="004741A4" w:rsidRPr="0039172F" w:rsidRDefault="004741A4" w:rsidP="0039172F">
      <w:pPr>
        <w:spacing w:line="360" w:lineRule="auto"/>
        <w:rPr>
          <w:rFonts w:ascii="Times New Roman" w:hAnsi="Times New Roman" w:cs="Times New Roman"/>
        </w:rPr>
      </w:pPr>
    </w:p>
    <w:p w14:paraId="5B48B83B" w14:textId="7A9A3C3B" w:rsidR="004741A4" w:rsidRPr="0039172F" w:rsidRDefault="004741A4" w:rsidP="0039172F">
      <w:pPr>
        <w:spacing w:line="360" w:lineRule="auto"/>
        <w:rPr>
          <w:rFonts w:ascii="Times New Roman" w:hAnsi="Times New Roman" w:cs="Times New Roman"/>
        </w:rPr>
      </w:pPr>
      <w:r w:rsidRPr="0039172F">
        <w:rPr>
          <w:rFonts w:ascii="Times New Roman" w:hAnsi="Times New Roman" w:cs="Times New Roman"/>
        </w:rPr>
        <w:t xml:space="preserve">The observation took place in an English medium primary school based in the Swansea Local Authority. </w:t>
      </w:r>
      <w:r w:rsidR="00836EBF" w:rsidRPr="0039172F">
        <w:rPr>
          <w:rFonts w:ascii="Times New Roman" w:hAnsi="Times New Roman" w:cs="Times New Roman"/>
        </w:rPr>
        <w:t>There are 427 mixed-gender pupils enrolled at the school with an age range of 3 to 11 years. Pupils are organised into 16 classes with two form entry for every year group from nursery up to Year 6. The</w:t>
      </w:r>
      <w:r w:rsidR="00295439">
        <w:rPr>
          <w:rFonts w:ascii="Times New Roman" w:hAnsi="Times New Roman" w:cs="Times New Roman"/>
        </w:rPr>
        <w:t xml:space="preserve"> </w:t>
      </w:r>
      <w:r w:rsidR="00836EBF" w:rsidRPr="0039172F">
        <w:rPr>
          <w:rFonts w:ascii="Times New Roman" w:hAnsi="Times New Roman" w:cs="Times New Roman"/>
        </w:rPr>
        <w:t xml:space="preserve">incident </w:t>
      </w:r>
      <w:r w:rsidR="00295439">
        <w:rPr>
          <w:rFonts w:ascii="Times New Roman" w:hAnsi="Times New Roman" w:cs="Times New Roman"/>
        </w:rPr>
        <w:t xml:space="preserve">was </w:t>
      </w:r>
      <w:r w:rsidR="00836EBF" w:rsidRPr="0039172F">
        <w:rPr>
          <w:rFonts w:ascii="Times New Roman" w:hAnsi="Times New Roman" w:cs="Times New Roman"/>
        </w:rPr>
        <w:t xml:space="preserve">recorded during the period of observation </w:t>
      </w:r>
      <w:r w:rsidR="009633B2">
        <w:rPr>
          <w:rFonts w:ascii="Times New Roman" w:hAnsi="Times New Roman" w:cs="Times New Roman"/>
        </w:rPr>
        <w:t xml:space="preserve">which </w:t>
      </w:r>
      <w:r w:rsidR="00836EBF" w:rsidRPr="0039172F">
        <w:rPr>
          <w:rFonts w:ascii="Times New Roman" w:hAnsi="Times New Roman" w:cs="Times New Roman"/>
        </w:rPr>
        <w:t xml:space="preserve">took place in a foundation phase classroom as opposed to Key Stage 2. </w:t>
      </w:r>
      <w:r w:rsidR="00E009F2" w:rsidRPr="0039172F">
        <w:rPr>
          <w:rFonts w:ascii="Times New Roman" w:hAnsi="Times New Roman" w:cs="Times New Roman"/>
        </w:rPr>
        <w:t xml:space="preserve">The last Estyn report identified that the </w:t>
      </w:r>
      <w:r w:rsidR="002805B4" w:rsidRPr="0039172F">
        <w:rPr>
          <w:rFonts w:ascii="Times New Roman" w:hAnsi="Times New Roman" w:cs="Times New Roman"/>
        </w:rPr>
        <w:t>three-year</w:t>
      </w:r>
      <w:r w:rsidR="00E009F2" w:rsidRPr="0039172F">
        <w:rPr>
          <w:rFonts w:ascii="Times New Roman" w:hAnsi="Times New Roman" w:cs="Times New Roman"/>
        </w:rPr>
        <w:t xml:space="preserve"> average for pupils eligible for free school meals is 21% which is slightly above the Welsh average of 18%. 30% of pupils in the school have been identified as having special educational needs </w:t>
      </w:r>
      <w:r w:rsidR="002805B4" w:rsidRPr="0039172F">
        <w:rPr>
          <w:rFonts w:ascii="Times New Roman" w:hAnsi="Times New Roman" w:cs="Times New Roman"/>
        </w:rPr>
        <w:t xml:space="preserve">which is above the Welsh average of 21%. Most pupils at </w:t>
      </w:r>
      <w:r w:rsidR="002805B4" w:rsidRPr="0039172F">
        <w:rPr>
          <w:rFonts w:ascii="Times New Roman" w:hAnsi="Times New Roman" w:cs="Times New Roman"/>
        </w:rPr>
        <w:lastRenderedPageBreak/>
        <w:t>the school are of white British ethnicity and come from homes where English is the main language and very few pupils speak Welsh at home.</w:t>
      </w:r>
      <w:r w:rsidR="00C8567A" w:rsidRPr="0039172F">
        <w:rPr>
          <w:rFonts w:ascii="Times New Roman" w:hAnsi="Times New Roman" w:cs="Times New Roman"/>
        </w:rPr>
        <w:t xml:space="preserve"> The Estyn (2020) report </w:t>
      </w:r>
      <w:r w:rsidR="004D59B1" w:rsidRPr="0039172F">
        <w:rPr>
          <w:rFonts w:ascii="Times New Roman" w:hAnsi="Times New Roman" w:cs="Times New Roman"/>
        </w:rPr>
        <w:t xml:space="preserve">states that across the school most pupils enjoy learning Welsh, and they are enthusiastic and speak with good pronunciation. </w:t>
      </w:r>
    </w:p>
    <w:p w14:paraId="2150C3D4" w14:textId="77777777" w:rsidR="004D59B1" w:rsidRPr="0039172F" w:rsidRDefault="004D59B1" w:rsidP="0039172F">
      <w:pPr>
        <w:spacing w:line="360" w:lineRule="auto"/>
        <w:rPr>
          <w:rFonts w:ascii="Times New Roman" w:hAnsi="Times New Roman" w:cs="Times New Roman"/>
        </w:rPr>
      </w:pPr>
    </w:p>
    <w:p w14:paraId="5B06F478" w14:textId="1C412E1B" w:rsidR="004D59B1" w:rsidRPr="0039172F" w:rsidRDefault="004D59B1" w:rsidP="0039172F">
      <w:pPr>
        <w:spacing w:line="360" w:lineRule="auto"/>
        <w:rPr>
          <w:rFonts w:ascii="Times New Roman" w:hAnsi="Times New Roman" w:cs="Times New Roman"/>
        </w:rPr>
      </w:pPr>
      <w:r w:rsidRPr="0039172F">
        <w:rPr>
          <w:rFonts w:ascii="Times New Roman" w:hAnsi="Times New Roman" w:cs="Times New Roman"/>
        </w:rPr>
        <w:t>Overall, the aims and vision of the school is to create a culture of continuous improvement and high standards of learning and wellbeing for pupils and staff. In addition, the school is committed to developing pupils’ understanding of their rights and responsibilities as young citizens. This shows the schools commitment to embedding new Curriculum for Wales as they have put the four purposes at the forefront of their school vision.</w:t>
      </w:r>
    </w:p>
    <w:p w14:paraId="52DE0BF3" w14:textId="77777777" w:rsidR="004741A4" w:rsidRPr="0039172F" w:rsidRDefault="004741A4" w:rsidP="0039172F">
      <w:pPr>
        <w:spacing w:line="360" w:lineRule="auto"/>
        <w:rPr>
          <w:rFonts w:ascii="Times New Roman" w:hAnsi="Times New Roman" w:cs="Times New Roman"/>
          <w:u w:val="single"/>
        </w:rPr>
      </w:pPr>
    </w:p>
    <w:p w14:paraId="7900952C" w14:textId="3C333FDF" w:rsidR="00D50082" w:rsidRPr="0039172F" w:rsidRDefault="00D50082"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Critical incident overview and the connection to the Four Purposes</w:t>
      </w:r>
    </w:p>
    <w:p w14:paraId="74A85E4B" w14:textId="77777777" w:rsidR="00D50082" w:rsidRPr="0039172F" w:rsidRDefault="00D50082" w:rsidP="0039172F">
      <w:pPr>
        <w:spacing w:line="360" w:lineRule="auto"/>
        <w:jc w:val="center"/>
        <w:rPr>
          <w:rFonts w:ascii="Times New Roman" w:hAnsi="Times New Roman" w:cs="Times New Roman"/>
          <w:u w:val="single"/>
        </w:rPr>
      </w:pPr>
    </w:p>
    <w:p w14:paraId="13CB81F1" w14:textId="3CF187D9" w:rsidR="00D50082" w:rsidRPr="0039172F" w:rsidRDefault="00D50082" w:rsidP="0039172F">
      <w:pPr>
        <w:spacing w:line="360" w:lineRule="auto"/>
        <w:rPr>
          <w:rFonts w:ascii="Times New Roman" w:hAnsi="Times New Roman" w:cs="Times New Roman"/>
        </w:rPr>
      </w:pPr>
      <w:r w:rsidRPr="0039172F">
        <w:rPr>
          <w:rFonts w:ascii="Times New Roman" w:hAnsi="Times New Roman" w:cs="Times New Roman"/>
        </w:rPr>
        <w:t xml:space="preserve">The chosen incident for this assignment, outlined in appendix A, </w:t>
      </w:r>
      <w:r w:rsidR="00E532CC" w:rsidRPr="0039172F">
        <w:rPr>
          <w:rFonts w:ascii="Times New Roman" w:hAnsi="Times New Roman" w:cs="Times New Roman"/>
        </w:rPr>
        <w:t>occurred during my first full week on placement in a reception class. The number of pupils in attendance was around 26, with one class teacher and two teaching assistants (TA</w:t>
      </w:r>
      <w:r w:rsidR="00D0335A" w:rsidRPr="0039172F">
        <w:rPr>
          <w:rFonts w:ascii="Times New Roman" w:hAnsi="Times New Roman" w:cs="Times New Roman"/>
        </w:rPr>
        <w:t>’s</w:t>
      </w:r>
      <w:r w:rsidR="00E532CC" w:rsidRPr="0039172F">
        <w:rPr>
          <w:rFonts w:ascii="Times New Roman" w:hAnsi="Times New Roman" w:cs="Times New Roman"/>
        </w:rPr>
        <w:t>).</w:t>
      </w:r>
    </w:p>
    <w:p w14:paraId="6B1099F4" w14:textId="77777777" w:rsidR="00E538A0" w:rsidRPr="0039172F" w:rsidRDefault="00E538A0" w:rsidP="0039172F">
      <w:pPr>
        <w:spacing w:line="360" w:lineRule="auto"/>
        <w:rPr>
          <w:rFonts w:ascii="Times New Roman" w:hAnsi="Times New Roman" w:cs="Times New Roman"/>
        </w:rPr>
      </w:pPr>
    </w:p>
    <w:p w14:paraId="48BA6792" w14:textId="5B700802" w:rsidR="00D64BE8" w:rsidRPr="0039172F" w:rsidRDefault="00E538A0" w:rsidP="0039172F">
      <w:pPr>
        <w:spacing w:line="360" w:lineRule="auto"/>
        <w:rPr>
          <w:rFonts w:ascii="Times New Roman" w:hAnsi="Times New Roman" w:cs="Times New Roman"/>
        </w:rPr>
      </w:pPr>
      <w:r w:rsidRPr="0039172F">
        <w:rPr>
          <w:rFonts w:ascii="Times New Roman" w:hAnsi="Times New Roman" w:cs="Times New Roman"/>
        </w:rPr>
        <w:t xml:space="preserve">To put the incident in context all pupils were sat on the carpet as the </w:t>
      </w:r>
      <w:r w:rsidR="00D64BE8" w:rsidRPr="0039172F">
        <w:rPr>
          <w:rFonts w:ascii="Times New Roman" w:hAnsi="Times New Roman" w:cs="Times New Roman"/>
        </w:rPr>
        <w:t xml:space="preserve">class </w:t>
      </w:r>
      <w:r w:rsidRPr="0039172F">
        <w:rPr>
          <w:rFonts w:ascii="Times New Roman" w:hAnsi="Times New Roman" w:cs="Times New Roman"/>
        </w:rPr>
        <w:t>teacher finished taking the morning register</w:t>
      </w:r>
      <w:r w:rsidR="00D64BE8" w:rsidRPr="0039172F">
        <w:rPr>
          <w:rFonts w:ascii="Times New Roman" w:hAnsi="Times New Roman" w:cs="Times New Roman"/>
        </w:rPr>
        <w:t xml:space="preserve"> and counting with the class how many pupils that day are having school dinners and sandwiches. The class teacher then went into the usual morning routine of selecting the </w:t>
      </w:r>
      <w:proofErr w:type="spellStart"/>
      <w:r w:rsidR="00D64BE8" w:rsidRPr="0039172F">
        <w:rPr>
          <w:rFonts w:ascii="Times New Roman" w:hAnsi="Times New Roman" w:cs="Times New Roman"/>
        </w:rPr>
        <w:t>Helpwr</w:t>
      </w:r>
      <w:proofErr w:type="spellEnd"/>
      <w:r w:rsidR="00D64BE8" w:rsidRPr="0039172F">
        <w:rPr>
          <w:rFonts w:ascii="Times New Roman" w:hAnsi="Times New Roman" w:cs="Times New Roman"/>
        </w:rPr>
        <w:t xml:space="preserve"> Heddiw’s and asking them to put the day of the week and the date on the board. The teacher then asked the class what the weather’s like today which led to a class discussion about the weather. Following on from this the class teacher went straight into </w:t>
      </w:r>
      <w:r w:rsidR="00B644FE" w:rsidRPr="0039172F">
        <w:rPr>
          <w:rFonts w:ascii="Times New Roman" w:hAnsi="Times New Roman" w:cs="Times New Roman"/>
        </w:rPr>
        <w:t xml:space="preserve">the introduction of the planned lesson with all the children still sat on the carpet. The day before the children had started to learn the different types of weather in Welsh </w:t>
      </w:r>
      <w:proofErr w:type="spellStart"/>
      <w:r w:rsidR="00B644FE" w:rsidRPr="0039172F">
        <w:rPr>
          <w:rFonts w:ascii="Times New Roman" w:hAnsi="Times New Roman" w:cs="Times New Roman"/>
        </w:rPr>
        <w:t>e.g</w:t>
      </w:r>
      <w:proofErr w:type="spellEnd"/>
      <w:r w:rsidR="00B644FE" w:rsidRPr="0039172F">
        <w:rPr>
          <w:rFonts w:ascii="Times New Roman" w:hAnsi="Times New Roman" w:cs="Times New Roman"/>
        </w:rPr>
        <w:t xml:space="preserve"> </w:t>
      </w:r>
      <w:proofErr w:type="spellStart"/>
      <w:r w:rsidR="00B644FE" w:rsidRPr="0039172F">
        <w:rPr>
          <w:rFonts w:ascii="Times New Roman" w:hAnsi="Times New Roman" w:cs="Times New Roman"/>
        </w:rPr>
        <w:t>heulog</w:t>
      </w:r>
      <w:proofErr w:type="spellEnd"/>
      <w:r w:rsidR="00B644FE" w:rsidRPr="0039172F">
        <w:rPr>
          <w:rFonts w:ascii="Times New Roman" w:hAnsi="Times New Roman" w:cs="Times New Roman"/>
        </w:rPr>
        <w:t xml:space="preserve"> (sunny), </w:t>
      </w:r>
      <w:proofErr w:type="spellStart"/>
      <w:r w:rsidR="00B644FE" w:rsidRPr="0039172F">
        <w:rPr>
          <w:rFonts w:ascii="Times New Roman" w:hAnsi="Times New Roman" w:cs="Times New Roman"/>
        </w:rPr>
        <w:t>gymalog</w:t>
      </w:r>
      <w:proofErr w:type="spellEnd"/>
      <w:r w:rsidR="00B644FE" w:rsidRPr="0039172F">
        <w:rPr>
          <w:rFonts w:ascii="Times New Roman" w:hAnsi="Times New Roman" w:cs="Times New Roman"/>
        </w:rPr>
        <w:t xml:space="preserve"> (cloudy) etc. As part of the introduction the class teacher began to recap the different types of weather in Welsh that the children had learnt the day before. To do this the teacher displayed a PowerPoint on the interactive whiteboard that had a picture of different weathers on each slide, the teacher then asked children who knew what that weather is in Welsh to put their hands up</w:t>
      </w:r>
      <w:r w:rsidR="009E4E5C" w:rsidRPr="0039172F">
        <w:rPr>
          <w:rFonts w:ascii="Times New Roman" w:hAnsi="Times New Roman" w:cs="Times New Roman"/>
        </w:rPr>
        <w:t xml:space="preserve"> and the teacher chose someone with their hand up to give an answer to the class. During this activity I noticed one pupil (Child A) had their hand up to answer every question</w:t>
      </w:r>
      <w:r w:rsidR="00D0335A" w:rsidRPr="0039172F">
        <w:rPr>
          <w:rFonts w:ascii="Times New Roman" w:hAnsi="Times New Roman" w:cs="Times New Roman"/>
        </w:rPr>
        <w:t>, they were chosen to give an answer by the teacher multiple times. The class teacher praised Child A for knowing the answers and then asked Child A to not put their hand up to give another answer so they could check the understanding of the rest of the class.</w:t>
      </w:r>
      <w:r w:rsidR="00B644FE" w:rsidRPr="0039172F">
        <w:rPr>
          <w:rFonts w:ascii="Times New Roman" w:hAnsi="Times New Roman" w:cs="Times New Roman"/>
        </w:rPr>
        <w:t xml:space="preserve"> </w:t>
      </w:r>
      <w:r w:rsidR="00D0335A" w:rsidRPr="0039172F">
        <w:rPr>
          <w:rFonts w:ascii="Times New Roman" w:hAnsi="Times New Roman" w:cs="Times New Roman"/>
        </w:rPr>
        <w:lastRenderedPageBreak/>
        <w:t xml:space="preserve">As a result, Child A quickly became disengaged in the activity as they were no longer facing the whiteboard and began playing with their hair. Then Child A turned to the person next to them and began to have a conversation while the teacher was continuing to question the rest of the class. </w:t>
      </w:r>
      <w:r w:rsidR="00E648A6" w:rsidRPr="0039172F">
        <w:rPr>
          <w:rFonts w:ascii="Times New Roman" w:hAnsi="Times New Roman" w:cs="Times New Roman"/>
        </w:rPr>
        <w:t>This incident is significant because</w:t>
      </w:r>
      <w:r w:rsidR="00C205C1" w:rsidRPr="0039172F">
        <w:rPr>
          <w:rFonts w:ascii="Times New Roman" w:hAnsi="Times New Roman" w:cs="Times New Roman"/>
        </w:rPr>
        <w:t xml:space="preserve"> when Child A was asked to not put their hand up to give another answer, they immediately became disengaged in the lesson as they knew they would not be giving an answer.</w:t>
      </w:r>
    </w:p>
    <w:p w14:paraId="28C7C6BD" w14:textId="77777777" w:rsidR="00636F5C" w:rsidRPr="0039172F" w:rsidRDefault="00636F5C" w:rsidP="0039172F">
      <w:pPr>
        <w:spacing w:line="360" w:lineRule="auto"/>
        <w:rPr>
          <w:rFonts w:ascii="Times New Roman" w:hAnsi="Times New Roman" w:cs="Times New Roman"/>
        </w:rPr>
      </w:pPr>
    </w:p>
    <w:p w14:paraId="307DD588" w14:textId="68B12DAB" w:rsidR="00B644FE" w:rsidRPr="0039172F" w:rsidRDefault="00636F5C" w:rsidP="0039172F">
      <w:pPr>
        <w:spacing w:line="360" w:lineRule="auto"/>
        <w:rPr>
          <w:rFonts w:ascii="Times New Roman" w:hAnsi="Times New Roman" w:cs="Times New Roman"/>
        </w:rPr>
      </w:pPr>
      <w:r w:rsidRPr="0039172F">
        <w:rPr>
          <w:rFonts w:ascii="Times New Roman" w:hAnsi="Times New Roman" w:cs="Times New Roman"/>
        </w:rPr>
        <w:t xml:space="preserve">In addition to beginning to engage with reflective practice </w:t>
      </w:r>
      <w:r w:rsidR="00D0335A" w:rsidRPr="0039172F">
        <w:rPr>
          <w:rFonts w:ascii="Times New Roman" w:hAnsi="Times New Roman" w:cs="Times New Roman"/>
        </w:rPr>
        <w:t>with</w:t>
      </w:r>
      <w:r w:rsidRPr="0039172F">
        <w:rPr>
          <w:rFonts w:ascii="Times New Roman" w:hAnsi="Times New Roman" w:cs="Times New Roman"/>
        </w:rPr>
        <w:t xml:space="preserve"> observed incidents, it is also important to gain a greater understanding of the incident in relation to the new Curriculum for Wales. </w:t>
      </w:r>
      <w:r w:rsidR="00DA70BD" w:rsidRPr="0039172F">
        <w:rPr>
          <w:rFonts w:ascii="Times New Roman" w:hAnsi="Times New Roman" w:cs="Times New Roman"/>
        </w:rPr>
        <w:t xml:space="preserve">The new Curriculum for Wales aims to ‘reassert the fundamental purposes of education’ </w:t>
      </w:r>
      <w:proofErr w:type="gramStart"/>
      <w:r w:rsidR="00DA70BD" w:rsidRPr="0039172F">
        <w:rPr>
          <w:rFonts w:ascii="Times New Roman" w:hAnsi="Times New Roman" w:cs="Times New Roman"/>
        </w:rPr>
        <w:t>in order to</w:t>
      </w:r>
      <w:proofErr w:type="gramEnd"/>
      <w:r w:rsidR="00DA70BD" w:rsidRPr="0039172F">
        <w:rPr>
          <w:rFonts w:ascii="Times New Roman" w:hAnsi="Times New Roman" w:cs="Times New Roman"/>
        </w:rPr>
        <w:t xml:space="preserve"> develop ambitious, capable learners (Donaldson, 2015, p.5). Developing these skills in young people is key to them being able to meet the challenges and changing pressures in Wales and the world</w:t>
      </w:r>
      <w:r w:rsidR="00F11B26" w:rsidRPr="0039172F">
        <w:rPr>
          <w:rFonts w:ascii="Times New Roman" w:hAnsi="Times New Roman" w:cs="Times New Roman"/>
        </w:rPr>
        <w:t>,</w:t>
      </w:r>
      <w:r w:rsidR="00DA70BD" w:rsidRPr="0039172F">
        <w:rPr>
          <w:rFonts w:ascii="Times New Roman" w:hAnsi="Times New Roman" w:cs="Times New Roman"/>
        </w:rPr>
        <w:t xml:space="preserve"> today and in the future (Donaldson, 2015). The four purposes </w:t>
      </w:r>
      <w:proofErr w:type="gramStart"/>
      <w:r w:rsidR="00DA70BD" w:rsidRPr="0039172F">
        <w:rPr>
          <w:rFonts w:ascii="Times New Roman" w:hAnsi="Times New Roman" w:cs="Times New Roman"/>
        </w:rPr>
        <w:t>is</w:t>
      </w:r>
      <w:proofErr w:type="gramEnd"/>
      <w:r w:rsidR="00DA70BD" w:rsidRPr="0039172F">
        <w:rPr>
          <w:rFonts w:ascii="Times New Roman" w:hAnsi="Times New Roman" w:cs="Times New Roman"/>
        </w:rPr>
        <w:t xml:space="preserve"> the main driver in the delivery of the New Curriculum in schools and the</w:t>
      </w:r>
      <w:r w:rsidR="00F11B26" w:rsidRPr="0039172F">
        <w:rPr>
          <w:rFonts w:ascii="Times New Roman" w:hAnsi="Times New Roman" w:cs="Times New Roman"/>
        </w:rPr>
        <w:t xml:space="preserve"> four purposes</w:t>
      </w:r>
      <w:r w:rsidR="00DA70BD" w:rsidRPr="0039172F">
        <w:rPr>
          <w:rFonts w:ascii="Times New Roman" w:hAnsi="Times New Roman" w:cs="Times New Roman"/>
        </w:rPr>
        <w:t xml:space="preserve"> indicate what education should be providing to learners across Wales (Welsh Government, 2021).</w:t>
      </w:r>
      <w:r w:rsidR="00F11B26" w:rsidRPr="0039172F">
        <w:rPr>
          <w:rFonts w:ascii="Times New Roman" w:hAnsi="Times New Roman" w:cs="Times New Roman"/>
        </w:rPr>
        <w:t xml:space="preserve"> As the incident took place in a bilingual question and answer session the incident directly links to</w:t>
      </w:r>
      <w:r w:rsidR="00C45274" w:rsidRPr="0039172F">
        <w:rPr>
          <w:rFonts w:ascii="Times New Roman" w:hAnsi="Times New Roman" w:cs="Times New Roman"/>
        </w:rPr>
        <w:t xml:space="preserve"> the use of Welsh and English in effective communication as part of becoming ambitious, capable learners. In addition, by promoting the use of English and Welsh in the classroom</w:t>
      </w:r>
      <w:r w:rsidR="00286CC4" w:rsidRPr="0039172F">
        <w:rPr>
          <w:rFonts w:ascii="Times New Roman" w:hAnsi="Times New Roman" w:cs="Times New Roman"/>
        </w:rPr>
        <w:t xml:space="preserve"> children will become more ethically informed citizens of Wales</w:t>
      </w:r>
      <w:r w:rsidR="00684470" w:rsidRPr="0039172F">
        <w:rPr>
          <w:rFonts w:ascii="Times New Roman" w:hAnsi="Times New Roman" w:cs="Times New Roman"/>
        </w:rPr>
        <w:t xml:space="preserve"> as well as </w:t>
      </w:r>
      <w:r w:rsidR="009C1602" w:rsidRPr="0039172F">
        <w:rPr>
          <w:rFonts w:ascii="Times New Roman" w:hAnsi="Times New Roman" w:cs="Times New Roman"/>
        </w:rPr>
        <w:t>contributing to the Welsh Governments target of hitting one million Welsh speakers in Wales by 2050 (Welsh Government, 201</w:t>
      </w:r>
      <w:r w:rsidR="00A53257" w:rsidRPr="0039172F">
        <w:rPr>
          <w:rFonts w:ascii="Times New Roman" w:hAnsi="Times New Roman" w:cs="Times New Roman"/>
        </w:rPr>
        <w:t>7</w:t>
      </w:r>
      <w:r w:rsidR="009C1602" w:rsidRPr="0039172F">
        <w:rPr>
          <w:rFonts w:ascii="Times New Roman" w:hAnsi="Times New Roman" w:cs="Times New Roman"/>
        </w:rPr>
        <w:t>).</w:t>
      </w:r>
    </w:p>
    <w:p w14:paraId="51738C59" w14:textId="77777777" w:rsidR="00636F5C" w:rsidRPr="0039172F" w:rsidRDefault="00636F5C" w:rsidP="0039172F">
      <w:pPr>
        <w:spacing w:line="360" w:lineRule="auto"/>
        <w:rPr>
          <w:rFonts w:ascii="Times New Roman" w:hAnsi="Times New Roman" w:cs="Times New Roman"/>
        </w:rPr>
      </w:pPr>
    </w:p>
    <w:p w14:paraId="3223DF83" w14:textId="133038A1" w:rsidR="00D64BE8" w:rsidRPr="0039172F" w:rsidRDefault="00D64BE8"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Literature Review</w:t>
      </w:r>
    </w:p>
    <w:p w14:paraId="15E0E738" w14:textId="77777777" w:rsidR="003426CD" w:rsidRPr="0039172F" w:rsidRDefault="003426CD" w:rsidP="0039172F">
      <w:pPr>
        <w:spacing w:line="360" w:lineRule="auto"/>
        <w:jc w:val="center"/>
        <w:rPr>
          <w:rFonts w:ascii="Times New Roman" w:hAnsi="Times New Roman" w:cs="Times New Roman"/>
        </w:rPr>
      </w:pPr>
    </w:p>
    <w:p w14:paraId="6B059F58" w14:textId="53D56B40" w:rsidR="003426CD" w:rsidRPr="0039172F" w:rsidRDefault="003426CD" w:rsidP="0039172F">
      <w:pPr>
        <w:spacing w:line="360" w:lineRule="auto"/>
        <w:rPr>
          <w:rFonts w:ascii="Times New Roman" w:hAnsi="Times New Roman" w:cs="Times New Roman"/>
        </w:rPr>
      </w:pPr>
      <w:r w:rsidRPr="0039172F">
        <w:rPr>
          <w:rFonts w:ascii="Times New Roman" w:hAnsi="Times New Roman" w:cs="Times New Roman"/>
        </w:rPr>
        <w:t xml:space="preserve">The incident occurred while the class teacher was assessing the children’s knowledge and understanding of the different types of weather in Welsh, the observed incident has highlighted some key areas that can be linked to and discussed within a review of the literature. The following review will focus on the use of questioning as an assessment for learning strategy while also </w:t>
      </w:r>
      <w:r w:rsidR="000503B8" w:rsidRPr="0039172F">
        <w:rPr>
          <w:rFonts w:ascii="Times New Roman" w:hAnsi="Times New Roman" w:cs="Times New Roman"/>
        </w:rPr>
        <w:t>making links to</w:t>
      </w:r>
      <w:r w:rsidRPr="0039172F">
        <w:rPr>
          <w:rFonts w:ascii="Times New Roman" w:hAnsi="Times New Roman" w:cs="Times New Roman"/>
        </w:rPr>
        <w:t xml:space="preserve"> Vygotsky’s theory of </w:t>
      </w:r>
      <w:r w:rsidR="000503B8" w:rsidRPr="0039172F">
        <w:rPr>
          <w:rFonts w:ascii="Times New Roman" w:hAnsi="Times New Roman" w:cs="Times New Roman"/>
        </w:rPr>
        <w:t>social constructivism.</w:t>
      </w:r>
    </w:p>
    <w:p w14:paraId="4FFC1899" w14:textId="47BF7ED5" w:rsidR="000503B8" w:rsidRPr="0039172F" w:rsidRDefault="000503B8" w:rsidP="0039172F">
      <w:pPr>
        <w:spacing w:line="360" w:lineRule="auto"/>
        <w:rPr>
          <w:rFonts w:ascii="Times New Roman" w:hAnsi="Times New Roman" w:cs="Times New Roman"/>
        </w:rPr>
      </w:pPr>
    </w:p>
    <w:p w14:paraId="63E721D1" w14:textId="48C7D433" w:rsidR="009A375E" w:rsidRPr="0039172F" w:rsidRDefault="00A818FA" w:rsidP="0039172F">
      <w:pPr>
        <w:spacing w:line="360" w:lineRule="auto"/>
        <w:rPr>
          <w:rFonts w:ascii="Times New Roman" w:hAnsi="Times New Roman" w:cs="Times New Roman"/>
        </w:rPr>
      </w:pPr>
      <w:r w:rsidRPr="0039172F">
        <w:rPr>
          <w:rFonts w:ascii="Times New Roman" w:hAnsi="Times New Roman" w:cs="Times New Roman"/>
        </w:rPr>
        <w:t xml:space="preserve">During the lesson where the incident took place the class teacher used questioning </w:t>
      </w:r>
      <w:r w:rsidR="0019139B" w:rsidRPr="0039172F">
        <w:rPr>
          <w:rFonts w:ascii="Times New Roman" w:hAnsi="Times New Roman" w:cs="Times New Roman"/>
        </w:rPr>
        <w:t xml:space="preserve">and asked for hands up to give an answer </w:t>
      </w:r>
      <w:r w:rsidRPr="0039172F">
        <w:rPr>
          <w:rFonts w:ascii="Times New Roman" w:hAnsi="Times New Roman" w:cs="Times New Roman"/>
        </w:rPr>
        <w:t>as an assessment for learning strategy</w:t>
      </w:r>
      <w:r w:rsidR="0019139B" w:rsidRPr="0039172F">
        <w:rPr>
          <w:rFonts w:ascii="Times New Roman" w:hAnsi="Times New Roman" w:cs="Times New Roman"/>
        </w:rPr>
        <w:t>. Assessment for learning is a core part of teaching and learning which creates feedback that highlights what students have done well as well as address any misconceptions or misunderstanding</w:t>
      </w:r>
      <w:r w:rsidR="00466AF0">
        <w:rPr>
          <w:rFonts w:ascii="Times New Roman" w:hAnsi="Times New Roman" w:cs="Times New Roman"/>
        </w:rPr>
        <w:t>s</w:t>
      </w:r>
      <w:r w:rsidR="0019139B" w:rsidRPr="0039172F">
        <w:rPr>
          <w:rFonts w:ascii="Times New Roman" w:hAnsi="Times New Roman" w:cs="Times New Roman"/>
        </w:rPr>
        <w:t xml:space="preserve">. </w:t>
      </w:r>
      <w:r w:rsidR="0019139B" w:rsidRPr="0039172F">
        <w:rPr>
          <w:rFonts w:ascii="Times New Roman" w:hAnsi="Times New Roman" w:cs="Times New Roman"/>
        </w:rPr>
        <w:lastRenderedPageBreak/>
        <w:t>Collectively, this feedback can be used to improve students’ overall performance. It is argued that effective teaching and learning cannot take place without assessment for learning, Brown (2015) states that assessment for learning is the most important thing that teachers can do to facilitate learning in the classroom. Therefore, it is important that teacher’s plan tasks and activities which assess student’s knowledge on a topic so they can address misconceptions and give appropriate feedback (</w:t>
      </w:r>
      <w:proofErr w:type="spellStart"/>
      <w:r w:rsidR="0019139B" w:rsidRPr="0039172F">
        <w:rPr>
          <w:rFonts w:ascii="Times New Roman" w:hAnsi="Times New Roman" w:cs="Times New Roman"/>
        </w:rPr>
        <w:t>Bakula</w:t>
      </w:r>
      <w:proofErr w:type="spellEnd"/>
      <w:r w:rsidR="0019139B" w:rsidRPr="0039172F">
        <w:rPr>
          <w:rFonts w:ascii="Times New Roman" w:hAnsi="Times New Roman" w:cs="Times New Roman"/>
        </w:rPr>
        <w:t xml:space="preserve">, 2010). </w:t>
      </w:r>
    </w:p>
    <w:p w14:paraId="403EE165" w14:textId="77777777" w:rsidR="009A375E" w:rsidRPr="0039172F" w:rsidRDefault="009A375E" w:rsidP="0039172F">
      <w:pPr>
        <w:spacing w:line="360" w:lineRule="auto"/>
        <w:rPr>
          <w:rFonts w:ascii="Times New Roman" w:hAnsi="Times New Roman" w:cs="Times New Roman"/>
        </w:rPr>
      </w:pPr>
    </w:p>
    <w:p w14:paraId="638BE7E1" w14:textId="77777777" w:rsidR="009A375E" w:rsidRPr="0039172F" w:rsidRDefault="0019139B" w:rsidP="0039172F">
      <w:pPr>
        <w:spacing w:line="360" w:lineRule="auto"/>
        <w:rPr>
          <w:rFonts w:ascii="Times New Roman" w:hAnsi="Times New Roman" w:cs="Times New Roman"/>
        </w:rPr>
      </w:pPr>
      <w:r w:rsidRPr="0039172F">
        <w:rPr>
          <w:rFonts w:ascii="Times New Roman" w:hAnsi="Times New Roman" w:cs="Times New Roman"/>
        </w:rPr>
        <w:t xml:space="preserve">Formative assessment, also known as assessment for learning, can take place during learning and is an active part of the learning process. The aim of formative assessment is to monitor student’s learning progress and provide them with feedback which can be used to help them improve. Assessment for learning can also help teachers improve their own teaching methods by </w:t>
      </w:r>
      <w:r w:rsidR="009A375E" w:rsidRPr="0039172F">
        <w:rPr>
          <w:rFonts w:ascii="Times New Roman" w:hAnsi="Times New Roman" w:cs="Times New Roman"/>
        </w:rPr>
        <w:t xml:space="preserve">identifying their strengths, recognising </w:t>
      </w:r>
      <w:proofErr w:type="gramStart"/>
      <w:r w:rsidR="009A375E" w:rsidRPr="0039172F">
        <w:rPr>
          <w:rFonts w:ascii="Times New Roman" w:hAnsi="Times New Roman" w:cs="Times New Roman"/>
        </w:rPr>
        <w:t>weaknesses</w:t>
      </w:r>
      <w:proofErr w:type="gramEnd"/>
      <w:r w:rsidR="009A375E" w:rsidRPr="0039172F">
        <w:rPr>
          <w:rFonts w:ascii="Times New Roman" w:hAnsi="Times New Roman" w:cs="Times New Roman"/>
        </w:rPr>
        <w:t xml:space="preserve"> and immediately addressing these areas. The use of formative assessment is also part of the new Curriculum for Wales as a central aspect of the 12 pedagogical principles, good teaching is described as employing assessment for learning principles in the classroom (Donaldson, 2015). This highlights the significance of assessment for learning in Wales and it is also supported by </w:t>
      </w:r>
      <w:proofErr w:type="spellStart"/>
      <w:r w:rsidR="009A375E" w:rsidRPr="0039172F">
        <w:rPr>
          <w:rFonts w:ascii="Times New Roman" w:hAnsi="Times New Roman" w:cs="Times New Roman"/>
        </w:rPr>
        <w:t>Natriello</w:t>
      </w:r>
      <w:proofErr w:type="spellEnd"/>
      <w:r w:rsidR="009A375E" w:rsidRPr="0039172F">
        <w:rPr>
          <w:rFonts w:ascii="Times New Roman" w:hAnsi="Times New Roman" w:cs="Times New Roman"/>
        </w:rPr>
        <w:t xml:space="preserve"> (1987) and </w:t>
      </w:r>
      <w:proofErr w:type="spellStart"/>
      <w:r w:rsidR="009A375E" w:rsidRPr="0039172F">
        <w:rPr>
          <w:rFonts w:ascii="Times New Roman" w:hAnsi="Times New Roman" w:cs="Times New Roman"/>
        </w:rPr>
        <w:t>Nyguist</w:t>
      </w:r>
      <w:proofErr w:type="spellEnd"/>
      <w:r w:rsidR="009A375E" w:rsidRPr="0039172F">
        <w:rPr>
          <w:rFonts w:ascii="Times New Roman" w:hAnsi="Times New Roman" w:cs="Times New Roman"/>
        </w:rPr>
        <w:t xml:space="preserve"> (2003) who both found substantial and consistent effects on students learning after the implantation of assessment for learning approaches in their lessons. </w:t>
      </w:r>
    </w:p>
    <w:p w14:paraId="3169DAC1" w14:textId="77777777" w:rsidR="009A375E" w:rsidRPr="0039172F" w:rsidRDefault="009A375E" w:rsidP="0039172F">
      <w:pPr>
        <w:spacing w:line="360" w:lineRule="auto"/>
        <w:rPr>
          <w:rFonts w:ascii="Times New Roman" w:hAnsi="Times New Roman" w:cs="Times New Roman"/>
        </w:rPr>
      </w:pPr>
    </w:p>
    <w:p w14:paraId="552FCB7A" w14:textId="47C8BE8C" w:rsidR="00A818FA" w:rsidRPr="0039172F" w:rsidRDefault="009A375E" w:rsidP="0039172F">
      <w:pPr>
        <w:spacing w:line="360" w:lineRule="auto"/>
        <w:rPr>
          <w:rFonts w:ascii="Times New Roman" w:hAnsi="Times New Roman" w:cs="Times New Roman"/>
        </w:rPr>
      </w:pPr>
      <w:r w:rsidRPr="0039172F">
        <w:rPr>
          <w:rFonts w:ascii="Times New Roman" w:hAnsi="Times New Roman" w:cs="Times New Roman"/>
        </w:rPr>
        <w:t xml:space="preserve">Questioning is one of the main </w:t>
      </w:r>
      <w:proofErr w:type="gramStart"/>
      <w:r w:rsidRPr="0039172F">
        <w:rPr>
          <w:rFonts w:ascii="Times New Roman" w:hAnsi="Times New Roman" w:cs="Times New Roman"/>
        </w:rPr>
        <w:t>assessment</w:t>
      </w:r>
      <w:proofErr w:type="gramEnd"/>
      <w:r w:rsidRPr="0039172F">
        <w:rPr>
          <w:rFonts w:ascii="Times New Roman" w:hAnsi="Times New Roman" w:cs="Times New Roman"/>
        </w:rPr>
        <w:t xml:space="preserve"> for learning approaches used in the classroom. Black et al (2003) states that questions should cause students to think and provide data that informs teaching. A study by Rowe (1974) shows that the average wait time that teachers leave students to answer a question is 0.9 seconds. As a result, most students couldn’t contribute an answer as they didn’t have enough time to think and form an answer. The study also showed that teachers often compromised by asking simple, closed questions where students could recall information rather than think about an answer. </w:t>
      </w:r>
      <w:r w:rsidR="00DA3652" w:rsidRPr="0039172F">
        <w:rPr>
          <w:rFonts w:ascii="Times New Roman" w:hAnsi="Times New Roman" w:cs="Times New Roman"/>
        </w:rPr>
        <w:t xml:space="preserve">Bloom (1956) describes these types of questions as low-level-questions, instead teachers should ask higher order questions which encourage the students to think and improve student performance (Burton et al, 1986). </w:t>
      </w:r>
      <w:r w:rsidRPr="0039172F">
        <w:rPr>
          <w:rFonts w:ascii="Times New Roman" w:hAnsi="Times New Roman" w:cs="Times New Roman"/>
        </w:rPr>
        <w:t>Rowe (1974) concluded that increasing wait time can lead to an increased length of students answers and more students engaging in the discussion.</w:t>
      </w:r>
      <w:r w:rsidR="00DA3652" w:rsidRPr="0039172F">
        <w:rPr>
          <w:rFonts w:ascii="Times New Roman" w:hAnsi="Times New Roman" w:cs="Times New Roman"/>
        </w:rPr>
        <w:t xml:space="preserve"> Despite the relevance and significance of these studies in supporting my critical incident the evidence is </w:t>
      </w:r>
      <w:r w:rsidR="00721116" w:rsidRPr="0039172F">
        <w:rPr>
          <w:rFonts w:ascii="Times New Roman" w:hAnsi="Times New Roman" w:cs="Times New Roman"/>
        </w:rPr>
        <w:t xml:space="preserve">up to date </w:t>
      </w:r>
      <w:r w:rsidR="00DA3652" w:rsidRPr="0039172F">
        <w:rPr>
          <w:rFonts w:ascii="Times New Roman" w:hAnsi="Times New Roman" w:cs="Times New Roman"/>
        </w:rPr>
        <w:t>therefore more recent studies would be more beneficial</w:t>
      </w:r>
      <w:r w:rsidR="00721116" w:rsidRPr="0039172F">
        <w:rPr>
          <w:rFonts w:ascii="Times New Roman" w:hAnsi="Times New Roman" w:cs="Times New Roman"/>
        </w:rPr>
        <w:t xml:space="preserve"> to support this argument.</w:t>
      </w:r>
      <w:r w:rsidR="00DA3652" w:rsidRPr="0039172F">
        <w:rPr>
          <w:rFonts w:ascii="Times New Roman" w:hAnsi="Times New Roman" w:cs="Times New Roman"/>
        </w:rPr>
        <w:t xml:space="preserve">  </w:t>
      </w:r>
    </w:p>
    <w:p w14:paraId="688A9260" w14:textId="77777777" w:rsidR="009A375E" w:rsidRPr="0039172F" w:rsidRDefault="009A375E" w:rsidP="0039172F">
      <w:pPr>
        <w:spacing w:line="360" w:lineRule="auto"/>
        <w:rPr>
          <w:rFonts w:ascii="Times New Roman" w:hAnsi="Times New Roman" w:cs="Times New Roman"/>
        </w:rPr>
      </w:pPr>
    </w:p>
    <w:p w14:paraId="53FB1911" w14:textId="549326AE" w:rsidR="009A375E" w:rsidRPr="0039172F" w:rsidRDefault="009A375E" w:rsidP="0039172F">
      <w:pPr>
        <w:spacing w:line="360" w:lineRule="auto"/>
        <w:rPr>
          <w:rFonts w:ascii="Times New Roman" w:hAnsi="Times New Roman" w:cs="Times New Roman"/>
        </w:rPr>
      </w:pPr>
      <w:r w:rsidRPr="0039172F">
        <w:rPr>
          <w:rFonts w:ascii="Times New Roman" w:hAnsi="Times New Roman" w:cs="Times New Roman"/>
        </w:rPr>
        <w:lastRenderedPageBreak/>
        <w:t xml:space="preserve">During the incident the teacher asked for pupils to put their hands up to contribute an answer. This has been critiqued by </w:t>
      </w:r>
      <w:proofErr w:type="spellStart"/>
      <w:r w:rsidRPr="0039172F">
        <w:rPr>
          <w:rFonts w:ascii="Times New Roman" w:hAnsi="Times New Roman" w:cs="Times New Roman"/>
        </w:rPr>
        <w:t>Wiliam</w:t>
      </w:r>
      <w:proofErr w:type="spellEnd"/>
      <w:r w:rsidRPr="0039172F">
        <w:rPr>
          <w:rFonts w:ascii="Times New Roman" w:hAnsi="Times New Roman" w:cs="Times New Roman"/>
        </w:rPr>
        <w:t xml:space="preserve"> (2014) as it makes participation voluntary. </w:t>
      </w:r>
      <w:proofErr w:type="spellStart"/>
      <w:r w:rsidR="0064209E" w:rsidRPr="0039172F">
        <w:rPr>
          <w:rFonts w:ascii="Times New Roman" w:hAnsi="Times New Roman" w:cs="Times New Roman"/>
        </w:rPr>
        <w:t>Wiliam</w:t>
      </w:r>
      <w:proofErr w:type="spellEnd"/>
      <w:r w:rsidR="0064209E" w:rsidRPr="0039172F">
        <w:rPr>
          <w:rFonts w:ascii="Times New Roman" w:hAnsi="Times New Roman" w:cs="Times New Roman"/>
        </w:rPr>
        <w:t xml:space="preserve"> argues that this variation of questioning could be amended by choosing students at random or using think, pair, share. Think, pair, share consists of pupils thinking on their own then sharing their ideas with a partner then sharing to the class. This is a form of social constructivism where a student’s knowledge develops </w:t>
      </w:r>
      <w:proofErr w:type="gramStart"/>
      <w:r w:rsidR="0064209E" w:rsidRPr="0039172F">
        <w:rPr>
          <w:rFonts w:ascii="Times New Roman" w:hAnsi="Times New Roman" w:cs="Times New Roman"/>
        </w:rPr>
        <w:t>as a result of</w:t>
      </w:r>
      <w:proofErr w:type="gramEnd"/>
      <w:r w:rsidR="0064209E" w:rsidRPr="0039172F">
        <w:rPr>
          <w:rFonts w:ascii="Times New Roman" w:hAnsi="Times New Roman" w:cs="Times New Roman"/>
        </w:rPr>
        <w:t xml:space="preserve"> a social and collaborative interaction with their peers and teacher. This was developed by Vygotsky and encourages students to reach the zone of proximal development. The zone of proximal development is described by Vygotsky as the space between what a learner can achieve on their own and what they can achieve when collaborating with an adult or their peers. In the context of assessment for learning, questioning can play a crucial role in facilitating this social interaction and knowledge building. </w:t>
      </w:r>
      <w:r w:rsidR="00DA3652" w:rsidRPr="0039172F">
        <w:rPr>
          <w:rFonts w:ascii="Times New Roman" w:hAnsi="Times New Roman" w:cs="Times New Roman"/>
        </w:rPr>
        <w:t>D</w:t>
      </w:r>
      <w:r w:rsidR="0064209E" w:rsidRPr="0039172F">
        <w:rPr>
          <w:rFonts w:ascii="Times New Roman" w:hAnsi="Times New Roman" w:cs="Times New Roman"/>
        </w:rPr>
        <w:t>espite evidence to show that questioning is an effective approach to assessment for learning it is crucial that teachers ask open ended questions that allow students to display their thinking and increase wait time to allow more students to be involved in the discussion. Another key aspect to effective questioning is building students confidence to allow them to feel comfortable to contribute which links to the four purposes as it encourages young people to become confident individuals (Donaldson, 2015).</w:t>
      </w:r>
    </w:p>
    <w:p w14:paraId="0EBAEBAF" w14:textId="77777777" w:rsidR="00DA3652" w:rsidRPr="0039172F" w:rsidRDefault="00DA3652" w:rsidP="0039172F">
      <w:pPr>
        <w:spacing w:line="360" w:lineRule="auto"/>
        <w:rPr>
          <w:rFonts w:ascii="Times New Roman" w:hAnsi="Times New Roman" w:cs="Times New Roman"/>
        </w:rPr>
      </w:pPr>
    </w:p>
    <w:p w14:paraId="27E9BAA2" w14:textId="1823F930" w:rsidR="00DA3652" w:rsidRPr="0039172F" w:rsidRDefault="00DA3652" w:rsidP="0039172F">
      <w:pPr>
        <w:spacing w:line="360" w:lineRule="auto"/>
        <w:rPr>
          <w:rFonts w:ascii="Times New Roman" w:hAnsi="Times New Roman" w:cs="Times New Roman"/>
        </w:rPr>
      </w:pPr>
      <w:r w:rsidRPr="0039172F">
        <w:rPr>
          <w:rFonts w:ascii="Times New Roman" w:hAnsi="Times New Roman" w:cs="Times New Roman"/>
        </w:rPr>
        <w:t xml:space="preserve">Questioning can also allow teachers to give verbal feedback, Black and </w:t>
      </w:r>
      <w:proofErr w:type="spellStart"/>
      <w:r w:rsidRPr="0039172F">
        <w:rPr>
          <w:rFonts w:ascii="Times New Roman" w:hAnsi="Times New Roman" w:cs="Times New Roman"/>
        </w:rPr>
        <w:t>Wiliam</w:t>
      </w:r>
      <w:proofErr w:type="spellEnd"/>
      <w:r w:rsidRPr="0039172F">
        <w:rPr>
          <w:rFonts w:ascii="Times New Roman" w:hAnsi="Times New Roman" w:cs="Times New Roman"/>
        </w:rPr>
        <w:t xml:space="preserve"> (1998) state that feedback is crucial to successful learning in the classroom. Further evidence by Hattie (1999) and </w:t>
      </w:r>
      <w:proofErr w:type="spellStart"/>
      <w:r w:rsidRPr="0039172F">
        <w:rPr>
          <w:rFonts w:ascii="Times New Roman" w:hAnsi="Times New Roman" w:cs="Times New Roman"/>
        </w:rPr>
        <w:t>Wiliam</w:t>
      </w:r>
      <w:proofErr w:type="spellEnd"/>
      <w:r w:rsidRPr="0039172F">
        <w:rPr>
          <w:rFonts w:ascii="Times New Roman" w:hAnsi="Times New Roman" w:cs="Times New Roman"/>
        </w:rPr>
        <w:t xml:space="preserve"> (2007) indicates that providing feedback to students is the most effective form of educational intervention. During the incident the class teacher was giving oral feedback to the class and </w:t>
      </w:r>
      <w:proofErr w:type="spellStart"/>
      <w:r w:rsidRPr="0039172F">
        <w:rPr>
          <w:rFonts w:ascii="Times New Roman" w:hAnsi="Times New Roman" w:cs="Times New Roman"/>
        </w:rPr>
        <w:t>Swaffield</w:t>
      </w:r>
      <w:proofErr w:type="spellEnd"/>
      <w:r w:rsidRPr="0039172F">
        <w:rPr>
          <w:rFonts w:ascii="Times New Roman" w:hAnsi="Times New Roman" w:cs="Times New Roman"/>
        </w:rPr>
        <w:t xml:space="preserve"> (200</w:t>
      </w:r>
      <w:r w:rsidR="00F058A5" w:rsidRPr="0039172F">
        <w:rPr>
          <w:rFonts w:ascii="Times New Roman" w:hAnsi="Times New Roman" w:cs="Times New Roman"/>
        </w:rPr>
        <w:t>8</w:t>
      </w:r>
      <w:r w:rsidRPr="0039172F">
        <w:rPr>
          <w:rFonts w:ascii="Times New Roman" w:hAnsi="Times New Roman" w:cs="Times New Roman"/>
        </w:rPr>
        <w:t>) states oral feedback has a far greater potential to influence student learning that written feedback.</w:t>
      </w:r>
    </w:p>
    <w:p w14:paraId="3C6D91EC" w14:textId="77777777" w:rsidR="00DA3652" w:rsidRPr="0039172F" w:rsidRDefault="00DA3652" w:rsidP="0039172F">
      <w:pPr>
        <w:spacing w:line="360" w:lineRule="auto"/>
        <w:rPr>
          <w:rFonts w:ascii="Times New Roman" w:hAnsi="Times New Roman" w:cs="Times New Roman"/>
        </w:rPr>
      </w:pPr>
    </w:p>
    <w:p w14:paraId="296EA6DE" w14:textId="3190291E" w:rsidR="00DA3652" w:rsidRPr="0039172F" w:rsidRDefault="00DA3652" w:rsidP="0039172F">
      <w:pPr>
        <w:spacing w:line="360" w:lineRule="auto"/>
        <w:rPr>
          <w:rFonts w:ascii="Times New Roman" w:hAnsi="Times New Roman" w:cs="Times New Roman"/>
        </w:rPr>
      </w:pPr>
      <w:r w:rsidRPr="0039172F">
        <w:rPr>
          <w:rFonts w:ascii="Times New Roman" w:hAnsi="Times New Roman" w:cs="Times New Roman"/>
        </w:rPr>
        <w:t>Overall,</w:t>
      </w:r>
      <w:r w:rsidR="006D61B7" w:rsidRPr="0039172F">
        <w:rPr>
          <w:rFonts w:ascii="Times New Roman" w:hAnsi="Times New Roman" w:cs="Times New Roman"/>
        </w:rPr>
        <w:t xml:space="preserve"> assessment for learning is used in the classroom to develop students learning and understanding of certain topics. Black et al (2003) supports the view that this can be done with effective questioning by using open, higher order questions and increasing wait time to allow for increased participation and give students the opportunity to show their thinking process.</w:t>
      </w:r>
      <w:r w:rsidR="002351C8" w:rsidRPr="0039172F">
        <w:rPr>
          <w:rFonts w:ascii="Times New Roman" w:hAnsi="Times New Roman" w:cs="Times New Roman"/>
        </w:rPr>
        <w:t xml:space="preserve"> Vygotsky’s theory of social constructivism also highlights the importance of questioning as an assessment for learning strategy as it supports the collaborative and social nature of learning and promotes the development of knowledge and cognitive skills.</w:t>
      </w:r>
    </w:p>
    <w:p w14:paraId="5CEA2480" w14:textId="77777777" w:rsidR="00E648A6" w:rsidRPr="0039172F" w:rsidRDefault="00E648A6" w:rsidP="0039172F">
      <w:pPr>
        <w:spacing w:line="360" w:lineRule="auto"/>
        <w:rPr>
          <w:rFonts w:ascii="Times New Roman" w:hAnsi="Times New Roman" w:cs="Times New Roman"/>
        </w:rPr>
      </w:pPr>
    </w:p>
    <w:p w14:paraId="63BBA2C0" w14:textId="417EFDE1" w:rsidR="00E648A6" w:rsidRPr="0039172F" w:rsidRDefault="00E648A6" w:rsidP="0039172F">
      <w:pPr>
        <w:spacing w:line="360" w:lineRule="auto"/>
        <w:rPr>
          <w:rFonts w:ascii="Times New Roman" w:hAnsi="Times New Roman" w:cs="Times New Roman"/>
        </w:rPr>
      </w:pPr>
      <w:r w:rsidRPr="0039172F">
        <w:rPr>
          <w:rFonts w:ascii="Times New Roman" w:hAnsi="Times New Roman" w:cs="Times New Roman"/>
        </w:rPr>
        <w:lastRenderedPageBreak/>
        <w:t>This section has outlined the relevance and significance of the critical incident in relation to wider literature on assessment for learning strategies and Vygotsky’s social constructivism theory. The next section will discuss what teaching methods and strategies I would adopt in the classroom since witnessing the critical incident.</w:t>
      </w:r>
    </w:p>
    <w:p w14:paraId="372DF87B" w14:textId="77777777" w:rsidR="00E648A6" w:rsidRPr="0039172F" w:rsidRDefault="00E648A6" w:rsidP="0039172F">
      <w:pPr>
        <w:spacing w:line="360" w:lineRule="auto"/>
        <w:rPr>
          <w:rFonts w:ascii="Times New Roman" w:hAnsi="Times New Roman" w:cs="Times New Roman"/>
        </w:rPr>
      </w:pPr>
    </w:p>
    <w:p w14:paraId="62C2E45A" w14:textId="19817B9C" w:rsidR="00E648A6" w:rsidRPr="0039172F" w:rsidRDefault="00E648A6"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Teaching and Learning Methods</w:t>
      </w:r>
    </w:p>
    <w:p w14:paraId="250C7C34" w14:textId="77777777" w:rsidR="003426CD" w:rsidRPr="0039172F" w:rsidRDefault="003426CD" w:rsidP="0039172F">
      <w:pPr>
        <w:spacing w:line="360" w:lineRule="auto"/>
        <w:jc w:val="center"/>
        <w:rPr>
          <w:rFonts w:ascii="Times New Roman" w:hAnsi="Times New Roman" w:cs="Times New Roman"/>
        </w:rPr>
      </w:pPr>
    </w:p>
    <w:p w14:paraId="2B1AB243" w14:textId="77777777" w:rsidR="007C28CB" w:rsidRDefault="00694C9B" w:rsidP="0039172F">
      <w:pPr>
        <w:spacing w:line="360" w:lineRule="auto"/>
        <w:rPr>
          <w:rFonts w:ascii="Times New Roman" w:hAnsi="Times New Roman" w:cs="Times New Roman"/>
        </w:rPr>
      </w:pPr>
      <w:r w:rsidRPr="0039172F">
        <w:rPr>
          <w:rFonts w:ascii="Times New Roman" w:hAnsi="Times New Roman" w:cs="Times New Roman"/>
        </w:rPr>
        <w:t xml:space="preserve">As discussed earlier, assessment for learning was utilised when the critical incident took place as the class teacher was questioning the class and asking for hands up to volunteer an answer to assess their knowledge and understanding of the different types of weather in Welsh. Hand’s up can be an effective assessment for learning technique as it allows the teacher to ask the whole class a question and ask them to put their hands up to volunteer an answer. It is important to acknowledge that when a student puts their hand up to volunteer an answer that their answer doesn’t represent the whole class’s thinking. </w:t>
      </w:r>
    </w:p>
    <w:p w14:paraId="3129A894" w14:textId="77777777" w:rsidR="007C28CB" w:rsidRDefault="007C28CB" w:rsidP="0039172F">
      <w:pPr>
        <w:spacing w:line="360" w:lineRule="auto"/>
        <w:rPr>
          <w:rFonts w:ascii="Times New Roman" w:hAnsi="Times New Roman" w:cs="Times New Roman"/>
        </w:rPr>
      </w:pPr>
    </w:p>
    <w:p w14:paraId="1A95B979" w14:textId="1062A15B" w:rsidR="00694C9B" w:rsidRPr="0039172F" w:rsidRDefault="00694C9B" w:rsidP="0039172F">
      <w:pPr>
        <w:spacing w:line="360" w:lineRule="auto"/>
        <w:rPr>
          <w:rFonts w:ascii="Times New Roman" w:hAnsi="Times New Roman" w:cs="Times New Roman"/>
        </w:rPr>
      </w:pPr>
      <w:r w:rsidRPr="0039172F">
        <w:rPr>
          <w:rFonts w:ascii="Times New Roman" w:hAnsi="Times New Roman" w:cs="Times New Roman"/>
        </w:rPr>
        <w:t xml:space="preserve">During the incident Child A was observed putting their hand up to provide an answer for every question asked before being asked by the class teacher to keep their hand down so they could check the understanding of the other pupils in the class. This supports the view that hands up </w:t>
      </w:r>
      <w:proofErr w:type="gramStart"/>
      <w:r w:rsidRPr="0039172F">
        <w:rPr>
          <w:rFonts w:ascii="Times New Roman" w:hAnsi="Times New Roman" w:cs="Times New Roman"/>
        </w:rPr>
        <w:t>encourages</w:t>
      </w:r>
      <w:proofErr w:type="gramEnd"/>
      <w:r w:rsidRPr="0039172F">
        <w:rPr>
          <w:rFonts w:ascii="Times New Roman" w:hAnsi="Times New Roman" w:cs="Times New Roman"/>
        </w:rPr>
        <w:t xml:space="preserve"> all the able, keen and confident children in the class to put their hands up and can therefore give unreliable information about the whole class’s understanding as they are the individuals most likely to know the answers. </w:t>
      </w:r>
      <w:r w:rsidR="00393B90">
        <w:rPr>
          <w:rFonts w:ascii="Times New Roman" w:hAnsi="Times New Roman" w:cs="Times New Roman"/>
        </w:rPr>
        <w:t>As a result</w:t>
      </w:r>
      <w:r w:rsidRPr="0039172F">
        <w:rPr>
          <w:rFonts w:ascii="Times New Roman" w:hAnsi="Times New Roman" w:cs="Times New Roman"/>
        </w:rPr>
        <w:t>, it is important to check the understanding of the whole class not just certain individuals.</w:t>
      </w:r>
    </w:p>
    <w:p w14:paraId="3474A4FC" w14:textId="77777777" w:rsidR="00694C9B" w:rsidRPr="0039172F" w:rsidRDefault="00694C9B" w:rsidP="0039172F">
      <w:pPr>
        <w:spacing w:line="360" w:lineRule="auto"/>
        <w:rPr>
          <w:rFonts w:ascii="Times New Roman" w:hAnsi="Times New Roman" w:cs="Times New Roman"/>
        </w:rPr>
      </w:pPr>
    </w:p>
    <w:p w14:paraId="23B54112" w14:textId="3E462E9C" w:rsidR="00C53908" w:rsidRPr="0039172F" w:rsidRDefault="00694C9B" w:rsidP="0039172F">
      <w:pPr>
        <w:spacing w:line="360" w:lineRule="auto"/>
        <w:rPr>
          <w:rFonts w:ascii="Times New Roman" w:hAnsi="Times New Roman" w:cs="Times New Roman"/>
        </w:rPr>
      </w:pPr>
      <w:r w:rsidRPr="0039172F">
        <w:rPr>
          <w:rFonts w:ascii="Times New Roman" w:hAnsi="Times New Roman" w:cs="Times New Roman"/>
        </w:rPr>
        <w:t xml:space="preserve">One way to check whole class understanding </w:t>
      </w:r>
      <w:r w:rsidR="002C5CA0" w:rsidRPr="0039172F">
        <w:rPr>
          <w:rFonts w:ascii="Times New Roman" w:hAnsi="Times New Roman" w:cs="Times New Roman"/>
        </w:rPr>
        <w:t xml:space="preserve">is the ‘no hands up’ strategy. This is where the teacher calls upon anyone in the class to answer a question. This strategy can be used to raise the concentration levels of the class if the children acknowledge that anyone can be asked to answer a question at any time. This strategy allows to teacher to ask anyone in the class for an answer to check their understanding and not just chose those who are confident to put their hands up and answer. However, Clarke (2005) argues that the questions asked when there is a no hands up policy should be open-ended so the children cannot answer with ‘I don’t know’. </w:t>
      </w:r>
      <w:r w:rsidR="003149F3" w:rsidRPr="0039172F">
        <w:rPr>
          <w:rFonts w:ascii="Times New Roman" w:hAnsi="Times New Roman" w:cs="Times New Roman"/>
        </w:rPr>
        <w:t xml:space="preserve">Another variation of this method which I have witnessed in schools is random sticks where all pupils’ names are written on a stick and put in a pot, the teacher picks out a stick and whoever’s name is on the stick </w:t>
      </w:r>
      <w:proofErr w:type="gramStart"/>
      <w:r w:rsidR="003149F3" w:rsidRPr="0039172F">
        <w:rPr>
          <w:rFonts w:ascii="Times New Roman" w:hAnsi="Times New Roman" w:cs="Times New Roman"/>
        </w:rPr>
        <w:t>has to</w:t>
      </w:r>
      <w:proofErr w:type="gramEnd"/>
      <w:r w:rsidR="003149F3" w:rsidRPr="0039172F">
        <w:rPr>
          <w:rFonts w:ascii="Times New Roman" w:hAnsi="Times New Roman" w:cs="Times New Roman"/>
        </w:rPr>
        <w:t xml:space="preserve"> give answer. Similarly name wheels are often used in classrooms this is where all pupils’ names are entered into a website and put on a spinning </w:t>
      </w:r>
      <w:r w:rsidR="003149F3" w:rsidRPr="0039172F">
        <w:rPr>
          <w:rFonts w:ascii="Times New Roman" w:hAnsi="Times New Roman" w:cs="Times New Roman"/>
        </w:rPr>
        <w:lastRenderedPageBreak/>
        <w:t xml:space="preserve">wheel, the spinning wheel stops on a name and that person is chosen to provide an answer. There are benefits to this method as it can improve concentration levels in pupils and is a useful way to check understanding of </w:t>
      </w:r>
      <w:r w:rsidR="00C53908" w:rsidRPr="0039172F">
        <w:rPr>
          <w:rFonts w:ascii="Times New Roman" w:hAnsi="Times New Roman" w:cs="Times New Roman"/>
        </w:rPr>
        <w:t xml:space="preserve">pupils. </w:t>
      </w:r>
      <w:proofErr w:type="spellStart"/>
      <w:r w:rsidR="00C53908" w:rsidRPr="0039172F">
        <w:rPr>
          <w:rFonts w:ascii="Times New Roman" w:hAnsi="Times New Roman" w:cs="Times New Roman"/>
        </w:rPr>
        <w:t>Wiliam</w:t>
      </w:r>
      <w:proofErr w:type="spellEnd"/>
      <w:r w:rsidR="00C53908" w:rsidRPr="0039172F">
        <w:rPr>
          <w:rFonts w:ascii="Times New Roman" w:hAnsi="Times New Roman" w:cs="Times New Roman"/>
        </w:rPr>
        <w:t xml:space="preserve"> (2014) states that this method allows teachers to encourage all students to pay attention to the discussion, so they’ll be prepared if called on.</w:t>
      </w:r>
      <w:r w:rsidR="003149F3" w:rsidRPr="0039172F">
        <w:rPr>
          <w:rFonts w:ascii="Times New Roman" w:hAnsi="Times New Roman" w:cs="Times New Roman"/>
        </w:rPr>
        <w:t xml:space="preserve"> </w:t>
      </w:r>
      <w:r w:rsidR="00C53908" w:rsidRPr="0039172F">
        <w:rPr>
          <w:rFonts w:ascii="Times New Roman" w:hAnsi="Times New Roman" w:cs="Times New Roman"/>
        </w:rPr>
        <w:t xml:space="preserve">However, it is important that the teacher has created a safe environment where the pupils feel comfortable to answer </w:t>
      </w:r>
      <w:proofErr w:type="gramStart"/>
      <w:r w:rsidR="00C53908" w:rsidRPr="0039172F">
        <w:rPr>
          <w:rFonts w:ascii="Times New Roman" w:hAnsi="Times New Roman" w:cs="Times New Roman"/>
        </w:rPr>
        <w:t>and also</w:t>
      </w:r>
      <w:proofErr w:type="gramEnd"/>
      <w:r w:rsidR="00C53908" w:rsidRPr="0039172F">
        <w:rPr>
          <w:rFonts w:ascii="Times New Roman" w:hAnsi="Times New Roman" w:cs="Times New Roman"/>
        </w:rPr>
        <w:t xml:space="preserve"> have other ways of phrasing the question if the child picked needs additional support. Considering the evidence this is a method I would adopt in my future practice over hands up as it can be effective in assessing pupils’ knowledge. However, I would ensure I create a safe and secure classroom environment where all pupils are happy to give an answer without worrying about getting it wrong.</w:t>
      </w:r>
    </w:p>
    <w:p w14:paraId="25B25474" w14:textId="1C638D82" w:rsidR="00694C9B" w:rsidRPr="0039172F" w:rsidRDefault="00694C9B" w:rsidP="0039172F">
      <w:pPr>
        <w:spacing w:line="360" w:lineRule="auto"/>
        <w:rPr>
          <w:rFonts w:ascii="Times New Roman" w:hAnsi="Times New Roman" w:cs="Times New Roman"/>
        </w:rPr>
      </w:pPr>
    </w:p>
    <w:p w14:paraId="0E4B84E7" w14:textId="6AF4731D" w:rsidR="00694C9B" w:rsidRPr="0039172F" w:rsidRDefault="00F95E9E" w:rsidP="0039172F">
      <w:pPr>
        <w:spacing w:line="360" w:lineRule="auto"/>
        <w:rPr>
          <w:rFonts w:ascii="Times New Roman" w:hAnsi="Times New Roman" w:cs="Times New Roman"/>
        </w:rPr>
      </w:pPr>
      <w:r w:rsidRPr="0039172F">
        <w:rPr>
          <w:rFonts w:ascii="Times New Roman" w:hAnsi="Times New Roman" w:cs="Times New Roman"/>
        </w:rPr>
        <w:t xml:space="preserve">Another way to check whole class understanding of a topic is the use of whiteboards. Whiteboards are a useful tool that allow all pupils the opportunity to give a response to a question as well as giving them sufficient time to think before giving their answer. </w:t>
      </w:r>
      <w:proofErr w:type="spellStart"/>
      <w:r w:rsidRPr="0039172F">
        <w:rPr>
          <w:rFonts w:ascii="Times New Roman" w:hAnsi="Times New Roman" w:cs="Times New Roman"/>
        </w:rPr>
        <w:t>Wiliam</w:t>
      </w:r>
      <w:proofErr w:type="spellEnd"/>
      <w:r w:rsidRPr="0039172F">
        <w:rPr>
          <w:rFonts w:ascii="Times New Roman" w:hAnsi="Times New Roman" w:cs="Times New Roman"/>
        </w:rPr>
        <w:t xml:space="preserve"> (2014) supports the use of whiteboards to give an all-student response as it allows the teacher to quickly scan the pupils’ responses and make an immediate decision about what to do next. Vickery (2013) also supports the use of whiteboards as an assessment for learning strategy in the classroom as it can limit the stress that some children feel when answering a question. </w:t>
      </w:r>
      <w:r w:rsidR="00761CD3" w:rsidRPr="0039172F">
        <w:rPr>
          <w:rFonts w:ascii="Times New Roman" w:hAnsi="Times New Roman" w:cs="Times New Roman"/>
        </w:rPr>
        <w:t xml:space="preserve">However, </w:t>
      </w:r>
      <w:proofErr w:type="spellStart"/>
      <w:r w:rsidR="00761CD3" w:rsidRPr="0039172F">
        <w:rPr>
          <w:rFonts w:ascii="Times New Roman" w:hAnsi="Times New Roman" w:cs="Times New Roman"/>
        </w:rPr>
        <w:t>Wiliam</w:t>
      </w:r>
      <w:proofErr w:type="spellEnd"/>
      <w:r w:rsidR="00761CD3" w:rsidRPr="0039172F">
        <w:rPr>
          <w:rFonts w:ascii="Times New Roman" w:hAnsi="Times New Roman" w:cs="Times New Roman"/>
        </w:rPr>
        <w:t xml:space="preserve"> (2014) does recognise the difficulty in scanning and making sense of 30 </w:t>
      </w:r>
      <w:r w:rsidR="00836B3B" w:rsidRPr="0039172F">
        <w:rPr>
          <w:rFonts w:ascii="Times New Roman" w:hAnsi="Times New Roman" w:cs="Times New Roman"/>
        </w:rPr>
        <w:t>responses,</w:t>
      </w:r>
      <w:r w:rsidR="00761CD3" w:rsidRPr="0039172F">
        <w:rPr>
          <w:rFonts w:ascii="Times New Roman" w:hAnsi="Times New Roman" w:cs="Times New Roman"/>
        </w:rPr>
        <w:t xml:space="preserve"> so he suggests the teacher asks multiple choice questions to make scanning easier as the variety of pupils’ responses is more manageable. </w:t>
      </w:r>
      <w:r w:rsidR="00C65228" w:rsidRPr="0039172F">
        <w:rPr>
          <w:rFonts w:ascii="Times New Roman" w:hAnsi="Times New Roman" w:cs="Times New Roman"/>
        </w:rPr>
        <w:t xml:space="preserve">Although it is not always possible to fully assess every child’s answer it can give the teacher an overview of the whole class’s understanding without having to pick pupils for an answer. This is another assessment for learning approach I will use in my future practice as it is less stressful and embarrassing for some pupils who are less confident to answer a question in front of the whole class and it allows the teacher to scan the whole class’s response and immediately </w:t>
      </w:r>
      <w:proofErr w:type="gramStart"/>
      <w:r w:rsidR="00C65228" w:rsidRPr="0039172F">
        <w:rPr>
          <w:rFonts w:ascii="Times New Roman" w:hAnsi="Times New Roman" w:cs="Times New Roman"/>
        </w:rPr>
        <w:t>take action</w:t>
      </w:r>
      <w:proofErr w:type="gramEnd"/>
      <w:r w:rsidR="00C65228" w:rsidRPr="0039172F">
        <w:rPr>
          <w:rFonts w:ascii="Times New Roman" w:hAnsi="Times New Roman" w:cs="Times New Roman"/>
        </w:rPr>
        <w:t xml:space="preserve"> on their answers. </w:t>
      </w:r>
    </w:p>
    <w:p w14:paraId="3661D1AF" w14:textId="77777777" w:rsidR="00761CD3" w:rsidRPr="0039172F" w:rsidRDefault="00761CD3" w:rsidP="0039172F">
      <w:pPr>
        <w:spacing w:line="360" w:lineRule="auto"/>
        <w:rPr>
          <w:rFonts w:ascii="Times New Roman" w:hAnsi="Times New Roman" w:cs="Times New Roman"/>
        </w:rPr>
      </w:pPr>
    </w:p>
    <w:p w14:paraId="0C5EAFF1" w14:textId="0882B907" w:rsidR="002A5D3E" w:rsidRDefault="00761CD3" w:rsidP="0039172F">
      <w:pPr>
        <w:spacing w:line="360" w:lineRule="auto"/>
        <w:rPr>
          <w:rFonts w:ascii="Times New Roman" w:hAnsi="Times New Roman" w:cs="Times New Roman"/>
        </w:rPr>
      </w:pPr>
      <w:r w:rsidRPr="0039172F">
        <w:rPr>
          <w:rFonts w:ascii="Times New Roman" w:hAnsi="Times New Roman" w:cs="Times New Roman"/>
        </w:rPr>
        <w:t>While there are positives to using hands up as an assessment for learning strategy</w:t>
      </w:r>
      <w:r w:rsidR="003F0F2D">
        <w:rPr>
          <w:rFonts w:ascii="Times New Roman" w:hAnsi="Times New Roman" w:cs="Times New Roman"/>
        </w:rPr>
        <w:t>,</w:t>
      </w:r>
      <w:r w:rsidRPr="0039172F">
        <w:rPr>
          <w:rFonts w:ascii="Times New Roman" w:hAnsi="Times New Roman" w:cs="Times New Roman"/>
        </w:rPr>
        <w:t xml:space="preserve"> since observing the incident and doing further research into other formative assessment methods </w:t>
      </w:r>
      <w:r w:rsidR="002A1ADF" w:rsidRPr="0039172F">
        <w:rPr>
          <w:rFonts w:ascii="Times New Roman" w:hAnsi="Times New Roman" w:cs="Times New Roman"/>
        </w:rPr>
        <w:t xml:space="preserve">in my future </w:t>
      </w:r>
      <w:r w:rsidR="007B1F85" w:rsidRPr="0039172F">
        <w:rPr>
          <w:rFonts w:ascii="Times New Roman" w:hAnsi="Times New Roman" w:cs="Times New Roman"/>
        </w:rPr>
        <w:t>practice</w:t>
      </w:r>
      <w:r w:rsidR="002A1ADF" w:rsidRPr="0039172F">
        <w:rPr>
          <w:rFonts w:ascii="Times New Roman" w:hAnsi="Times New Roman" w:cs="Times New Roman"/>
        </w:rPr>
        <w:t xml:space="preserve"> I will be adopting the no hands up approach and the use of whiteboards in my classroom</w:t>
      </w:r>
      <w:r w:rsidR="003F0F2D">
        <w:rPr>
          <w:rFonts w:ascii="Times New Roman" w:hAnsi="Times New Roman" w:cs="Times New Roman"/>
        </w:rPr>
        <w:t xml:space="preserve">. I have chosen to adopt these methods as research by </w:t>
      </w:r>
      <w:proofErr w:type="spellStart"/>
      <w:r w:rsidR="003F0F2D">
        <w:rPr>
          <w:rFonts w:ascii="Times New Roman" w:hAnsi="Times New Roman" w:cs="Times New Roman"/>
        </w:rPr>
        <w:t>Wiliam</w:t>
      </w:r>
      <w:proofErr w:type="spellEnd"/>
      <w:r w:rsidR="003F0F2D">
        <w:rPr>
          <w:rFonts w:ascii="Times New Roman" w:hAnsi="Times New Roman" w:cs="Times New Roman"/>
        </w:rPr>
        <w:t xml:space="preserve"> (2014) has shown they are effective assessment for learning strategies to use in the classroom that </w:t>
      </w:r>
      <w:r w:rsidR="00804E64">
        <w:rPr>
          <w:rFonts w:ascii="Times New Roman" w:hAnsi="Times New Roman" w:cs="Times New Roman"/>
        </w:rPr>
        <w:t>are engaging for the pupils.</w:t>
      </w:r>
      <w:r w:rsidR="00CC7A9C">
        <w:rPr>
          <w:rFonts w:ascii="Times New Roman" w:hAnsi="Times New Roman" w:cs="Times New Roman"/>
        </w:rPr>
        <w:t xml:space="preserve"> The next section will provide further reflection on the incident using Gibbs </w:t>
      </w:r>
      <w:r w:rsidR="00CC7A9C">
        <w:rPr>
          <w:rFonts w:ascii="Times New Roman" w:hAnsi="Times New Roman" w:cs="Times New Roman"/>
        </w:rPr>
        <w:lastRenderedPageBreak/>
        <w:t xml:space="preserve">Reflective Cycle (1988) and how the incident has impact on my pedagogical choices going forward. </w:t>
      </w:r>
    </w:p>
    <w:p w14:paraId="30DBBCF7" w14:textId="77777777" w:rsidR="00CC7A9C" w:rsidRPr="0039172F" w:rsidRDefault="00CC7A9C" w:rsidP="0039172F">
      <w:pPr>
        <w:spacing w:line="360" w:lineRule="auto"/>
        <w:rPr>
          <w:rFonts w:ascii="Times New Roman" w:hAnsi="Times New Roman" w:cs="Times New Roman"/>
        </w:rPr>
      </w:pPr>
    </w:p>
    <w:p w14:paraId="211F2861" w14:textId="02DB8BD7" w:rsidR="00E648A6" w:rsidRPr="0039172F" w:rsidRDefault="00E648A6"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Discussion</w:t>
      </w:r>
    </w:p>
    <w:p w14:paraId="1A337C57" w14:textId="77777777" w:rsidR="00E648A6" w:rsidRPr="0039172F" w:rsidRDefault="00E648A6" w:rsidP="0039172F">
      <w:pPr>
        <w:spacing w:line="360" w:lineRule="auto"/>
        <w:jc w:val="center"/>
        <w:rPr>
          <w:rFonts w:ascii="Times New Roman" w:hAnsi="Times New Roman" w:cs="Times New Roman"/>
        </w:rPr>
      </w:pPr>
    </w:p>
    <w:p w14:paraId="74FFE00B" w14:textId="4C9F931A" w:rsidR="00CC7A9C" w:rsidRDefault="00CC7A9C" w:rsidP="00CC7A9C">
      <w:pPr>
        <w:spacing w:line="360" w:lineRule="auto"/>
        <w:rPr>
          <w:rFonts w:ascii="Times New Roman" w:hAnsi="Times New Roman" w:cs="Times New Roman"/>
        </w:rPr>
      </w:pPr>
      <w:r>
        <w:rPr>
          <w:rFonts w:ascii="Times New Roman" w:hAnsi="Times New Roman" w:cs="Times New Roman"/>
        </w:rPr>
        <w:t xml:space="preserve">By identifying and reflecting on classroom-based incident that I witnessed this has enabled me to critically analyse the incident in a wider context as shown in the literature review section. </w:t>
      </w:r>
      <w:r w:rsidR="004D5A76">
        <w:rPr>
          <w:rFonts w:ascii="Times New Roman" w:hAnsi="Times New Roman" w:cs="Times New Roman"/>
        </w:rPr>
        <w:t xml:space="preserve">To allow me to further reflect on the incident I will use Gibbs Reflective Cycle (1988) which is beneficial </w:t>
      </w:r>
      <w:r w:rsidR="00836B3B">
        <w:rPr>
          <w:rFonts w:ascii="Times New Roman" w:hAnsi="Times New Roman" w:cs="Times New Roman"/>
        </w:rPr>
        <w:t>as it enables me</w:t>
      </w:r>
      <w:r w:rsidR="004D5A76">
        <w:rPr>
          <w:rFonts w:ascii="Times New Roman" w:hAnsi="Times New Roman" w:cs="Times New Roman"/>
        </w:rPr>
        <w:t xml:space="preserve"> to structure my reflection </w:t>
      </w:r>
      <w:r w:rsidR="00836B3B">
        <w:rPr>
          <w:rFonts w:ascii="Times New Roman" w:hAnsi="Times New Roman" w:cs="Times New Roman"/>
        </w:rPr>
        <w:t>as well as</w:t>
      </w:r>
      <w:r w:rsidR="004D5A76">
        <w:rPr>
          <w:rFonts w:ascii="Times New Roman" w:hAnsi="Times New Roman" w:cs="Times New Roman"/>
        </w:rPr>
        <w:t xml:space="preserve"> consider </w:t>
      </w:r>
      <w:r w:rsidR="00836B3B">
        <w:rPr>
          <w:rFonts w:ascii="Times New Roman" w:hAnsi="Times New Roman" w:cs="Times New Roman"/>
        </w:rPr>
        <w:t xml:space="preserve">my </w:t>
      </w:r>
      <w:r w:rsidR="004D5A76">
        <w:rPr>
          <w:rFonts w:ascii="Times New Roman" w:hAnsi="Times New Roman" w:cs="Times New Roman"/>
        </w:rPr>
        <w:t xml:space="preserve">next teaching steps. This </w:t>
      </w:r>
      <w:r w:rsidR="000F60E0">
        <w:rPr>
          <w:rFonts w:ascii="Times New Roman" w:hAnsi="Times New Roman" w:cs="Times New Roman"/>
        </w:rPr>
        <w:t>reflective cycle builds on the foundation of Dewey’s (1933) work as i</w:t>
      </w:r>
      <w:r w:rsidR="003868E9">
        <w:rPr>
          <w:rFonts w:ascii="Times New Roman" w:hAnsi="Times New Roman" w:cs="Times New Roman"/>
        </w:rPr>
        <w:t>t</w:t>
      </w:r>
      <w:r w:rsidR="000F60E0">
        <w:rPr>
          <w:rFonts w:ascii="Times New Roman" w:hAnsi="Times New Roman" w:cs="Times New Roman"/>
        </w:rPr>
        <w:t xml:space="preserve"> supports reflective learning based on an experience (Gibbs, 1988 cited in Markkanen et al, 2020).</w:t>
      </w:r>
      <w:r w:rsidR="0076026D">
        <w:rPr>
          <w:rFonts w:ascii="Times New Roman" w:hAnsi="Times New Roman" w:cs="Times New Roman"/>
        </w:rPr>
        <w:t xml:space="preserve"> Gibb’s Reflective Cycle (1988) is made up of six stages</w:t>
      </w:r>
      <w:r w:rsidR="001B7930">
        <w:rPr>
          <w:rFonts w:ascii="Times New Roman" w:hAnsi="Times New Roman" w:cs="Times New Roman"/>
        </w:rPr>
        <w:t xml:space="preserve">, the first stage is the description of the experience, next is further evaluation and analysis while also considering how the educator felt during the experience (Mathew et al, 2017). </w:t>
      </w:r>
      <w:proofErr w:type="gramStart"/>
      <w:r w:rsidR="001B7930">
        <w:rPr>
          <w:rFonts w:ascii="Times New Roman" w:hAnsi="Times New Roman" w:cs="Times New Roman"/>
        </w:rPr>
        <w:t>All of</w:t>
      </w:r>
      <w:proofErr w:type="gramEnd"/>
      <w:r w:rsidR="001B7930">
        <w:rPr>
          <w:rFonts w:ascii="Times New Roman" w:hAnsi="Times New Roman" w:cs="Times New Roman"/>
        </w:rPr>
        <w:t xml:space="preserve"> the steps lead to the educator creating an ‘action plan’ if the </w:t>
      </w:r>
      <w:r w:rsidR="008951CC">
        <w:rPr>
          <w:rFonts w:ascii="Times New Roman" w:hAnsi="Times New Roman" w:cs="Times New Roman"/>
        </w:rPr>
        <w:t>situation was</w:t>
      </w:r>
      <w:r w:rsidR="001B7930">
        <w:rPr>
          <w:rFonts w:ascii="Times New Roman" w:hAnsi="Times New Roman" w:cs="Times New Roman"/>
        </w:rPr>
        <w:t xml:space="preserve"> to reoccur in future practice</w:t>
      </w:r>
      <w:r w:rsidR="008951CC">
        <w:rPr>
          <w:rFonts w:ascii="Times New Roman" w:hAnsi="Times New Roman" w:cs="Times New Roman"/>
        </w:rPr>
        <w:t xml:space="preserve"> (Gibbs, 1988 cited in Markkanen et al, 2020).</w:t>
      </w:r>
      <w:r w:rsidR="008A5B2B">
        <w:rPr>
          <w:rFonts w:ascii="Times New Roman" w:hAnsi="Times New Roman" w:cs="Times New Roman"/>
        </w:rPr>
        <w:t xml:space="preserve"> </w:t>
      </w:r>
    </w:p>
    <w:p w14:paraId="25D38968" w14:textId="77777777" w:rsidR="008951CC" w:rsidRDefault="008951CC" w:rsidP="00CC7A9C">
      <w:pPr>
        <w:spacing w:line="360" w:lineRule="auto"/>
        <w:rPr>
          <w:rFonts w:ascii="Times New Roman" w:hAnsi="Times New Roman" w:cs="Times New Roman"/>
        </w:rPr>
      </w:pPr>
    </w:p>
    <w:p w14:paraId="6ECF7E0B" w14:textId="1E9F8CC6" w:rsidR="00C03689" w:rsidRDefault="000376E8" w:rsidP="00CC7A9C">
      <w:pPr>
        <w:spacing w:line="360" w:lineRule="auto"/>
        <w:rPr>
          <w:rFonts w:ascii="Times New Roman" w:hAnsi="Times New Roman" w:cs="Times New Roman"/>
        </w:rPr>
      </w:pPr>
      <w:r>
        <w:rPr>
          <w:rFonts w:ascii="Times New Roman" w:hAnsi="Times New Roman" w:cs="Times New Roman"/>
        </w:rPr>
        <w:t xml:space="preserve">By considering the critical incident observed through the lens of Gibbs Reflective Cycle (1988), a detailed description of the incident has been discussed earlier and is also evident within Appendix A. </w:t>
      </w:r>
      <w:r w:rsidR="00C832DF">
        <w:rPr>
          <w:rFonts w:ascii="Times New Roman" w:hAnsi="Times New Roman" w:cs="Times New Roman"/>
        </w:rPr>
        <w:t>Concisely, the incident was observed after</w:t>
      </w:r>
      <w:r w:rsidR="00723503">
        <w:rPr>
          <w:rFonts w:ascii="Times New Roman" w:hAnsi="Times New Roman" w:cs="Times New Roman"/>
        </w:rPr>
        <w:t xml:space="preserve"> the morning register during the introduction of the first lesson where the teacher was having a recap </w:t>
      </w:r>
      <w:r w:rsidR="005257D9">
        <w:rPr>
          <w:rFonts w:ascii="Times New Roman" w:hAnsi="Times New Roman" w:cs="Times New Roman"/>
        </w:rPr>
        <w:t xml:space="preserve">with the class on what they had learnt the previous day to assess what they remembered. </w:t>
      </w:r>
      <w:r w:rsidR="00D75117">
        <w:rPr>
          <w:rFonts w:ascii="Times New Roman" w:hAnsi="Times New Roman" w:cs="Times New Roman"/>
        </w:rPr>
        <w:t>During this session Child A had their hand up to answer every question and was picked to give an answer to the class multiple times. The teacher praised Child A then asked them to not put their hand up for the next question so they could assess the understanding of the rest of the class.</w:t>
      </w:r>
      <w:r w:rsidR="00F249D8">
        <w:rPr>
          <w:rFonts w:ascii="Times New Roman" w:hAnsi="Times New Roman" w:cs="Times New Roman"/>
        </w:rPr>
        <w:t xml:space="preserve"> I noticed Child A became immediately disengaged as they turned away from the </w:t>
      </w:r>
      <w:r w:rsidR="00132137">
        <w:rPr>
          <w:rFonts w:ascii="Times New Roman" w:hAnsi="Times New Roman" w:cs="Times New Roman"/>
        </w:rPr>
        <w:t>PowerPoint</w:t>
      </w:r>
      <w:r w:rsidR="00F249D8">
        <w:rPr>
          <w:rFonts w:ascii="Times New Roman" w:hAnsi="Times New Roman" w:cs="Times New Roman"/>
        </w:rPr>
        <w:t xml:space="preserve">, started playing with their hair and then turned to the person next </w:t>
      </w:r>
      <w:r w:rsidR="00893BA3">
        <w:rPr>
          <w:rFonts w:ascii="Times New Roman" w:hAnsi="Times New Roman" w:cs="Times New Roman"/>
        </w:rPr>
        <w:t xml:space="preserve">to them </w:t>
      </w:r>
      <w:r w:rsidR="00F249D8">
        <w:rPr>
          <w:rFonts w:ascii="Times New Roman" w:hAnsi="Times New Roman" w:cs="Times New Roman"/>
        </w:rPr>
        <w:t>and started talking to them.</w:t>
      </w:r>
      <w:r w:rsidR="00776506">
        <w:rPr>
          <w:rFonts w:ascii="Times New Roman" w:hAnsi="Times New Roman" w:cs="Times New Roman"/>
        </w:rPr>
        <w:t xml:space="preserve"> As the observer I</w:t>
      </w:r>
      <w:r w:rsidR="00C03689">
        <w:rPr>
          <w:rFonts w:ascii="Times New Roman" w:hAnsi="Times New Roman" w:cs="Times New Roman"/>
        </w:rPr>
        <w:t xml:space="preserve"> could understand why the teacher used hands up to answer as an assessment for learning strategy as </w:t>
      </w:r>
      <w:proofErr w:type="gramStart"/>
      <w:r w:rsidR="00C03689">
        <w:rPr>
          <w:rFonts w:ascii="Times New Roman" w:hAnsi="Times New Roman" w:cs="Times New Roman"/>
        </w:rPr>
        <w:t>there</w:t>
      </w:r>
      <w:proofErr w:type="gramEnd"/>
      <w:r w:rsidR="00C03689">
        <w:rPr>
          <w:rFonts w:ascii="Times New Roman" w:hAnsi="Times New Roman" w:cs="Times New Roman"/>
        </w:rPr>
        <w:t xml:space="preserve"> benefits to the strategy which have been discussed earlier in the essay. In evaluating the incident in relation to the New Curriculum as it took place during a Welsh languages, literacy and communication lesson which contributes to the Four Purposes within the New Curriculum for Wales (2015). If the incident was to happen again, to keep the more able pupils engaged I would utilise the use of higher order questions which allows pupils to show their thinking and improve overall performance (Bloom, 1956). In addition, I </w:t>
      </w:r>
      <w:r w:rsidR="00C03689">
        <w:rPr>
          <w:rFonts w:ascii="Times New Roman" w:hAnsi="Times New Roman" w:cs="Times New Roman"/>
        </w:rPr>
        <w:lastRenderedPageBreak/>
        <w:t>would also use no hands up or whiteboards as an alternative to hands up as an assessment for learning strategy to keep the whole class engaged in the lesson.</w:t>
      </w:r>
    </w:p>
    <w:p w14:paraId="2E36093A" w14:textId="77777777" w:rsidR="00CC7A9C" w:rsidRDefault="00CC7A9C" w:rsidP="0039172F">
      <w:pPr>
        <w:spacing w:line="360" w:lineRule="auto"/>
        <w:jc w:val="center"/>
        <w:rPr>
          <w:rFonts w:ascii="Times New Roman" w:hAnsi="Times New Roman" w:cs="Times New Roman"/>
          <w:u w:val="single"/>
        </w:rPr>
      </w:pPr>
    </w:p>
    <w:p w14:paraId="5FDA2C01" w14:textId="108D6187" w:rsidR="00E648A6" w:rsidRDefault="00E648A6" w:rsidP="0039172F">
      <w:pPr>
        <w:spacing w:line="360" w:lineRule="auto"/>
        <w:jc w:val="center"/>
        <w:rPr>
          <w:rFonts w:ascii="Times New Roman" w:hAnsi="Times New Roman" w:cs="Times New Roman"/>
          <w:u w:val="single"/>
        </w:rPr>
      </w:pPr>
      <w:r w:rsidRPr="0039172F">
        <w:rPr>
          <w:rFonts w:ascii="Times New Roman" w:hAnsi="Times New Roman" w:cs="Times New Roman"/>
          <w:u w:val="single"/>
        </w:rPr>
        <w:t>Conclusion</w:t>
      </w:r>
    </w:p>
    <w:p w14:paraId="73D72D24" w14:textId="77777777" w:rsidR="00C272D5" w:rsidRDefault="00C272D5" w:rsidP="0039172F">
      <w:pPr>
        <w:spacing w:line="360" w:lineRule="auto"/>
        <w:jc w:val="center"/>
        <w:rPr>
          <w:rFonts w:ascii="Times New Roman" w:hAnsi="Times New Roman" w:cs="Times New Roman"/>
          <w:u w:val="single"/>
        </w:rPr>
      </w:pPr>
    </w:p>
    <w:p w14:paraId="7A2F87EE" w14:textId="3E96A9F1" w:rsidR="009A57D3" w:rsidRDefault="00C272D5" w:rsidP="00C272D5">
      <w:pPr>
        <w:spacing w:line="360" w:lineRule="auto"/>
        <w:rPr>
          <w:rFonts w:ascii="Times New Roman" w:hAnsi="Times New Roman" w:cs="Times New Roman"/>
        </w:rPr>
      </w:pPr>
      <w:r>
        <w:rPr>
          <w:rFonts w:ascii="Times New Roman" w:hAnsi="Times New Roman" w:cs="Times New Roman"/>
        </w:rPr>
        <w:t>The purpose of this assignment was to engage with the concept of reflective practice. Through observation during work placement in a primary school an incident was recorded and used for further critical reflection using Tripp’s (2011) methodology.</w:t>
      </w:r>
      <w:r w:rsidR="00466CB5">
        <w:rPr>
          <w:rFonts w:ascii="Times New Roman" w:hAnsi="Times New Roman" w:cs="Times New Roman"/>
        </w:rPr>
        <w:t xml:space="preserve"> Reflection took place using Gibbs Reflective Cycle (1988) which allowed me to structure my reflection </w:t>
      </w:r>
      <w:proofErr w:type="gramStart"/>
      <w:r w:rsidR="00466CB5">
        <w:rPr>
          <w:rFonts w:ascii="Times New Roman" w:hAnsi="Times New Roman" w:cs="Times New Roman"/>
        </w:rPr>
        <w:t>and also</w:t>
      </w:r>
      <w:proofErr w:type="gramEnd"/>
      <w:r w:rsidR="00466CB5">
        <w:rPr>
          <w:rFonts w:ascii="Times New Roman" w:hAnsi="Times New Roman" w:cs="Times New Roman"/>
        </w:rPr>
        <w:t xml:space="preserve"> consider</w:t>
      </w:r>
      <w:r w:rsidR="009A57D3">
        <w:rPr>
          <w:rFonts w:ascii="Times New Roman" w:hAnsi="Times New Roman" w:cs="Times New Roman"/>
        </w:rPr>
        <w:t xml:space="preserve"> how the incident will impact on my future practice</w:t>
      </w:r>
      <w:r w:rsidR="00466CB5">
        <w:rPr>
          <w:rFonts w:ascii="Times New Roman" w:hAnsi="Times New Roman" w:cs="Times New Roman"/>
        </w:rPr>
        <w:t xml:space="preserve">. The importance of teaching practitioners engaging in reflective practice </w:t>
      </w:r>
      <w:r w:rsidR="009A57D3">
        <w:rPr>
          <w:rFonts w:ascii="Times New Roman" w:hAnsi="Times New Roman" w:cs="Times New Roman"/>
        </w:rPr>
        <w:t xml:space="preserve">is highlighted in the new Curriculum for Wales </w:t>
      </w:r>
      <w:proofErr w:type="gramStart"/>
      <w:r w:rsidR="009A57D3">
        <w:rPr>
          <w:rFonts w:ascii="Times New Roman" w:hAnsi="Times New Roman" w:cs="Times New Roman"/>
        </w:rPr>
        <w:t>and also</w:t>
      </w:r>
      <w:proofErr w:type="gramEnd"/>
      <w:r w:rsidR="009A57D3">
        <w:rPr>
          <w:rFonts w:ascii="Times New Roman" w:hAnsi="Times New Roman" w:cs="Times New Roman"/>
        </w:rPr>
        <w:t xml:space="preserve"> forms part of the </w:t>
      </w:r>
      <w:r w:rsidR="009A57D3" w:rsidRPr="0039172F">
        <w:rPr>
          <w:rFonts w:ascii="Times New Roman" w:hAnsi="Times New Roman" w:cs="Times New Roman"/>
        </w:rPr>
        <w:t>Teaching Standards used for Initial Teacher Education (ITE) in Wales</w:t>
      </w:r>
      <w:r w:rsidR="009A57D3">
        <w:rPr>
          <w:rFonts w:ascii="Times New Roman" w:hAnsi="Times New Roman" w:cs="Times New Roman"/>
        </w:rPr>
        <w:t>. Through engaging with literature relating to assessment for learning, in particular effective questioning techniques, this allowed me to put the incident into context and consider the numerous arguments surrounding hands up as an assessment for learning strategy. Considering the literature and the stages of reflection this allowed me to outline my next teaching steps relating to the critical incident. To conclude, h</w:t>
      </w:r>
      <w:r w:rsidR="009A57D3" w:rsidRPr="0039172F">
        <w:rPr>
          <w:rFonts w:ascii="Times New Roman" w:hAnsi="Times New Roman" w:cs="Times New Roman"/>
        </w:rPr>
        <w:t xml:space="preserve">and’s up can be an effective assessment for learning technique </w:t>
      </w:r>
      <w:r w:rsidR="009A57D3">
        <w:rPr>
          <w:rFonts w:ascii="Times New Roman" w:hAnsi="Times New Roman" w:cs="Times New Roman"/>
        </w:rPr>
        <w:t>which will be beneficial for me in my future practice however I will also utilise the use of whiteboards and no hands up to enable me to see the understanding of the whole class.</w:t>
      </w:r>
    </w:p>
    <w:p w14:paraId="6CDED9D7" w14:textId="77777777" w:rsidR="009A57D3" w:rsidRDefault="009A57D3" w:rsidP="00C272D5">
      <w:pPr>
        <w:spacing w:line="360" w:lineRule="auto"/>
        <w:rPr>
          <w:rFonts w:ascii="Times New Roman" w:hAnsi="Times New Roman" w:cs="Times New Roman"/>
        </w:rPr>
      </w:pPr>
    </w:p>
    <w:p w14:paraId="14299951" w14:textId="77777777" w:rsidR="009A57D3" w:rsidRDefault="009A57D3" w:rsidP="00C272D5">
      <w:pPr>
        <w:spacing w:line="360" w:lineRule="auto"/>
        <w:rPr>
          <w:rFonts w:ascii="Times New Roman" w:hAnsi="Times New Roman" w:cs="Times New Roman"/>
        </w:rPr>
      </w:pPr>
    </w:p>
    <w:p w14:paraId="75427E89" w14:textId="77777777" w:rsidR="009A57D3" w:rsidRDefault="009A57D3" w:rsidP="00C272D5">
      <w:pPr>
        <w:spacing w:line="360" w:lineRule="auto"/>
        <w:rPr>
          <w:rFonts w:ascii="Times New Roman" w:hAnsi="Times New Roman" w:cs="Times New Roman"/>
        </w:rPr>
      </w:pPr>
    </w:p>
    <w:p w14:paraId="73F808D0" w14:textId="77777777" w:rsidR="00656A63" w:rsidRDefault="00656A63" w:rsidP="00C272D5">
      <w:pPr>
        <w:spacing w:line="360" w:lineRule="auto"/>
        <w:rPr>
          <w:rFonts w:ascii="Times New Roman" w:hAnsi="Times New Roman" w:cs="Times New Roman"/>
        </w:rPr>
      </w:pPr>
    </w:p>
    <w:p w14:paraId="2D0A2ED8" w14:textId="77777777" w:rsidR="00656A63" w:rsidRDefault="00656A63" w:rsidP="00C272D5">
      <w:pPr>
        <w:spacing w:line="360" w:lineRule="auto"/>
        <w:rPr>
          <w:rFonts w:ascii="Times New Roman" w:hAnsi="Times New Roman" w:cs="Times New Roman"/>
        </w:rPr>
      </w:pPr>
    </w:p>
    <w:p w14:paraId="6234D09B" w14:textId="77777777" w:rsidR="00656A63" w:rsidRDefault="00656A63" w:rsidP="00C272D5">
      <w:pPr>
        <w:spacing w:line="360" w:lineRule="auto"/>
        <w:rPr>
          <w:rFonts w:ascii="Times New Roman" w:hAnsi="Times New Roman" w:cs="Times New Roman"/>
        </w:rPr>
      </w:pPr>
    </w:p>
    <w:p w14:paraId="1BF64E6D" w14:textId="77777777" w:rsidR="00656A63" w:rsidRDefault="00656A63" w:rsidP="00C272D5">
      <w:pPr>
        <w:spacing w:line="360" w:lineRule="auto"/>
        <w:rPr>
          <w:rFonts w:ascii="Times New Roman" w:hAnsi="Times New Roman" w:cs="Times New Roman"/>
        </w:rPr>
      </w:pPr>
    </w:p>
    <w:p w14:paraId="449D0E89" w14:textId="77777777" w:rsidR="00656A63" w:rsidRDefault="00656A63" w:rsidP="00C272D5">
      <w:pPr>
        <w:spacing w:line="360" w:lineRule="auto"/>
        <w:rPr>
          <w:rFonts w:ascii="Times New Roman" w:hAnsi="Times New Roman" w:cs="Times New Roman"/>
        </w:rPr>
      </w:pPr>
    </w:p>
    <w:p w14:paraId="30811FA3" w14:textId="77777777" w:rsidR="00656A63" w:rsidRDefault="00656A63" w:rsidP="00C272D5">
      <w:pPr>
        <w:spacing w:line="360" w:lineRule="auto"/>
        <w:rPr>
          <w:rFonts w:ascii="Times New Roman" w:hAnsi="Times New Roman" w:cs="Times New Roman"/>
        </w:rPr>
      </w:pPr>
    </w:p>
    <w:p w14:paraId="081DA725" w14:textId="77777777" w:rsidR="00656A63" w:rsidRDefault="00656A63" w:rsidP="00C272D5">
      <w:pPr>
        <w:spacing w:line="360" w:lineRule="auto"/>
        <w:rPr>
          <w:rFonts w:ascii="Times New Roman" w:hAnsi="Times New Roman" w:cs="Times New Roman"/>
        </w:rPr>
      </w:pPr>
    </w:p>
    <w:p w14:paraId="0207F483" w14:textId="77777777" w:rsidR="00656A63" w:rsidRDefault="00656A63" w:rsidP="00C272D5">
      <w:pPr>
        <w:spacing w:line="360" w:lineRule="auto"/>
        <w:rPr>
          <w:rFonts w:ascii="Times New Roman" w:hAnsi="Times New Roman" w:cs="Times New Roman"/>
        </w:rPr>
      </w:pPr>
    </w:p>
    <w:p w14:paraId="47DFBB0E" w14:textId="77777777" w:rsidR="00656A63" w:rsidRDefault="00656A63" w:rsidP="00C272D5">
      <w:pPr>
        <w:spacing w:line="360" w:lineRule="auto"/>
        <w:rPr>
          <w:rFonts w:ascii="Times New Roman" w:hAnsi="Times New Roman" w:cs="Times New Roman"/>
        </w:rPr>
      </w:pPr>
    </w:p>
    <w:p w14:paraId="473D2287" w14:textId="77777777" w:rsidR="00656A63" w:rsidRDefault="00656A63" w:rsidP="00C272D5">
      <w:pPr>
        <w:spacing w:line="360" w:lineRule="auto"/>
        <w:rPr>
          <w:rFonts w:ascii="Times New Roman" w:hAnsi="Times New Roman" w:cs="Times New Roman"/>
        </w:rPr>
      </w:pPr>
    </w:p>
    <w:p w14:paraId="4128F765" w14:textId="77777777" w:rsidR="00656A63" w:rsidRDefault="00656A63" w:rsidP="00656A63">
      <w:pPr>
        <w:rPr>
          <w:rFonts w:ascii="Times New Roman" w:hAnsi="Times New Roman" w:cs="Times New Roman"/>
        </w:rPr>
      </w:pPr>
    </w:p>
    <w:p w14:paraId="3B361E2B" w14:textId="28A44648" w:rsidR="00656A63" w:rsidRPr="002D5654" w:rsidRDefault="00656A63" w:rsidP="00656A63">
      <w:pPr>
        <w:jc w:val="center"/>
        <w:rPr>
          <w:rFonts w:ascii="Times New Roman" w:hAnsi="Times New Roman" w:cs="Times New Roman"/>
          <w:u w:val="single"/>
        </w:rPr>
      </w:pPr>
      <w:r w:rsidRPr="002D5654">
        <w:rPr>
          <w:rFonts w:ascii="Times New Roman" w:hAnsi="Times New Roman" w:cs="Times New Roman"/>
          <w:u w:val="single"/>
        </w:rPr>
        <w:lastRenderedPageBreak/>
        <w:t>Reference List</w:t>
      </w:r>
    </w:p>
    <w:p w14:paraId="26303CA0" w14:textId="77777777" w:rsidR="00656A63" w:rsidRDefault="00656A63" w:rsidP="00656A63"/>
    <w:p w14:paraId="23929A46" w14:textId="77777777" w:rsidR="00656A63" w:rsidRDefault="00656A63" w:rsidP="00656A63">
      <w:pPr>
        <w:rPr>
          <w:rFonts w:ascii="Arial" w:hAnsi="Arial" w:cs="Arial"/>
          <w:color w:val="222222"/>
          <w:sz w:val="20"/>
          <w:szCs w:val="20"/>
          <w:shd w:val="clear" w:color="auto" w:fill="FFFFFF"/>
        </w:rPr>
      </w:pPr>
    </w:p>
    <w:p w14:paraId="34BC7A91" w14:textId="77777777" w:rsidR="00FD61F0" w:rsidRPr="00FD61F0" w:rsidRDefault="00656A63" w:rsidP="00FD61F0">
      <w:pPr>
        <w:rPr>
          <w:rFonts w:ascii="Times New Roman" w:hAnsi="Times New Roman" w:cs="Times New Roman"/>
          <w:color w:val="222222"/>
          <w:shd w:val="clear" w:color="auto" w:fill="FFFFFF"/>
        </w:rPr>
      </w:pPr>
      <w:proofErr w:type="spellStart"/>
      <w:r w:rsidRPr="00814EA4">
        <w:rPr>
          <w:rFonts w:ascii="Times New Roman" w:hAnsi="Times New Roman" w:cs="Times New Roman"/>
          <w:color w:val="222222"/>
          <w:shd w:val="clear" w:color="auto" w:fill="FFFFFF"/>
        </w:rPr>
        <w:t>Bakula</w:t>
      </w:r>
      <w:proofErr w:type="spellEnd"/>
      <w:r w:rsidRPr="00814EA4">
        <w:rPr>
          <w:rFonts w:ascii="Times New Roman" w:hAnsi="Times New Roman" w:cs="Times New Roman"/>
          <w:color w:val="222222"/>
          <w:shd w:val="clear" w:color="auto" w:fill="FFFFFF"/>
        </w:rPr>
        <w:t>, N., 2010. The benefits of formative assessments for teaching and learning.</w:t>
      </w:r>
      <w:r w:rsidRPr="00814EA4">
        <w:rPr>
          <w:rStyle w:val="apple-converted-space"/>
          <w:rFonts w:ascii="Times New Roman" w:hAnsi="Times New Roman" w:cs="Times New Roman"/>
          <w:color w:val="222222"/>
          <w:shd w:val="clear" w:color="auto" w:fill="FFFFFF"/>
        </w:rPr>
        <w:t> </w:t>
      </w:r>
      <w:r w:rsidRPr="00814EA4">
        <w:rPr>
          <w:rFonts w:ascii="Times New Roman" w:hAnsi="Times New Roman" w:cs="Times New Roman"/>
          <w:i/>
          <w:iCs/>
          <w:color w:val="222222"/>
        </w:rPr>
        <w:t xml:space="preserve">Science </w:t>
      </w:r>
      <w:r w:rsidRPr="00FD61F0">
        <w:rPr>
          <w:rFonts w:ascii="Times New Roman" w:hAnsi="Times New Roman" w:cs="Times New Roman"/>
          <w:i/>
          <w:iCs/>
          <w:color w:val="222222"/>
        </w:rPr>
        <w:t>scope</w:t>
      </w:r>
      <w:r w:rsidRPr="00FD61F0">
        <w:rPr>
          <w:rFonts w:ascii="Times New Roman" w:hAnsi="Times New Roman" w:cs="Times New Roman"/>
          <w:color w:val="222222"/>
          <w:shd w:val="clear" w:color="auto" w:fill="FFFFFF"/>
        </w:rPr>
        <w:t>,</w:t>
      </w:r>
      <w:r w:rsidRPr="00FD61F0">
        <w:rPr>
          <w:rStyle w:val="apple-converted-space"/>
          <w:rFonts w:ascii="Times New Roman" w:hAnsi="Times New Roman" w:cs="Times New Roman"/>
          <w:color w:val="222222"/>
          <w:shd w:val="clear" w:color="auto" w:fill="FFFFFF"/>
        </w:rPr>
        <w:t> </w:t>
      </w:r>
      <w:r w:rsidRPr="00FD61F0">
        <w:rPr>
          <w:rFonts w:ascii="Times New Roman" w:hAnsi="Times New Roman" w:cs="Times New Roman"/>
          <w:i/>
          <w:iCs/>
          <w:color w:val="222222"/>
        </w:rPr>
        <w:t>34</w:t>
      </w:r>
      <w:r w:rsidRPr="00FD61F0">
        <w:rPr>
          <w:rFonts w:ascii="Times New Roman" w:hAnsi="Times New Roman" w:cs="Times New Roman"/>
          <w:color w:val="222222"/>
          <w:shd w:val="clear" w:color="auto" w:fill="FFFFFF"/>
        </w:rPr>
        <w:t>(1), pp.37-43.</w:t>
      </w:r>
    </w:p>
    <w:p w14:paraId="7C6AD097" w14:textId="77777777" w:rsidR="00FD61F0" w:rsidRPr="00FD61F0" w:rsidRDefault="00FD61F0" w:rsidP="00FD61F0">
      <w:pPr>
        <w:rPr>
          <w:rFonts w:ascii="Times New Roman" w:hAnsi="Times New Roman" w:cs="Times New Roman"/>
          <w:color w:val="222222"/>
          <w:shd w:val="clear" w:color="auto" w:fill="FFFFFF"/>
        </w:rPr>
      </w:pPr>
    </w:p>
    <w:p w14:paraId="06F08405" w14:textId="792786C9" w:rsidR="00656A63" w:rsidRDefault="00656A63" w:rsidP="00FD61F0">
      <w:pPr>
        <w:rPr>
          <w:rFonts w:ascii="Times New Roman" w:hAnsi="Times New Roman" w:cs="Times New Roman"/>
          <w:color w:val="000000"/>
        </w:rPr>
      </w:pPr>
      <w:proofErr w:type="spellStart"/>
      <w:r w:rsidRPr="00FD61F0">
        <w:rPr>
          <w:rFonts w:ascii="Times New Roman" w:hAnsi="Times New Roman" w:cs="Times New Roman"/>
          <w:color w:val="000000"/>
        </w:rPr>
        <w:t>Belvis</w:t>
      </w:r>
      <w:proofErr w:type="spellEnd"/>
      <w:r w:rsidRPr="00FD61F0">
        <w:rPr>
          <w:rFonts w:ascii="Times New Roman" w:hAnsi="Times New Roman" w:cs="Times New Roman"/>
          <w:color w:val="000000"/>
        </w:rPr>
        <w:t xml:space="preserve">, E., Pineda, P., </w:t>
      </w:r>
      <w:proofErr w:type="spellStart"/>
      <w:r w:rsidRPr="00FD61F0">
        <w:rPr>
          <w:rFonts w:ascii="Times New Roman" w:hAnsi="Times New Roman" w:cs="Times New Roman"/>
          <w:color w:val="000000"/>
        </w:rPr>
        <w:t>Armengol</w:t>
      </w:r>
      <w:proofErr w:type="spellEnd"/>
      <w:r w:rsidRPr="00FD61F0">
        <w:rPr>
          <w:rFonts w:ascii="Times New Roman" w:hAnsi="Times New Roman" w:cs="Times New Roman"/>
          <w:color w:val="000000"/>
        </w:rPr>
        <w:t>, C. and Moreno, V. (2013). Evaluation of reflective practice in teacher education.</w:t>
      </w:r>
      <w:r w:rsidRPr="00FD61F0">
        <w:rPr>
          <w:rStyle w:val="apple-converted-space"/>
          <w:rFonts w:ascii="Times New Roman" w:hAnsi="Times New Roman" w:cs="Times New Roman"/>
          <w:color w:val="000000"/>
        </w:rPr>
        <w:t> </w:t>
      </w:r>
      <w:r w:rsidRPr="00FD61F0">
        <w:rPr>
          <w:rFonts w:ascii="Times New Roman" w:hAnsi="Times New Roman" w:cs="Times New Roman"/>
          <w:i/>
          <w:iCs/>
          <w:color w:val="000000"/>
        </w:rPr>
        <w:t>European Journal of Teacher Education</w:t>
      </w:r>
      <w:r w:rsidRPr="00FD61F0">
        <w:rPr>
          <w:rFonts w:ascii="Times New Roman" w:hAnsi="Times New Roman" w:cs="Times New Roman"/>
          <w:color w:val="000000"/>
        </w:rPr>
        <w:t xml:space="preserve">, 36(3), pp.279–292. </w:t>
      </w:r>
      <w:proofErr w:type="spellStart"/>
      <w:proofErr w:type="gramStart"/>
      <w:r w:rsidRPr="00FD61F0">
        <w:rPr>
          <w:rFonts w:ascii="Times New Roman" w:hAnsi="Times New Roman" w:cs="Times New Roman"/>
          <w:color w:val="000000"/>
        </w:rPr>
        <w:t>doi:https</w:t>
      </w:r>
      <w:proofErr w:type="spellEnd"/>
      <w:r w:rsidRPr="00FD61F0">
        <w:rPr>
          <w:rFonts w:ascii="Times New Roman" w:hAnsi="Times New Roman" w:cs="Times New Roman"/>
          <w:color w:val="000000"/>
        </w:rPr>
        <w:t>://doi.org/10.1080/02619768.2012.718758</w:t>
      </w:r>
      <w:proofErr w:type="gramEnd"/>
      <w:r w:rsidRPr="00FD61F0">
        <w:rPr>
          <w:rFonts w:ascii="Times New Roman" w:hAnsi="Times New Roman" w:cs="Times New Roman"/>
          <w:color w:val="000000"/>
        </w:rPr>
        <w:t>.</w:t>
      </w:r>
    </w:p>
    <w:p w14:paraId="5AD9C111" w14:textId="77777777" w:rsidR="00FD61F0" w:rsidRPr="00FD61F0" w:rsidRDefault="00FD61F0" w:rsidP="00FD61F0">
      <w:pPr>
        <w:rPr>
          <w:rFonts w:ascii="Times New Roman" w:hAnsi="Times New Roman" w:cs="Times New Roman"/>
          <w:color w:val="222222"/>
          <w:sz w:val="20"/>
          <w:szCs w:val="20"/>
          <w:shd w:val="clear" w:color="auto" w:fill="FFFFFF"/>
        </w:rPr>
      </w:pPr>
    </w:p>
    <w:p w14:paraId="5405584E" w14:textId="77777777" w:rsidR="00656A63" w:rsidRDefault="00656A63" w:rsidP="00656A63">
      <w:pPr>
        <w:pStyle w:val="NormalWeb"/>
        <w:spacing w:before="0" w:beforeAutospacing="0" w:after="240" w:afterAutospacing="0" w:line="360" w:lineRule="atLeast"/>
        <w:rPr>
          <w:color w:val="000000"/>
        </w:rPr>
      </w:pPr>
      <w:r>
        <w:rPr>
          <w:color w:val="000000"/>
        </w:rPr>
        <w:t xml:space="preserve">Black, P., Harrison, C., Lee, C., Marshall, B. and </w:t>
      </w:r>
      <w:proofErr w:type="spellStart"/>
      <w:r>
        <w:rPr>
          <w:color w:val="000000"/>
        </w:rPr>
        <w:t>Wiliam</w:t>
      </w:r>
      <w:proofErr w:type="spellEnd"/>
      <w:r>
        <w:rPr>
          <w:color w:val="000000"/>
        </w:rPr>
        <w:t>, D. (2003).</w:t>
      </w:r>
      <w:r>
        <w:rPr>
          <w:rStyle w:val="apple-converted-space"/>
          <w:color w:val="000000"/>
        </w:rPr>
        <w:t> </w:t>
      </w:r>
      <w:r>
        <w:rPr>
          <w:i/>
          <w:iCs/>
          <w:color w:val="000000"/>
        </w:rPr>
        <w:t>Assessment for learning putting it into practice</w:t>
      </w:r>
      <w:r>
        <w:rPr>
          <w:color w:val="000000"/>
        </w:rPr>
        <w:t>. Berkshire Open University Press.</w:t>
      </w:r>
    </w:p>
    <w:p w14:paraId="6C1993C8" w14:textId="77777777" w:rsidR="00656A63" w:rsidRPr="00814EA4" w:rsidRDefault="00656A63" w:rsidP="00656A63">
      <w:pPr>
        <w:rPr>
          <w:rFonts w:ascii="Times New Roman" w:hAnsi="Times New Roman" w:cs="Times New Roman"/>
          <w:color w:val="232323"/>
          <w:shd w:val="clear" w:color="auto" w:fill="FFFFFF"/>
        </w:rPr>
      </w:pPr>
      <w:r w:rsidRPr="00814EA4">
        <w:rPr>
          <w:rFonts w:ascii="Times New Roman" w:hAnsi="Times New Roman" w:cs="Times New Roman"/>
          <w:color w:val="232323"/>
          <w:shd w:val="clear" w:color="auto" w:fill="FFFFFF"/>
        </w:rPr>
        <w:t>Bloom, B.S. (1956) Taxonomy of Educational Objectives, Handbook: The Cognitive Domain. David McKay, New York.</w:t>
      </w:r>
    </w:p>
    <w:p w14:paraId="2C474BA1" w14:textId="77777777" w:rsidR="00656A63" w:rsidRPr="00814EA4" w:rsidRDefault="00656A63" w:rsidP="00656A63">
      <w:pPr>
        <w:rPr>
          <w:rFonts w:ascii="Times New Roman" w:hAnsi="Times New Roman" w:cs="Times New Roman"/>
        </w:rPr>
      </w:pPr>
    </w:p>
    <w:p w14:paraId="462D2F96" w14:textId="77777777" w:rsidR="00656A63" w:rsidRDefault="00656A63" w:rsidP="00656A63">
      <w:pPr>
        <w:pStyle w:val="NormalWeb"/>
        <w:spacing w:before="0" w:beforeAutospacing="0" w:after="240" w:afterAutospacing="0" w:line="360" w:lineRule="atLeast"/>
        <w:rPr>
          <w:color w:val="000000"/>
        </w:rPr>
      </w:pPr>
      <w:r>
        <w:rPr>
          <w:color w:val="000000"/>
        </w:rPr>
        <w:t>Brown, D. (2015).</w:t>
      </w:r>
      <w:r>
        <w:rPr>
          <w:rStyle w:val="apple-converted-space"/>
          <w:color w:val="000000"/>
        </w:rPr>
        <w:t> </w:t>
      </w:r>
      <w:r>
        <w:rPr>
          <w:i/>
          <w:iCs/>
          <w:color w:val="000000"/>
        </w:rPr>
        <w:t xml:space="preserve">Teaching by Principles </w:t>
      </w:r>
      <w:proofErr w:type="gramStart"/>
      <w:r>
        <w:rPr>
          <w:i/>
          <w:iCs/>
          <w:color w:val="000000"/>
        </w:rPr>
        <w:t>An</w:t>
      </w:r>
      <w:proofErr w:type="gramEnd"/>
      <w:r>
        <w:rPr>
          <w:i/>
          <w:iCs/>
          <w:color w:val="000000"/>
        </w:rPr>
        <w:t xml:space="preserve"> Interactive Approach to Language Pedagogy </w:t>
      </w:r>
      <w:proofErr w:type="spellStart"/>
      <w:r>
        <w:rPr>
          <w:i/>
          <w:iCs/>
          <w:color w:val="000000"/>
        </w:rPr>
        <w:t>Etext</w:t>
      </w:r>
      <w:proofErr w:type="spellEnd"/>
      <w:r>
        <w:rPr>
          <w:i/>
          <w:iCs/>
          <w:color w:val="000000"/>
        </w:rPr>
        <w:t>.</w:t>
      </w:r>
      <w:r>
        <w:rPr>
          <w:rStyle w:val="apple-converted-space"/>
          <w:color w:val="000000"/>
        </w:rPr>
        <w:t> </w:t>
      </w:r>
      <w:proofErr w:type="spellStart"/>
      <w:r>
        <w:rPr>
          <w:color w:val="000000"/>
        </w:rPr>
        <w:t>Allyn</w:t>
      </w:r>
      <w:proofErr w:type="spellEnd"/>
      <w:r>
        <w:rPr>
          <w:color w:val="000000"/>
        </w:rPr>
        <w:t xml:space="preserve"> &amp; Bacon.</w:t>
      </w:r>
    </w:p>
    <w:p w14:paraId="4E876E00" w14:textId="77777777" w:rsidR="00656A63" w:rsidRDefault="00656A63" w:rsidP="00656A63">
      <w:pPr>
        <w:pStyle w:val="NormalWeb"/>
        <w:spacing w:before="0" w:beforeAutospacing="0" w:after="240" w:afterAutospacing="0" w:line="360" w:lineRule="atLeast"/>
        <w:rPr>
          <w:color w:val="000000"/>
        </w:rPr>
      </w:pPr>
      <w:r>
        <w:rPr>
          <w:color w:val="000000"/>
        </w:rPr>
        <w:t xml:space="preserve">Burton, J.K., Niles, J.A., </w:t>
      </w:r>
      <w:proofErr w:type="spellStart"/>
      <w:r>
        <w:rPr>
          <w:color w:val="000000"/>
        </w:rPr>
        <w:t>Lalik</w:t>
      </w:r>
      <w:proofErr w:type="spellEnd"/>
      <w:r>
        <w:rPr>
          <w:color w:val="000000"/>
        </w:rPr>
        <w:t xml:space="preserve">, R.M. and Reed, W.M. (1986). Cognitive capacity engagement during and following interspersed </w:t>
      </w:r>
      <w:proofErr w:type="spellStart"/>
      <w:r>
        <w:rPr>
          <w:color w:val="000000"/>
        </w:rPr>
        <w:t>mathemagenic</w:t>
      </w:r>
      <w:proofErr w:type="spellEnd"/>
      <w:r>
        <w:rPr>
          <w:color w:val="000000"/>
        </w:rPr>
        <w:t xml:space="preserve"> questions.</w:t>
      </w:r>
      <w:r>
        <w:rPr>
          <w:rStyle w:val="apple-converted-space"/>
          <w:color w:val="000000"/>
        </w:rPr>
        <w:t> </w:t>
      </w:r>
      <w:r>
        <w:rPr>
          <w:i/>
          <w:iCs/>
          <w:color w:val="000000"/>
        </w:rPr>
        <w:t>Journal of Educational Psychology</w:t>
      </w:r>
      <w:r>
        <w:rPr>
          <w:color w:val="000000"/>
        </w:rPr>
        <w:t xml:space="preserve">, 78(2), pp.147–152. </w:t>
      </w:r>
      <w:proofErr w:type="spellStart"/>
      <w:proofErr w:type="gramStart"/>
      <w:r>
        <w:rPr>
          <w:color w:val="000000"/>
        </w:rPr>
        <w:t>doi:https</w:t>
      </w:r>
      <w:proofErr w:type="spellEnd"/>
      <w:r>
        <w:rPr>
          <w:color w:val="000000"/>
        </w:rPr>
        <w:t>://doi.org/10.1037/0022-0663.78.2.147</w:t>
      </w:r>
      <w:proofErr w:type="gramEnd"/>
      <w:r>
        <w:rPr>
          <w:color w:val="000000"/>
        </w:rPr>
        <w:t>.</w:t>
      </w:r>
    </w:p>
    <w:p w14:paraId="3C93CE0B" w14:textId="77777777" w:rsidR="00656A63" w:rsidRDefault="00656A63" w:rsidP="00656A63">
      <w:pPr>
        <w:pStyle w:val="NormalWeb"/>
        <w:spacing w:before="0" w:beforeAutospacing="0" w:after="240" w:afterAutospacing="0" w:line="360" w:lineRule="atLeast"/>
        <w:rPr>
          <w:color w:val="000000"/>
        </w:rPr>
      </w:pPr>
      <w:r>
        <w:rPr>
          <w:color w:val="000000"/>
        </w:rPr>
        <w:t>Clarke, S. (2005).</w:t>
      </w:r>
      <w:r>
        <w:rPr>
          <w:rStyle w:val="apple-converted-space"/>
          <w:color w:val="000000"/>
        </w:rPr>
        <w:t> </w:t>
      </w:r>
      <w:r>
        <w:rPr>
          <w:i/>
          <w:iCs/>
          <w:color w:val="000000"/>
        </w:rPr>
        <w:t xml:space="preserve">Formative assessment in </w:t>
      </w:r>
      <w:proofErr w:type="gramStart"/>
      <w:r>
        <w:rPr>
          <w:i/>
          <w:iCs/>
          <w:color w:val="000000"/>
        </w:rPr>
        <w:t>action :</w:t>
      </w:r>
      <w:proofErr w:type="gramEnd"/>
      <w:r>
        <w:rPr>
          <w:i/>
          <w:iCs/>
          <w:color w:val="000000"/>
        </w:rPr>
        <w:t xml:space="preserve"> weaving the elements together</w:t>
      </w:r>
      <w:r>
        <w:rPr>
          <w:color w:val="000000"/>
        </w:rPr>
        <w:t>. London: Hodder Arnold.</w:t>
      </w:r>
    </w:p>
    <w:p w14:paraId="0D543FE2" w14:textId="77777777" w:rsidR="00656A63" w:rsidRPr="009B7C5B" w:rsidRDefault="00656A63" w:rsidP="00656A63">
      <w:pPr>
        <w:pStyle w:val="NormalWeb"/>
        <w:spacing w:before="0" w:beforeAutospacing="0" w:after="240" w:afterAutospacing="0" w:line="360" w:lineRule="atLeast"/>
        <w:rPr>
          <w:color w:val="000000"/>
        </w:rPr>
      </w:pPr>
      <w:r w:rsidRPr="009B7C5B">
        <w:rPr>
          <w:color w:val="232323"/>
          <w:shd w:val="clear" w:color="auto" w:fill="FFFFFF"/>
        </w:rPr>
        <w:t>Dewey, J. (1933). How We Think: A Restatement of the Relation of Reflective Thinking to the Educative Process. Boston, MA: D.C. Heath &amp; Co Publishers.</w:t>
      </w:r>
    </w:p>
    <w:p w14:paraId="74238A4E" w14:textId="77777777" w:rsidR="00656A63" w:rsidRDefault="00656A63" w:rsidP="00656A63">
      <w:pPr>
        <w:pStyle w:val="NormalWeb"/>
        <w:spacing w:before="0" w:beforeAutospacing="0" w:after="240" w:afterAutospacing="0" w:line="360" w:lineRule="atLeast"/>
        <w:rPr>
          <w:color w:val="000000"/>
        </w:rPr>
      </w:pPr>
      <w:r>
        <w:rPr>
          <w:color w:val="000000"/>
        </w:rPr>
        <w:t>Donaldson, G. (2015).</w:t>
      </w:r>
      <w:r>
        <w:rPr>
          <w:rStyle w:val="apple-converted-space"/>
          <w:color w:val="000000"/>
        </w:rPr>
        <w:t> </w:t>
      </w:r>
      <w:r>
        <w:rPr>
          <w:i/>
          <w:iCs/>
          <w:color w:val="000000"/>
        </w:rPr>
        <w:t>Successful Futures Independent Review of Curriculum and Assessment Arrangements in Wales</w:t>
      </w:r>
      <w:r>
        <w:rPr>
          <w:color w:val="000000"/>
        </w:rPr>
        <w:t>.</w:t>
      </w:r>
    </w:p>
    <w:p w14:paraId="127DBDF0" w14:textId="5753F3A1" w:rsidR="00656A63" w:rsidRPr="0070777F" w:rsidRDefault="00656A63" w:rsidP="00656A63">
      <w:pPr>
        <w:pStyle w:val="NormalWeb"/>
        <w:spacing w:before="0" w:beforeAutospacing="0" w:after="240" w:afterAutospacing="0" w:line="360" w:lineRule="atLeast"/>
        <w:rPr>
          <w:color w:val="000000"/>
        </w:rPr>
      </w:pPr>
      <w:r w:rsidRPr="0070777F">
        <w:rPr>
          <w:color w:val="080808"/>
          <w:shd w:val="clear" w:color="auto" w:fill="FFFFFF"/>
        </w:rPr>
        <w:t>ESTYN. (2020).</w:t>
      </w:r>
      <w:r w:rsidRPr="0070777F">
        <w:rPr>
          <w:rStyle w:val="apple-converted-space"/>
          <w:rFonts w:eastAsiaTheme="minorEastAsia"/>
          <w:color w:val="080808"/>
          <w:shd w:val="clear" w:color="auto" w:fill="FFFFFF"/>
        </w:rPr>
        <w:t> </w:t>
      </w:r>
      <w:r>
        <w:rPr>
          <w:rStyle w:val="Emphasis"/>
          <w:color w:val="080808"/>
        </w:rPr>
        <w:t>Primary school report</w:t>
      </w:r>
      <w:r w:rsidRPr="0070777F">
        <w:rPr>
          <w:color w:val="080808"/>
          <w:shd w:val="clear" w:color="auto" w:fill="FFFFFF"/>
        </w:rPr>
        <w:t xml:space="preserve">. </w:t>
      </w:r>
    </w:p>
    <w:p w14:paraId="7CEC4D5E" w14:textId="77777777" w:rsidR="00656A63" w:rsidRDefault="00656A63" w:rsidP="00656A63">
      <w:pPr>
        <w:pStyle w:val="NormalWeb"/>
        <w:spacing w:before="0" w:beforeAutospacing="0" w:after="240" w:afterAutospacing="0" w:line="360" w:lineRule="atLeast"/>
        <w:rPr>
          <w:color w:val="000000"/>
        </w:rPr>
      </w:pPr>
      <w:r>
        <w:rPr>
          <w:color w:val="000000"/>
        </w:rPr>
        <w:t>Furlong, J. (2020). Re-forming Initial Teacher Education in Wales: A Personal Review of the Literature.</w:t>
      </w:r>
      <w:r>
        <w:rPr>
          <w:rStyle w:val="apple-converted-space"/>
          <w:color w:val="000000"/>
        </w:rPr>
        <w:t> </w:t>
      </w:r>
      <w:proofErr w:type="spellStart"/>
      <w:r>
        <w:rPr>
          <w:i/>
          <w:iCs/>
          <w:color w:val="000000"/>
        </w:rPr>
        <w:t>Cylchgrawn</w:t>
      </w:r>
      <w:proofErr w:type="spellEnd"/>
      <w:r>
        <w:rPr>
          <w:i/>
          <w:iCs/>
          <w:color w:val="000000"/>
        </w:rPr>
        <w:t xml:space="preserve"> </w:t>
      </w:r>
      <w:proofErr w:type="spellStart"/>
      <w:r>
        <w:rPr>
          <w:i/>
          <w:iCs/>
          <w:color w:val="000000"/>
        </w:rPr>
        <w:t>Addysg</w:t>
      </w:r>
      <w:proofErr w:type="spellEnd"/>
      <w:r>
        <w:rPr>
          <w:i/>
          <w:iCs/>
          <w:color w:val="000000"/>
        </w:rPr>
        <w:t xml:space="preserve"> Cymru / Wales Journal of Education</w:t>
      </w:r>
      <w:r>
        <w:rPr>
          <w:color w:val="000000"/>
        </w:rPr>
        <w:t xml:space="preserve">, 22(1), pp.38–59. </w:t>
      </w:r>
      <w:proofErr w:type="spellStart"/>
      <w:proofErr w:type="gramStart"/>
      <w:r>
        <w:rPr>
          <w:color w:val="000000"/>
        </w:rPr>
        <w:t>doi:https</w:t>
      </w:r>
      <w:proofErr w:type="spellEnd"/>
      <w:r>
        <w:rPr>
          <w:color w:val="000000"/>
        </w:rPr>
        <w:t>://doi.org/10.16922/wje.22.1.3-en</w:t>
      </w:r>
      <w:proofErr w:type="gramEnd"/>
      <w:r>
        <w:rPr>
          <w:color w:val="000000"/>
        </w:rPr>
        <w:t>.</w:t>
      </w:r>
    </w:p>
    <w:p w14:paraId="1060FD4C" w14:textId="77777777" w:rsidR="00656A63" w:rsidRPr="009B7C5B" w:rsidRDefault="00656A63" w:rsidP="00656A63">
      <w:pPr>
        <w:pStyle w:val="NormalWeb"/>
        <w:spacing w:before="0" w:beforeAutospacing="0" w:after="240" w:afterAutospacing="0" w:line="360" w:lineRule="atLeast"/>
        <w:rPr>
          <w:color w:val="000000"/>
        </w:rPr>
      </w:pPr>
      <w:r>
        <w:rPr>
          <w:color w:val="000000"/>
        </w:rPr>
        <w:t>Galea, S. (2012). Reflecting Reflective Practice.</w:t>
      </w:r>
      <w:r>
        <w:rPr>
          <w:rStyle w:val="apple-converted-space"/>
          <w:color w:val="000000"/>
        </w:rPr>
        <w:t> </w:t>
      </w:r>
      <w:r>
        <w:rPr>
          <w:i/>
          <w:iCs/>
          <w:color w:val="000000"/>
        </w:rPr>
        <w:t>Educational Philosophy and Theory</w:t>
      </w:r>
      <w:r>
        <w:rPr>
          <w:color w:val="000000"/>
        </w:rPr>
        <w:t xml:space="preserve">, 44(3), pp.245–258. </w:t>
      </w:r>
      <w:proofErr w:type="spellStart"/>
      <w:proofErr w:type="gramStart"/>
      <w:r>
        <w:rPr>
          <w:color w:val="000000"/>
        </w:rPr>
        <w:t>doi:https</w:t>
      </w:r>
      <w:proofErr w:type="spellEnd"/>
      <w:r>
        <w:rPr>
          <w:color w:val="000000"/>
        </w:rPr>
        <w:t>://doi.org/10.1111/j.1469-5812.2010.00652.x</w:t>
      </w:r>
      <w:proofErr w:type="gramEnd"/>
      <w:r>
        <w:rPr>
          <w:color w:val="000000"/>
        </w:rPr>
        <w:t>.</w:t>
      </w:r>
    </w:p>
    <w:p w14:paraId="73086576" w14:textId="77777777" w:rsidR="002A78B9" w:rsidRDefault="00656A63" w:rsidP="00656A63">
      <w:pPr>
        <w:spacing w:before="100" w:beforeAutospacing="1" w:after="100" w:afterAutospacing="1"/>
        <w:rPr>
          <w:rFonts w:ascii="Times New Roman" w:eastAsia="Times New Roman" w:hAnsi="Times New Roman" w:cs="Times New Roman"/>
          <w:color w:val="212121"/>
          <w:kern w:val="0"/>
          <w:lang w:eastAsia="en-GB"/>
          <w14:ligatures w14:val="none"/>
        </w:rPr>
      </w:pPr>
      <w:r w:rsidRPr="009B7C5B">
        <w:rPr>
          <w:rFonts w:ascii="Times New Roman" w:eastAsia="Times New Roman" w:hAnsi="Times New Roman" w:cs="Times New Roman"/>
          <w:color w:val="212121"/>
          <w:kern w:val="0"/>
          <w:lang w:eastAsia="en-GB"/>
          <w14:ligatures w14:val="none"/>
        </w:rPr>
        <w:t xml:space="preserve">Markkanen, P., </w:t>
      </w:r>
      <w:proofErr w:type="spellStart"/>
      <w:r w:rsidRPr="009B7C5B">
        <w:rPr>
          <w:rFonts w:ascii="Times New Roman" w:eastAsia="Times New Roman" w:hAnsi="Times New Roman" w:cs="Times New Roman"/>
          <w:color w:val="212121"/>
          <w:kern w:val="0"/>
          <w:lang w:eastAsia="en-GB"/>
          <w14:ligatures w14:val="none"/>
        </w:rPr>
        <w:t>Välimäki</w:t>
      </w:r>
      <w:proofErr w:type="spellEnd"/>
      <w:r w:rsidRPr="009B7C5B">
        <w:rPr>
          <w:rFonts w:ascii="Times New Roman" w:eastAsia="Times New Roman" w:hAnsi="Times New Roman" w:cs="Times New Roman"/>
          <w:color w:val="212121"/>
          <w:kern w:val="0"/>
          <w:lang w:eastAsia="en-GB"/>
          <w14:ligatures w14:val="none"/>
        </w:rPr>
        <w:t xml:space="preserve">, M., </w:t>
      </w:r>
      <w:proofErr w:type="spellStart"/>
      <w:r w:rsidRPr="009B7C5B">
        <w:rPr>
          <w:rFonts w:ascii="Times New Roman" w:eastAsia="Times New Roman" w:hAnsi="Times New Roman" w:cs="Times New Roman"/>
          <w:color w:val="212121"/>
          <w:kern w:val="0"/>
          <w:lang w:eastAsia="en-GB"/>
          <w14:ligatures w14:val="none"/>
        </w:rPr>
        <w:t>Anttila</w:t>
      </w:r>
      <w:proofErr w:type="spellEnd"/>
      <w:r w:rsidRPr="009B7C5B">
        <w:rPr>
          <w:rFonts w:ascii="Times New Roman" w:eastAsia="Times New Roman" w:hAnsi="Times New Roman" w:cs="Times New Roman"/>
          <w:color w:val="212121"/>
          <w:kern w:val="0"/>
          <w:lang w:eastAsia="en-GB"/>
          <w14:ligatures w14:val="none"/>
        </w:rPr>
        <w:t xml:space="preserve">, M. and </w:t>
      </w:r>
      <w:proofErr w:type="spellStart"/>
      <w:r w:rsidRPr="009B7C5B">
        <w:rPr>
          <w:rFonts w:ascii="Times New Roman" w:eastAsia="Times New Roman" w:hAnsi="Times New Roman" w:cs="Times New Roman"/>
          <w:color w:val="212121"/>
          <w:kern w:val="0"/>
          <w:lang w:eastAsia="en-GB"/>
          <w14:ligatures w14:val="none"/>
        </w:rPr>
        <w:t>Kuuskorpi</w:t>
      </w:r>
      <w:proofErr w:type="spellEnd"/>
      <w:r w:rsidRPr="009B7C5B">
        <w:rPr>
          <w:rFonts w:ascii="Times New Roman" w:eastAsia="Times New Roman" w:hAnsi="Times New Roman" w:cs="Times New Roman"/>
          <w:color w:val="212121"/>
          <w:kern w:val="0"/>
          <w:lang w:eastAsia="en-GB"/>
          <w14:ligatures w14:val="none"/>
        </w:rPr>
        <w:t xml:space="preserve">, M., 2020. A reflective cycle: Understanding challenging situations in a school setting. </w:t>
      </w:r>
      <w:r w:rsidRPr="009B7C5B">
        <w:rPr>
          <w:rFonts w:ascii="Times New Roman" w:eastAsia="Times New Roman" w:hAnsi="Times New Roman" w:cs="Times New Roman"/>
          <w:i/>
          <w:iCs/>
          <w:color w:val="212121"/>
          <w:kern w:val="0"/>
          <w:lang w:eastAsia="en-GB"/>
          <w14:ligatures w14:val="none"/>
        </w:rPr>
        <w:t>Educational Research</w:t>
      </w:r>
      <w:r w:rsidRPr="009B7C5B">
        <w:rPr>
          <w:rFonts w:ascii="Times New Roman" w:eastAsia="Times New Roman" w:hAnsi="Times New Roman" w:cs="Times New Roman"/>
          <w:color w:val="212121"/>
          <w:kern w:val="0"/>
          <w:lang w:eastAsia="en-GB"/>
          <w14:ligatures w14:val="none"/>
        </w:rPr>
        <w:t xml:space="preserve">, </w:t>
      </w:r>
      <w:r w:rsidRPr="009B7C5B">
        <w:rPr>
          <w:rFonts w:ascii="Times New Roman" w:eastAsia="Times New Roman" w:hAnsi="Times New Roman" w:cs="Times New Roman"/>
          <w:i/>
          <w:iCs/>
          <w:color w:val="212121"/>
          <w:kern w:val="0"/>
          <w:lang w:eastAsia="en-GB"/>
          <w14:ligatures w14:val="none"/>
        </w:rPr>
        <w:t>62</w:t>
      </w:r>
      <w:r w:rsidRPr="009B7C5B">
        <w:rPr>
          <w:rFonts w:ascii="Times New Roman" w:eastAsia="Times New Roman" w:hAnsi="Times New Roman" w:cs="Times New Roman"/>
          <w:color w:val="212121"/>
          <w:kern w:val="0"/>
          <w:lang w:eastAsia="en-GB"/>
          <w14:ligatures w14:val="none"/>
        </w:rPr>
        <w:t xml:space="preserve">(1), pp.46-62. </w:t>
      </w:r>
    </w:p>
    <w:p w14:paraId="1CF42B6D" w14:textId="1BD91BB3" w:rsidR="00656A63" w:rsidRPr="009B7C5B" w:rsidRDefault="00656A63" w:rsidP="00656A63">
      <w:pPr>
        <w:spacing w:before="100" w:beforeAutospacing="1" w:after="100" w:afterAutospacing="1"/>
        <w:rPr>
          <w:rFonts w:ascii="Times New Roman" w:eastAsia="Times New Roman" w:hAnsi="Times New Roman" w:cs="Times New Roman"/>
          <w:color w:val="212121"/>
          <w:kern w:val="0"/>
          <w:lang w:eastAsia="en-GB"/>
          <w14:ligatures w14:val="none"/>
        </w:rPr>
      </w:pPr>
      <w:r w:rsidRPr="009B7C5B">
        <w:rPr>
          <w:rFonts w:ascii="Times New Roman" w:eastAsia="Times New Roman" w:hAnsi="Times New Roman" w:cs="Times New Roman"/>
          <w:color w:val="212121"/>
          <w:kern w:val="0"/>
          <w:lang w:eastAsia="en-GB"/>
          <w14:ligatures w14:val="none"/>
        </w:rPr>
        <w:lastRenderedPageBreak/>
        <w:t xml:space="preserve">Mathew, P., Mathew, P. and </w:t>
      </w:r>
      <w:proofErr w:type="spellStart"/>
      <w:r w:rsidRPr="009B7C5B">
        <w:rPr>
          <w:rFonts w:ascii="Times New Roman" w:eastAsia="Times New Roman" w:hAnsi="Times New Roman" w:cs="Times New Roman"/>
          <w:color w:val="212121"/>
          <w:kern w:val="0"/>
          <w:lang w:eastAsia="en-GB"/>
          <w14:ligatures w14:val="none"/>
        </w:rPr>
        <w:t>Peechattu</w:t>
      </w:r>
      <w:proofErr w:type="spellEnd"/>
      <w:r w:rsidRPr="009B7C5B">
        <w:rPr>
          <w:rFonts w:ascii="Times New Roman" w:eastAsia="Times New Roman" w:hAnsi="Times New Roman" w:cs="Times New Roman"/>
          <w:color w:val="212121"/>
          <w:kern w:val="0"/>
          <w:lang w:eastAsia="en-GB"/>
          <w14:ligatures w14:val="none"/>
        </w:rPr>
        <w:t xml:space="preserve">, P.J., 2017. Reflective practices: A means to teacher development. </w:t>
      </w:r>
      <w:r w:rsidRPr="009B7C5B">
        <w:rPr>
          <w:rFonts w:ascii="Times New Roman" w:eastAsia="Times New Roman" w:hAnsi="Times New Roman" w:cs="Times New Roman"/>
          <w:i/>
          <w:iCs/>
          <w:color w:val="212121"/>
          <w:kern w:val="0"/>
          <w:lang w:eastAsia="en-GB"/>
          <w14:ligatures w14:val="none"/>
        </w:rPr>
        <w:t>Asia Pacific Journal of Contemporary Education and Communication Technology</w:t>
      </w:r>
      <w:r w:rsidRPr="009B7C5B">
        <w:rPr>
          <w:rFonts w:ascii="Times New Roman" w:eastAsia="Times New Roman" w:hAnsi="Times New Roman" w:cs="Times New Roman"/>
          <w:color w:val="212121"/>
          <w:kern w:val="0"/>
          <w:lang w:eastAsia="en-GB"/>
          <w14:ligatures w14:val="none"/>
        </w:rPr>
        <w:t xml:space="preserve">, </w:t>
      </w:r>
      <w:r w:rsidRPr="009B7C5B">
        <w:rPr>
          <w:rFonts w:ascii="Times New Roman" w:eastAsia="Times New Roman" w:hAnsi="Times New Roman" w:cs="Times New Roman"/>
          <w:i/>
          <w:iCs/>
          <w:color w:val="212121"/>
          <w:kern w:val="0"/>
          <w:lang w:eastAsia="en-GB"/>
          <w14:ligatures w14:val="none"/>
        </w:rPr>
        <w:t>3</w:t>
      </w:r>
      <w:r w:rsidRPr="009B7C5B">
        <w:rPr>
          <w:rFonts w:ascii="Times New Roman" w:eastAsia="Times New Roman" w:hAnsi="Times New Roman" w:cs="Times New Roman"/>
          <w:color w:val="212121"/>
          <w:kern w:val="0"/>
          <w:lang w:eastAsia="en-GB"/>
          <w14:ligatures w14:val="none"/>
        </w:rPr>
        <w:t>(1)</w:t>
      </w:r>
      <w:r>
        <w:rPr>
          <w:rFonts w:ascii="Times New Roman" w:eastAsia="Times New Roman" w:hAnsi="Times New Roman" w:cs="Times New Roman"/>
          <w:color w:val="212121"/>
          <w:kern w:val="0"/>
          <w:lang w:eastAsia="en-GB"/>
          <w14:ligatures w14:val="none"/>
        </w:rPr>
        <w:t>, p.126-131.</w:t>
      </w:r>
    </w:p>
    <w:p w14:paraId="5E32AD64" w14:textId="77777777" w:rsidR="00656A63" w:rsidRDefault="00656A63" w:rsidP="00656A63">
      <w:pPr>
        <w:rPr>
          <w:rFonts w:ascii="Times New Roman" w:hAnsi="Times New Roman" w:cs="Times New Roman"/>
          <w:color w:val="000000"/>
        </w:rPr>
      </w:pPr>
      <w:r w:rsidRPr="00475362">
        <w:rPr>
          <w:rFonts w:ascii="Times New Roman" w:hAnsi="Times New Roman" w:cs="Times New Roman"/>
          <w:color w:val="000000"/>
        </w:rPr>
        <w:t>Moon, J.A. (2013).</w:t>
      </w:r>
      <w:r w:rsidRPr="00475362">
        <w:rPr>
          <w:rStyle w:val="apple-converted-space"/>
          <w:rFonts w:ascii="Times New Roman" w:hAnsi="Times New Roman" w:cs="Times New Roman"/>
          <w:color w:val="000000"/>
        </w:rPr>
        <w:t> </w:t>
      </w:r>
      <w:r w:rsidRPr="00475362">
        <w:rPr>
          <w:rFonts w:ascii="Times New Roman" w:hAnsi="Times New Roman" w:cs="Times New Roman"/>
          <w:i/>
          <w:iCs/>
          <w:color w:val="000000"/>
        </w:rPr>
        <w:t>Reflection in Learning and Professional Development</w:t>
      </w:r>
      <w:r w:rsidRPr="00475362">
        <w:rPr>
          <w:rFonts w:ascii="Times New Roman" w:hAnsi="Times New Roman" w:cs="Times New Roman"/>
          <w:color w:val="000000"/>
        </w:rPr>
        <w:t xml:space="preserve">. [online] Routledge. </w:t>
      </w:r>
      <w:proofErr w:type="spellStart"/>
      <w:proofErr w:type="gramStart"/>
      <w:r w:rsidRPr="00475362">
        <w:rPr>
          <w:rFonts w:ascii="Times New Roman" w:hAnsi="Times New Roman" w:cs="Times New Roman"/>
          <w:color w:val="000000"/>
        </w:rPr>
        <w:t>doi:https</w:t>
      </w:r>
      <w:proofErr w:type="spellEnd"/>
      <w:r w:rsidRPr="00475362">
        <w:rPr>
          <w:rFonts w:ascii="Times New Roman" w:hAnsi="Times New Roman" w:cs="Times New Roman"/>
          <w:color w:val="000000"/>
        </w:rPr>
        <w:t>://doi.org/10.4324/9780203822296</w:t>
      </w:r>
      <w:proofErr w:type="gramEnd"/>
      <w:r w:rsidRPr="00475362">
        <w:rPr>
          <w:rFonts w:ascii="Times New Roman" w:hAnsi="Times New Roman" w:cs="Times New Roman"/>
          <w:color w:val="000000"/>
        </w:rPr>
        <w:t>.</w:t>
      </w:r>
    </w:p>
    <w:p w14:paraId="2E7BDCAF" w14:textId="77777777" w:rsidR="00475362" w:rsidRPr="00475362" w:rsidRDefault="00475362" w:rsidP="00656A63">
      <w:pPr>
        <w:rPr>
          <w:rFonts w:ascii="Times New Roman" w:eastAsia="Times New Roman" w:hAnsi="Times New Roman" w:cs="Times New Roman"/>
          <w:kern w:val="0"/>
          <w:lang w:eastAsia="en-GB"/>
          <w14:ligatures w14:val="none"/>
        </w:rPr>
      </w:pPr>
    </w:p>
    <w:p w14:paraId="5932C964" w14:textId="77777777" w:rsidR="00656A63" w:rsidRDefault="00656A63" w:rsidP="00656A63">
      <w:pPr>
        <w:pStyle w:val="NormalWeb"/>
        <w:spacing w:before="0" w:beforeAutospacing="0" w:after="240" w:afterAutospacing="0" w:line="360" w:lineRule="atLeast"/>
        <w:rPr>
          <w:color w:val="000000"/>
        </w:rPr>
      </w:pPr>
      <w:proofErr w:type="spellStart"/>
      <w:r>
        <w:rPr>
          <w:color w:val="000000"/>
        </w:rPr>
        <w:t>Natriello</w:t>
      </w:r>
      <w:proofErr w:type="spellEnd"/>
      <w:r>
        <w:rPr>
          <w:color w:val="000000"/>
        </w:rPr>
        <w:t>, G. (1987). The Impact of Evaluation Processes on Students.</w:t>
      </w:r>
      <w:r>
        <w:rPr>
          <w:rStyle w:val="apple-converted-space"/>
          <w:color w:val="000000"/>
        </w:rPr>
        <w:t> </w:t>
      </w:r>
      <w:r>
        <w:rPr>
          <w:i/>
          <w:iCs/>
          <w:color w:val="000000"/>
        </w:rPr>
        <w:t>Educational Psychologist</w:t>
      </w:r>
      <w:r>
        <w:rPr>
          <w:color w:val="000000"/>
        </w:rPr>
        <w:t xml:space="preserve">, 22(2), pp.155–175. </w:t>
      </w:r>
      <w:proofErr w:type="spellStart"/>
      <w:proofErr w:type="gramStart"/>
      <w:r>
        <w:rPr>
          <w:color w:val="000000"/>
        </w:rPr>
        <w:t>doi:https</w:t>
      </w:r>
      <w:proofErr w:type="spellEnd"/>
      <w:r>
        <w:rPr>
          <w:color w:val="000000"/>
        </w:rPr>
        <w:t>://doi.org/10.1207/s15326985ep2202_4</w:t>
      </w:r>
      <w:proofErr w:type="gramEnd"/>
      <w:r>
        <w:rPr>
          <w:color w:val="000000"/>
        </w:rPr>
        <w:t>.</w:t>
      </w:r>
    </w:p>
    <w:p w14:paraId="0C64E908" w14:textId="77777777" w:rsidR="00656A63" w:rsidRPr="00814EA4" w:rsidRDefault="00656A63" w:rsidP="00656A63">
      <w:pPr>
        <w:rPr>
          <w:rFonts w:ascii="Times New Roman" w:hAnsi="Times New Roman" w:cs="Times New Roman"/>
          <w:color w:val="000000"/>
        </w:rPr>
      </w:pPr>
      <w:r w:rsidRPr="00814EA4">
        <w:rPr>
          <w:rFonts w:ascii="Times New Roman" w:hAnsi="Times New Roman" w:cs="Times New Roman"/>
          <w:color w:val="000000"/>
        </w:rPr>
        <w:t xml:space="preserve">Nyquist, J. (2003). Reconceptualizing feedback as formative assessment: a meta-analysis. Unpublished </w:t>
      </w:r>
      <w:proofErr w:type="gramStart"/>
      <w:r w:rsidRPr="00814EA4">
        <w:rPr>
          <w:rFonts w:ascii="Times New Roman" w:hAnsi="Times New Roman" w:cs="Times New Roman"/>
          <w:color w:val="000000"/>
        </w:rPr>
        <w:t>Master's</w:t>
      </w:r>
      <w:proofErr w:type="gramEnd"/>
      <w:r w:rsidRPr="00814EA4">
        <w:rPr>
          <w:rFonts w:ascii="Times New Roman" w:hAnsi="Times New Roman" w:cs="Times New Roman"/>
          <w:color w:val="000000"/>
        </w:rPr>
        <w:t xml:space="preserve"> Thesis. Vanderbilt University, Department of Psychology and Human Development.</w:t>
      </w:r>
    </w:p>
    <w:p w14:paraId="164C9A5F" w14:textId="77777777" w:rsidR="00656A63" w:rsidRPr="00814EA4" w:rsidRDefault="00656A63" w:rsidP="00656A63">
      <w:pPr>
        <w:rPr>
          <w:rFonts w:ascii="Arial" w:hAnsi="Arial" w:cs="Arial"/>
          <w:color w:val="000000"/>
          <w:sz w:val="22"/>
          <w:szCs w:val="22"/>
        </w:rPr>
      </w:pPr>
    </w:p>
    <w:p w14:paraId="13CAE669" w14:textId="77777777" w:rsidR="00656A63" w:rsidRDefault="00656A63" w:rsidP="00656A63">
      <w:pPr>
        <w:pStyle w:val="NormalWeb"/>
        <w:spacing w:before="0" w:beforeAutospacing="0" w:after="240" w:afterAutospacing="0" w:line="360" w:lineRule="atLeast"/>
        <w:rPr>
          <w:color w:val="000000"/>
        </w:rPr>
      </w:pPr>
      <w:r>
        <w:rPr>
          <w:color w:val="000000"/>
        </w:rPr>
        <w:t>Rowe, M.B. (1974). Relation of wait-time and rewards to the development of language, logic, and fate control: Part II-Rewards.</w:t>
      </w:r>
      <w:r>
        <w:rPr>
          <w:rStyle w:val="apple-converted-space"/>
          <w:color w:val="000000"/>
        </w:rPr>
        <w:t> </w:t>
      </w:r>
      <w:r>
        <w:rPr>
          <w:i/>
          <w:iCs/>
          <w:color w:val="000000"/>
        </w:rPr>
        <w:t>Journal of Research in Science Teaching</w:t>
      </w:r>
      <w:r>
        <w:rPr>
          <w:color w:val="000000"/>
        </w:rPr>
        <w:t xml:space="preserve">, 11(4), pp.291–308. </w:t>
      </w:r>
      <w:proofErr w:type="spellStart"/>
      <w:proofErr w:type="gramStart"/>
      <w:r>
        <w:rPr>
          <w:color w:val="000000"/>
        </w:rPr>
        <w:t>doi:https</w:t>
      </w:r>
      <w:proofErr w:type="spellEnd"/>
      <w:r>
        <w:rPr>
          <w:color w:val="000000"/>
        </w:rPr>
        <w:t>://doi.org/10.1002/tea.3660110403</w:t>
      </w:r>
      <w:proofErr w:type="gramEnd"/>
      <w:r>
        <w:rPr>
          <w:color w:val="000000"/>
        </w:rPr>
        <w:t>.</w:t>
      </w:r>
    </w:p>
    <w:p w14:paraId="69F610F3" w14:textId="77777777" w:rsidR="00656A63" w:rsidRDefault="00656A63" w:rsidP="00656A63">
      <w:pPr>
        <w:pStyle w:val="NormalWeb"/>
        <w:spacing w:before="0" w:beforeAutospacing="0" w:after="240" w:afterAutospacing="0" w:line="360" w:lineRule="atLeast"/>
        <w:rPr>
          <w:color w:val="000000"/>
        </w:rPr>
      </w:pPr>
      <w:proofErr w:type="spellStart"/>
      <w:r>
        <w:rPr>
          <w:color w:val="000000"/>
        </w:rPr>
        <w:t>Swaffield</w:t>
      </w:r>
      <w:proofErr w:type="spellEnd"/>
      <w:r>
        <w:rPr>
          <w:color w:val="000000"/>
        </w:rPr>
        <w:t>, S. (2008).</w:t>
      </w:r>
      <w:r>
        <w:rPr>
          <w:rStyle w:val="apple-converted-space"/>
          <w:color w:val="000000"/>
        </w:rPr>
        <w:t> </w:t>
      </w:r>
      <w:r>
        <w:rPr>
          <w:i/>
          <w:iCs/>
          <w:color w:val="000000"/>
        </w:rPr>
        <w:t>Unlocking Assessment</w:t>
      </w:r>
      <w:r>
        <w:rPr>
          <w:color w:val="000000"/>
        </w:rPr>
        <w:t xml:space="preserve">. David Fulton Publishers. </w:t>
      </w:r>
      <w:proofErr w:type="spellStart"/>
      <w:proofErr w:type="gramStart"/>
      <w:r>
        <w:rPr>
          <w:color w:val="000000"/>
        </w:rPr>
        <w:t>doi:https</w:t>
      </w:r>
      <w:proofErr w:type="spellEnd"/>
      <w:r>
        <w:rPr>
          <w:color w:val="000000"/>
        </w:rPr>
        <w:t>://doi.org/10.4324/9780203930939</w:t>
      </w:r>
      <w:proofErr w:type="gramEnd"/>
      <w:r>
        <w:rPr>
          <w:color w:val="000000"/>
        </w:rPr>
        <w:t>.</w:t>
      </w:r>
    </w:p>
    <w:p w14:paraId="1FF52D12" w14:textId="77777777" w:rsidR="00656A63" w:rsidRDefault="00656A63" w:rsidP="00656A63">
      <w:pPr>
        <w:pStyle w:val="NormalWeb"/>
        <w:spacing w:before="0" w:beforeAutospacing="0" w:after="240" w:afterAutospacing="0" w:line="360" w:lineRule="atLeast"/>
        <w:rPr>
          <w:color w:val="000000"/>
        </w:rPr>
      </w:pPr>
      <w:r>
        <w:rPr>
          <w:color w:val="000000"/>
        </w:rPr>
        <w:t>Tripp, D. (2011).</w:t>
      </w:r>
      <w:r>
        <w:rPr>
          <w:rStyle w:val="apple-converted-space"/>
          <w:color w:val="000000"/>
        </w:rPr>
        <w:t> </w:t>
      </w:r>
      <w:r>
        <w:rPr>
          <w:i/>
          <w:iCs/>
          <w:color w:val="000000"/>
        </w:rPr>
        <w:t>Critical Incidents in Teaching (Classic Edition)</w:t>
      </w:r>
      <w:r>
        <w:rPr>
          <w:color w:val="000000"/>
        </w:rPr>
        <w:t xml:space="preserve">. Routledge. </w:t>
      </w:r>
      <w:proofErr w:type="spellStart"/>
      <w:proofErr w:type="gramStart"/>
      <w:r>
        <w:rPr>
          <w:color w:val="000000"/>
        </w:rPr>
        <w:t>doi:https</w:t>
      </w:r>
      <w:proofErr w:type="spellEnd"/>
      <w:r>
        <w:rPr>
          <w:color w:val="000000"/>
        </w:rPr>
        <w:t>://doi.org/10.4324/9780203802014</w:t>
      </w:r>
      <w:proofErr w:type="gramEnd"/>
      <w:r>
        <w:rPr>
          <w:color w:val="000000"/>
        </w:rPr>
        <w:t>.</w:t>
      </w:r>
    </w:p>
    <w:p w14:paraId="1BCEC982" w14:textId="77777777" w:rsidR="00656A63" w:rsidRDefault="00656A63" w:rsidP="00656A63">
      <w:pPr>
        <w:pStyle w:val="NormalWeb"/>
        <w:spacing w:before="0" w:beforeAutospacing="0" w:after="240" w:afterAutospacing="0" w:line="360" w:lineRule="atLeast"/>
        <w:rPr>
          <w:color w:val="000000"/>
        </w:rPr>
      </w:pPr>
      <w:r>
        <w:rPr>
          <w:color w:val="000000"/>
        </w:rPr>
        <w:t>Vickery, A. (2014).</w:t>
      </w:r>
      <w:r>
        <w:rPr>
          <w:rStyle w:val="apple-converted-space"/>
          <w:color w:val="000000"/>
        </w:rPr>
        <w:t> </w:t>
      </w:r>
      <w:r>
        <w:rPr>
          <w:i/>
          <w:iCs/>
          <w:color w:val="000000"/>
        </w:rPr>
        <w:t>Developing active learning in the primary classroom</w:t>
      </w:r>
      <w:r>
        <w:rPr>
          <w:color w:val="000000"/>
        </w:rPr>
        <w:t>. Los Angeles: Sage.</w:t>
      </w:r>
    </w:p>
    <w:p w14:paraId="67153C04" w14:textId="77777777" w:rsidR="00656A63" w:rsidRDefault="00656A63" w:rsidP="00656A63">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Welsh Government, 2017. Cymraeg 2050 A Million Welsh Speakers. Available: </w:t>
      </w:r>
      <w:hyperlink r:id="rId5" w:history="1">
        <w:r w:rsidRPr="00CB4732">
          <w:rPr>
            <w:rStyle w:val="Hyperlink"/>
            <w:rFonts w:ascii="Times New Roman" w:eastAsia="Times New Roman" w:hAnsi="Times New Roman" w:cs="Times New Roman"/>
            <w:kern w:val="0"/>
            <w:lang w:eastAsia="en-GB"/>
            <w14:ligatures w14:val="none"/>
          </w:rPr>
          <w:t>https://www.gov.wales/sites/default/files/publications/2018-12/cymraeg-2050-welsh-language-strategy.pdf</w:t>
        </w:r>
      </w:hyperlink>
    </w:p>
    <w:p w14:paraId="34AC63B5" w14:textId="77777777" w:rsidR="00656A63" w:rsidRPr="00814EA4" w:rsidRDefault="00656A63" w:rsidP="00656A63">
      <w:pPr>
        <w:rPr>
          <w:rFonts w:ascii="Times New Roman" w:eastAsia="Times New Roman" w:hAnsi="Times New Roman" w:cs="Times New Roman"/>
          <w:kern w:val="0"/>
          <w:lang w:eastAsia="en-GB"/>
          <w14:ligatures w14:val="none"/>
        </w:rPr>
      </w:pPr>
    </w:p>
    <w:p w14:paraId="5479F311" w14:textId="77777777" w:rsidR="00656A63" w:rsidRPr="00814EA4" w:rsidRDefault="00656A63" w:rsidP="00656A63">
      <w:pPr>
        <w:rPr>
          <w:rFonts w:ascii="Times New Roman" w:eastAsia="Times New Roman" w:hAnsi="Times New Roman" w:cs="Times New Roman"/>
          <w:color w:val="000000" w:themeColor="text1"/>
          <w:kern w:val="0"/>
          <w:lang w:eastAsia="en-GB"/>
          <w14:ligatures w14:val="none"/>
        </w:rPr>
      </w:pPr>
      <w:r w:rsidRPr="00814EA4">
        <w:rPr>
          <w:rFonts w:ascii="Times New Roman" w:eastAsia="Times New Roman" w:hAnsi="Times New Roman" w:cs="Times New Roman"/>
          <w:color w:val="000000" w:themeColor="text1"/>
          <w:kern w:val="0"/>
          <w:lang w:eastAsia="en-GB"/>
          <w14:ligatures w14:val="none"/>
        </w:rPr>
        <w:t xml:space="preserve">Welsh Government, 2021-last update, Introduction to Curriculum for Wales guidance. Available: </w:t>
      </w:r>
      <w:hyperlink r:id="rId6" w:history="1">
        <w:r w:rsidRPr="00814EA4">
          <w:rPr>
            <w:rStyle w:val="Hyperlink"/>
            <w:rFonts w:ascii="Times New Roman" w:eastAsia="Times New Roman" w:hAnsi="Times New Roman" w:cs="Times New Roman"/>
            <w:color w:val="000000" w:themeColor="text1"/>
            <w:kern w:val="0"/>
            <w:lang w:eastAsia="en-GB"/>
            <w14:ligatures w14:val="none"/>
          </w:rPr>
          <w:t>https://hwb.gov.wales/curriculum-for-</w:t>
        </w:r>
      </w:hyperlink>
      <w:r w:rsidRPr="00814EA4">
        <w:rPr>
          <w:rFonts w:ascii="Times New Roman" w:eastAsia="Times New Roman" w:hAnsi="Times New Roman" w:cs="Times New Roman"/>
          <w:color w:val="000000" w:themeColor="text1"/>
          <w:kern w:val="0"/>
          <w:lang w:eastAsia="en-GB"/>
          <w14:ligatures w14:val="none"/>
        </w:rPr>
        <w:t>wales/introduction</w:t>
      </w:r>
      <w:proofErr w:type="gramStart"/>
      <w:r w:rsidRPr="00814EA4">
        <w:rPr>
          <w:rFonts w:ascii="Times New Roman" w:eastAsia="Times New Roman" w:hAnsi="Times New Roman" w:cs="Times New Roman"/>
          <w:color w:val="000000" w:themeColor="text1"/>
          <w:kern w:val="0"/>
          <w:lang w:eastAsia="en-GB"/>
          <w14:ligatures w14:val="none"/>
        </w:rPr>
        <w:t>#:~</w:t>
      </w:r>
      <w:proofErr w:type="gramEnd"/>
      <w:r w:rsidRPr="00814EA4">
        <w:rPr>
          <w:rFonts w:ascii="Times New Roman" w:eastAsia="Times New Roman" w:hAnsi="Times New Roman" w:cs="Times New Roman"/>
          <w:color w:val="000000" w:themeColor="text1"/>
          <w:kern w:val="0"/>
          <w:lang w:eastAsia="en-GB"/>
          <w14:ligatures w14:val="none"/>
        </w:rPr>
        <w:t xml:space="preserve">:text=The%20four%20purposes%20are%20the,encourage%20critical%20and%20civic%20engagement. </w:t>
      </w:r>
    </w:p>
    <w:p w14:paraId="656EA49F" w14:textId="77777777" w:rsidR="00656A63" w:rsidRPr="00814EA4" w:rsidRDefault="00656A63" w:rsidP="00656A63">
      <w:pPr>
        <w:rPr>
          <w:rFonts w:ascii="Times New Roman" w:eastAsia="Times New Roman" w:hAnsi="Times New Roman" w:cs="Times New Roman"/>
          <w:kern w:val="0"/>
          <w:lang w:eastAsia="en-GB"/>
          <w14:ligatures w14:val="none"/>
        </w:rPr>
      </w:pPr>
    </w:p>
    <w:p w14:paraId="60AE529C" w14:textId="77777777" w:rsidR="00656A63" w:rsidRPr="00814EA4" w:rsidRDefault="00656A63" w:rsidP="00656A63">
      <w:pPr>
        <w:rPr>
          <w:rFonts w:ascii="Times New Roman" w:hAnsi="Times New Roman" w:cs="Times New Roman"/>
        </w:rPr>
      </w:pPr>
      <w:proofErr w:type="spellStart"/>
      <w:r w:rsidRPr="00814EA4">
        <w:rPr>
          <w:rFonts w:ascii="Times New Roman" w:hAnsi="Times New Roman" w:cs="Times New Roman"/>
          <w:color w:val="222222"/>
          <w:shd w:val="clear" w:color="auto" w:fill="FFFFFF"/>
        </w:rPr>
        <w:t>Wiliam</w:t>
      </w:r>
      <w:proofErr w:type="spellEnd"/>
      <w:r w:rsidRPr="00814EA4">
        <w:rPr>
          <w:rFonts w:ascii="Times New Roman" w:hAnsi="Times New Roman" w:cs="Times New Roman"/>
          <w:color w:val="222222"/>
          <w:shd w:val="clear" w:color="auto" w:fill="FFFFFF"/>
        </w:rPr>
        <w:t>, D., 2014. Formative assessment and contingency in the regulation of learning processes. In</w:t>
      </w:r>
      <w:r w:rsidRPr="00814EA4">
        <w:rPr>
          <w:rStyle w:val="apple-converted-space"/>
          <w:rFonts w:ascii="Times New Roman" w:hAnsi="Times New Roman" w:cs="Times New Roman"/>
          <w:color w:val="222222"/>
          <w:shd w:val="clear" w:color="auto" w:fill="FFFFFF"/>
        </w:rPr>
        <w:t> </w:t>
      </w:r>
      <w:r w:rsidRPr="00814EA4">
        <w:rPr>
          <w:rFonts w:ascii="Times New Roman" w:hAnsi="Times New Roman" w:cs="Times New Roman"/>
          <w:i/>
          <w:iCs/>
          <w:color w:val="222222"/>
        </w:rPr>
        <w:t>Annual Meeting of American Educational Research Association, Philadelphia, PA</w:t>
      </w:r>
      <w:r w:rsidRPr="00814EA4">
        <w:rPr>
          <w:rFonts w:ascii="Times New Roman" w:hAnsi="Times New Roman" w:cs="Times New Roman"/>
          <w:color w:val="222222"/>
          <w:shd w:val="clear" w:color="auto" w:fill="FFFFFF"/>
        </w:rPr>
        <w:t>.</w:t>
      </w:r>
    </w:p>
    <w:p w14:paraId="1AA40543" w14:textId="77777777" w:rsidR="00656A63" w:rsidRPr="00814EA4" w:rsidRDefault="00656A63" w:rsidP="00656A63">
      <w:pPr>
        <w:rPr>
          <w:rFonts w:ascii="Times New Roman" w:hAnsi="Times New Roman" w:cs="Times New Roman"/>
        </w:rPr>
      </w:pPr>
      <w:r w:rsidRPr="00814EA4">
        <w:rPr>
          <w:rFonts w:ascii="Times New Roman" w:hAnsi="Times New Roman" w:cs="Times New Roman"/>
        </w:rPr>
        <w:t xml:space="preserve">Black and </w:t>
      </w:r>
      <w:proofErr w:type="spellStart"/>
      <w:r w:rsidRPr="00814EA4">
        <w:rPr>
          <w:rFonts w:ascii="Times New Roman" w:hAnsi="Times New Roman" w:cs="Times New Roman"/>
        </w:rPr>
        <w:t>Wiliam</w:t>
      </w:r>
      <w:proofErr w:type="spellEnd"/>
      <w:r w:rsidRPr="00814EA4">
        <w:rPr>
          <w:rFonts w:ascii="Times New Roman" w:hAnsi="Times New Roman" w:cs="Times New Roman"/>
        </w:rPr>
        <w:t xml:space="preserve"> (1998)</w:t>
      </w:r>
    </w:p>
    <w:p w14:paraId="216AA5F8" w14:textId="77777777" w:rsidR="00656A63" w:rsidRPr="00814EA4" w:rsidRDefault="00656A63" w:rsidP="00656A63">
      <w:pPr>
        <w:rPr>
          <w:rFonts w:ascii="Times New Roman" w:hAnsi="Times New Roman" w:cs="Times New Roman"/>
        </w:rPr>
      </w:pPr>
    </w:p>
    <w:p w14:paraId="136DF1A4" w14:textId="77777777" w:rsidR="00656A63" w:rsidRDefault="00656A63" w:rsidP="00656A63">
      <w:pPr>
        <w:rPr>
          <w:rFonts w:ascii="Times New Roman" w:hAnsi="Times New Roman" w:cs="Times New Roman"/>
        </w:rPr>
      </w:pPr>
      <w:proofErr w:type="spellStart"/>
      <w:r w:rsidRPr="00814EA4">
        <w:rPr>
          <w:rFonts w:ascii="Times New Roman" w:hAnsi="Times New Roman" w:cs="Times New Roman"/>
        </w:rPr>
        <w:t>Wiliam</w:t>
      </w:r>
      <w:proofErr w:type="spellEnd"/>
      <w:r w:rsidRPr="00814EA4">
        <w:rPr>
          <w:rFonts w:ascii="Times New Roman" w:hAnsi="Times New Roman" w:cs="Times New Roman"/>
        </w:rPr>
        <w:t>, Dylan. (2007). Keeping learning on track: Formative assessment and the regulation of learning.</w:t>
      </w:r>
    </w:p>
    <w:p w14:paraId="7BDBCC2F" w14:textId="77777777" w:rsidR="00656A63" w:rsidRPr="00D2643B" w:rsidRDefault="00656A63" w:rsidP="00656A63">
      <w:pPr>
        <w:rPr>
          <w:rFonts w:ascii="Times New Roman" w:hAnsi="Times New Roman" w:cs="Times New Roman"/>
        </w:rPr>
      </w:pPr>
    </w:p>
    <w:p w14:paraId="50D5450C" w14:textId="77777777" w:rsidR="00E57E08" w:rsidRDefault="00E57E08" w:rsidP="00656A63">
      <w:pPr>
        <w:jc w:val="center"/>
        <w:rPr>
          <w:rFonts w:ascii="Times New Roman" w:hAnsi="Times New Roman" w:cs="Times New Roman"/>
          <w:bCs/>
          <w:u w:val="single"/>
        </w:rPr>
      </w:pPr>
    </w:p>
    <w:p w14:paraId="045A7B17" w14:textId="77777777" w:rsidR="00E57E08" w:rsidRDefault="00E57E08" w:rsidP="00656A63">
      <w:pPr>
        <w:jc w:val="center"/>
        <w:rPr>
          <w:rFonts w:ascii="Times New Roman" w:hAnsi="Times New Roman" w:cs="Times New Roman"/>
          <w:bCs/>
          <w:u w:val="single"/>
        </w:rPr>
      </w:pPr>
    </w:p>
    <w:p w14:paraId="50871C10" w14:textId="77777777" w:rsidR="00475362" w:rsidRDefault="00475362" w:rsidP="00656A63">
      <w:pPr>
        <w:jc w:val="center"/>
        <w:rPr>
          <w:rFonts w:ascii="Times New Roman" w:hAnsi="Times New Roman" w:cs="Times New Roman"/>
          <w:bCs/>
          <w:u w:val="single"/>
        </w:rPr>
      </w:pPr>
    </w:p>
    <w:p w14:paraId="0FCDC2B9" w14:textId="77777777" w:rsidR="00475362" w:rsidRDefault="00475362" w:rsidP="00656A63">
      <w:pPr>
        <w:jc w:val="center"/>
        <w:rPr>
          <w:rFonts w:ascii="Times New Roman" w:hAnsi="Times New Roman" w:cs="Times New Roman"/>
          <w:bCs/>
          <w:u w:val="single"/>
        </w:rPr>
      </w:pPr>
    </w:p>
    <w:p w14:paraId="0A2F3C06" w14:textId="77777777" w:rsidR="00475362" w:rsidRDefault="00475362" w:rsidP="00656A63">
      <w:pPr>
        <w:jc w:val="center"/>
        <w:rPr>
          <w:rFonts w:ascii="Times New Roman" w:hAnsi="Times New Roman" w:cs="Times New Roman"/>
          <w:bCs/>
          <w:u w:val="single"/>
        </w:rPr>
      </w:pPr>
    </w:p>
    <w:p w14:paraId="3A351C56" w14:textId="63B3F79D" w:rsidR="00656A63" w:rsidRPr="006A2FEC" w:rsidRDefault="00656A63" w:rsidP="00656A63">
      <w:pPr>
        <w:jc w:val="center"/>
        <w:rPr>
          <w:rFonts w:ascii="Times New Roman" w:hAnsi="Times New Roman" w:cs="Times New Roman"/>
          <w:bCs/>
          <w:u w:val="single"/>
        </w:rPr>
      </w:pPr>
      <w:r w:rsidRPr="006A2FEC">
        <w:rPr>
          <w:rFonts w:ascii="Times New Roman" w:hAnsi="Times New Roman" w:cs="Times New Roman"/>
          <w:bCs/>
          <w:u w:val="single"/>
        </w:rPr>
        <w:lastRenderedPageBreak/>
        <w:t>Appendices</w:t>
      </w:r>
    </w:p>
    <w:p w14:paraId="228CF36C" w14:textId="77777777" w:rsidR="00656A63" w:rsidRPr="006A2FEC" w:rsidRDefault="00656A63" w:rsidP="00656A63">
      <w:pPr>
        <w:jc w:val="both"/>
        <w:rPr>
          <w:rFonts w:ascii="Times New Roman" w:hAnsi="Times New Roman" w:cs="Times New Roman"/>
          <w:b/>
        </w:rPr>
      </w:pPr>
    </w:p>
    <w:p w14:paraId="14634A75" w14:textId="77777777" w:rsidR="00656A63" w:rsidRPr="006A2FEC" w:rsidRDefault="00656A63" w:rsidP="00656A63">
      <w:pPr>
        <w:jc w:val="both"/>
        <w:rPr>
          <w:rFonts w:ascii="Times New Roman" w:hAnsi="Times New Roman" w:cs="Times New Roman"/>
          <w:bCs/>
        </w:rPr>
      </w:pPr>
      <w:r w:rsidRPr="006A2FEC">
        <w:rPr>
          <w:rFonts w:ascii="Times New Roman" w:hAnsi="Times New Roman" w:cs="Times New Roman"/>
          <w:bCs/>
        </w:rPr>
        <w:t>Appendix A</w:t>
      </w:r>
    </w:p>
    <w:p w14:paraId="402C2446" w14:textId="77777777" w:rsidR="00656A63" w:rsidRPr="00627773" w:rsidRDefault="00656A63" w:rsidP="00656A63">
      <w:pPr>
        <w:rPr>
          <w:b/>
          <w:bCs/>
          <w:sz w:val="22"/>
          <w:szCs w:val="22"/>
        </w:rPr>
      </w:pPr>
    </w:p>
    <w:tbl>
      <w:tblPr>
        <w:tblStyle w:val="TableGrid"/>
        <w:tblW w:w="0" w:type="auto"/>
        <w:tblLook w:val="04A0" w:firstRow="1" w:lastRow="0" w:firstColumn="1" w:lastColumn="0" w:noHBand="0" w:noVBand="1"/>
      </w:tblPr>
      <w:tblGrid>
        <w:gridCol w:w="8926"/>
      </w:tblGrid>
      <w:tr w:rsidR="00656A63" w:rsidRPr="003737F1" w14:paraId="1D613A9D" w14:textId="77777777" w:rsidTr="00781713">
        <w:tc>
          <w:tcPr>
            <w:tcW w:w="8926" w:type="dxa"/>
          </w:tcPr>
          <w:p w14:paraId="78786CFD" w14:textId="77777777" w:rsidR="00656A63" w:rsidRPr="006A2FEC" w:rsidRDefault="00656A63" w:rsidP="00781713">
            <w:pPr>
              <w:rPr>
                <w:rFonts w:ascii="Times New Roman" w:hAnsi="Times New Roman"/>
              </w:rPr>
            </w:pPr>
            <w:r w:rsidRPr="001D41FA">
              <w:rPr>
                <w:rFonts w:ascii="Times New Roman" w:hAnsi="Times New Roman"/>
                <w:b/>
                <w:bCs/>
              </w:rPr>
              <w:t>Date and time, year group:</w:t>
            </w:r>
            <w:r>
              <w:rPr>
                <w:rFonts w:ascii="Times New Roman" w:hAnsi="Times New Roman"/>
              </w:rPr>
              <w:t xml:space="preserve"> Wednesday 25</w:t>
            </w:r>
            <w:r w:rsidRPr="006A2FEC">
              <w:rPr>
                <w:rFonts w:ascii="Times New Roman" w:hAnsi="Times New Roman"/>
                <w:vertAlign w:val="superscript"/>
              </w:rPr>
              <w:t>th</w:t>
            </w:r>
            <w:r>
              <w:rPr>
                <w:rFonts w:ascii="Times New Roman" w:hAnsi="Times New Roman"/>
              </w:rPr>
              <w:t xml:space="preserve"> October in a Reception Class at approximately 9.30am</w:t>
            </w:r>
          </w:p>
          <w:p w14:paraId="3EFA24C4" w14:textId="77777777" w:rsidR="00656A63" w:rsidRPr="006A2FEC" w:rsidRDefault="00656A63" w:rsidP="00781713">
            <w:pPr>
              <w:rPr>
                <w:rFonts w:ascii="Times New Roman" w:hAnsi="Times New Roman"/>
              </w:rPr>
            </w:pPr>
          </w:p>
        </w:tc>
      </w:tr>
      <w:tr w:rsidR="00656A63" w:rsidRPr="003737F1" w14:paraId="460042EF" w14:textId="77777777" w:rsidTr="00781713">
        <w:tc>
          <w:tcPr>
            <w:tcW w:w="8926" w:type="dxa"/>
          </w:tcPr>
          <w:p w14:paraId="3612507C" w14:textId="77777777" w:rsidR="00656A63" w:rsidRDefault="00656A63" w:rsidP="00781713">
            <w:pPr>
              <w:rPr>
                <w:rFonts w:ascii="Times New Roman" w:hAnsi="Times New Roman"/>
              </w:rPr>
            </w:pPr>
            <w:r w:rsidRPr="006A2FEC">
              <w:rPr>
                <w:rFonts w:ascii="Times New Roman" w:hAnsi="Times New Roman"/>
                <w:b/>
                <w:bCs/>
              </w:rPr>
              <w:t>Where and When:</w:t>
            </w:r>
            <w:r w:rsidRPr="006A2FEC">
              <w:rPr>
                <w:rFonts w:ascii="Times New Roman" w:hAnsi="Times New Roman"/>
              </w:rPr>
              <w:t xml:space="preserve"> Context of the observation – subject/AOLE, general classroom context</w:t>
            </w:r>
          </w:p>
          <w:p w14:paraId="77A66868" w14:textId="77777777" w:rsidR="00656A63" w:rsidRPr="006A2FEC" w:rsidRDefault="00656A63" w:rsidP="00781713">
            <w:pPr>
              <w:rPr>
                <w:rFonts w:ascii="Times New Roman" w:hAnsi="Times New Roman"/>
              </w:rPr>
            </w:pPr>
            <w:r>
              <w:rPr>
                <w:rFonts w:ascii="Times New Roman" w:hAnsi="Times New Roman"/>
              </w:rPr>
              <w:t>Recap of the different types of weather in Welsh, all children were sitting on the carpet with the teacher. Post registration, at the start of the first lesson of the day. (Languages, Literacy and Communication)</w:t>
            </w:r>
          </w:p>
        </w:tc>
      </w:tr>
      <w:tr w:rsidR="00656A63" w:rsidRPr="003737F1" w14:paraId="430D5CD1" w14:textId="77777777" w:rsidTr="00781713">
        <w:tc>
          <w:tcPr>
            <w:tcW w:w="8926" w:type="dxa"/>
          </w:tcPr>
          <w:p w14:paraId="1314AD0F" w14:textId="77777777" w:rsidR="00656A63" w:rsidRPr="006A2FEC" w:rsidRDefault="00656A63" w:rsidP="00781713">
            <w:pPr>
              <w:rPr>
                <w:rFonts w:ascii="Times New Roman" w:hAnsi="Times New Roman"/>
                <w:b/>
                <w:bCs/>
              </w:rPr>
            </w:pPr>
            <w:r w:rsidRPr="006A2FEC">
              <w:rPr>
                <w:rFonts w:ascii="Times New Roman" w:hAnsi="Times New Roman"/>
                <w:b/>
                <w:bCs/>
                <w:lang w:val="en-US"/>
              </w:rPr>
              <w:t xml:space="preserve">What happened: </w:t>
            </w:r>
            <w:r w:rsidRPr="006A2FEC">
              <w:rPr>
                <w:rFonts w:ascii="Times New Roman" w:hAnsi="Times New Roman"/>
                <w:lang w:val="en-US"/>
              </w:rPr>
              <w:t xml:space="preserve">a detailed description of the critical </w:t>
            </w:r>
            <w:proofErr w:type="gramStart"/>
            <w:r w:rsidRPr="006A2FEC">
              <w:rPr>
                <w:rFonts w:ascii="Times New Roman" w:hAnsi="Times New Roman"/>
                <w:lang w:val="en-US"/>
              </w:rPr>
              <w:t>incident(</w:t>
            </w:r>
            <w:proofErr w:type="gramEnd"/>
            <w:r w:rsidRPr="006A2FEC">
              <w:rPr>
                <w:rFonts w:ascii="Times New Roman" w:hAnsi="Times New Roman"/>
                <w:lang w:val="en-US"/>
              </w:rPr>
              <w:t>the more detail the better to refer to in your later work)</w:t>
            </w:r>
          </w:p>
          <w:p w14:paraId="1B3FD0F3" w14:textId="77777777" w:rsidR="00656A63" w:rsidRPr="006A2FEC" w:rsidRDefault="00656A63" w:rsidP="00781713">
            <w:pPr>
              <w:rPr>
                <w:rFonts w:ascii="Times New Roman" w:hAnsi="Times New Roman"/>
                <w:bCs/>
                <w:lang w:val="en-US"/>
              </w:rPr>
            </w:pPr>
          </w:p>
          <w:p w14:paraId="7A3FAC1A" w14:textId="77777777" w:rsidR="00656A63" w:rsidRPr="001D41FA" w:rsidRDefault="00656A63" w:rsidP="00781713">
            <w:pPr>
              <w:rPr>
                <w:rFonts w:ascii="Times New Roman" w:hAnsi="Times New Roman"/>
                <w:bCs/>
                <w:lang w:val="en-US"/>
              </w:rPr>
            </w:pPr>
            <w:r w:rsidRPr="001D41FA">
              <w:rPr>
                <w:rFonts w:ascii="Times New Roman" w:hAnsi="Times New Roman"/>
              </w:rPr>
              <w:t xml:space="preserve">All pupils were sat on the carpet as the class teacher finished taking the morning register and counting with the class how many pupils that day are having school dinners and sandwiches. The class teacher then went into the usual morning routine of selecting the </w:t>
            </w:r>
            <w:proofErr w:type="spellStart"/>
            <w:r w:rsidRPr="001D41FA">
              <w:rPr>
                <w:rFonts w:ascii="Times New Roman" w:hAnsi="Times New Roman"/>
              </w:rPr>
              <w:t>Helpwr</w:t>
            </w:r>
            <w:proofErr w:type="spellEnd"/>
            <w:r w:rsidRPr="001D41FA">
              <w:rPr>
                <w:rFonts w:ascii="Times New Roman" w:hAnsi="Times New Roman"/>
              </w:rPr>
              <w:t xml:space="preserve"> Heddiw’s and asking them to put the day of the week and the date on the board. The teacher then asked the class what the weather’s like today which led to a class discussion about the weather. Following on from this the class teacher went straight into the introduction of the planned lesson with all the children still sat on the carpet. The day before the children had started to learn the different types of weather in Welsh </w:t>
            </w:r>
            <w:proofErr w:type="spellStart"/>
            <w:r w:rsidRPr="001D41FA">
              <w:rPr>
                <w:rFonts w:ascii="Times New Roman" w:hAnsi="Times New Roman"/>
              </w:rPr>
              <w:t>e.g</w:t>
            </w:r>
            <w:proofErr w:type="spellEnd"/>
            <w:r w:rsidRPr="001D41FA">
              <w:rPr>
                <w:rFonts w:ascii="Times New Roman" w:hAnsi="Times New Roman"/>
              </w:rPr>
              <w:t xml:space="preserve"> </w:t>
            </w:r>
            <w:proofErr w:type="spellStart"/>
            <w:r w:rsidRPr="001D41FA">
              <w:rPr>
                <w:rFonts w:ascii="Times New Roman" w:hAnsi="Times New Roman"/>
              </w:rPr>
              <w:t>heulog</w:t>
            </w:r>
            <w:proofErr w:type="spellEnd"/>
            <w:r w:rsidRPr="001D41FA">
              <w:rPr>
                <w:rFonts w:ascii="Times New Roman" w:hAnsi="Times New Roman"/>
              </w:rPr>
              <w:t xml:space="preserve"> (sunny), </w:t>
            </w:r>
            <w:proofErr w:type="spellStart"/>
            <w:r w:rsidRPr="001D41FA">
              <w:rPr>
                <w:rFonts w:ascii="Times New Roman" w:hAnsi="Times New Roman"/>
              </w:rPr>
              <w:t>gymalog</w:t>
            </w:r>
            <w:proofErr w:type="spellEnd"/>
            <w:r w:rsidRPr="001D41FA">
              <w:rPr>
                <w:rFonts w:ascii="Times New Roman" w:hAnsi="Times New Roman"/>
              </w:rPr>
              <w:t xml:space="preserve"> (cloudy) etc. As part of the introduction the class teacher began to recap the different types of weather in Welsh that the children had learnt the day before. To do this the teacher displayed a PowerPoint on the interactive whiteboard that had a picture of different weathers on each slide, the teacher then asked children who knew what that weather is in Welsh to put their hands up and the teacher chose someone with their hand up to give an answer to the class. During this activity I noticed one pupil (Child A) had their hand up to answer every question, they were chosen to give an answer by the teacher multiple times. The class teacher praised Child A for knowing the answers and then asked Child A to not put their hand up to give another answer so they could check the understanding of the rest of the class. As a result, Child A quickly became disengaged in the activity as they were no longer facing the whiteboard and began playing with their hair. Then Child A turned to the person next to them and began to have a conversation while the teacher was continuing to question the rest of the class. This incident is significant because when Child A was asked to not put their hand up to give another answer, they immediately became disengaged in the lesson as they knew they would not be giving an answer.</w:t>
            </w:r>
          </w:p>
          <w:p w14:paraId="77BA59A1" w14:textId="77777777" w:rsidR="00656A63" w:rsidRPr="006A2FEC" w:rsidRDefault="00656A63" w:rsidP="00781713">
            <w:pPr>
              <w:ind w:left="720"/>
              <w:rPr>
                <w:rFonts w:ascii="Times New Roman" w:hAnsi="Times New Roman"/>
              </w:rPr>
            </w:pPr>
          </w:p>
        </w:tc>
      </w:tr>
      <w:tr w:rsidR="00656A63" w:rsidRPr="003737F1" w14:paraId="08CE0691" w14:textId="77777777" w:rsidTr="00781713">
        <w:tc>
          <w:tcPr>
            <w:tcW w:w="8926" w:type="dxa"/>
          </w:tcPr>
          <w:p w14:paraId="72AE83FB" w14:textId="77777777" w:rsidR="00656A63" w:rsidRPr="006A2FEC" w:rsidRDefault="00656A63" w:rsidP="00781713">
            <w:pPr>
              <w:rPr>
                <w:rFonts w:ascii="Times New Roman" w:hAnsi="Times New Roman"/>
                <w:b/>
              </w:rPr>
            </w:pPr>
            <w:r w:rsidRPr="006A2FEC">
              <w:rPr>
                <w:rFonts w:ascii="Times New Roman" w:hAnsi="Times New Roman"/>
                <w:b/>
                <w:lang w:val="en-US"/>
              </w:rPr>
              <w:t xml:space="preserve">Areas of possible exploration: </w:t>
            </w:r>
            <w:r w:rsidRPr="006A2FEC">
              <w:rPr>
                <w:rFonts w:ascii="Times New Roman" w:hAnsi="Times New Roman"/>
                <w:bCs/>
                <w:lang w:val="en-US"/>
              </w:rPr>
              <w:t>what you think could be” under the hood” in these incidents? What avenues of research could you consider?</w:t>
            </w:r>
          </w:p>
          <w:p w14:paraId="2C0A2E05" w14:textId="77777777" w:rsidR="00656A63" w:rsidRDefault="00656A63" w:rsidP="00781713">
            <w:pPr>
              <w:rPr>
                <w:rFonts w:ascii="Times New Roman" w:hAnsi="Times New Roman"/>
              </w:rPr>
            </w:pPr>
          </w:p>
          <w:p w14:paraId="1D9436C8" w14:textId="0EE98306" w:rsidR="00656A63" w:rsidRDefault="00656A63" w:rsidP="00781713">
            <w:pPr>
              <w:pStyle w:val="ListParagraph"/>
              <w:numPr>
                <w:ilvl w:val="0"/>
                <w:numId w:val="1"/>
              </w:numPr>
              <w:rPr>
                <w:rFonts w:ascii="Times New Roman" w:hAnsi="Times New Roman"/>
              </w:rPr>
            </w:pPr>
            <w:r w:rsidRPr="001D41FA">
              <w:rPr>
                <w:rFonts w:ascii="Times New Roman" w:hAnsi="Times New Roman"/>
              </w:rPr>
              <w:t xml:space="preserve">The use of hands up to answer as an effective </w:t>
            </w:r>
            <w:r w:rsidR="00DF69BE">
              <w:rPr>
                <w:rFonts w:ascii="Times New Roman" w:hAnsi="Times New Roman"/>
              </w:rPr>
              <w:t>a</w:t>
            </w:r>
            <w:r w:rsidRPr="001D41FA">
              <w:rPr>
                <w:rFonts w:ascii="Times New Roman" w:hAnsi="Times New Roman"/>
              </w:rPr>
              <w:t xml:space="preserve">ssessment for </w:t>
            </w:r>
            <w:r w:rsidR="00DF69BE">
              <w:rPr>
                <w:rFonts w:ascii="Times New Roman" w:hAnsi="Times New Roman"/>
              </w:rPr>
              <w:t>l</w:t>
            </w:r>
            <w:r w:rsidRPr="001D41FA">
              <w:rPr>
                <w:rFonts w:ascii="Times New Roman" w:hAnsi="Times New Roman"/>
              </w:rPr>
              <w:t>earning method.</w:t>
            </w:r>
          </w:p>
          <w:p w14:paraId="5A065CA3" w14:textId="77777777" w:rsidR="00656A63" w:rsidRDefault="00656A63" w:rsidP="00781713">
            <w:pPr>
              <w:pStyle w:val="ListParagraph"/>
              <w:numPr>
                <w:ilvl w:val="0"/>
                <w:numId w:val="1"/>
              </w:numPr>
              <w:rPr>
                <w:rFonts w:ascii="Times New Roman" w:hAnsi="Times New Roman"/>
              </w:rPr>
            </w:pPr>
            <w:r>
              <w:rPr>
                <w:rFonts w:ascii="Times New Roman" w:hAnsi="Times New Roman"/>
              </w:rPr>
              <w:t xml:space="preserve">Ways to check understanding of the whole class while </w:t>
            </w:r>
            <w:proofErr w:type="gramStart"/>
            <w:r>
              <w:rPr>
                <w:rFonts w:ascii="Times New Roman" w:hAnsi="Times New Roman"/>
              </w:rPr>
              <w:t>still keeping</w:t>
            </w:r>
            <w:proofErr w:type="gramEnd"/>
            <w:r>
              <w:rPr>
                <w:rFonts w:ascii="Times New Roman" w:hAnsi="Times New Roman"/>
              </w:rPr>
              <w:t xml:space="preserve"> those more able pupils engaged.</w:t>
            </w:r>
          </w:p>
          <w:p w14:paraId="411CCC15" w14:textId="77777777" w:rsidR="00656A63" w:rsidRPr="006A2FEC" w:rsidRDefault="00656A63" w:rsidP="00781713">
            <w:pPr>
              <w:pStyle w:val="ListParagraph"/>
              <w:numPr>
                <w:ilvl w:val="0"/>
                <w:numId w:val="1"/>
              </w:numPr>
              <w:rPr>
                <w:rFonts w:ascii="Times New Roman" w:hAnsi="Times New Roman"/>
              </w:rPr>
            </w:pPr>
          </w:p>
        </w:tc>
      </w:tr>
      <w:tr w:rsidR="00656A63" w:rsidRPr="003737F1" w14:paraId="3FFFCBF2" w14:textId="77777777" w:rsidTr="00781713">
        <w:tc>
          <w:tcPr>
            <w:tcW w:w="8926" w:type="dxa"/>
          </w:tcPr>
          <w:p w14:paraId="62DEA059" w14:textId="77777777" w:rsidR="00656A63" w:rsidRPr="006A2FEC" w:rsidRDefault="00656A63" w:rsidP="00781713">
            <w:pPr>
              <w:rPr>
                <w:rFonts w:ascii="Times New Roman" w:hAnsi="Times New Roman"/>
                <w:bCs/>
              </w:rPr>
            </w:pPr>
            <w:r w:rsidRPr="006A2FEC">
              <w:rPr>
                <w:rFonts w:ascii="Times New Roman" w:hAnsi="Times New Roman"/>
                <w:b/>
                <w:lang w:val="en-US"/>
              </w:rPr>
              <w:t xml:space="preserve">Notes: </w:t>
            </w:r>
            <w:r w:rsidRPr="006A2FEC">
              <w:rPr>
                <w:rFonts w:ascii="Times New Roman" w:hAnsi="Times New Roman"/>
                <w:bCs/>
                <w:lang w:val="en-US"/>
              </w:rPr>
              <w:t>any details you can note (is it a busy environment, is it after lunch, are there lots of distractions, are directions made explicit - the more you can refer to the better here)</w:t>
            </w:r>
          </w:p>
          <w:p w14:paraId="11BA4E9A" w14:textId="77777777" w:rsidR="00656A63" w:rsidRDefault="00656A63" w:rsidP="00781713">
            <w:pPr>
              <w:rPr>
                <w:rFonts w:ascii="Times New Roman" w:hAnsi="Times New Roman"/>
              </w:rPr>
            </w:pPr>
          </w:p>
          <w:p w14:paraId="6F5B4BB7" w14:textId="700957CA" w:rsidR="00656A63" w:rsidRPr="001D41FA" w:rsidRDefault="00656A63" w:rsidP="00781713">
            <w:pPr>
              <w:pStyle w:val="ListParagraph"/>
              <w:numPr>
                <w:ilvl w:val="0"/>
                <w:numId w:val="2"/>
              </w:numPr>
              <w:rPr>
                <w:rFonts w:ascii="Times New Roman" w:hAnsi="Times New Roman"/>
              </w:rPr>
            </w:pPr>
            <w:r>
              <w:rPr>
                <w:rFonts w:ascii="Times New Roman" w:hAnsi="Times New Roman"/>
              </w:rPr>
              <w:t xml:space="preserve">The environment was calm with little or no </w:t>
            </w:r>
            <w:r w:rsidR="00CE5E0B">
              <w:rPr>
                <w:rFonts w:ascii="Times New Roman" w:hAnsi="Times New Roman"/>
              </w:rPr>
              <w:t>distractions.</w:t>
            </w:r>
          </w:p>
          <w:p w14:paraId="1C749834" w14:textId="77777777" w:rsidR="00656A63" w:rsidRPr="006A2FEC" w:rsidRDefault="00656A63" w:rsidP="00781713">
            <w:pPr>
              <w:rPr>
                <w:rFonts w:ascii="Times New Roman" w:hAnsi="Times New Roman"/>
              </w:rPr>
            </w:pPr>
          </w:p>
        </w:tc>
      </w:tr>
    </w:tbl>
    <w:p w14:paraId="533FE093" w14:textId="77777777" w:rsidR="00656A63" w:rsidRPr="00814EA4" w:rsidRDefault="00656A63" w:rsidP="00656A63"/>
    <w:p w14:paraId="1DE19802" w14:textId="77777777" w:rsidR="00656A63" w:rsidRPr="00C272D5" w:rsidRDefault="00656A63" w:rsidP="00C272D5">
      <w:pPr>
        <w:spacing w:line="360" w:lineRule="auto"/>
        <w:rPr>
          <w:rFonts w:ascii="Times New Roman" w:hAnsi="Times New Roman" w:cs="Times New Roman"/>
        </w:rPr>
      </w:pPr>
    </w:p>
    <w:sectPr w:rsidR="00656A63" w:rsidRPr="00C272D5" w:rsidSect="003F26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6B4C15"/>
    <w:multiLevelType w:val="hybridMultilevel"/>
    <w:tmpl w:val="F63E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21028F"/>
    <w:multiLevelType w:val="hybridMultilevel"/>
    <w:tmpl w:val="CD64E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18195">
    <w:abstractNumId w:val="0"/>
  </w:num>
  <w:num w:numId="2" w16cid:durableId="1311060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BA5"/>
    <w:rsid w:val="000141BB"/>
    <w:rsid w:val="00026A88"/>
    <w:rsid w:val="000376E8"/>
    <w:rsid w:val="000503B8"/>
    <w:rsid w:val="000A3F88"/>
    <w:rsid w:val="000F60E0"/>
    <w:rsid w:val="00132137"/>
    <w:rsid w:val="001406D4"/>
    <w:rsid w:val="00165144"/>
    <w:rsid w:val="0019139B"/>
    <w:rsid w:val="001B7930"/>
    <w:rsid w:val="001C58E7"/>
    <w:rsid w:val="001D7580"/>
    <w:rsid w:val="00223971"/>
    <w:rsid w:val="002351C8"/>
    <w:rsid w:val="00243402"/>
    <w:rsid w:val="00246623"/>
    <w:rsid w:val="002805B4"/>
    <w:rsid w:val="00286CC4"/>
    <w:rsid w:val="00295439"/>
    <w:rsid w:val="002A1ADF"/>
    <w:rsid w:val="002A5D3E"/>
    <w:rsid w:val="002A78B9"/>
    <w:rsid w:val="002C5CA0"/>
    <w:rsid w:val="003149F3"/>
    <w:rsid w:val="00335D99"/>
    <w:rsid w:val="003426CD"/>
    <w:rsid w:val="003606ED"/>
    <w:rsid w:val="003868E9"/>
    <w:rsid w:val="0039172F"/>
    <w:rsid w:val="00393B90"/>
    <w:rsid w:val="003F0F2D"/>
    <w:rsid w:val="003F26F4"/>
    <w:rsid w:val="004056E9"/>
    <w:rsid w:val="00455F8C"/>
    <w:rsid w:val="00466AF0"/>
    <w:rsid w:val="00466CB5"/>
    <w:rsid w:val="004741A4"/>
    <w:rsid w:val="00475362"/>
    <w:rsid w:val="004D59B1"/>
    <w:rsid w:val="004D5A76"/>
    <w:rsid w:val="00514732"/>
    <w:rsid w:val="005257D9"/>
    <w:rsid w:val="005733DC"/>
    <w:rsid w:val="00636869"/>
    <w:rsid w:val="00636F5C"/>
    <w:rsid w:val="0064209E"/>
    <w:rsid w:val="00656A63"/>
    <w:rsid w:val="00684470"/>
    <w:rsid w:val="00694C9B"/>
    <w:rsid w:val="006D61B7"/>
    <w:rsid w:val="00721116"/>
    <w:rsid w:val="00723503"/>
    <w:rsid w:val="007559C3"/>
    <w:rsid w:val="0076026D"/>
    <w:rsid w:val="00761CD3"/>
    <w:rsid w:val="00776506"/>
    <w:rsid w:val="00792AB0"/>
    <w:rsid w:val="007B1F85"/>
    <w:rsid w:val="007C28CB"/>
    <w:rsid w:val="00804E64"/>
    <w:rsid w:val="00811D5D"/>
    <w:rsid w:val="00831440"/>
    <w:rsid w:val="00836B3B"/>
    <w:rsid w:val="00836EBF"/>
    <w:rsid w:val="00893BA3"/>
    <w:rsid w:val="008951CC"/>
    <w:rsid w:val="008A5B2B"/>
    <w:rsid w:val="008E11BA"/>
    <w:rsid w:val="00930701"/>
    <w:rsid w:val="009633B2"/>
    <w:rsid w:val="0097780E"/>
    <w:rsid w:val="009930A1"/>
    <w:rsid w:val="009A375E"/>
    <w:rsid w:val="009A57D3"/>
    <w:rsid w:val="009C1602"/>
    <w:rsid w:val="009E4E5C"/>
    <w:rsid w:val="00A53257"/>
    <w:rsid w:val="00A54B05"/>
    <w:rsid w:val="00A66B33"/>
    <w:rsid w:val="00A818FA"/>
    <w:rsid w:val="00AC0150"/>
    <w:rsid w:val="00B426D5"/>
    <w:rsid w:val="00B638EA"/>
    <w:rsid w:val="00B644FE"/>
    <w:rsid w:val="00C03689"/>
    <w:rsid w:val="00C205C1"/>
    <w:rsid w:val="00C272D5"/>
    <w:rsid w:val="00C41DBD"/>
    <w:rsid w:val="00C42346"/>
    <w:rsid w:val="00C45274"/>
    <w:rsid w:val="00C53908"/>
    <w:rsid w:val="00C65228"/>
    <w:rsid w:val="00C832DF"/>
    <w:rsid w:val="00C8567A"/>
    <w:rsid w:val="00CA491C"/>
    <w:rsid w:val="00CB47B9"/>
    <w:rsid w:val="00CC690F"/>
    <w:rsid w:val="00CC7A9C"/>
    <w:rsid w:val="00CD30DB"/>
    <w:rsid w:val="00CE5E0B"/>
    <w:rsid w:val="00D0335A"/>
    <w:rsid w:val="00D3595D"/>
    <w:rsid w:val="00D50082"/>
    <w:rsid w:val="00D64BE8"/>
    <w:rsid w:val="00D75117"/>
    <w:rsid w:val="00D810F8"/>
    <w:rsid w:val="00D85E44"/>
    <w:rsid w:val="00DA3652"/>
    <w:rsid w:val="00DA70BD"/>
    <w:rsid w:val="00DC744C"/>
    <w:rsid w:val="00DF69BE"/>
    <w:rsid w:val="00E009F2"/>
    <w:rsid w:val="00E532CC"/>
    <w:rsid w:val="00E538A0"/>
    <w:rsid w:val="00E57E08"/>
    <w:rsid w:val="00E648A6"/>
    <w:rsid w:val="00E667C2"/>
    <w:rsid w:val="00E74D8E"/>
    <w:rsid w:val="00E92BA5"/>
    <w:rsid w:val="00EB692F"/>
    <w:rsid w:val="00EC0A3C"/>
    <w:rsid w:val="00F00B88"/>
    <w:rsid w:val="00F01558"/>
    <w:rsid w:val="00F058A5"/>
    <w:rsid w:val="00F11B26"/>
    <w:rsid w:val="00F249D8"/>
    <w:rsid w:val="00F94121"/>
    <w:rsid w:val="00F95E9E"/>
    <w:rsid w:val="00FD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7612"/>
  <w15:chartTrackingRefBased/>
  <w15:docId w15:val="{2208893E-985F-7148-9654-14D26E32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26F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F26F4"/>
    <w:rPr>
      <w:rFonts w:eastAsiaTheme="minorEastAsia"/>
      <w:kern w:val="0"/>
      <w:sz w:val="22"/>
      <w:szCs w:val="22"/>
      <w:lang w:val="en-US" w:eastAsia="zh-CN"/>
      <w14:ligatures w14:val="none"/>
    </w:rPr>
  </w:style>
  <w:style w:type="paragraph" w:styleId="NormalWeb">
    <w:name w:val="Normal (Web)"/>
    <w:basedOn w:val="Normal"/>
    <w:uiPriority w:val="99"/>
    <w:unhideWhenUsed/>
    <w:rsid w:val="00656A6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56A63"/>
    <w:rPr>
      <w:color w:val="0563C1" w:themeColor="hyperlink"/>
      <w:u w:val="single"/>
    </w:rPr>
  </w:style>
  <w:style w:type="character" w:customStyle="1" w:styleId="apple-converted-space">
    <w:name w:val="apple-converted-space"/>
    <w:basedOn w:val="DefaultParagraphFont"/>
    <w:rsid w:val="00656A63"/>
  </w:style>
  <w:style w:type="character" w:styleId="Emphasis">
    <w:name w:val="Emphasis"/>
    <w:basedOn w:val="DefaultParagraphFont"/>
    <w:uiPriority w:val="20"/>
    <w:qFormat/>
    <w:rsid w:val="00656A63"/>
    <w:rPr>
      <w:i/>
      <w:iCs/>
    </w:rPr>
  </w:style>
  <w:style w:type="table" w:styleId="TableGrid">
    <w:name w:val="Table Grid"/>
    <w:basedOn w:val="TableNormal"/>
    <w:uiPriority w:val="39"/>
    <w:rsid w:val="00656A63"/>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6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60596">
      <w:bodyDiv w:val="1"/>
      <w:marLeft w:val="0"/>
      <w:marRight w:val="0"/>
      <w:marTop w:val="0"/>
      <w:marBottom w:val="0"/>
      <w:divBdr>
        <w:top w:val="none" w:sz="0" w:space="0" w:color="auto"/>
        <w:left w:val="none" w:sz="0" w:space="0" w:color="auto"/>
        <w:bottom w:val="none" w:sz="0" w:space="0" w:color="auto"/>
        <w:right w:val="none" w:sz="0" w:space="0" w:color="auto"/>
      </w:divBdr>
      <w:divsChild>
        <w:div w:id="627665424">
          <w:marLeft w:val="0"/>
          <w:marRight w:val="0"/>
          <w:marTop w:val="0"/>
          <w:marBottom w:val="0"/>
          <w:divBdr>
            <w:top w:val="none" w:sz="0" w:space="0" w:color="auto"/>
            <w:left w:val="none" w:sz="0" w:space="0" w:color="auto"/>
            <w:bottom w:val="none" w:sz="0" w:space="0" w:color="auto"/>
            <w:right w:val="none" w:sz="0" w:space="0" w:color="auto"/>
          </w:divBdr>
          <w:divsChild>
            <w:div w:id="55051355">
              <w:marLeft w:val="0"/>
              <w:marRight w:val="0"/>
              <w:marTop w:val="0"/>
              <w:marBottom w:val="0"/>
              <w:divBdr>
                <w:top w:val="none" w:sz="0" w:space="0" w:color="auto"/>
                <w:left w:val="none" w:sz="0" w:space="0" w:color="auto"/>
                <w:bottom w:val="none" w:sz="0" w:space="0" w:color="auto"/>
                <w:right w:val="none" w:sz="0" w:space="0" w:color="auto"/>
              </w:divBdr>
              <w:divsChild>
                <w:div w:id="122540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curriculum-for-" TargetMode="External"/><Relationship Id="rId5" Type="http://schemas.openxmlformats.org/officeDocument/2006/relationships/hyperlink" Target="https://www.gov.wales/sites/default/files/publications/2018-12/cymraeg-2050-welsh-language-strateg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14</Pages>
  <Words>4915</Words>
  <Characters>28021</Characters>
  <Application>Microsoft Office Word</Application>
  <DocSecurity>0</DocSecurity>
  <Lines>233</Lines>
  <Paragraphs>65</Paragraphs>
  <ScaleCrop>false</ScaleCrop>
  <Company/>
  <LinksUpToDate>false</LinksUpToDate>
  <CharactersWithSpaces>32871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Word Count - 4143</dc:subject>
  <dc:creator>Jessica Hayden (2300808)</dc:creator>
  <cp:keywords/>
  <dc:description/>
  <cp:lastModifiedBy>HAYDEN J. (947615)</cp:lastModifiedBy>
  <cp:revision>131</cp:revision>
  <dcterms:created xsi:type="dcterms:W3CDTF">2023-11-02T19:53:00Z</dcterms:created>
  <dcterms:modified xsi:type="dcterms:W3CDTF">2023-11-06T18:08:00Z</dcterms:modified>
</cp:coreProperties>
</file>