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53EC8666" w14:textId="77777777" w:rsidR="003A6689" w:rsidRPr="0018499E" w:rsidRDefault="003A6689" w:rsidP="003A6689">
      <w:pPr>
        <w:rPr>
          <w:rFonts w:ascii="Arial" w:hAnsi="Arial" w:cs="Arial"/>
          <w:sz w:val="24"/>
          <w:szCs w:val="24"/>
        </w:rPr>
      </w:pPr>
      <w:bookmarkStart w:id="0" w:name="_Hlk8695361"/>
      <w:r w:rsidRPr="0018499E">
        <w:rPr>
          <w:rFonts w:ascii="Arial" w:hAnsi="Arial" w:cs="Arial"/>
          <w:sz w:val="24"/>
          <w:szCs w:val="24"/>
        </w:rPr>
        <w:t>Ingrid Nicholls P151102</w:t>
      </w:r>
    </w:p>
    <w:p w14:paraId="33ECE979" w14:textId="77777777" w:rsidR="003A6689" w:rsidRPr="0018499E" w:rsidRDefault="003A6689" w:rsidP="003A6689">
      <w:pPr>
        <w:rPr>
          <w:rFonts w:ascii="Arial" w:hAnsi="Arial" w:cs="Arial"/>
          <w:sz w:val="24"/>
          <w:szCs w:val="24"/>
        </w:rPr>
      </w:pPr>
      <w:r w:rsidRPr="0018499E">
        <w:rPr>
          <w:rFonts w:ascii="Arial" w:hAnsi="Arial" w:cs="Arial"/>
          <w:sz w:val="24"/>
          <w:szCs w:val="24"/>
        </w:rPr>
        <w:t xml:space="preserve"> </w:t>
      </w:r>
    </w:p>
    <w:p w14:paraId="22C58872" w14:textId="77777777" w:rsidR="003A6689" w:rsidRPr="0018499E" w:rsidRDefault="003A6689" w:rsidP="003A6689">
      <w:pPr>
        <w:spacing w:after="0"/>
        <w:ind w:right="4676"/>
        <w:jc w:val="center"/>
      </w:pPr>
      <w:r w:rsidRPr="0018499E">
        <w:rPr>
          <w:noProof/>
          <w:lang w:eastAsia="en-GB"/>
        </w:rPr>
        <w:drawing>
          <wp:inline distT="0" distB="0" distL="0" distR="0" wp14:anchorId="58353FB5" wp14:editId="0DD9E391">
            <wp:extent cx="240982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9825" cy="847725"/>
                    </a:xfrm>
                    <a:prstGeom prst="rect">
                      <a:avLst/>
                    </a:prstGeom>
                    <a:noFill/>
                    <a:ln>
                      <a:noFill/>
                    </a:ln>
                  </pic:spPr>
                </pic:pic>
              </a:graphicData>
            </a:graphic>
          </wp:inline>
        </w:drawing>
      </w:r>
      <w:r w:rsidRPr="0018499E">
        <w:t xml:space="preserve"> </w:t>
      </w:r>
    </w:p>
    <w:p w14:paraId="0F104DD1" w14:textId="77777777" w:rsidR="003A6689" w:rsidRPr="0018499E" w:rsidRDefault="003A6689" w:rsidP="003A6689">
      <w:pPr>
        <w:spacing w:after="71"/>
      </w:pPr>
      <w:r w:rsidRPr="0018499E">
        <w:t xml:space="preserve"> </w:t>
      </w:r>
    </w:p>
    <w:p w14:paraId="7F85FA94" w14:textId="77777777" w:rsidR="003A6689" w:rsidRPr="0018499E" w:rsidRDefault="003A6689" w:rsidP="003A6689">
      <w:pPr>
        <w:spacing w:after="0"/>
        <w:ind w:left="-5" w:hanging="10"/>
      </w:pPr>
      <w:r w:rsidRPr="0018499E">
        <w:rPr>
          <w:rFonts w:ascii="Times New Roman" w:eastAsia="Times New Roman" w:hAnsi="Times New Roman" w:cs="Times New Roman"/>
          <w:b/>
          <w:sz w:val="28"/>
        </w:rPr>
        <w:t xml:space="preserve">LEVEL </w:t>
      </w:r>
      <w:r>
        <w:rPr>
          <w:rFonts w:ascii="Times New Roman" w:eastAsia="Times New Roman" w:hAnsi="Times New Roman" w:cs="Times New Roman"/>
          <w:b/>
          <w:sz w:val="28"/>
        </w:rPr>
        <w:t>7</w:t>
      </w:r>
    </w:p>
    <w:p w14:paraId="51EAEDAF" w14:textId="77777777" w:rsidR="003A6689" w:rsidRPr="0018499E" w:rsidRDefault="003A6689" w:rsidP="003A6689">
      <w:pPr>
        <w:spacing w:after="0"/>
      </w:pPr>
      <w:r w:rsidRPr="0018499E">
        <w:rPr>
          <w:rFonts w:ascii="Times New Roman" w:eastAsia="Times New Roman" w:hAnsi="Times New Roman" w:cs="Times New Roman"/>
          <w:b/>
          <w:color w:val="FF0000"/>
          <w:sz w:val="28"/>
        </w:rPr>
        <w:t xml:space="preserve">                                                                       </w:t>
      </w:r>
    </w:p>
    <w:p w14:paraId="3CAD3E66" w14:textId="77777777" w:rsidR="003A6689" w:rsidRPr="0018499E" w:rsidRDefault="003A6689" w:rsidP="003A6689">
      <w:pPr>
        <w:spacing w:after="0"/>
        <w:ind w:left="-5" w:hanging="10"/>
      </w:pPr>
      <w:r w:rsidRPr="0018499E">
        <w:rPr>
          <w:rFonts w:ascii="Times New Roman" w:eastAsia="Times New Roman" w:hAnsi="Times New Roman" w:cs="Times New Roman"/>
          <w:b/>
          <w:sz w:val="28"/>
        </w:rPr>
        <w:t xml:space="preserve">SEMESTER </w:t>
      </w:r>
      <w:r>
        <w:rPr>
          <w:rFonts w:ascii="Times New Roman" w:eastAsia="Times New Roman" w:hAnsi="Times New Roman" w:cs="Times New Roman"/>
          <w:b/>
          <w:sz w:val="28"/>
        </w:rPr>
        <w:t>1</w:t>
      </w:r>
      <w:r w:rsidRPr="0018499E">
        <w:rPr>
          <w:rFonts w:ascii="Times New Roman" w:eastAsia="Times New Roman" w:hAnsi="Times New Roman" w:cs="Times New Roman"/>
          <w:b/>
          <w:sz w:val="28"/>
        </w:rPr>
        <w:t xml:space="preserve"> ACADEMIC YEAR 201</w:t>
      </w:r>
      <w:r>
        <w:rPr>
          <w:rFonts w:ascii="Times New Roman" w:eastAsia="Times New Roman" w:hAnsi="Times New Roman" w:cs="Times New Roman"/>
          <w:b/>
          <w:sz w:val="28"/>
        </w:rPr>
        <w:t>9</w:t>
      </w:r>
      <w:r w:rsidRPr="0018499E">
        <w:rPr>
          <w:rFonts w:ascii="Times New Roman" w:eastAsia="Times New Roman" w:hAnsi="Times New Roman" w:cs="Times New Roman"/>
          <w:b/>
          <w:sz w:val="28"/>
        </w:rPr>
        <w:t>-</w:t>
      </w:r>
      <w:r>
        <w:rPr>
          <w:rFonts w:ascii="Times New Roman" w:eastAsia="Times New Roman" w:hAnsi="Times New Roman" w:cs="Times New Roman"/>
          <w:b/>
          <w:sz w:val="28"/>
        </w:rPr>
        <w:t>2020</w:t>
      </w:r>
      <w:r w:rsidRPr="0018499E">
        <w:rPr>
          <w:rFonts w:ascii="Times New Roman" w:eastAsia="Times New Roman" w:hAnsi="Times New Roman" w:cs="Times New Roman"/>
          <w:b/>
          <w:sz w:val="28"/>
        </w:rPr>
        <w:t xml:space="preserve">                                                                         </w:t>
      </w:r>
    </w:p>
    <w:p w14:paraId="5D3F9124" w14:textId="77777777" w:rsidR="003A6689" w:rsidRPr="0018499E" w:rsidRDefault="003A6689" w:rsidP="003A6689">
      <w:pPr>
        <w:spacing w:after="0"/>
      </w:pPr>
      <w:r w:rsidRPr="0018499E">
        <w:rPr>
          <w:rFonts w:ascii="Times New Roman" w:eastAsia="Times New Roman" w:hAnsi="Times New Roman" w:cs="Times New Roman"/>
          <w:b/>
          <w:sz w:val="28"/>
        </w:rPr>
        <w:t xml:space="preserve"> </w:t>
      </w:r>
    </w:p>
    <w:p w14:paraId="6AAFF3DB" w14:textId="77777777" w:rsidR="003A6689" w:rsidRPr="0018499E" w:rsidRDefault="003A6689" w:rsidP="003A6689">
      <w:pPr>
        <w:spacing w:after="0"/>
      </w:pPr>
      <w:r w:rsidRPr="0018499E">
        <w:rPr>
          <w:rFonts w:ascii="Times New Roman" w:eastAsia="Times New Roman" w:hAnsi="Times New Roman" w:cs="Times New Roman"/>
          <w:b/>
          <w:sz w:val="28"/>
        </w:rPr>
        <w:t xml:space="preserve"> </w:t>
      </w:r>
    </w:p>
    <w:p w14:paraId="7B2B1A55" w14:textId="77777777" w:rsidR="003A6689" w:rsidRPr="0018499E" w:rsidRDefault="003A6689" w:rsidP="003A6689">
      <w:pPr>
        <w:spacing w:after="0"/>
        <w:ind w:left="507"/>
        <w:jc w:val="center"/>
      </w:pPr>
      <w:r w:rsidRPr="0018499E">
        <w:rPr>
          <w:rFonts w:ascii="Times New Roman" w:eastAsia="Times New Roman" w:hAnsi="Times New Roman" w:cs="Times New Roman"/>
          <w:b/>
          <w:sz w:val="28"/>
        </w:rPr>
        <w:t>MODULE CODE: M</w:t>
      </w:r>
      <w:r>
        <w:rPr>
          <w:rFonts w:ascii="Times New Roman" w:eastAsia="Times New Roman" w:hAnsi="Times New Roman" w:cs="Times New Roman"/>
          <w:b/>
          <w:sz w:val="28"/>
        </w:rPr>
        <w:t>7X01678</w:t>
      </w:r>
      <w:r w:rsidRPr="0018499E">
        <w:rPr>
          <w:rFonts w:ascii="Times New Roman" w:eastAsia="Times New Roman" w:hAnsi="Times New Roman" w:cs="Times New Roman"/>
          <w:b/>
          <w:sz w:val="28"/>
        </w:rPr>
        <w:t xml:space="preserve"> </w:t>
      </w:r>
    </w:p>
    <w:p w14:paraId="3F9E1FCC" w14:textId="77777777" w:rsidR="003A6689" w:rsidRDefault="003A6689" w:rsidP="003A6689">
      <w:pPr>
        <w:spacing w:after="0"/>
        <w:ind w:left="1995" w:hanging="10"/>
        <w:rPr>
          <w:rFonts w:ascii="Times New Roman" w:eastAsia="Times New Roman" w:hAnsi="Times New Roman" w:cs="Times New Roman"/>
          <w:b/>
          <w:sz w:val="28"/>
        </w:rPr>
      </w:pPr>
      <w:r>
        <w:rPr>
          <w:rFonts w:ascii="Times New Roman" w:eastAsia="Times New Roman" w:hAnsi="Times New Roman" w:cs="Times New Roman"/>
          <w:b/>
          <w:sz w:val="28"/>
        </w:rPr>
        <w:t xml:space="preserve">              Framing Therapeutic Practice </w:t>
      </w:r>
    </w:p>
    <w:p w14:paraId="3036A4C2" w14:textId="77777777" w:rsidR="003A6689" w:rsidRPr="0018499E" w:rsidRDefault="003A6689" w:rsidP="003A6689">
      <w:pPr>
        <w:spacing w:after="0"/>
        <w:ind w:left="1995" w:hanging="10"/>
      </w:pPr>
      <w:r>
        <w:rPr>
          <w:rFonts w:ascii="Times New Roman" w:eastAsia="Times New Roman" w:hAnsi="Times New Roman" w:cs="Times New Roman"/>
          <w:b/>
          <w:sz w:val="28"/>
        </w:rPr>
        <w:t xml:space="preserve">             MA Psychotherapeutic Practice.</w:t>
      </w:r>
    </w:p>
    <w:p w14:paraId="3B5B838A" w14:textId="77777777" w:rsidR="003A6689" w:rsidRPr="0018499E" w:rsidRDefault="003A6689" w:rsidP="003A6689">
      <w:pPr>
        <w:spacing w:after="210"/>
        <w:ind w:left="574"/>
        <w:jc w:val="center"/>
      </w:pPr>
      <w:r w:rsidRPr="0018499E">
        <w:rPr>
          <w:rFonts w:ascii="Times New Roman" w:eastAsia="Times New Roman" w:hAnsi="Times New Roman" w:cs="Times New Roman"/>
          <w:b/>
          <w:color w:val="FF0000"/>
          <w:sz w:val="28"/>
        </w:rPr>
        <w:t xml:space="preserve"> </w:t>
      </w:r>
    </w:p>
    <w:p w14:paraId="40D20F89" w14:textId="77777777" w:rsidR="003A6689" w:rsidRPr="0018499E" w:rsidRDefault="003A6689" w:rsidP="003A6689">
      <w:pPr>
        <w:spacing w:after="213"/>
      </w:pPr>
      <w:r w:rsidRPr="0018499E">
        <w:rPr>
          <w:rFonts w:ascii="Times New Roman" w:eastAsia="Times New Roman" w:hAnsi="Times New Roman" w:cs="Times New Roman"/>
          <w:b/>
          <w:sz w:val="28"/>
        </w:rPr>
        <w:t xml:space="preserve"> </w:t>
      </w:r>
    </w:p>
    <w:p w14:paraId="0171E102" w14:textId="77777777" w:rsidR="009E2477" w:rsidRPr="000271F7" w:rsidRDefault="003A6689" w:rsidP="009E2477">
      <w:pPr>
        <w:rPr>
          <w:rFonts w:ascii="Arial" w:hAnsi="Arial" w:cs="Arial"/>
          <w:sz w:val="28"/>
          <w:szCs w:val="28"/>
        </w:rPr>
      </w:pPr>
      <w:r w:rsidRPr="0018499E">
        <w:rPr>
          <w:rFonts w:ascii="Times New Roman" w:eastAsia="Times New Roman" w:hAnsi="Times New Roman" w:cs="Times New Roman"/>
          <w:b/>
          <w:sz w:val="28"/>
        </w:rPr>
        <w:t xml:space="preserve">ASSESSMENT TYPE: </w:t>
      </w:r>
      <w:r>
        <w:rPr>
          <w:rFonts w:ascii="Times New Roman" w:eastAsia="Times New Roman" w:hAnsi="Times New Roman" w:cs="Times New Roman"/>
          <w:b/>
          <w:sz w:val="28"/>
        </w:rPr>
        <w:t>Assignment 1 Written Essay</w:t>
      </w:r>
      <w:r w:rsidR="009E2477">
        <w:rPr>
          <w:rFonts w:ascii="Times New Roman" w:eastAsia="Times New Roman" w:hAnsi="Times New Roman" w:cs="Times New Roman"/>
          <w:b/>
          <w:sz w:val="28"/>
        </w:rPr>
        <w:t xml:space="preserve">: </w:t>
      </w:r>
      <w:r w:rsidR="009E2477" w:rsidRPr="000271F7">
        <w:rPr>
          <w:rFonts w:ascii="Arial" w:hAnsi="Arial" w:cs="Arial"/>
          <w:sz w:val="28"/>
          <w:szCs w:val="28"/>
        </w:rPr>
        <w:t xml:space="preserve">Write a critical evaluation of how the therapeutic relationship is conceptualised within the Person-Centred approach, critically discussing how </w:t>
      </w:r>
      <w:proofErr w:type="gramStart"/>
      <w:r w:rsidR="009E2477" w:rsidRPr="000271F7">
        <w:rPr>
          <w:rFonts w:ascii="Arial" w:hAnsi="Arial" w:cs="Arial"/>
          <w:sz w:val="28"/>
          <w:szCs w:val="28"/>
        </w:rPr>
        <w:t>this impact</w:t>
      </w:r>
      <w:r w:rsidR="009E2477">
        <w:rPr>
          <w:rFonts w:ascii="Arial" w:hAnsi="Arial" w:cs="Arial"/>
          <w:sz w:val="28"/>
          <w:szCs w:val="28"/>
        </w:rPr>
        <w:t>s</w:t>
      </w:r>
      <w:proofErr w:type="gramEnd"/>
      <w:r w:rsidR="009E2477" w:rsidRPr="000271F7">
        <w:rPr>
          <w:rFonts w:ascii="Arial" w:hAnsi="Arial" w:cs="Arial"/>
          <w:sz w:val="28"/>
          <w:szCs w:val="28"/>
        </w:rPr>
        <w:t xml:space="preserve"> on the development and maintenance of the therapeutic relationship. Illustrate your answer with examples from your own work. The work must include reference to current research. </w:t>
      </w:r>
    </w:p>
    <w:p w14:paraId="55AAE2C5" w14:textId="08D1C9CB" w:rsidR="003A6689" w:rsidRPr="0018499E" w:rsidRDefault="003A6689" w:rsidP="003A6689">
      <w:pPr>
        <w:spacing w:after="167"/>
        <w:ind w:left="-5" w:hanging="10"/>
      </w:pPr>
      <w:r>
        <w:rPr>
          <w:rFonts w:ascii="Times New Roman" w:eastAsia="Times New Roman" w:hAnsi="Times New Roman" w:cs="Times New Roman"/>
          <w:b/>
          <w:sz w:val="28"/>
        </w:rPr>
        <w:t xml:space="preserve">  </w:t>
      </w:r>
      <w:r w:rsidRPr="0018499E">
        <w:rPr>
          <w:rFonts w:ascii="Times New Roman" w:eastAsia="Times New Roman" w:hAnsi="Times New Roman" w:cs="Times New Roman"/>
          <w:b/>
          <w:color w:val="FF0000"/>
          <w:sz w:val="28"/>
        </w:rPr>
        <w:t xml:space="preserve">   </w:t>
      </w:r>
    </w:p>
    <w:p w14:paraId="17CA7DE7" w14:textId="77777777" w:rsidR="003A6689" w:rsidRPr="0018499E" w:rsidRDefault="003A6689" w:rsidP="003A6689">
      <w:pPr>
        <w:spacing w:after="139"/>
      </w:pPr>
      <w:r w:rsidRPr="0018499E">
        <w:rPr>
          <w:rFonts w:ascii="Times New Roman" w:eastAsia="Times New Roman" w:hAnsi="Times New Roman" w:cs="Times New Roman"/>
          <w:b/>
          <w:sz w:val="28"/>
        </w:rPr>
        <w:t xml:space="preserve"> </w:t>
      </w:r>
    </w:p>
    <w:p w14:paraId="4E4CD4B1" w14:textId="77777777" w:rsidR="003A6689" w:rsidRPr="0018499E" w:rsidRDefault="003A6689" w:rsidP="003A6689">
      <w:pPr>
        <w:spacing w:after="90"/>
      </w:pPr>
      <w:r w:rsidRPr="0018499E">
        <w:rPr>
          <w:rFonts w:ascii="Times New Roman" w:eastAsia="Times New Roman" w:hAnsi="Times New Roman" w:cs="Times New Roman"/>
          <w:b/>
          <w:sz w:val="28"/>
        </w:rPr>
        <w:t xml:space="preserve"> </w:t>
      </w:r>
    </w:p>
    <w:p w14:paraId="748878F8" w14:textId="66BB15FD" w:rsidR="003A6689" w:rsidRPr="0018499E" w:rsidRDefault="003A6689" w:rsidP="003A6689">
      <w:pPr>
        <w:spacing w:after="90"/>
      </w:pPr>
      <w:r w:rsidRPr="0018499E">
        <w:rPr>
          <w:rFonts w:ascii="Times New Roman" w:eastAsia="Times New Roman" w:hAnsi="Times New Roman" w:cs="Times New Roman"/>
          <w:b/>
          <w:sz w:val="28"/>
        </w:rPr>
        <w:t xml:space="preserve">MODULE TUTOR: </w:t>
      </w:r>
      <w:r>
        <w:rPr>
          <w:rFonts w:ascii="Times New Roman" w:eastAsia="Times New Roman" w:hAnsi="Times New Roman" w:cs="Times New Roman"/>
          <w:b/>
          <w:sz w:val="28"/>
        </w:rPr>
        <w:t>Catherine Slade</w:t>
      </w:r>
      <w:r w:rsidR="009E2477">
        <w:rPr>
          <w:rFonts w:ascii="Times New Roman" w:eastAsia="Times New Roman" w:hAnsi="Times New Roman" w:cs="Times New Roman"/>
          <w:b/>
          <w:sz w:val="28"/>
        </w:rPr>
        <w:t xml:space="preserve"> </w:t>
      </w:r>
    </w:p>
    <w:p w14:paraId="3295A6CC" w14:textId="77777777" w:rsidR="003A6689" w:rsidRPr="0018499E" w:rsidRDefault="003A6689" w:rsidP="003A6689">
      <w:pPr>
        <w:spacing w:after="93"/>
      </w:pPr>
      <w:r w:rsidRPr="0018499E">
        <w:rPr>
          <w:rFonts w:ascii="Times New Roman" w:eastAsia="Times New Roman" w:hAnsi="Times New Roman" w:cs="Times New Roman"/>
          <w:b/>
          <w:color w:val="FF0000"/>
          <w:sz w:val="28"/>
        </w:rPr>
        <w:t xml:space="preserve"> </w:t>
      </w:r>
    </w:p>
    <w:p w14:paraId="322CBEBF" w14:textId="320E77B8" w:rsidR="003A6689" w:rsidRPr="0018499E" w:rsidRDefault="003A6689" w:rsidP="003A6689">
      <w:pPr>
        <w:keepNext/>
        <w:keepLines/>
        <w:spacing w:after="90" w:line="256" w:lineRule="auto"/>
        <w:ind w:left="-5" w:hanging="10"/>
        <w:outlineLvl w:val="0"/>
        <w:rPr>
          <w:rFonts w:ascii="Times New Roman" w:eastAsia="Times New Roman" w:hAnsi="Times New Roman" w:cs="Times New Roman"/>
          <w:b/>
          <w:color w:val="000000"/>
          <w:sz w:val="28"/>
          <w:lang w:eastAsia="en-GB"/>
        </w:rPr>
      </w:pPr>
      <w:r w:rsidRPr="0018499E">
        <w:rPr>
          <w:rFonts w:ascii="Times New Roman" w:eastAsia="Times New Roman" w:hAnsi="Times New Roman" w:cs="Times New Roman"/>
          <w:b/>
          <w:color w:val="000000"/>
          <w:sz w:val="28"/>
          <w:lang w:eastAsia="en-GB"/>
        </w:rPr>
        <w:t>Word Count:</w:t>
      </w:r>
      <w:r>
        <w:rPr>
          <w:rFonts w:ascii="Times New Roman" w:eastAsia="Times New Roman" w:hAnsi="Times New Roman" w:cs="Times New Roman"/>
          <w:b/>
          <w:color w:val="000000"/>
          <w:sz w:val="28"/>
          <w:lang w:eastAsia="en-GB"/>
        </w:rPr>
        <w:t xml:space="preserve"> </w:t>
      </w:r>
      <w:proofErr w:type="gramStart"/>
      <w:r>
        <w:rPr>
          <w:rFonts w:ascii="Times New Roman" w:eastAsia="Times New Roman" w:hAnsi="Times New Roman" w:cs="Times New Roman"/>
          <w:b/>
          <w:color w:val="000000"/>
          <w:sz w:val="28"/>
          <w:lang w:eastAsia="en-GB"/>
        </w:rPr>
        <w:t>3000</w:t>
      </w:r>
      <w:r w:rsidRPr="0018499E">
        <w:rPr>
          <w:rFonts w:ascii="Times New Roman" w:eastAsia="Times New Roman" w:hAnsi="Times New Roman" w:cs="Times New Roman"/>
          <w:b/>
          <w:color w:val="000000"/>
          <w:sz w:val="28"/>
          <w:lang w:eastAsia="en-GB"/>
        </w:rPr>
        <w:t xml:space="preserve">  </w:t>
      </w:r>
      <w:r w:rsidR="009E2477">
        <w:rPr>
          <w:rFonts w:ascii="Times New Roman" w:eastAsia="Times New Roman" w:hAnsi="Times New Roman" w:cs="Times New Roman"/>
          <w:b/>
          <w:color w:val="000000"/>
          <w:sz w:val="28"/>
          <w:lang w:eastAsia="en-GB"/>
        </w:rPr>
        <w:t>+</w:t>
      </w:r>
      <w:proofErr w:type="gramEnd"/>
      <w:r w:rsidR="009E2477">
        <w:rPr>
          <w:rFonts w:ascii="Times New Roman" w:eastAsia="Times New Roman" w:hAnsi="Times New Roman" w:cs="Times New Roman"/>
          <w:b/>
          <w:color w:val="000000"/>
          <w:sz w:val="28"/>
          <w:lang w:eastAsia="en-GB"/>
        </w:rPr>
        <w:t>/-10%</w:t>
      </w:r>
    </w:p>
    <w:p w14:paraId="799E68AB" w14:textId="77777777" w:rsidR="003A6689" w:rsidRPr="0018499E" w:rsidRDefault="003A6689" w:rsidP="003A6689">
      <w:pPr>
        <w:spacing w:after="91"/>
      </w:pPr>
      <w:r w:rsidRPr="0018499E">
        <w:rPr>
          <w:rFonts w:ascii="Times New Roman" w:eastAsia="Times New Roman" w:hAnsi="Times New Roman" w:cs="Times New Roman"/>
          <w:b/>
          <w:sz w:val="28"/>
        </w:rPr>
        <w:t xml:space="preserve"> </w:t>
      </w:r>
    </w:p>
    <w:p w14:paraId="4D226CAB" w14:textId="77777777" w:rsidR="003A6689" w:rsidRPr="0018499E" w:rsidRDefault="003A6689" w:rsidP="003A6689">
      <w:pPr>
        <w:spacing w:after="97"/>
      </w:pPr>
    </w:p>
    <w:p w14:paraId="3CAFC266" w14:textId="77777777" w:rsidR="003A6689" w:rsidRPr="0018499E" w:rsidRDefault="003A6689" w:rsidP="003A6689">
      <w:pPr>
        <w:spacing w:after="0" w:line="273" w:lineRule="auto"/>
      </w:pPr>
      <w:r w:rsidRPr="0018499E">
        <w:rPr>
          <w:sz w:val="28"/>
        </w:rPr>
        <w:t xml:space="preserve"> </w:t>
      </w:r>
    </w:p>
    <w:p w14:paraId="3DC19A92" w14:textId="77777777" w:rsidR="003A6689" w:rsidRPr="0018499E" w:rsidRDefault="003A6689" w:rsidP="003A6689">
      <w:pPr>
        <w:spacing w:after="21"/>
      </w:pPr>
      <w:r w:rsidRPr="0018499E">
        <w:rPr>
          <w:rFonts w:ascii="Times New Roman" w:eastAsia="Times New Roman" w:hAnsi="Times New Roman" w:cs="Times New Roman"/>
          <w:b/>
          <w:sz w:val="28"/>
        </w:rPr>
        <w:t xml:space="preserve"> </w:t>
      </w:r>
    </w:p>
    <w:p w14:paraId="4753B2DF" w14:textId="77777777" w:rsidR="003A6689" w:rsidRPr="0018499E" w:rsidRDefault="003A6689" w:rsidP="003A6689">
      <w:pPr>
        <w:spacing w:after="31"/>
      </w:pPr>
    </w:p>
    <w:p w14:paraId="7101FB10" w14:textId="77777777" w:rsidR="003A6689" w:rsidRPr="0018499E" w:rsidRDefault="003A6689" w:rsidP="003A6689">
      <w:pPr>
        <w:spacing w:after="20"/>
      </w:pPr>
      <w:r w:rsidRPr="0018499E">
        <w:rPr>
          <w:rFonts w:ascii="Times New Roman" w:eastAsia="Times New Roman" w:hAnsi="Times New Roman" w:cs="Times New Roman"/>
          <w:b/>
          <w:sz w:val="28"/>
        </w:rPr>
        <w:t xml:space="preserve"> </w:t>
      </w:r>
    </w:p>
    <w:p w14:paraId="74097DC9" w14:textId="77777777" w:rsidR="003A6689" w:rsidRPr="0018499E" w:rsidRDefault="003A6689" w:rsidP="003A6689">
      <w:pPr>
        <w:keepNext/>
        <w:keepLines/>
        <w:tabs>
          <w:tab w:val="center" w:pos="6481"/>
        </w:tabs>
        <w:spacing w:after="0" w:line="256" w:lineRule="auto"/>
        <w:ind w:left="-15"/>
        <w:outlineLvl w:val="0"/>
        <w:rPr>
          <w:rFonts w:ascii="Times New Roman" w:eastAsia="Times New Roman" w:hAnsi="Times New Roman" w:cs="Times New Roman"/>
          <w:b/>
          <w:color w:val="000000"/>
          <w:sz w:val="28"/>
          <w:lang w:eastAsia="en-GB"/>
        </w:rPr>
      </w:pPr>
      <w:r w:rsidRPr="0018499E">
        <w:rPr>
          <w:rFonts w:ascii="Times New Roman" w:eastAsia="Times New Roman" w:hAnsi="Times New Roman" w:cs="Times New Roman"/>
          <w:b/>
          <w:color w:val="000000"/>
          <w:sz w:val="28"/>
          <w:lang w:eastAsia="en-GB"/>
        </w:rPr>
        <w:t>Please submit your assignment through Turnitin</w:t>
      </w:r>
      <w:r w:rsidRPr="0018499E">
        <w:rPr>
          <w:rFonts w:ascii="Calibri" w:eastAsia="Calibri" w:hAnsi="Calibri" w:cs="Calibri"/>
          <w:color w:val="000000"/>
          <w:sz w:val="28"/>
          <w:vertAlign w:val="subscript"/>
          <w:lang w:eastAsia="en-GB"/>
        </w:rPr>
        <w:t xml:space="preserve"> </w:t>
      </w:r>
      <w:r w:rsidRPr="0018499E">
        <w:rPr>
          <w:rFonts w:ascii="Calibri" w:eastAsia="Calibri" w:hAnsi="Calibri" w:cs="Calibri"/>
          <w:color w:val="000000"/>
          <w:sz w:val="28"/>
          <w:vertAlign w:val="subscript"/>
          <w:lang w:eastAsia="en-GB"/>
        </w:rPr>
        <w:tab/>
        <w:t xml:space="preserve"> </w:t>
      </w:r>
    </w:p>
    <w:p w14:paraId="2B2B744B" w14:textId="77777777" w:rsidR="003A6689" w:rsidRPr="0018499E" w:rsidRDefault="003A6689" w:rsidP="003A6689">
      <w:pPr>
        <w:spacing w:after="0"/>
      </w:pPr>
      <w:r w:rsidRPr="0018499E">
        <w:t xml:space="preserve"> </w:t>
      </w:r>
    </w:p>
    <w:p w14:paraId="3D1926DB" w14:textId="77777777" w:rsidR="003A6689" w:rsidRPr="0018499E" w:rsidRDefault="003A6689" w:rsidP="003A6689">
      <w:pPr>
        <w:spacing w:after="0"/>
      </w:pPr>
    </w:p>
    <w:bookmarkEnd w:id="0"/>
    <w:p w14:paraId="4277560A" w14:textId="16137FCC" w:rsidR="009E2477" w:rsidRPr="009E2477" w:rsidRDefault="009E2477" w:rsidP="00FA51B9">
      <w:pPr>
        <w:jc w:val="center"/>
        <w:rPr>
          <w:rFonts w:ascii="Arial" w:hAnsi="Arial" w:cs="Arial"/>
          <w:sz w:val="40"/>
          <w:szCs w:val="40"/>
        </w:rPr>
      </w:pPr>
      <w:r w:rsidRPr="009E2477">
        <w:rPr>
          <w:rFonts w:ascii="Arial" w:hAnsi="Arial" w:cs="Arial"/>
          <w:sz w:val="40"/>
          <w:szCs w:val="40"/>
        </w:rPr>
        <w:lastRenderedPageBreak/>
        <w:t xml:space="preserve">The </w:t>
      </w:r>
      <w:r>
        <w:rPr>
          <w:rFonts w:ascii="Arial" w:hAnsi="Arial" w:cs="Arial"/>
          <w:sz w:val="40"/>
          <w:szCs w:val="40"/>
        </w:rPr>
        <w:t xml:space="preserve">building and maintaining of </w:t>
      </w:r>
      <w:r w:rsidR="00F41F64">
        <w:rPr>
          <w:rFonts w:ascii="Arial" w:hAnsi="Arial" w:cs="Arial"/>
          <w:sz w:val="40"/>
          <w:szCs w:val="40"/>
        </w:rPr>
        <w:t xml:space="preserve">the </w:t>
      </w:r>
      <w:r w:rsidRPr="009E2477">
        <w:rPr>
          <w:rFonts w:ascii="Arial" w:hAnsi="Arial" w:cs="Arial"/>
          <w:sz w:val="40"/>
          <w:szCs w:val="40"/>
        </w:rPr>
        <w:t>therapeutic relationship within the</w:t>
      </w:r>
      <w:r>
        <w:rPr>
          <w:rFonts w:ascii="Arial" w:hAnsi="Arial" w:cs="Arial"/>
          <w:sz w:val="40"/>
          <w:szCs w:val="40"/>
        </w:rPr>
        <w:t xml:space="preserve"> </w:t>
      </w:r>
      <w:r w:rsidRPr="009E2477">
        <w:rPr>
          <w:rFonts w:ascii="Arial" w:hAnsi="Arial" w:cs="Arial"/>
          <w:sz w:val="40"/>
          <w:szCs w:val="40"/>
        </w:rPr>
        <w:t>person</w:t>
      </w:r>
      <w:r>
        <w:rPr>
          <w:rFonts w:ascii="Arial" w:hAnsi="Arial" w:cs="Arial"/>
          <w:sz w:val="40"/>
          <w:szCs w:val="40"/>
        </w:rPr>
        <w:t>-</w:t>
      </w:r>
      <w:r w:rsidRPr="009E2477">
        <w:rPr>
          <w:rFonts w:ascii="Arial" w:hAnsi="Arial" w:cs="Arial"/>
          <w:sz w:val="40"/>
          <w:szCs w:val="40"/>
        </w:rPr>
        <w:t>centred ap</w:t>
      </w:r>
      <w:r>
        <w:rPr>
          <w:rFonts w:ascii="Arial" w:hAnsi="Arial" w:cs="Arial"/>
          <w:sz w:val="40"/>
          <w:szCs w:val="40"/>
        </w:rPr>
        <w:t>p</w:t>
      </w:r>
      <w:r w:rsidRPr="009E2477">
        <w:rPr>
          <w:rFonts w:ascii="Arial" w:hAnsi="Arial" w:cs="Arial"/>
          <w:sz w:val="40"/>
          <w:szCs w:val="40"/>
        </w:rPr>
        <w:t>r</w:t>
      </w:r>
      <w:r>
        <w:rPr>
          <w:rFonts w:ascii="Arial" w:hAnsi="Arial" w:cs="Arial"/>
          <w:sz w:val="40"/>
          <w:szCs w:val="40"/>
        </w:rPr>
        <w:t>oa</w:t>
      </w:r>
      <w:r w:rsidRPr="009E2477">
        <w:rPr>
          <w:rFonts w:ascii="Arial" w:hAnsi="Arial" w:cs="Arial"/>
          <w:sz w:val="40"/>
          <w:szCs w:val="40"/>
        </w:rPr>
        <w:t>ch</w:t>
      </w:r>
    </w:p>
    <w:p w14:paraId="688658B6" w14:textId="6CDA70F4" w:rsidR="00D040BA" w:rsidRDefault="00D040BA">
      <w:pPr>
        <w:rPr>
          <w:rFonts w:ascii="Arial" w:hAnsi="Arial" w:cs="Arial"/>
          <w:sz w:val="28"/>
          <w:szCs w:val="28"/>
        </w:rPr>
      </w:pPr>
      <w:r w:rsidRPr="000271F7">
        <w:rPr>
          <w:rFonts w:ascii="Arial" w:hAnsi="Arial" w:cs="Arial"/>
          <w:sz w:val="28"/>
          <w:szCs w:val="28"/>
        </w:rPr>
        <w:t>This assignment is going to explore</w:t>
      </w:r>
      <w:r w:rsidR="00035E7B">
        <w:rPr>
          <w:rFonts w:ascii="Arial" w:hAnsi="Arial" w:cs="Arial"/>
          <w:sz w:val="28"/>
          <w:szCs w:val="28"/>
        </w:rPr>
        <w:t xml:space="preserve"> </w:t>
      </w:r>
      <w:r w:rsidR="00035E7B" w:rsidRPr="000271F7">
        <w:rPr>
          <w:rFonts w:ascii="Arial" w:hAnsi="Arial" w:cs="Arial"/>
          <w:sz w:val="28"/>
          <w:szCs w:val="28"/>
        </w:rPr>
        <w:t>the therapeutic relationship</w:t>
      </w:r>
      <w:r w:rsidR="00035E7B">
        <w:rPr>
          <w:rFonts w:ascii="Arial" w:hAnsi="Arial" w:cs="Arial"/>
          <w:sz w:val="28"/>
          <w:szCs w:val="28"/>
        </w:rPr>
        <w:t xml:space="preserve"> and</w:t>
      </w:r>
      <w:r w:rsidRPr="000271F7">
        <w:rPr>
          <w:rFonts w:ascii="Arial" w:hAnsi="Arial" w:cs="Arial"/>
          <w:sz w:val="28"/>
          <w:szCs w:val="28"/>
        </w:rPr>
        <w:t xml:space="preserve"> how </w:t>
      </w:r>
      <w:r w:rsidR="00035E7B">
        <w:rPr>
          <w:rFonts w:ascii="Arial" w:hAnsi="Arial" w:cs="Arial"/>
          <w:sz w:val="28"/>
          <w:szCs w:val="28"/>
        </w:rPr>
        <w:t xml:space="preserve">it </w:t>
      </w:r>
      <w:r w:rsidRPr="000271F7">
        <w:rPr>
          <w:rFonts w:ascii="Arial" w:hAnsi="Arial" w:cs="Arial"/>
          <w:sz w:val="28"/>
          <w:szCs w:val="28"/>
        </w:rPr>
        <w:t xml:space="preserve">is conceptualised within the Person-Centred approach, </w:t>
      </w:r>
      <w:r w:rsidR="000271F7" w:rsidRPr="000271F7">
        <w:rPr>
          <w:rFonts w:ascii="Arial" w:hAnsi="Arial" w:cs="Arial"/>
          <w:sz w:val="28"/>
          <w:szCs w:val="28"/>
        </w:rPr>
        <w:t>it will</w:t>
      </w:r>
      <w:r w:rsidR="00832844">
        <w:rPr>
          <w:rFonts w:ascii="Arial" w:hAnsi="Arial" w:cs="Arial"/>
          <w:sz w:val="28"/>
          <w:szCs w:val="28"/>
        </w:rPr>
        <w:t xml:space="preserve"> discuss</w:t>
      </w:r>
      <w:r w:rsidR="000271F7" w:rsidRPr="000271F7">
        <w:rPr>
          <w:rFonts w:ascii="Arial" w:hAnsi="Arial" w:cs="Arial"/>
          <w:sz w:val="28"/>
          <w:szCs w:val="28"/>
        </w:rPr>
        <w:t xml:space="preserve"> the importance of the</w:t>
      </w:r>
      <w:r w:rsidR="001A108E">
        <w:rPr>
          <w:rFonts w:ascii="Arial" w:hAnsi="Arial" w:cs="Arial"/>
          <w:sz w:val="28"/>
          <w:szCs w:val="28"/>
        </w:rPr>
        <w:t xml:space="preserve"> therapeutic frame; </w:t>
      </w:r>
      <w:r w:rsidR="007B2C2F">
        <w:rPr>
          <w:rFonts w:ascii="Arial" w:hAnsi="Arial" w:cs="Arial"/>
          <w:sz w:val="28"/>
          <w:szCs w:val="28"/>
        </w:rPr>
        <w:t>P</w:t>
      </w:r>
      <w:r w:rsidR="001A108E">
        <w:rPr>
          <w:rFonts w:ascii="Arial" w:hAnsi="Arial" w:cs="Arial"/>
          <w:sz w:val="28"/>
          <w:szCs w:val="28"/>
        </w:rPr>
        <w:t xml:space="preserve">hysical, </w:t>
      </w:r>
      <w:r w:rsidR="007B2C2F">
        <w:rPr>
          <w:rFonts w:ascii="Arial" w:hAnsi="Arial" w:cs="Arial"/>
          <w:sz w:val="28"/>
          <w:szCs w:val="28"/>
        </w:rPr>
        <w:t>T</w:t>
      </w:r>
      <w:r w:rsidR="001A108E">
        <w:rPr>
          <w:rFonts w:ascii="Arial" w:hAnsi="Arial" w:cs="Arial"/>
          <w:sz w:val="28"/>
          <w:szCs w:val="28"/>
        </w:rPr>
        <w:t xml:space="preserve">emporal and </w:t>
      </w:r>
      <w:r w:rsidR="007B2C2F">
        <w:rPr>
          <w:rFonts w:ascii="Arial" w:hAnsi="Arial" w:cs="Arial"/>
          <w:sz w:val="28"/>
          <w:szCs w:val="28"/>
        </w:rPr>
        <w:t>E</w:t>
      </w:r>
      <w:r w:rsidR="001A108E">
        <w:rPr>
          <w:rFonts w:ascii="Arial" w:hAnsi="Arial" w:cs="Arial"/>
          <w:sz w:val="28"/>
          <w:szCs w:val="28"/>
        </w:rPr>
        <w:t>motional space and the</w:t>
      </w:r>
      <w:r w:rsidR="000271F7" w:rsidRPr="000271F7">
        <w:rPr>
          <w:rFonts w:ascii="Arial" w:hAnsi="Arial" w:cs="Arial"/>
          <w:sz w:val="28"/>
          <w:szCs w:val="28"/>
        </w:rPr>
        <w:t xml:space="preserve"> core conditions</w:t>
      </w:r>
      <w:r w:rsidR="00832844">
        <w:rPr>
          <w:rFonts w:ascii="Arial" w:hAnsi="Arial" w:cs="Arial"/>
          <w:sz w:val="28"/>
          <w:szCs w:val="28"/>
        </w:rPr>
        <w:t xml:space="preserve">, </w:t>
      </w:r>
      <w:r w:rsidR="007B2C2F">
        <w:rPr>
          <w:rFonts w:ascii="Arial" w:hAnsi="Arial" w:cs="Arial"/>
          <w:sz w:val="28"/>
          <w:szCs w:val="28"/>
        </w:rPr>
        <w:t>E</w:t>
      </w:r>
      <w:r w:rsidR="00832844">
        <w:rPr>
          <w:rFonts w:ascii="Arial" w:hAnsi="Arial" w:cs="Arial"/>
          <w:sz w:val="28"/>
          <w:szCs w:val="28"/>
        </w:rPr>
        <w:t xml:space="preserve">mpathy, </w:t>
      </w:r>
      <w:r w:rsidR="007B2C2F">
        <w:rPr>
          <w:rFonts w:ascii="Arial" w:hAnsi="Arial" w:cs="Arial"/>
          <w:sz w:val="28"/>
          <w:szCs w:val="28"/>
        </w:rPr>
        <w:t>U</w:t>
      </w:r>
      <w:r w:rsidR="00832844">
        <w:rPr>
          <w:rFonts w:ascii="Arial" w:hAnsi="Arial" w:cs="Arial"/>
          <w:sz w:val="28"/>
          <w:szCs w:val="28"/>
        </w:rPr>
        <w:t xml:space="preserve">nconditional </w:t>
      </w:r>
      <w:r w:rsidR="008A310E">
        <w:rPr>
          <w:rFonts w:ascii="Arial" w:hAnsi="Arial" w:cs="Arial"/>
          <w:sz w:val="28"/>
          <w:szCs w:val="28"/>
        </w:rPr>
        <w:t>P</w:t>
      </w:r>
      <w:r w:rsidR="00832844">
        <w:rPr>
          <w:rFonts w:ascii="Arial" w:hAnsi="Arial" w:cs="Arial"/>
          <w:sz w:val="28"/>
          <w:szCs w:val="28"/>
        </w:rPr>
        <w:t xml:space="preserve">ositive </w:t>
      </w:r>
      <w:r w:rsidR="008A310E">
        <w:rPr>
          <w:rFonts w:ascii="Arial" w:hAnsi="Arial" w:cs="Arial"/>
          <w:sz w:val="28"/>
          <w:szCs w:val="28"/>
        </w:rPr>
        <w:t>R</w:t>
      </w:r>
      <w:r w:rsidR="00832844">
        <w:rPr>
          <w:rFonts w:ascii="Arial" w:hAnsi="Arial" w:cs="Arial"/>
          <w:sz w:val="28"/>
          <w:szCs w:val="28"/>
        </w:rPr>
        <w:t xml:space="preserve">egard (UPR) and </w:t>
      </w:r>
      <w:r w:rsidR="008A310E">
        <w:rPr>
          <w:rFonts w:ascii="Arial" w:hAnsi="Arial" w:cs="Arial"/>
          <w:sz w:val="28"/>
          <w:szCs w:val="28"/>
        </w:rPr>
        <w:t>C</w:t>
      </w:r>
      <w:r w:rsidR="00832844">
        <w:rPr>
          <w:rFonts w:ascii="Arial" w:hAnsi="Arial" w:cs="Arial"/>
          <w:sz w:val="28"/>
          <w:szCs w:val="28"/>
        </w:rPr>
        <w:t>ongruence, i</w:t>
      </w:r>
      <w:r w:rsidR="007B250C">
        <w:rPr>
          <w:rFonts w:ascii="Arial" w:hAnsi="Arial" w:cs="Arial"/>
          <w:sz w:val="28"/>
          <w:szCs w:val="28"/>
        </w:rPr>
        <w:t xml:space="preserve">t will also explore if </w:t>
      </w:r>
      <w:r w:rsidR="008A310E">
        <w:rPr>
          <w:rFonts w:ascii="Arial" w:hAnsi="Arial" w:cs="Arial"/>
          <w:sz w:val="28"/>
          <w:szCs w:val="28"/>
        </w:rPr>
        <w:t>P</w:t>
      </w:r>
      <w:r w:rsidR="00832844">
        <w:rPr>
          <w:rFonts w:ascii="Arial" w:hAnsi="Arial" w:cs="Arial"/>
          <w:sz w:val="28"/>
          <w:szCs w:val="28"/>
        </w:rPr>
        <w:t>resence</w:t>
      </w:r>
      <w:r w:rsidR="007B250C">
        <w:rPr>
          <w:rFonts w:ascii="Arial" w:hAnsi="Arial" w:cs="Arial"/>
          <w:sz w:val="28"/>
          <w:szCs w:val="28"/>
        </w:rPr>
        <w:t xml:space="preserve"> can be achieved and</w:t>
      </w:r>
      <w:r w:rsidR="009B2C35">
        <w:rPr>
          <w:rFonts w:ascii="Arial" w:hAnsi="Arial" w:cs="Arial"/>
          <w:sz w:val="28"/>
          <w:szCs w:val="28"/>
        </w:rPr>
        <w:t xml:space="preserve"> how</w:t>
      </w:r>
      <w:r w:rsidR="007B250C">
        <w:rPr>
          <w:rFonts w:ascii="Arial" w:hAnsi="Arial" w:cs="Arial"/>
          <w:sz w:val="28"/>
          <w:szCs w:val="28"/>
        </w:rPr>
        <w:t xml:space="preserve"> the importance of being truly present can </w:t>
      </w:r>
      <w:r w:rsidR="009B2C35">
        <w:rPr>
          <w:rFonts w:ascii="Arial" w:hAnsi="Arial" w:cs="Arial"/>
          <w:sz w:val="28"/>
          <w:szCs w:val="28"/>
        </w:rPr>
        <w:t xml:space="preserve">affect </w:t>
      </w:r>
      <w:r w:rsidR="007B250C">
        <w:rPr>
          <w:rFonts w:ascii="Arial" w:hAnsi="Arial" w:cs="Arial"/>
          <w:sz w:val="28"/>
          <w:szCs w:val="28"/>
        </w:rPr>
        <w:t xml:space="preserve">the therapeutic relationship. It will </w:t>
      </w:r>
      <w:r w:rsidRPr="000271F7">
        <w:rPr>
          <w:rFonts w:ascii="Arial" w:hAnsi="Arial" w:cs="Arial"/>
          <w:sz w:val="28"/>
          <w:szCs w:val="28"/>
        </w:rPr>
        <w:t>cr</w:t>
      </w:r>
      <w:r w:rsidR="00832844">
        <w:rPr>
          <w:rFonts w:ascii="Arial" w:hAnsi="Arial" w:cs="Arial"/>
          <w:sz w:val="28"/>
          <w:szCs w:val="28"/>
        </w:rPr>
        <w:t>itically evaluate how</w:t>
      </w:r>
      <w:r w:rsidRPr="000271F7">
        <w:rPr>
          <w:rFonts w:ascii="Arial" w:hAnsi="Arial" w:cs="Arial"/>
          <w:sz w:val="28"/>
          <w:szCs w:val="28"/>
        </w:rPr>
        <w:t xml:space="preserve"> </w:t>
      </w:r>
      <w:r w:rsidR="00592438" w:rsidRPr="000271F7">
        <w:rPr>
          <w:rFonts w:ascii="Arial" w:hAnsi="Arial" w:cs="Arial"/>
          <w:sz w:val="28"/>
          <w:szCs w:val="28"/>
        </w:rPr>
        <w:t>th</w:t>
      </w:r>
      <w:r w:rsidR="000271F7" w:rsidRPr="000271F7">
        <w:rPr>
          <w:rFonts w:ascii="Arial" w:hAnsi="Arial" w:cs="Arial"/>
          <w:sz w:val="28"/>
          <w:szCs w:val="28"/>
        </w:rPr>
        <w:t>e</w:t>
      </w:r>
      <w:r w:rsidR="001A108E">
        <w:rPr>
          <w:rFonts w:ascii="Arial" w:hAnsi="Arial" w:cs="Arial"/>
          <w:sz w:val="28"/>
          <w:szCs w:val="28"/>
        </w:rPr>
        <w:t xml:space="preserve"> therapeutic frame and the </w:t>
      </w:r>
      <w:r w:rsidR="007B250C">
        <w:rPr>
          <w:rFonts w:ascii="Arial" w:hAnsi="Arial" w:cs="Arial"/>
          <w:sz w:val="28"/>
          <w:szCs w:val="28"/>
        </w:rPr>
        <w:t>core conditions</w:t>
      </w:r>
      <w:r w:rsidR="000271F7" w:rsidRPr="000271F7">
        <w:rPr>
          <w:rFonts w:ascii="Arial" w:hAnsi="Arial" w:cs="Arial"/>
          <w:sz w:val="28"/>
          <w:szCs w:val="28"/>
        </w:rPr>
        <w:t xml:space="preserve"> can</w:t>
      </w:r>
      <w:r w:rsidR="00592438" w:rsidRPr="000271F7">
        <w:rPr>
          <w:rFonts w:ascii="Arial" w:hAnsi="Arial" w:cs="Arial"/>
          <w:sz w:val="28"/>
          <w:szCs w:val="28"/>
        </w:rPr>
        <w:t xml:space="preserve"> </w:t>
      </w:r>
      <w:r w:rsidRPr="000271F7">
        <w:rPr>
          <w:rFonts w:ascii="Arial" w:hAnsi="Arial" w:cs="Arial"/>
          <w:sz w:val="28"/>
          <w:szCs w:val="28"/>
        </w:rPr>
        <w:t>impact</w:t>
      </w:r>
      <w:r w:rsidR="00592438" w:rsidRPr="000271F7">
        <w:rPr>
          <w:rFonts w:ascii="Arial" w:hAnsi="Arial" w:cs="Arial"/>
          <w:sz w:val="28"/>
          <w:szCs w:val="28"/>
        </w:rPr>
        <w:t xml:space="preserve"> on the development and maintenance of the therapeutic relationship</w:t>
      </w:r>
      <w:r w:rsidR="007B250C">
        <w:rPr>
          <w:rFonts w:ascii="Arial" w:hAnsi="Arial" w:cs="Arial"/>
          <w:sz w:val="28"/>
          <w:szCs w:val="28"/>
        </w:rPr>
        <w:t xml:space="preserve"> and if </w:t>
      </w:r>
      <w:r w:rsidR="00035E7B">
        <w:rPr>
          <w:rFonts w:ascii="Arial" w:hAnsi="Arial" w:cs="Arial"/>
          <w:sz w:val="28"/>
          <w:szCs w:val="28"/>
        </w:rPr>
        <w:t>it is</w:t>
      </w:r>
      <w:r w:rsidR="007B250C">
        <w:rPr>
          <w:rFonts w:ascii="Arial" w:hAnsi="Arial" w:cs="Arial"/>
          <w:sz w:val="28"/>
          <w:szCs w:val="28"/>
        </w:rPr>
        <w:t xml:space="preserve"> possible to achieve</w:t>
      </w:r>
      <w:r w:rsidR="00035E7B">
        <w:rPr>
          <w:rFonts w:ascii="Arial" w:hAnsi="Arial" w:cs="Arial"/>
          <w:sz w:val="28"/>
          <w:szCs w:val="28"/>
        </w:rPr>
        <w:t xml:space="preserve"> th</w:t>
      </w:r>
      <w:r w:rsidR="001A108E">
        <w:rPr>
          <w:rFonts w:ascii="Arial" w:hAnsi="Arial" w:cs="Arial"/>
          <w:sz w:val="28"/>
          <w:szCs w:val="28"/>
        </w:rPr>
        <w:t>e therapeutic relationship</w:t>
      </w:r>
      <w:r w:rsidR="007B250C">
        <w:rPr>
          <w:rFonts w:ascii="Arial" w:hAnsi="Arial" w:cs="Arial"/>
          <w:sz w:val="28"/>
          <w:szCs w:val="28"/>
        </w:rPr>
        <w:t xml:space="preserve"> within every </w:t>
      </w:r>
      <w:r w:rsidR="001A108E">
        <w:rPr>
          <w:rFonts w:ascii="Arial" w:hAnsi="Arial" w:cs="Arial"/>
          <w:sz w:val="28"/>
          <w:szCs w:val="28"/>
        </w:rPr>
        <w:t>c</w:t>
      </w:r>
      <w:r w:rsidR="007B250C">
        <w:rPr>
          <w:rFonts w:ascii="Arial" w:hAnsi="Arial" w:cs="Arial"/>
          <w:sz w:val="28"/>
          <w:szCs w:val="28"/>
        </w:rPr>
        <w:t>ounselling interaction</w:t>
      </w:r>
      <w:r w:rsidR="00592438" w:rsidRPr="000271F7">
        <w:rPr>
          <w:rFonts w:ascii="Arial" w:hAnsi="Arial" w:cs="Arial"/>
          <w:sz w:val="28"/>
          <w:szCs w:val="28"/>
        </w:rPr>
        <w:t>.</w:t>
      </w:r>
      <w:r w:rsidR="00832844">
        <w:rPr>
          <w:rFonts w:ascii="Arial" w:hAnsi="Arial" w:cs="Arial"/>
          <w:sz w:val="28"/>
          <w:szCs w:val="28"/>
        </w:rPr>
        <w:t xml:space="preserve"> It will</w:t>
      </w:r>
      <w:r w:rsidR="007B250C">
        <w:rPr>
          <w:rFonts w:ascii="Arial" w:hAnsi="Arial" w:cs="Arial"/>
          <w:sz w:val="28"/>
          <w:szCs w:val="28"/>
        </w:rPr>
        <w:t xml:space="preserve"> endeavour to</w:t>
      </w:r>
      <w:r w:rsidR="00832844">
        <w:rPr>
          <w:rFonts w:ascii="Arial" w:hAnsi="Arial" w:cs="Arial"/>
          <w:sz w:val="28"/>
          <w:szCs w:val="28"/>
        </w:rPr>
        <w:t xml:space="preserve"> make connections between </w:t>
      </w:r>
      <w:r w:rsidR="007B250C">
        <w:rPr>
          <w:rFonts w:ascii="Arial" w:hAnsi="Arial" w:cs="Arial"/>
          <w:sz w:val="28"/>
          <w:szCs w:val="28"/>
        </w:rPr>
        <w:t xml:space="preserve">what </w:t>
      </w:r>
      <w:r w:rsidR="00832844">
        <w:rPr>
          <w:rFonts w:ascii="Arial" w:hAnsi="Arial" w:cs="Arial"/>
          <w:sz w:val="28"/>
          <w:szCs w:val="28"/>
        </w:rPr>
        <w:t>the research</w:t>
      </w:r>
      <w:r w:rsidR="007B250C">
        <w:rPr>
          <w:rFonts w:ascii="Arial" w:hAnsi="Arial" w:cs="Arial"/>
          <w:sz w:val="28"/>
          <w:szCs w:val="28"/>
        </w:rPr>
        <w:t xml:space="preserve"> is currently </w:t>
      </w:r>
      <w:r w:rsidR="009B2C35">
        <w:rPr>
          <w:rFonts w:ascii="Arial" w:hAnsi="Arial" w:cs="Arial"/>
          <w:sz w:val="28"/>
          <w:szCs w:val="28"/>
        </w:rPr>
        <w:t xml:space="preserve">saying, </w:t>
      </w:r>
      <w:r w:rsidR="00832844">
        <w:rPr>
          <w:rFonts w:ascii="Arial" w:hAnsi="Arial" w:cs="Arial"/>
          <w:sz w:val="28"/>
          <w:szCs w:val="28"/>
        </w:rPr>
        <w:t>and the authors own experiences when working with clients</w:t>
      </w:r>
      <w:r w:rsidR="007B250C">
        <w:rPr>
          <w:rFonts w:ascii="Arial" w:hAnsi="Arial" w:cs="Arial"/>
          <w:sz w:val="28"/>
          <w:szCs w:val="28"/>
        </w:rPr>
        <w:t xml:space="preserve"> whilst</w:t>
      </w:r>
      <w:r w:rsidR="00832844">
        <w:rPr>
          <w:rFonts w:ascii="Arial" w:hAnsi="Arial" w:cs="Arial"/>
          <w:sz w:val="28"/>
          <w:szCs w:val="28"/>
        </w:rPr>
        <w:t xml:space="preserve"> using th</w:t>
      </w:r>
      <w:r w:rsidR="009B2C35">
        <w:rPr>
          <w:rFonts w:ascii="Arial" w:hAnsi="Arial" w:cs="Arial"/>
          <w:sz w:val="28"/>
          <w:szCs w:val="28"/>
        </w:rPr>
        <w:t xml:space="preserve">e </w:t>
      </w:r>
      <w:r w:rsidR="008A310E">
        <w:rPr>
          <w:rFonts w:ascii="Arial" w:hAnsi="Arial" w:cs="Arial"/>
          <w:sz w:val="28"/>
          <w:szCs w:val="28"/>
        </w:rPr>
        <w:t>P</w:t>
      </w:r>
      <w:r w:rsidR="009B2C35">
        <w:rPr>
          <w:rFonts w:ascii="Arial" w:hAnsi="Arial" w:cs="Arial"/>
          <w:sz w:val="28"/>
          <w:szCs w:val="28"/>
        </w:rPr>
        <w:t>erson</w:t>
      </w:r>
      <w:r w:rsidR="00035E7B">
        <w:rPr>
          <w:rFonts w:ascii="Arial" w:hAnsi="Arial" w:cs="Arial"/>
          <w:sz w:val="28"/>
          <w:szCs w:val="28"/>
        </w:rPr>
        <w:t>-</w:t>
      </w:r>
      <w:r w:rsidR="008A310E">
        <w:rPr>
          <w:rFonts w:ascii="Arial" w:hAnsi="Arial" w:cs="Arial"/>
          <w:sz w:val="28"/>
          <w:szCs w:val="28"/>
        </w:rPr>
        <w:t>C</w:t>
      </w:r>
      <w:r w:rsidR="009B2C35">
        <w:rPr>
          <w:rFonts w:ascii="Arial" w:hAnsi="Arial" w:cs="Arial"/>
          <w:sz w:val="28"/>
          <w:szCs w:val="28"/>
        </w:rPr>
        <w:t>entred</w:t>
      </w:r>
      <w:r w:rsidR="00832844">
        <w:rPr>
          <w:rFonts w:ascii="Arial" w:hAnsi="Arial" w:cs="Arial"/>
          <w:sz w:val="28"/>
          <w:szCs w:val="28"/>
        </w:rPr>
        <w:t xml:space="preserve"> </w:t>
      </w:r>
      <w:r w:rsidR="008A310E">
        <w:rPr>
          <w:rFonts w:ascii="Arial" w:hAnsi="Arial" w:cs="Arial"/>
          <w:sz w:val="28"/>
          <w:szCs w:val="28"/>
        </w:rPr>
        <w:t>A</w:t>
      </w:r>
      <w:r w:rsidR="00832844">
        <w:rPr>
          <w:rFonts w:ascii="Arial" w:hAnsi="Arial" w:cs="Arial"/>
          <w:sz w:val="28"/>
          <w:szCs w:val="28"/>
        </w:rPr>
        <w:t>pproach.</w:t>
      </w:r>
      <w:r w:rsidR="009B2C35">
        <w:rPr>
          <w:rFonts w:ascii="Arial" w:hAnsi="Arial" w:cs="Arial"/>
          <w:sz w:val="28"/>
          <w:szCs w:val="28"/>
        </w:rPr>
        <w:t xml:space="preserve"> </w:t>
      </w:r>
    </w:p>
    <w:p w14:paraId="037E0802" w14:textId="1C2EE81E" w:rsidR="00983245" w:rsidRDefault="00983245" w:rsidP="00983245">
      <w:pPr>
        <w:rPr>
          <w:rFonts w:ascii="Arial" w:hAnsi="Arial" w:cs="Arial"/>
          <w:sz w:val="28"/>
          <w:szCs w:val="28"/>
        </w:rPr>
      </w:pPr>
      <w:r>
        <w:rPr>
          <w:rFonts w:ascii="Arial" w:hAnsi="Arial" w:cs="Arial"/>
          <w:sz w:val="28"/>
          <w:szCs w:val="28"/>
        </w:rPr>
        <w:t>Person- Centred Therapy evolved during the 1950’s when Carl Rogers (</w:t>
      </w:r>
      <w:r w:rsidR="006F3FCD">
        <w:rPr>
          <w:rFonts w:ascii="Arial" w:hAnsi="Arial" w:cs="Arial"/>
          <w:sz w:val="28"/>
          <w:szCs w:val="28"/>
        </w:rPr>
        <w:t>1961</w:t>
      </w:r>
      <w:r>
        <w:rPr>
          <w:rFonts w:ascii="Arial" w:hAnsi="Arial" w:cs="Arial"/>
          <w:sz w:val="28"/>
          <w:szCs w:val="28"/>
        </w:rPr>
        <w:t xml:space="preserve">) realised that Humanistic and Person-Centred Therapy was a much gentler approach in which a client could reach a positive outcome to their goals, than the previously directional approaches such as Psychodynamic and Behavioural Therapies.  </w:t>
      </w:r>
      <w:r w:rsidR="008A310E">
        <w:rPr>
          <w:rFonts w:ascii="Arial" w:hAnsi="Arial" w:cs="Arial"/>
          <w:sz w:val="28"/>
          <w:szCs w:val="28"/>
        </w:rPr>
        <w:t>Until this time therapy had been very directional and</w:t>
      </w:r>
      <w:r>
        <w:rPr>
          <w:rFonts w:ascii="Arial" w:hAnsi="Arial" w:cs="Arial"/>
          <w:sz w:val="28"/>
          <w:szCs w:val="28"/>
        </w:rPr>
        <w:t xml:space="preserve"> it was </w:t>
      </w:r>
      <w:r w:rsidR="008A310E">
        <w:rPr>
          <w:rFonts w:ascii="Arial" w:hAnsi="Arial" w:cs="Arial"/>
          <w:sz w:val="28"/>
          <w:szCs w:val="28"/>
        </w:rPr>
        <w:t>believed</w:t>
      </w:r>
      <w:r>
        <w:rPr>
          <w:rFonts w:ascii="Arial" w:hAnsi="Arial" w:cs="Arial"/>
          <w:sz w:val="28"/>
          <w:szCs w:val="28"/>
        </w:rPr>
        <w:t xml:space="preserve"> that the therapist </w:t>
      </w:r>
      <w:r w:rsidR="008A310E">
        <w:rPr>
          <w:rFonts w:ascii="Arial" w:hAnsi="Arial" w:cs="Arial"/>
          <w:sz w:val="28"/>
          <w:szCs w:val="28"/>
        </w:rPr>
        <w:t xml:space="preserve">was </w:t>
      </w:r>
      <w:r>
        <w:rPr>
          <w:rFonts w:ascii="Arial" w:hAnsi="Arial" w:cs="Arial"/>
          <w:sz w:val="28"/>
          <w:szCs w:val="28"/>
        </w:rPr>
        <w:t>very much the expert</w:t>
      </w:r>
      <w:r w:rsidR="008A310E">
        <w:rPr>
          <w:rFonts w:ascii="Arial" w:hAnsi="Arial" w:cs="Arial"/>
          <w:sz w:val="28"/>
          <w:szCs w:val="28"/>
        </w:rPr>
        <w:t xml:space="preserve"> within the relationship</w:t>
      </w:r>
      <w:r>
        <w:rPr>
          <w:rFonts w:ascii="Arial" w:hAnsi="Arial" w:cs="Arial"/>
          <w:sz w:val="28"/>
          <w:szCs w:val="28"/>
        </w:rPr>
        <w:t xml:space="preserve"> and</w:t>
      </w:r>
      <w:r w:rsidR="008A310E">
        <w:rPr>
          <w:rFonts w:ascii="Arial" w:hAnsi="Arial" w:cs="Arial"/>
          <w:sz w:val="28"/>
          <w:szCs w:val="28"/>
        </w:rPr>
        <w:t xml:space="preserve"> that</w:t>
      </w:r>
      <w:r>
        <w:rPr>
          <w:rFonts w:ascii="Arial" w:hAnsi="Arial" w:cs="Arial"/>
          <w:sz w:val="28"/>
          <w:szCs w:val="28"/>
        </w:rPr>
        <w:t xml:space="preserve"> the client needed educating or </w:t>
      </w:r>
      <w:r w:rsidR="008A310E">
        <w:rPr>
          <w:rFonts w:ascii="Arial" w:hAnsi="Arial" w:cs="Arial"/>
          <w:sz w:val="28"/>
          <w:szCs w:val="28"/>
        </w:rPr>
        <w:t xml:space="preserve">be </w:t>
      </w:r>
      <w:r>
        <w:rPr>
          <w:rFonts w:ascii="Arial" w:hAnsi="Arial" w:cs="Arial"/>
          <w:sz w:val="28"/>
          <w:szCs w:val="28"/>
        </w:rPr>
        <w:t>told what they needed to do to “get better”</w:t>
      </w:r>
      <w:r w:rsidR="00CB2F08">
        <w:rPr>
          <w:rFonts w:ascii="Arial" w:hAnsi="Arial" w:cs="Arial"/>
          <w:sz w:val="28"/>
          <w:szCs w:val="28"/>
        </w:rPr>
        <w:t xml:space="preserve"> (Sanders, 2011)</w:t>
      </w:r>
      <w:r>
        <w:rPr>
          <w:rFonts w:ascii="Arial" w:hAnsi="Arial" w:cs="Arial"/>
          <w:sz w:val="28"/>
          <w:szCs w:val="28"/>
        </w:rPr>
        <w:t>. These therapies saw the client more as a patient rather than client. Rogers</w:t>
      </w:r>
      <w:r w:rsidR="00CF461A">
        <w:rPr>
          <w:rFonts w:ascii="Arial" w:hAnsi="Arial" w:cs="Arial"/>
          <w:sz w:val="28"/>
          <w:szCs w:val="28"/>
        </w:rPr>
        <w:t xml:space="preserve"> (1961)</w:t>
      </w:r>
      <w:r>
        <w:rPr>
          <w:rFonts w:ascii="Arial" w:hAnsi="Arial" w:cs="Arial"/>
          <w:sz w:val="28"/>
          <w:szCs w:val="28"/>
        </w:rPr>
        <w:t xml:space="preserve"> decided that </w:t>
      </w:r>
      <w:r w:rsidR="008A310E">
        <w:rPr>
          <w:rFonts w:ascii="Arial" w:hAnsi="Arial" w:cs="Arial"/>
          <w:sz w:val="28"/>
          <w:szCs w:val="28"/>
        </w:rPr>
        <w:t>P</w:t>
      </w:r>
      <w:r>
        <w:rPr>
          <w:rFonts w:ascii="Arial" w:hAnsi="Arial" w:cs="Arial"/>
          <w:sz w:val="28"/>
          <w:szCs w:val="28"/>
        </w:rPr>
        <w:t>erson-</w:t>
      </w:r>
      <w:r w:rsidR="008A310E">
        <w:rPr>
          <w:rFonts w:ascii="Arial" w:hAnsi="Arial" w:cs="Arial"/>
          <w:sz w:val="28"/>
          <w:szCs w:val="28"/>
        </w:rPr>
        <w:t>C</w:t>
      </w:r>
      <w:r>
        <w:rPr>
          <w:rFonts w:ascii="Arial" w:hAnsi="Arial" w:cs="Arial"/>
          <w:sz w:val="28"/>
          <w:szCs w:val="28"/>
        </w:rPr>
        <w:t xml:space="preserve">entred </w:t>
      </w:r>
      <w:r w:rsidR="008A310E">
        <w:rPr>
          <w:rFonts w:ascii="Arial" w:hAnsi="Arial" w:cs="Arial"/>
          <w:sz w:val="28"/>
          <w:szCs w:val="28"/>
        </w:rPr>
        <w:t>T</w:t>
      </w:r>
      <w:r>
        <w:rPr>
          <w:rFonts w:ascii="Arial" w:hAnsi="Arial" w:cs="Arial"/>
          <w:sz w:val="28"/>
          <w:szCs w:val="28"/>
        </w:rPr>
        <w:t>herapy would see the client as the expert on their own self</w:t>
      </w:r>
      <w:r w:rsidR="008A310E">
        <w:rPr>
          <w:rFonts w:ascii="Arial" w:hAnsi="Arial" w:cs="Arial"/>
          <w:sz w:val="28"/>
          <w:szCs w:val="28"/>
        </w:rPr>
        <w:t xml:space="preserve">, therefore, </w:t>
      </w:r>
      <w:r>
        <w:rPr>
          <w:rFonts w:ascii="Arial" w:hAnsi="Arial" w:cs="Arial"/>
          <w:sz w:val="28"/>
          <w:szCs w:val="28"/>
        </w:rPr>
        <w:t xml:space="preserve">only they knew what was needed to help them to help themselves. A fundamental part of the </w:t>
      </w:r>
      <w:r w:rsidR="008A310E">
        <w:rPr>
          <w:rFonts w:ascii="Arial" w:hAnsi="Arial" w:cs="Arial"/>
          <w:sz w:val="28"/>
          <w:szCs w:val="28"/>
        </w:rPr>
        <w:t>P</w:t>
      </w:r>
      <w:r>
        <w:rPr>
          <w:rFonts w:ascii="Arial" w:hAnsi="Arial" w:cs="Arial"/>
          <w:sz w:val="28"/>
          <w:szCs w:val="28"/>
        </w:rPr>
        <w:t>erson-</w:t>
      </w:r>
      <w:r w:rsidR="008A310E">
        <w:rPr>
          <w:rFonts w:ascii="Arial" w:hAnsi="Arial" w:cs="Arial"/>
          <w:sz w:val="28"/>
          <w:szCs w:val="28"/>
        </w:rPr>
        <w:t>C</w:t>
      </w:r>
      <w:r>
        <w:rPr>
          <w:rFonts w:ascii="Arial" w:hAnsi="Arial" w:cs="Arial"/>
          <w:sz w:val="28"/>
          <w:szCs w:val="28"/>
        </w:rPr>
        <w:t xml:space="preserve">entred </w:t>
      </w:r>
      <w:r w:rsidR="008A310E">
        <w:rPr>
          <w:rFonts w:ascii="Arial" w:hAnsi="Arial" w:cs="Arial"/>
          <w:sz w:val="28"/>
          <w:szCs w:val="28"/>
        </w:rPr>
        <w:t>A</w:t>
      </w:r>
      <w:r>
        <w:rPr>
          <w:rFonts w:ascii="Arial" w:hAnsi="Arial" w:cs="Arial"/>
          <w:sz w:val="28"/>
          <w:szCs w:val="28"/>
        </w:rPr>
        <w:t>pproach</w:t>
      </w:r>
      <w:r w:rsidR="00CF461A">
        <w:rPr>
          <w:rFonts w:ascii="Arial" w:hAnsi="Arial" w:cs="Arial"/>
          <w:sz w:val="28"/>
          <w:szCs w:val="28"/>
        </w:rPr>
        <w:t xml:space="preserve"> or in fact any approach</w:t>
      </w:r>
      <w:r>
        <w:rPr>
          <w:rFonts w:ascii="Arial" w:hAnsi="Arial" w:cs="Arial"/>
          <w:sz w:val="28"/>
          <w:szCs w:val="28"/>
        </w:rPr>
        <w:t xml:space="preserve"> is the building of the therapeutic relationship (</w:t>
      </w:r>
      <w:r w:rsidR="00CF461A">
        <w:rPr>
          <w:rFonts w:ascii="Arial" w:hAnsi="Arial" w:cs="Arial"/>
          <w:sz w:val="28"/>
          <w:szCs w:val="28"/>
        </w:rPr>
        <w:t xml:space="preserve">Paul and </w:t>
      </w:r>
      <w:proofErr w:type="spellStart"/>
      <w:r w:rsidR="00CF461A">
        <w:rPr>
          <w:rFonts w:ascii="Arial" w:hAnsi="Arial" w:cs="Arial"/>
          <w:sz w:val="28"/>
          <w:szCs w:val="28"/>
        </w:rPr>
        <w:t>Chaur</w:t>
      </w:r>
      <w:r w:rsidR="008A310E">
        <w:rPr>
          <w:rFonts w:ascii="Arial" w:hAnsi="Arial" w:cs="Arial"/>
          <w:sz w:val="28"/>
          <w:szCs w:val="28"/>
        </w:rPr>
        <w:t>ur</w:t>
      </w:r>
      <w:r w:rsidR="00CF461A">
        <w:rPr>
          <w:rFonts w:ascii="Arial" w:hAnsi="Arial" w:cs="Arial"/>
          <w:sz w:val="28"/>
          <w:szCs w:val="28"/>
        </w:rPr>
        <w:t>a</w:t>
      </w:r>
      <w:proofErr w:type="spellEnd"/>
      <w:r w:rsidR="00CF461A">
        <w:rPr>
          <w:rFonts w:ascii="Arial" w:hAnsi="Arial" w:cs="Arial"/>
          <w:sz w:val="28"/>
          <w:szCs w:val="28"/>
        </w:rPr>
        <w:t>, 2015</w:t>
      </w:r>
      <w:r>
        <w:rPr>
          <w:rFonts w:ascii="Arial" w:hAnsi="Arial" w:cs="Arial"/>
          <w:sz w:val="28"/>
          <w:szCs w:val="28"/>
        </w:rPr>
        <w:t>). Rogers</w:t>
      </w:r>
      <w:r w:rsidR="00CF461A">
        <w:rPr>
          <w:rFonts w:ascii="Arial" w:hAnsi="Arial" w:cs="Arial"/>
          <w:sz w:val="28"/>
          <w:szCs w:val="28"/>
        </w:rPr>
        <w:t xml:space="preserve"> (1961)</w:t>
      </w:r>
      <w:r>
        <w:rPr>
          <w:rFonts w:ascii="Arial" w:hAnsi="Arial" w:cs="Arial"/>
          <w:sz w:val="28"/>
          <w:szCs w:val="28"/>
        </w:rPr>
        <w:t xml:space="preserve"> believed that if you were to create the correct environment</w:t>
      </w:r>
      <w:r w:rsidR="00CF461A">
        <w:rPr>
          <w:rFonts w:ascii="Arial" w:hAnsi="Arial" w:cs="Arial"/>
          <w:sz w:val="28"/>
          <w:szCs w:val="28"/>
        </w:rPr>
        <w:t xml:space="preserve"> using </w:t>
      </w:r>
      <w:r>
        <w:rPr>
          <w:rFonts w:ascii="Arial" w:hAnsi="Arial" w:cs="Arial"/>
          <w:sz w:val="28"/>
          <w:szCs w:val="28"/>
        </w:rPr>
        <w:t xml:space="preserve">the therapeutic frame and </w:t>
      </w:r>
      <w:r w:rsidR="00CF461A">
        <w:rPr>
          <w:rFonts w:ascii="Arial" w:hAnsi="Arial" w:cs="Arial"/>
          <w:sz w:val="28"/>
          <w:szCs w:val="28"/>
        </w:rPr>
        <w:t xml:space="preserve">showing </w:t>
      </w:r>
      <w:r>
        <w:rPr>
          <w:rFonts w:ascii="Arial" w:hAnsi="Arial" w:cs="Arial"/>
          <w:sz w:val="28"/>
          <w:szCs w:val="28"/>
        </w:rPr>
        <w:t xml:space="preserve">the core conditions: </w:t>
      </w:r>
      <w:r w:rsidR="008A310E">
        <w:rPr>
          <w:rFonts w:ascii="Arial" w:hAnsi="Arial" w:cs="Arial"/>
          <w:sz w:val="28"/>
          <w:szCs w:val="28"/>
        </w:rPr>
        <w:t>E</w:t>
      </w:r>
      <w:r>
        <w:rPr>
          <w:rFonts w:ascii="Arial" w:hAnsi="Arial" w:cs="Arial"/>
          <w:sz w:val="28"/>
          <w:szCs w:val="28"/>
        </w:rPr>
        <w:t xml:space="preserve">mpathy, </w:t>
      </w:r>
      <w:r w:rsidR="008A310E">
        <w:rPr>
          <w:rFonts w:ascii="Arial" w:hAnsi="Arial" w:cs="Arial"/>
          <w:sz w:val="28"/>
          <w:szCs w:val="28"/>
        </w:rPr>
        <w:t>C</w:t>
      </w:r>
      <w:r>
        <w:rPr>
          <w:rFonts w:ascii="Arial" w:hAnsi="Arial" w:cs="Arial"/>
          <w:sz w:val="28"/>
          <w:szCs w:val="28"/>
        </w:rPr>
        <w:t xml:space="preserve">ongruence and </w:t>
      </w:r>
      <w:r w:rsidR="008A310E">
        <w:rPr>
          <w:rFonts w:ascii="Arial" w:hAnsi="Arial" w:cs="Arial"/>
          <w:sz w:val="28"/>
          <w:szCs w:val="28"/>
        </w:rPr>
        <w:t>U</w:t>
      </w:r>
      <w:r>
        <w:rPr>
          <w:rFonts w:ascii="Arial" w:hAnsi="Arial" w:cs="Arial"/>
          <w:sz w:val="28"/>
          <w:szCs w:val="28"/>
        </w:rPr>
        <w:t xml:space="preserve">nconditional </w:t>
      </w:r>
      <w:r w:rsidR="008A310E">
        <w:rPr>
          <w:rFonts w:ascii="Arial" w:hAnsi="Arial" w:cs="Arial"/>
          <w:sz w:val="28"/>
          <w:szCs w:val="28"/>
        </w:rPr>
        <w:t>P</w:t>
      </w:r>
      <w:r>
        <w:rPr>
          <w:rFonts w:ascii="Arial" w:hAnsi="Arial" w:cs="Arial"/>
          <w:sz w:val="28"/>
          <w:szCs w:val="28"/>
        </w:rPr>
        <w:t xml:space="preserve">ositive </w:t>
      </w:r>
      <w:r w:rsidR="008A310E">
        <w:rPr>
          <w:rFonts w:ascii="Arial" w:hAnsi="Arial" w:cs="Arial"/>
          <w:sz w:val="28"/>
          <w:szCs w:val="28"/>
        </w:rPr>
        <w:t>R</w:t>
      </w:r>
      <w:r>
        <w:rPr>
          <w:rFonts w:ascii="Arial" w:hAnsi="Arial" w:cs="Arial"/>
          <w:sz w:val="28"/>
          <w:szCs w:val="28"/>
        </w:rPr>
        <w:t xml:space="preserve">egard (UPR) the therapist would be providing a safe space for the client to explore and grow. The </w:t>
      </w:r>
      <w:r w:rsidR="006F3FCD">
        <w:rPr>
          <w:rFonts w:ascii="Arial" w:hAnsi="Arial" w:cs="Arial"/>
          <w:sz w:val="28"/>
          <w:szCs w:val="28"/>
        </w:rPr>
        <w:t>British Association of Counselling and Psychotherapists (</w:t>
      </w:r>
      <w:r>
        <w:rPr>
          <w:rFonts w:ascii="Arial" w:hAnsi="Arial" w:cs="Arial"/>
          <w:sz w:val="28"/>
          <w:szCs w:val="28"/>
        </w:rPr>
        <w:t>BACP</w:t>
      </w:r>
      <w:r w:rsidR="006F3FCD">
        <w:rPr>
          <w:rFonts w:ascii="Arial" w:hAnsi="Arial" w:cs="Arial"/>
          <w:sz w:val="28"/>
          <w:szCs w:val="28"/>
        </w:rPr>
        <w:t xml:space="preserve"> </w:t>
      </w:r>
      <w:r>
        <w:rPr>
          <w:rFonts w:ascii="Arial" w:hAnsi="Arial" w:cs="Arial"/>
          <w:sz w:val="28"/>
          <w:szCs w:val="28"/>
        </w:rPr>
        <w:t>(2018); Bond (2010); Sanders (</w:t>
      </w:r>
      <w:r w:rsidR="00CF461A">
        <w:rPr>
          <w:rFonts w:ascii="Arial" w:hAnsi="Arial" w:cs="Arial"/>
          <w:sz w:val="28"/>
          <w:szCs w:val="28"/>
        </w:rPr>
        <w:t>2011</w:t>
      </w:r>
      <w:r>
        <w:rPr>
          <w:rFonts w:ascii="Arial" w:hAnsi="Arial" w:cs="Arial"/>
          <w:sz w:val="28"/>
          <w:szCs w:val="28"/>
        </w:rPr>
        <w:t>); Rogers (19</w:t>
      </w:r>
      <w:r w:rsidR="006F3FCD">
        <w:rPr>
          <w:rFonts w:ascii="Arial" w:hAnsi="Arial" w:cs="Arial"/>
          <w:sz w:val="28"/>
          <w:szCs w:val="28"/>
        </w:rPr>
        <w:t>61</w:t>
      </w:r>
      <w:r>
        <w:rPr>
          <w:rFonts w:ascii="Arial" w:hAnsi="Arial" w:cs="Arial"/>
          <w:sz w:val="28"/>
          <w:szCs w:val="28"/>
        </w:rPr>
        <w:t>)</w:t>
      </w:r>
      <w:r w:rsidR="00CF461A">
        <w:rPr>
          <w:rFonts w:ascii="Arial" w:hAnsi="Arial" w:cs="Arial"/>
          <w:sz w:val="28"/>
          <w:szCs w:val="28"/>
        </w:rPr>
        <w:t xml:space="preserve"> and Paul and </w:t>
      </w:r>
      <w:proofErr w:type="spellStart"/>
      <w:r w:rsidR="00CF461A">
        <w:rPr>
          <w:rFonts w:ascii="Arial" w:hAnsi="Arial" w:cs="Arial"/>
          <w:sz w:val="28"/>
          <w:szCs w:val="28"/>
        </w:rPr>
        <w:t>Chaur</w:t>
      </w:r>
      <w:r w:rsidR="008A310E">
        <w:rPr>
          <w:rFonts w:ascii="Arial" w:hAnsi="Arial" w:cs="Arial"/>
          <w:sz w:val="28"/>
          <w:szCs w:val="28"/>
        </w:rPr>
        <w:t>ur</w:t>
      </w:r>
      <w:r w:rsidR="00CF461A">
        <w:rPr>
          <w:rFonts w:ascii="Arial" w:hAnsi="Arial" w:cs="Arial"/>
          <w:sz w:val="28"/>
          <w:szCs w:val="28"/>
        </w:rPr>
        <w:t>a</w:t>
      </w:r>
      <w:proofErr w:type="spellEnd"/>
      <w:r w:rsidR="00CF461A">
        <w:rPr>
          <w:rFonts w:ascii="Arial" w:hAnsi="Arial" w:cs="Arial"/>
          <w:sz w:val="28"/>
          <w:szCs w:val="28"/>
        </w:rPr>
        <w:t>, 2015)</w:t>
      </w:r>
      <w:r>
        <w:rPr>
          <w:rFonts w:ascii="Arial" w:hAnsi="Arial" w:cs="Arial"/>
          <w:sz w:val="28"/>
          <w:szCs w:val="28"/>
        </w:rPr>
        <w:t xml:space="preserve"> all believe that the therapeutic frame and the core conditions when shown within a counselling session prove invaluable to the therapeutic relationship. </w:t>
      </w:r>
    </w:p>
    <w:p w14:paraId="7221531A" w14:textId="77777777" w:rsidR="00983245" w:rsidRDefault="00983245">
      <w:pPr>
        <w:rPr>
          <w:rFonts w:ascii="Arial" w:hAnsi="Arial" w:cs="Arial"/>
          <w:sz w:val="28"/>
          <w:szCs w:val="28"/>
        </w:rPr>
      </w:pPr>
    </w:p>
    <w:p w14:paraId="30CDC9E5" w14:textId="5418CE55" w:rsidR="0025777C" w:rsidRDefault="00607A05">
      <w:pPr>
        <w:rPr>
          <w:rFonts w:ascii="Arial" w:hAnsi="Arial" w:cs="Arial"/>
          <w:sz w:val="28"/>
          <w:szCs w:val="28"/>
        </w:rPr>
      </w:pPr>
      <w:r>
        <w:rPr>
          <w:rFonts w:ascii="Arial" w:hAnsi="Arial" w:cs="Arial"/>
          <w:sz w:val="28"/>
          <w:szCs w:val="28"/>
        </w:rPr>
        <w:t xml:space="preserve">The therapeutic relationship is described </w:t>
      </w:r>
      <w:r w:rsidR="006F7CDD">
        <w:rPr>
          <w:rFonts w:ascii="Arial" w:hAnsi="Arial" w:cs="Arial"/>
          <w:sz w:val="28"/>
          <w:szCs w:val="28"/>
        </w:rPr>
        <w:t>as the working alliance that is formed between a client and their counsellor (Green, 2010). Green (2010) suggests that the development of the therapeutic relationship is a fundamental part of any successful counselling work.</w:t>
      </w:r>
      <w:r w:rsidR="00706FD2">
        <w:rPr>
          <w:rFonts w:ascii="Arial" w:hAnsi="Arial" w:cs="Arial"/>
          <w:sz w:val="28"/>
          <w:szCs w:val="28"/>
        </w:rPr>
        <w:t xml:space="preserve"> E</w:t>
      </w:r>
      <w:r w:rsidR="006F7CDD">
        <w:rPr>
          <w:rFonts w:ascii="Arial" w:hAnsi="Arial" w:cs="Arial"/>
          <w:sz w:val="28"/>
          <w:szCs w:val="28"/>
        </w:rPr>
        <w:t xml:space="preserve">xploring </w:t>
      </w:r>
      <w:r w:rsidR="00706FD2">
        <w:rPr>
          <w:rFonts w:ascii="Arial" w:hAnsi="Arial" w:cs="Arial"/>
          <w:sz w:val="28"/>
          <w:szCs w:val="28"/>
        </w:rPr>
        <w:t>the therapeutic relationship through</w:t>
      </w:r>
      <w:r w:rsidR="006F7CDD">
        <w:rPr>
          <w:rFonts w:ascii="Arial" w:hAnsi="Arial" w:cs="Arial"/>
          <w:sz w:val="28"/>
          <w:szCs w:val="28"/>
        </w:rPr>
        <w:t xml:space="preserve"> </w:t>
      </w:r>
      <w:r w:rsidR="00CF461A">
        <w:rPr>
          <w:rFonts w:ascii="Arial" w:hAnsi="Arial" w:cs="Arial"/>
          <w:sz w:val="28"/>
          <w:szCs w:val="28"/>
        </w:rPr>
        <w:t xml:space="preserve">the </w:t>
      </w:r>
      <w:r w:rsidR="008A310E">
        <w:rPr>
          <w:rFonts w:ascii="Arial" w:hAnsi="Arial" w:cs="Arial"/>
          <w:sz w:val="28"/>
          <w:szCs w:val="28"/>
        </w:rPr>
        <w:t>P</w:t>
      </w:r>
      <w:r w:rsidR="006F7CDD">
        <w:rPr>
          <w:rFonts w:ascii="Arial" w:hAnsi="Arial" w:cs="Arial"/>
          <w:sz w:val="28"/>
          <w:szCs w:val="28"/>
        </w:rPr>
        <w:t>erson</w:t>
      </w:r>
      <w:r w:rsidR="00706FD2">
        <w:rPr>
          <w:rFonts w:ascii="Arial" w:hAnsi="Arial" w:cs="Arial"/>
          <w:sz w:val="28"/>
          <w:szCs w:val="28"/>
        </w:rPr>
        <w:t>-</w:t>
      </w:r>
      <w:r w:rsidR="008A310E">
        <w:rPr>
          <w:rFonts w:ascii="Arial" w:hAnsi="Arial" w:cs="Arial"/>
          <w:sz w:val="28"/>
          <w:szCs w:val="28"/>
        </w:rPr>
        <w:t>C</w:t>
      </w:r>
      <w:r w:rsidR="006F7CDD">
        <w:rPr>
          <w:rFonts w:ascii="Arial" w:hAnsi="Arial" w:cs="Arial"/>
          <w:sz w:val="28"/>
          <w:szCs w:val="28"/>
        </w:rPr>
        <w:t xml:space="preserve">entred </w:t>
      </w:r>
      <w:r w:rsidR="008A310E">
        <w:rPr>
          <w:rFonts w:ascii="Arial" w:hAnsi="Arial" w:cs="Arial"/>
          <w:sz w:val="28"/>
          <w:szCs w:val="28"/>
        </w:rPr>
        <w:t>T</w:t>
      </w:r>
      <w:r w:rsidR="006F7CDD">
        <w:rPr>
          <w:rFonts w:ascii="Arial" w:hAnsi="Arial" w:cs="Arial"/>
          <w:sz w:val="28"/>
          <w:szCs w:val="28"/>
        </w:rPr>
        <w:t>her</w:t>
      </w:r>
      <w:r w:rsidR="00706FD2">
        <w:rPr>
          <w:rFonts w:ascii="Arial" w:hAnsi="Arial" w:cs="Arial"/>
          <w:sz w:val="28"/>
          <w:szCs w:val="28"/>
        </w:rPr>
        <w:t xml:space="preserve">apy it is suggested that there are necessary conditions that need to be present within the therapeutic relationship. The first of the necessary conditions is the therapeutic frame within which the counselling takes place. The therapeutic frame is made up of three parts, </w:t>
      </w:r>
      <w:r w:rsidR="00CA71DE">
        <w:rPr>
          <w:rFonts w:ascii="Arial" w:hAnsi="Arial" w:cs="Arial"/>
          <w:sz w:val="28"/>
          <w:szCs w:val="28"/>
        </w:rPr>
        <w:t>firstly</w:t>
      </w:r>
      <w:r w:rsidR="00CF461A">
        <w:rPr>
          <w:rFonts w:ascii="Arial" w:hAnsi="Arial" w:cs="Arial"/>
          <w:sz w:val="28"/>
          <w:szCs w:val="28"/>
        </w:rPr>
        <w:t>,</w:t>
      </w:r>
      <w:r w:rsidR="00CA71DE">
        <w:rPr>
          <w:rFonts w:ascii="Arial" w:hAnsi="Arial" w:cs="Arial"/>
          <w:sz w:val="28"/>
          <w:szCs w:val="28"/>
        </w:rPr>
        <w:t xml:space="preserve"> is </w:t>
      </w:r>
      <w:r w:rsidR="00706FD2">
        <w:rPr>
          <w:rFonts w:ascii="Arial" w:hAnsi="Arial" w:cs="Arial"/>
          <w:sz w:val="28"/>
          <w:szCs w:val="28"/>
        </w:rPr>
        <w:t xml:space="preserve">the </w:t>
      </w:r>
      <w:r w:rsidR="008A310E">
        <w:rPr>
          <w:rFonts w:ascii="Arial" w:hAnsi="Arial" w:cs="Arial"/>
          <w:sz w:val="28"/>
          <w:szCs w:val="28"/>
        </w:rPr>
        <w:t>P</w:t>
      </w:r>
      <w:r w:rsidR="00706FD2">
        <w:rPr>
          <w:rFonts w:ascii="Arial" w:hAnsi="Arial" w:cs="Arial"/>
          <w:sz w:val="28"/>
          <w:szCs w:val="28"/>
        </w:rPr>
        <w:t>hysical space;</w:t>
      </w:r>
      <w:r w:rsidR="00CA71DE">
        <w:rPr>
          <w:rFonts w:ascii="Arial" w:hAnsi="Arial" w:cs="Arial"/>
          <w:sz w:val="28"/>
          <w:szCs w:val="28"/>
        </w:rPr>
        <w:t xml:space="preserve"> this is the responsibility of the counsellor</w:t>
      </w:r>
      <w:r w:rsidR="001A108E">
        <w:rPr>
          <w:rFonts w:ascii="Arial" w:hAnsi="Arial" w:cs="Arial"/>
          <w:sz w:val="28"/>
          <w:szCs w:val="28"/>
        </w:rPr>
        <w:t xml:space="preserve"> </w:t>
      </w:r>
      <w:r w:rsidR="00CF461A">
        <w:rPr>
          <w:rFonts w:ascii="Arial" w:hAnsi="Arial" w:cs="Arial"/>
          <w:sz w:val="28"/>
          <w:szCs w:val="28"/>
        </w:rPr>
        <w:t xml:space="preserve">to </w:t>
      </w:r>
      <w:r w:rsidR="00CA71DE">
        <w:rPr>
          <w:rFonts w:ascii="Arial" w:hAnsi="Arial" w:cs="Arial"/>
          <w:sz w:val="28"/>
          <w:szCs w:val="28"/>
        </w:rPr>
        <w:t>provide</w:t>
      </w:r>
      <w:r w:rsidR="001A108E">
        <w:rPr>
          <w:rFonts w:ascii="Arial" w:hAnsi="Arial" w:cs="Arial"/>
          <w:sz w:val="28"/>
          <w:szCs w:val="28"/>
        </w:rPr>
        <w:t>. It</w:t>
      </w:r>
      <w:r w:rsidR="00706FD2">
        <w:rPr>
          <w:rFonts w:ascii="Arial" w:hAnsi="Arial" w:cs="Arial"/>
          <w:sz w:val="28"/>
          <w:szCs w:val="28"/>
        </w:rPr>
        <w:t xml:space="preserve"> </w:t>
      </w:r>
      <w:r w:rsidR="00AC2423">
        <w:rPr>
          <w:rFonts w:ascii="Arial" w:hAnsi="Arial" w:cs="Arial"/>
          <w:sz w:val="28"/>
          <w:szCs w:val="28"/>
        </w:rPr>
        <w:t xml:space="preserve">is simply the physical setting where the counselling session takes place. </w:t>
      </w:r>
      <w:r w:rsidR="00CA71DE">
        <w:rPr>
          <w:rFonts w:ascii="Arial" w:hAnsi="Arial" w:cs="Arial"/>
          <w:sz w:val="28"/>
          <w:szCs w:val="28"/>
        </w:rPr>
        <w:t>The use of the same</w:t>
      </w:r>
      <w:r w:rsidR="00CF461A">
        <w:rPr>
          <w:rFonts w:ascii="Arial" w:hAnsi="Arial" w:cs="Arial"/>
          <w:sz w:val="28"/>
          <w:szCs w:val="28"/>
        </w:rPr>
        <w:t xml:space="preserve"> space or</w:t>
      </w:r>
      <w:r w:rsidR="00CA71DE">
        <w:rPr>
          <w:rFonts w:ascii="Arial" w:hAnsi="Arial" w:cs="Arial"/>
          <w:sz w:val="28"/>
          <w:szCs w:val="28"/>
        </w:rPr>
        <w:t xml:space="preserve"> room with as little change as possible is suggested to</w:t>
      </w:r>
      <w:r w:rsidR="00CF461A">
        <w:rPr>
          <w:rFonts w:ascii="Arial" w:hAnsi="Arial" w:cs="Arial"/>
          <w:sz w:val="28"/>
          <w:szCs w:val="28"/>
        </w:rPr>
        <w:t xml:space="preserve"> alleviate feelings of panic in the client when not knowing where they are going to be working, </w:t>
      </w:r>
      <w:r w:rsidR="008A310E">
        <w:rPr>
          <w:rFonts w:ascii="Arial" w:hAnsi="Arial" w:cs="Arial"/>
          <w:sz w:val="28"/>
          <w:szCs w:val="28"/>
        </w:rPr>
        <w:t xml:space="preserve">this </w:t>
      </w:r>
      <w:r w:rsidR="00CF461A">
        <w:rPr>
          <w:rFonts w:ascii="Arial" w:hAnsi="Arial" w:cs="Arial"/>
          <w:sz w:val="28"/>
          <w:szCs w:val="28"/>
        </w:rPr>
        <w:t>can</w:t>
      </w:r>
      <w:r w:rsidR="00CA71DE">
        <w:rPr>
          <w:rFonts w:ascii="Arial" w:hAnsi="Arial" w:cs="Arial"/>
          <w:sz w:val="28"/>
          <w:szCs w:val="28"/>
        </w:rPr>
        <w:t xml:space="preserve"> aid in the building and maintaining of the therapeutic relationship. T</w:t>
      </w:r>
      <w:r w:rsidR="00AC2423">
        <w:rPr>
          <w:rFonts w:ascii="Arial" w:hAnsi="Arial" w:cs="Arial"/>
          <w:sz w:val="28"/>
          <w:szCs w:val="28"/>
        </w:rPr>
        <w:t>his space should be a safe</w:t>
      </w:r>
      <w:r w:rsidR="00CA71DE">
        <w:rPr>
          <w:rFonts w:ascii="Arial" w:hAnsi="Arial" w:cs="Arial"/>
          <w:sz w:val="28"/>
          <w:szCs w:val="28"/>
        </w:rPr>
        <w:t xml:space="preserve">, </w:t>
      </w:r>
      <w:r w:rsidR="00AC2423">
        <w:rPr>
          <w:rFonts w:ascii="Arial" w:hAnsi="Arial" w:cs="Arial"/>
          <w:sz w:val="28"/>
          <w:szCs w:val="28"/>
        </w:rPr>
        <w:t xml:space="preserve">quiet </w:t>
      </w:r>
      <w:r w:rsidR="00CA71DE">
        <w:rPr>
          <w:rFonts w:ascii="Arial" w:hAnsi="Arial" w:cs="Arial"/>
          <w:sz w:val="28"/>
          <w:szCs w:val="28"/>
        </w:rPr>
        <w:t xml:space="preserve">area </w:t>
      </w:r>
      <w:r w:rsidR="00AC2423">
        <w:rPr>
          <w:rFonts w:ascii="Arial" w:hAnsi="Arial" w:cs="Arial"/>
          <w:sz w:val="28"/>
          <w:szCs w:val="28"/>
        </w:rPr>
        <w:t xml:space="preserve">with </w:t>
      </w:r>
      <w:r w:rsidR="00CA71DE">
        <w:rPr>
          <w:rFonts w:ascii="Arial" w:hAnsi="Arial" w:cs="Arial"/>
          <w:sz w:val="28"/>
          <w:szCs w:val="28"/>
        </w:rPr>
        <w:t>minimum</w:t>
      </w:r>
      <w:r w:rsidR="00AC2423">
        <w:rPr>
          <w:rFonts w:ascii="Arial" w:hAnsi="Arial" w:cs="Arial"/>
          <w:sz w:val="28"/>
          <w:szCs w:val="28"/>
        </w:rPr>
        <w:t xml:space="preserve"> distractions and </w:t>
      </w:r>
      <w:r w:rsidR="00CA71DE">
        <w:rPr>
          <w:rFonts w:ascii="Arial" w:hAnsi="Arial" w:cs="Arial"/>
          <w:sz w:val="28"/>
          <w:szCs w:val="28"/>
        </w:rPr>
        <w:t>somewhere that</w:t>
      </w:r>
      <w:r w:rsidR="00AC2423">
        <w:rPr>
          <w:rFonts w:ascii="Arial" w:hAnsi="Arial" w:cs="Arial"/>
          <w:sz w:val="28"/>
          <w:szCs w:val="28"/>
        </w:rPr>
        <w:t xml:space="preserve"> confidentiality can be maintained</w:t>
      </w:r>
      <w:r w:rsidR="00CA71DE">
        <w:rPr>
          <w:rFonts w:ascii="Arial" w:hAnsi="Arial" w:cs="Arial"/>
          <w:sz w:val="28"/>
          <w:szCs w:val="28"/>
        </w:rPr>
        <w:t>. A space where the client can feel comfortable to discuss their feelings and emotions.</w:t>
      </w:r>
      <w:r w:rsidR="00AC2423">
        <w:rPr>
          <w:rFonts w:ascii="Arial" w:hAnsi="Arial" w:cs="Arial"/>
          <w:sz w:val="28"/>
          <w:szCs w:val="28"/>
        </w:rPr>
        <w:t xml:space="preserve"> </w:t>
      </w:r>
      <w:r w:rsidR="0025777C">
        <w:rPr>
          <w:rFonts w:ascii="Arial" w:hAnsi="Arial" w:cs="Arial"/>
          <w:sz w:val="28"/>
          <w:szCs w:val="28"/>
        </w:rPr>
        <w:t xml:space="preserve">Any disruptions to the physical space can cause disruption to the therapeutic relationship </w:t>
      </w:r>
      <w:r w:rsidR="00CA71DE">
        <w:rPr>
          <w:rFonts w:ascii="Arial" w:hAnsi="Arial" w:cs="Arial"/>
          <w:sz w:val="28"/>
          <w:szCs w:val="28"/>
        </w:rPr>
        <w:t>(</w:t>
      </w:r>
      <w:r w:rsidR="00AC2423">
        <w:rPr>
          <w:rFonts w:ascii="Arial" w:hAnsi="Arial" w:cs="Arial"/>
          <w:sz w:val="28"/>
          <w:szCs w:val="28"/>
        </w:rPr>
        <w:t>Green</w:t>
      </w:r>
      <w:r w:rsidR="00CA71DE">
        <w:rPr>
          <w:rFonts w:ascii="Arial" w:hAnsi="Arial" w:cs="Arial"/>
          <w:sz w:val="28"/>
          <w:szCs w:val="28"/>
        </w:rPr>
        <w:t xml:space="preserve">, </w:t>
      </w:r>
      <w:r w:rsidR="00AC2423">
        <w:rPr>
          <w:rFonts w:ascii="Arial" w:hAnsi="Arial" w:cs="Arial"/>
          <w:sz w:val="28"/>
          <w:szCs w:val="28"/>
        </w:rPr>
        <w:t>2010</w:t>
      </w:r>
      <w:r w:rsidR="00CF461A">
        <w:rPr>
          <w:rFonts w:ascii="Arial" w:hAnsi="Arial" w:cs="Arial"/>
          <w:sz w:val="28"/>
          <w:szCs w:val="28"/>
        </w:rPr>
        <w:t>;</w:t>
      </w:r>
      <w:r w:rsidR="00CA71DE">
        <w:rPr>
          <w:rFonts w:ascii="Arial" w:hAnsi="Arial" w:cs="Arial"/>
          <w:sz w:val="28"/>
          <w:szCs w:val="28"/>
        </w:rPr>
        <w:t xml:space="preserve"> Sanders</w:t>
      </w:r>
      <w:r w:rsidR="00CF461A">
        <w:rPr>
          <w:rFonts w:ascii="Arial" w:hAnsi="Arial" w:cs="Arial"/>
          <w:sz w:val="28"/>
          <w:szCs w:val="28"/>
        </w:rPr>
        <w:t xml:space="preserve">, 2011; </w:t>
      </w:r>
      <w:r w:rsidR="00CA71DE">
        <w:rPr>
          <w:rFonts w:ascii="Arial" w:hAnsi="Arial" w:cs="Arial"/>
          <w:sz w:val="28"/>
          <w:szCs w:val="28"/>
        </w:rPr>
        <w:t>Bond, 2010</w:t>
      </w:r>
      <w:r w:rsidR="00CF461A">
        <w:rPr>
          <w:rFonts w:ascii="Arial" w:hAnsi="Arial" w:cs="Arial"/>
          <w:sz w:val="28"/>
          <w:szCs w:val="28"/>
        </w:rPr>
        <w:t xml:space="preserve"> and </w:t>
      </w:r>
      <w:proofErr w:type="spellStart"/>
      <w:r w:rsidR="00CA71DE">
        <w:rPr>
          <w:rFonts w:ascii="Arial" w:hAnsi="Arial" w:cs="Arial"/>
          <w:sz w:val="28"/>
          <w:szCs w:val="28"/>
        </w:rPr>
        <w:t>Claringbull</w:t>
      </w:r>
      <w:proofErr w:type="spellEnd"/>
      <w:r w:rsidR="00CA71DE">
        <w:rPr>
          <w:rFonts w:ascii="Arial" w:hAnsi="Arial" w:cs="Arial"/>
          <w:sz w:val="28"/>
          <w:szCs w:val="28"/>
        </w:rPr>
        <w:t>, 2010</w:t>
      </w:r>
      <w:r w:rsidR="00AC2423">
        <w:rPr>
          <w:rFonts w:ascii="Arial" w:hAnsi="Arial" w:cs="Arial"/>
          <w:sz w:val="28"/>
          <w:szCs w:val="28"/>
        </w:rPr>
        <w:t>)</w:t>
      </w:r>
      <w:r w:rsidR="00CA71DE">
        <w:rPr>
          <w:rFonts w:ascii="Arial" w:hAnsi="Arial" w:cs="Arial"/>
          <w:sz w:val="28"/>
          <w:szCs w:val="28"/>
        </w:rPr>
        <w:t xml:space="preserve">. </w:t>
      </w:r>
    </w:p>
    <w:p w14:paraId="0DC2BB04" w14:textId="5EB195C3" w:rsidR="00494A82" w:rsidRDefault="001A108E">
      <w:pPr>
        <w:rPr>
          <w:rFonts w:ascii="Arial" w:hAnsi="Arial" w:cs="Arial"/>
          <w:sz w:val="28"/>
          <w:szCs w:val="28"/>
        </w:rPr>
      </w:pPr>
      <w:r>
        <w:rPr>
          <w:rFonts w:ascii="Arial" w:hAnsi="Arial" w:cs="Arial"/>
          <w:sz w:val="28"/>
          <w:szCs w:val="28"/>
        </w:rPr>
        <w:t>Secondly, is t</w:t>
      </w:r>
      <w:r w:rsidR="00706FD2">
        <w:rPr>
          <w:rFonts w:ascii="Arial" w:hAnsi="Arial" w:cs="Arial"/>
          <w:sz w:val="28"/>
          <w:szCs w:val="28"/>
        </w:rPr>
        <w:t xml:space="preserve">he </w:t>
      </w:r>
      <w:r w:rsidR="008A310E">
        <w:rPr>
          <w:rFonts w:ascii="Arial" w:hAnsi="Arial" w:cs="Arial"/>
          <w:sz w:val="28"/>
          <w:szCs w:val="28"/>
        </w:rPr>
        <w:t>T</w:t>
      </w:r>
      <w:r w:rsidR="00706FD2">
        <w:rPr>
          <w:rFonts w:ascii="Arial" w:hAnsi="Arial" w:cs="Arial"/>
          <w:sz w:val="28"/>
          <w:szCs w:val="28"/>
        </w:rPr>
        <w:t>emporal space</w:t>
      </w:r>
      <w:r w:rsidR="0025777C">
        <w:rPr>
          <w:rFonts w:ascii="Arial" w:hAnsi="Arial" w:cs="Arial"/>
          <w:sz w:val="28"/>
          <w:szCs w:val="28"/>
        </w:rPr>
        <w:t xml:space="preserve">, this is the physical time invested in the counselling session. A counselling hour is usually made up of fifty minutes therapy time and ten minutes post session </w:t>
      </w:r>
      <w:r>
        <w:rPr>
          <w:rFonts w:ascii="Arial" w:hAnsi="Arial" w:cs="Arial"/>
          <w:sz w:val="28"/>
          <w:szCs w:val="28"/>
        </w:rPr>
        <w:t xml:space="preserve">time </w:t>
      </w:r>
      <w:r w:rsidR="0025777C">
        <w:rPr>
          <w:rFonts w:ascii="Arial" w:hAnsi="Arial" w:cs="Arial"/>
          <w:sz w:val="28"/>
          <w:szCs w:val="28"/>
        </w:rPr>
        <w:t xml:space="preserve">for the counsellor to reflect on the session and write </w:t>
      </w:r>
      <w:r>
        <w:rPr>
          <w:rFonts w:ascii="Arial" w:hAnsi="Arial" w:cs="Arial"/>
          <w:sz w:val="28"/>
          <w:szCs w:val="28"/>
        </w:rPr>
        <w:t>u</w:t>
      </w:r>
      <w:r w:rsidR="0025777C">
        <w:rPr>
          <w:rFonts w:ascii="Arial" w:hAnsi="Arial" w:cs="Arial"/>
          <w:sz w:val="28"/>
          <w:szCs w:val="28"/>
        </w:rPr>
        <w:t>p their process notes (Green, 2010). The British Association of Counsellors and Psychotherapists (BACP)</w:t>
      </w:r>
      <w:r w:rsidR="008A310E">
        <w:rPr>
          <w:rFonts w:ascii="Arial" w:hAnsi="Arial" w:cs="Arial"/>
          <w:sz w:val="28"/>
          <w:szCs w:val="28"/>
        </w:rPr>
        <w:t>,</w:t>
      </w:r>
      <w:r w:rsidR="0025777C">
        <w:rPr>
          <w:rFonts w:ascii="Arial" w:hAnsi="Arial" w:cs="Arial"/>
          <w:sz w:val="28"/>
          <w:szCs w:val="28"/>
        </w:rPr>
        <w:t xml:space="preserve"> (2018) suggests that keeping firm boundaries</w:t>
      </w:r>
      <w:r w:rsidR="00CF461A">
        <w:rPr>
          <w:rFonts w:ascii="Arial" w:hAnsi="Arial" w:cs="Arial"/>
          <w:sz w:val="28"/>
          <w:szCs w:val="28"/>
        </w:rPr>
        <w:t xml:space="preserve"> on time</w:t>
      </w:r>
      <w:r w:rsidR="0025777C">
        <w:rPr>
          <w:rFonts w:ascii="Arial" w:hAnsi="Arial" w:cs="Arial"/>
          <w:sz w:val="28"/>
          <w:szCs w:val="28"/>
        </w:rPr>
        <w:t xml:space="preserve"> is an important part of therapy for both counsellor and client. It is suggested that clients will often try and test these boundaries by leaving important information until towards the end of their session. It is good practice for counsellors to note this and remember to reflect on these</w:t>
      </w:r>
      <w:r>
        <w:rPr>
          <w:rFonts w:ascii="Arial" w:hAnsi="Arial" w:cs="Arial"/>
          <w:sz w:val="28"/>
          <w:szCs w:val="28"/>
        </w:rPr>
        <w:t xml:space="preserve"> parting</w:t>
      </w:r>
      <w:r w:rsidR="0025777C">
        <w:rPr>
          <w:rFonts w:ascii="Arial" w:hAnsi="Arial" w:cs="Arial"/>
          <w:sz w:val="28"/>
          <w:szCs w:val="28"/>
        </w:rPr>
        <w:t xml:space="preserve"> comments</w:t>
      </w:r>
      <w:r w:rsidR="00CF461A">
        <w:rPr>
          <w:rFonts w:ascii="Arial" w:hAnsi="Arial" w:cs="Arial"/>
          <w:sz w:val="28"/>
          <w:szCs w:val="28"/>
        </w:rPr>
        <w:t>, commonly known within the counselling field as door handle moments</w:t>
      </w:r>
      <w:r w:rsidR="006012B2">
        <w:rPr>
          <w:rFonts w:ascii="Arial" w:hAnsi="Arial" w:cs="Arial"/>
          <w:sz w:val="28"/>
          <w:szCs w:val="28"/>
        </w:rPr>
        <w:t xml:space="preserve"> in</w:t>
      </w:r>
      <w:r w:rsidR="0025777C">
        <w:rPr>
          <w:rFonts w:ascii="Arial" w:hAnsi="Arial" w:cs="Arial"/>
          <w:sz w:val="28"/>
          <w:szCs w:val="28"/>
        </w:rPr>
        <w:t xml:space="preserve"> the clients next session (Bond, 2010; </w:t>
      </w:r>
      <w:proofErr w:type="spellStart"/>
      <w:r w:rsidR="0025777C">
        <w:rPr>
          <w:rFonts w:ascii="Arial" w:hAnsi="Arial" w:cs="Arial"/>
          <w:sz w:val="28"/>
          <w:szCs w:val="28"/>
        </w:rPr>
        <w:t>Claringbull</w:t>
      </w:r>
      <w:proofErr w:type="spellEnd"/>
      <w:r w:rsidR="0025777C">
        <w:rPr>
          <w:rFonts w:ascii="Arial" w:hAnsi="Arial" w:cs="Arial"/>
          <w:sz w:val="28"/>
          <w:szCs w:val="28"/>
        </w:rPr>
        <w:t xml:space="preserve">, 2010; Green, 2010; </w:t>
      </w:r>
      <w:r w:rsidR="00494A82">
        <w:rPr>
          <w:rFonts w:ascii="Arial" w:hAnsi="Arial" w:cs="Arial"/>
          <w:sz w:val="28"/>
          <w:szCs w:val="28"/>
        </w:rPr>
        <w:t xml:space="preserve">Sanders, </w:t>
      </w:r>
      <w:r w:rsidR="00CB2F08">
        <w:rPr>
          <w:rFonts w:ascii="Arial" w:hAnsi="Arial" w:cs="Arial"/>
          <w:sz w:val="28"/>
          <w:szCs w:val="28"/>
        </w:rPr>
        <w:t>2011;</w:t>
      </w:r>
      <w:r w:rsidR="00494A82">
        <w:rPr>
          <w:rFonts w:ascii="Arial" w:hAnsi="Arial" w:cs="Arial"/>
          <w:sz w:val="28"/>
          <w:szCs w:val="28"/>
        </w:rPr>
        <w:t xml:space="preserve"> McLeod,</w:t>
      </w:r>
      <w:r w:rsidR="00CB2F08">
        <w:rPr>
          <w:rFonts w:ascii="Arial" w:hAnsi="Arial" w:cs="Arial"/>
          <w:sz w:val="28"/>
          <w:szCs w:val="28"/>
        </w:rPr>
        <w:t xml:space="preserve"> 2001)</w:t>
      </w:r>
      <w:r w:rsidR="00494A82">
        <w:rPr>
          <w:rFonts w:ascii="Arial" w:hAnsi="Arial" w:cs="Arial"/>
          <w:sz w:val="28"/>
          <w:szCs w:val="28"/>
        </w:rPr>
        <w:t>.</w:t>
      </w:r>
      <w:r w:rsidR="00706FD2">
        <w:rPr>
          <w:rFonts w:ascii="Arial" w:hAnsi="Arial" w:cs="Arial"/>
          <w:sz w:val="28"/>
          <w:szCs w:val="28"/>
        </w:rPr>
        <w:t xml:space="preserve"> </w:t>
      </w:r>
      <w:r w:rsidR="00F41F64">
        <w:rPr>
          <w:rFonts w:ascii="Arial" w:hAnsi="Arial" w:cs="Arial"/>
          <w:sz w:val="28"/>
          <w:szCs w:val="28"/>
        </w:rPr>
        <w:t>Spurling (2004) states that counselling is a process, it has a start, a middle and an ending.</w:t>
      </w:r>
      <w:r w:rsidR="006012B2">
        <w:rPr>
          <w:rFonts w:ascii="Arial" w:hAnsi="Arial" w:cs="Arial"/>
          <w:sz w:val="28"/>
          <w:szCs w:val="28"/>
        </w:rPr>
        <w:t xml:space="preserve"> These timescales are worked within during the weekly sessions and throughout the term of the counselling work. </w:t>
      </w:r>
      <w:r w:rsidR="00F41F64">
        <w:rPr>
          <w:rFonts w:ascii="Arial" w:hAnsi="Arial" w:cs="Arial"/>
          <w:sz w:val="28"/>
          <w:szCs w:val="28"/>
        </w:rPr>
        <w:t>It takes time to establish the therapeutic relationship in the beginning, building up the trust between counsellor and client,  then</w:t>
      </w:r>
      <w:r w:rsidR="008A310E">
        <w:rPr>
          <w:rFonts w:ascii="Arial" w:hAnsi="Arial" w:cs="Arial"/>
          <w:sz w:val="28"/>
          <w:szCs w:val="28"/>
        </w:rPr>
        <w:t xml:space="preserve"> there is</w:t>
      </w:r>
      <w:r w:rsidR="00F41F64">
        <w:rPr>
          <w:rFonts w:ascii="Arial" w:hAnsi="Arial" w:cs="Arial"/>
          <w:sz w:val="28"/>
          <w:szCs w:val="28"/>
        </w:rPr>
        <w:t xml:space="preserve"> the middle stage, this </w:t>
      </w:r>
      <w:r w:rsidR="00F41F64">
        <w:rPr>
          <w:rFonts w:ascii="Arial" w:hAnsi="Arial" w:cs="Arial"/>
          <w:sz w:val="28"/>
          <w:szCs w:val="28"/>
        </w:rPr>
        <w:lastRenderedPageBreak/>
        <w:t>is where all the depth of work is done and changes usually occur, followed by the ending where the client has now started to become more independent, showing a strength from within enabling them to become more autonomous. There is some conflict</w:t>
      </w:r>
      <w:r w:rsidR="005E6BDD">
        <w:rPr>
          <w:rFonts w:ascii="Arial" w:hAnsi="Arial" w:cs="Arial"/>
          <w:sz w:val="28"/>
          <w:szCs w:val="28"/>
        </w:rPr>
        <w:t xml:space="preserve"> when it comes to </w:t>
      </w:r>
      <w:r w:rsidR="006012B2">
        <w:rPr>
          <w:rFonts w:ascii="Arial" w:hAnsi="Arial" w:cs="Arial"/>
          <w:sz w:val="28"/>
          <w:szCs w:val="28"/>
        </w:rPr>
        <w:t xml:space="preserve">the </w:t>
      </w:r>
      <w:r w:rsidR="005E6BDD">
        <w:rPr>
          <w:rFonts w:ascii="Arial" w:hAnsi="Arial" w:cs="Arial"/>
          <w:sz w:val="28"/>
          <w:szCs w:val="28"/>
        </w:rPr>
        <w:t xml:space="preserve">time </w:t>
      </w:r>
      <w:r w:rsidR="006012B2">
        <w:rPr>
          <w:rFonts w:ascii="Arial" w:hAnsi="Arial" w:cs="Arial"/>
          <w:sz w:val="28"/>
          <w:szCs w:val="28"/>
        </w:rPr>
        <w:t>scale</w:t>
      </w:r>
      <w:r w:rsidR="009B1D57">
        <w:rPr>
          <w:rFonts w:ascii="Arial" w:hAnsi="Arial" w:cs="Arial"/>
          <w:sz w:val="28"/>
          <w:szCs w:val="28"/>
        </w:rPr>
        <w:t xml:space="preserve"> and length</w:t>
      </w:r>
      <w:r w:rsidR="006012B2">
        <w:rPr>
          <w:rFonts w:ascii="Arial" w:hAnsi="Arial" w:cs="Arial"/>
          <w:sz w:val="28"/>
          <w:szCs w:val="28"/>
        </w:rPr>
        <w:t xml:space="preserve"> of</w:t>
      </w:r>
      <w:r w:rsidR="009B1D57">
        <w:rPr>
          <w:rFonts w:ascii="Arial" w:hAnsi="Arial" w:cs="Arial"/>
          <w:sz w:val="28"/>
          <w:szCs w:val="28"/>
        </w:rPr>
        <w:t xml:space="preserve"> the</w:t>
      </w:r>
      <w:r w:rsidR="006012B2">
        <w:rPr>
          <w:rFonts w:ascii="Arial" w:hAnsi="Arial" w:cs="Arial"/>
          <w:sz w:val="28"/>
          <w:szCs w:val="28"/>
        </w:rPr>
        <w:t xml:space="preserve"> </w:t>
      </w:r>
      <w:r w:rsidR="009B1D57">
        <w:rPr>
          <w:rFonts w:ascii="Arial" w:hAnsi="Arial" w:cs="Arial"/>
          <w:sz w:val="28"/>
          <w:szCs w:val="28"/>
        </w:rPr>
        <w:t>P</w:t>
      </w:r>
      <w:r w:rsidR="006012B2">
        <w:rPr>
          <w:rFonts w:ascii="Arial" w:hAnsi="Arial" w:cs="Arial"/>
          <w:sz w:val="28"/>
          <w:szCs w:val="28"/>
        </w:rPr>
        <w:t>erson-</w:t>
      </w:r>
      <w:r w:rsidR="009B1D57">
        <w:rPr>
          <w:rFonts w:ascii="Arial" w:hAnsi="Arial" w:cs="Arial"/>
          <w:sz w:val="28"/>
          <w:szCs w:val="28"/>
        </w:rPr>
        <w:t>C</w:t>
      </w:r>
      <w:r w:rsidR="006012B2">
        <w:rPr>
          <w:rFonts w:ascii="Arial" w:hAnsi="Arial" w:cs="Arial"/>
          <w:sz w:val="28"/>
          <w:szCs w:val="28"/>
        </w:rPr>
        <w:t xml:space="preserve">entred </w:t>
      </w:r>
      <w:r w:rsidR="009B1D57">
        <w:rPr>
          <w:rFonts w:ascii="Arial" w:hAnsi="Arial" w:cs="Arial"/>
          <w:sz w:val="28"/>
          <w:szCs w:val="28"/>
        </w:rPr>
        <w:t>T</w:t>
      </w:r>
      <w:r w:rsidR="006012B2">
        <w:rPr>
          <w:rFonts w:ascii="Arial" w:hAnsi="Arial" w:cs="Arial"/>
          <w:sz w:val="28"/>
          <w:szCs w:val="28"/>
        </w:rPr>
        <w:t xml:space="preserve">herapy </w:t>
      </w:r>
      <w:r w:rsidR="00F41F64">
        <w:rPr>
          <w:rFonts w:ascii="Arial" w:hAnsi="Arial" w:cs="Arial"/>
          <w:sz w:val="28"/>
          <w:szCs w:val="28"/>
        </w:rPr>
        <w:t>from other theorists</w:t>
      </w:r>
      <w:r w:rsidR="005E6BDD">
        <w:rPr>
          <w:rFonts w:ascii="Arial" w:hAnsi="Arial" w:cs="Arial"/>
          <w:sz w:val="28"/>
          <w:szCs w:val="28"/>
        </w:rPr>
        <w:t>,</w:t>
      </w:r>
      <w:r w:rsidR="00F41F64">
        <w:rPr>
          <w:rFonts w:ascii="Arial" w:hAnsi="Arial" w:cs="Arial"/>
          <w:sz w:val="28"/>
          <w:szCs w:val="28"/>
        </w:rPr>
        <w:t xml:space="preserve"> </w:t>
      </w:r>
      <w:r w:rsidR="005E6BDD">
        <w:rPr>
          <w:rFonts w:ascii="Arial" w:hAnsi="Arial" w:cs="Arial"/>
          <w:sz w:val="28"/>
          <w:szCs w:val="28"/>
        </w:rPr>
        <w:t xml:space="preserve">it is believed that the </w:t>
      </w:r>
      <w:r w:rsidR="009B1D57">
        <w:rPr>
          <w:rFonts w:ascii="Arial" w:hAnsi="Arial" w:cs="Arial"/>
          <w:sz w:val="28"/>
          <w:szCs w:val="28"/>
        </w:rPr>
        <w:t>P</w:t>
      </w:r>
      <w:r w:rsidR="005E6BDD">
        <w:rPr>
          <w:rFonts w:ascii="Arial" w:hAnsi="Arial" w:cs="Arial"/>
          <w:sz w:val="28"/>
          <w:szCs w:val="28"/>
        </w:rPr>
        <w:t>erson-</w:t>
      </w:r>
      <w:r w:rsidR="009B1D57">
        <w:rPr>
          <w:rFonts w:ascii="Arial" w:hAnsi="Arial" w:cs="Arial"/>
          <w:sz w:val="28"/>
          <w:szCs w:val="28"/>
        </w:rPr>
        <w:t>C</w:t>
      </w:r>
      <w:r w:rsidR="005E6BDD">
        <w:rPr>
          <w:rFonts w:ascii="Arial" w:hAnsi="Arial" w:cs="Arial"/>
          <w:sz w:val="28"/>
          <w:szCs w:val="28"/>
        </w:rPr>
        <w:t xml:space="preserve">entred </w:t>
      </w:r>
      <w:r w:rsidR="009B1D57">
        <w:rPr>
          <w:rFonts w:ascii="Arial" w:hAnsi="Arial" w:cs="Arial"/>
          <w:sz w:val="28"/>
          <w:szCs w:val="28"/>
        </w:rPr>
        <w:t>A</w:t>
      </w:r>
      <w:r w:rsidR="005E6BDD">
        <w:rPr>
          <w:rFonts w:ascii="Arial" w:hAnsi="Arial" w:cs="Arial"/>
          <w:sz w:val="28"/>
          <w:szCs w:val="28"/>
        </w:rPr>
        <w:t>pproach can be a long drawn out process and somewhat “</w:t>
      </w:r>
      <w:proofErr w:type="spellStart"/>
      <w:r w:rsidR="005E6BDD">
        <w:rPr>
          <w:rFonts w:ascii="Arial" w:hAnsi="Arial" w:cs="Arial"/>
          <w:sz w:val="28"/>
          <w:szCs w:val="28"/>
        </w:rPr>
        <w:t>wooly</w:t>
      </w:r>
      <w:proofErr w:type="spellEnd"/>
      <w:r w:rsidR="005E6BDD">
        <w:rPr>
          <w:rFonts w:ascii="Arial" w:hAnsi="Arial" w:cs="Arial"/>
          <w:sz w:val="28"/>
          <w:szCs w:val="28"/>
        </w:rPr>
        <w:t>” (Green, 2010)</w:t>
      </w:r>
      <w:r w:rsidR="006012B2">
        <w:rPr>
          <w:rFonts w:ascii="Arial" w:hAnsi="Arial" w:cs="Arial"/>
          <w:sz w:val="28"/>
          <w:szCs w:val="28"/>
        </w:rPr>
        <w:t xml:space="preserve">. </w:t>
      </w:r>
      <w:r w:rsidR="005E6BDD">
        <w:rPr>
          <w:rFonts w:ascii="Arial" w:hAnsi="Arial" w:cs="Arial"/>
          <w:sz w:val="28"/>
          <w:szCs w:val="28"/>
        </w:rPr>
        <w:t xml:space="preserve"> </w:t>
      </w:r>
      <w:r w:rsidR="006012B2">
        <w:rPr>
          <w:rFonts w:ascii="Arial" w:hAnsi="Arial" w:cs="Arial"/>
          <w:sz w:val="28"/>
          <w:szCs w:val="28"/>
        </w:rPr>
        <w:t>H</w:t>
      </w:r>
      <w:r w:rsidR="005E6BDD">
        <w:rPr>
          <w:rFonts w:ascii="Arial" w:hAnsi="Arial" w:cs="Arial"/>
          <w:sz w:val="28"/>
          <w:szCs w:val="28"/>
        </w:rPr>
        <w:t xml:space="preserve">owever, </w:t>
      </w:r>
      <w:r w:rsidR="006012B2">
        <w:rPr>
          <w:rFonts w:ascii="Arial" w:hAnsi="Arial" w:cs="Arial"/>
          <w:sz w:val="28"/>
          <w:szCs w:val="28"/>
        </w:rPr>
        <w:t xml:space="preserve">Spurling (2004) argues that </w:t>
      </w:r>
      <w:r w:rsidR="005E6BDD">
        <w:rPr>
          <w:rFonts w:ascii="Arial" w:hAnsi="Arial" w:cs="Arial"/>
          <w:sz w:val="28"/>
          <w:szCs w:val="28"/>
        </w:rPr>
        <w:t>this is nee</w:t>
      </w:r>
      <w:r w:rsidR="006012B2">
        <w:rPr>
          <w:rFonts w:ascii="Arial" w:hAnsi="Arial" w:cs="Arial"/>
          <w:sz w:val="28"/>
          <w:szCs w:val="28"/>
        </w:rPr>
        <w:t>ded, he</w:t>
      </w:r>
      <w:r w:rsidR="005E6BDD">
        <w:rPr>
          <w:rFonts w:ascii="Arial" w:hAnsi="Arial" w:cs="Arial"/>
          <w:sz w:val="28"/>
          <w:szCs w:val="28"/>
        </w:rPr>
        <w:t xml:space="preserve"> states </w:t>
      </w:r>
      <w:r w:rsidR="006012B2">
        <w:rPr>
          <w:rFonts w:ascii="Arial" w:hAnsi="Arial" w:cs="Arial"/>
          <w:sz w:val="28"/>
          <w:szCs w:val="28"/>
        </w:rPr>
        <w:t xml:space="preserve">that </w:t>
      </w:r>
      <w:r w:rsidR="005E6BDD">
        <w:rPr>
          <w:rFonts w:ascii="Arial" w:hAnsi="Arial" w:cs="Arial"/>
          <w:sz w:val="28"/>
          <w:szCs w:val="28"/>
        </w:rPr>
        <w:t xml:space="preserve">change is unable to be predicted in advance, it is a </w:t>
      </w:r>
      <w:r w:rsidR="006012B2">
        <w:rPr>
          <w:rFonts w:ascii="Arial" w:hAnsi="Arial" w:cs="Arial"/>
          <w:sz w:val="28"/>
          <w:szCs w:val="28"/>
        </w:rPr>
        <w:t>process,</w:t>
      </w:r>
      <w:r w:rsidR="005E6BDD">
        <w:rPr>
          <w:rFonts w:ascii="Arial" w:hAnsi="Arial" w:cs="Arial"/>
          <w:sz w:val="28"/>
          <w:szCs w:val="28"/>
        </w:rPr>
        <w:t xml:space="preserve"> and everyone reaches their end goal at different times and a good therapist will recognise this</w:t>
      </w:r>
      <w:r w:rsidR="006012B2">
        <w:rPr>
          <w:rFonts w:ascii="Arial" w:hAnsi="Arial" w:cs="Arial"/>
          <w:sz w:val="28"/>
          <w:szCs w:val="28"/>
        </w:rPr>
        <w:t>.</w:t>
      </w:r>
      <w:r w:rsidR="005E6BDD">
        <w:rPr>
          <w:rFonts w:ascii="Arial" w:hAnsi="Arial" w:cs="Arial"/>
          <w:sz w:val="28"/>
          <w:szCs w:val="28"/>
        </w:rPr>
        <w:t xml:space="preserve"> Cognitive Behavioural Therapists (CBT) for example usually put a six-session timescale on their therapy sessions. This is beneficial if funding</w:t>
      </w:r>
      <w:r w:rsidR="006012B2">
        <w:rPr>
          <w:rFonts w:ascii="Arial" w:hAnsi="Arial" w:cs="Arial"/>
          <w:sz w:val="28"/>
          <w:szCs w:val="28"/>
        </w:rPr>
        <w:t xml:space="preserve"> and time is of an issue, </w:t>
      </w:r>
      <w:r w:rsidR="005E6BDD">
        <w:rPr>
          <w:rFonts w:ascii="Arial" w:hAnsi="Arial" w:cs="Arial"/>
          <w:sz w:val="28"/>
          <w:szCs w:val="28"/>
        </w:rPr>
        <w:t>CBT</w:t>
      </w:r>
      <w:r w:rsidR="009B1D57">
        <w:rPr>
          <w:rFonts w:ascii="Arial" w:hAnsi="Arial" w:cs="Arial"/>
          <w:sz w:val="28"/>
          <w:szCs w:val="28"/>
        </w:rPr>
        <w:t xml:space="preserve"> and other Behavioural Therapies</w:t>
      </w:r>
      <w:r w:rsidR="005E6BDD">
        <w:rPr>
          <w:rFonts w:ascii="Arial" w:hAnsi="Arial" w:cs="Arial"/>
          <w:sz w:val="28"/>
          <w:szCs w:val="28"/>
        </w:rPr>
        <w:t xml:space="preserve"> </w:t>
      </w:r>
      <w:r w:rsidR="009B1D57">
        <w:rPr>
          <w:rFonts w:ascii="Arial" w:hAnsi="Arial" w:cs="Arial"/>
          <w:sz w:val="28"/>
          <w:szCs w:val="28"/>
        </w:rPr>
        <w:t>are</w:t>
      </w:r>
      <w:r w:rsidR="005E6BDD">
        <w:rPr>
          <w:rFonts w:ascii="Arial" w:hAnsi="Arial" w:cs="Arial"/>
          <w:sz w:val="28"/>
          <w:szCs w:val="28"/>
        </w:rPr>
        <w:t xml:space="preserve"> widely used within the National Health Service (NHS). </w:t>
      </w:r>
      <w:r w:rsidR="009B1D57">
        <w:rPr>
          <w:rFonts w:ascii="Arial" w:hAnsi="Arial" w:cs="Arial"/>
          <w:sz w:val="28"/>
          <w:szCs w:val="28"/>
        </w:rPr>
        <w:t>These therapies</w:t>
      </w:r>
      <w:r w:rsidR="005E6BDD">
        <w:rPr>
          <w:rFonts w:ascii="Arial" w:hAnsi="Arial" w:cs="Arial"/>
          <w:sz w:val="28"/>
          <w:szCs w:val="28"/>
        </w:rPr>
        <w:t xml:space="preserve"> a</w:t>
      </w:r>
      <w:r w:rsidR="009B1D57">
        <w:rPr>
          <w:rFonts w:ascii="Arial" w:hAnsi="Arial" w:cs="Arial"/>
          <w:sz w:val="28"/>
          <w:szCs w:val="28"/>
        </w:rPr>
        <w:t>re</w:t>
      </w:r>
      <w:r w:rsidR="005E6BDD">
        <w:rPr>
          <w:rFonts w:ascii="Arial" w:hAnsi="Arial" w:cs="Arial"/>
          <w:sz w:val="28"/>
          <w:szCs w:val="28"/>
        </w:rPr>
        <w:t xml:space="preserve"> useful resource</w:t>
      </w:r>
      <w:r w:rsidR="009B1D57">
        <w:rPr>
          <w:rFonts w:ascii="Arial" w:hAnsi="Arial" w:cs="Arial"/>
          <w:sz w:val="28"/>
          <w:szCs w:val="28"/>
        </w:rPr>
        <w:t>s</w:t>
      </w:r>
      <w:r w:rsidR="005E6BDD">
        <w:rPr>
          <w:rFonts w:ascii="Arial" w:hAnsi="Arial" w:cs="Arial"/>
          <w:sz w:val="28"/>
          <w:szCs w:val="28"/>
        </w:rPr>
        <w:t xml:space="preserve"> to use as a quick fix for patients, however, th</w:t>
      </w:r>
      <w:r w:rsidR="009B1D57">
        <w:rPr>
          <w:rFonts w:ascii="Arial" w:hAnsi="Arial" w:cs="Arial"/>
          <w:sz w:val="28"/>
          <w:szCs w:val="28"/>
        </w:rPr>
        <w:t>ese would be</w:t>
      </w:r>
      <w:r w:rsidR="005E6BDD">
        <w:rPr>
          <w:rFonts w:ascii="Arial" w:hAnsi="Arial" w:cs="Arial"/>
          <w:sz w:val="28"/>
          <w:szCs w:val="28"/>
        </w:rPr>
        <w:t xml:space="preserve"> inappropriate </w:t>
      </w:r>
      <w:r w:rsidR="00EE0DC3">
        <w:rPr>
          <w:rFonts w:ascii="Arial" w:hAnsi="Arial" w:cs="Arial"/>
          <w:sz w:val="28"/>
          <w:szCs w:val="28"/>
        </w:rPr>
        <w:t>approach</w:t>
      </w:r>
      <w:r w:rsidR="009B1D57">
        <w:rPr>
          <w:rFonts w:ascii="Arial" w:hAnsi="Arial" w:cs="Arial"/>
          <w:sz w:val="28"/>
          <w:szCs w:val="28"/>
        </w:rPr>
        <w:t>es</w:t>
      </w:r>
      <w:r w:rsidR="00EE0DC3">
        <w:rPr>
          <w:rFonts w:ascii="Arial" w:hAnsi="Arial" w:cs="Arial"/>
          <w:sz w:val="28"/>
          <w:szCs w:val="28"/>
        </w:rPr>
        <w:t xml:space="preserve"> to work in any depth with a client as it would not provide the appropriate timescale for such depth and could leave the client in distress doing more harm than good. Having said this,</w:t>
      </w:r>
      <w:r w:rsidR="005E6BDD">
        <w:rPr>
          <w:rFonts w:ascii="Arial" w:hAnsi="Arial" w:cs="Arial"/>
          <w:sz w:val="28"/>
          <w:szCs w:val="28"/>
        </w:rPr>
        <w:t xml:space="preserve"> the NHS (2019), is becoming more open minded when it comes to</w:t>
      </w:r>
      <w:r w:rsidR="006012B2">
        <w:rPr>
          <w:rFonts w:ascii="Arial" w:hAnsi="Arial" w:cs="Arial"/>
          <w:sz w:val="28"/>
          <w:szCs w:val="28"/>
        </w:rPr>
        <w:t xml:space="preserve"> the more</w:t>
      </w:r>
      <w:r w:rsidR="005E6BDD">
        <w:rPr>
          <w:rFonts w:ascii="Arial" w:hAnsi="Arial" w:cs="Arial"/>
          <w:sz w:val="28"/>
          <w:szCs w:val="28"/>
        </w:rPr>
        <w:t xml:space="preserve"> </w:t>
      </w:r>
      <w:r w:rsidR="009B1D57">
        <w:rPr>
          <w:rFonts w:ascii="Arial" w:hAnsi="Arial" w:cs="Arial"/>
          <w:sz w:val="28"/>
          <w:szCs w:val="28"/>
        </w:rPr>
        <w:t>P</w:t>
      </w:r>
      <w:r w:rsidR="005E6BDD">
        <w:rPr>
          <w:rFonts w:ascii="Arial" w:hAnsi="Arial" w:cs="Arial"/>
          <w:sz w:val="28"/>
          <w:szCs w:val="28"/>
        </w:rPr>
        <w:t>erson</w:t>
      </w:r>
      <w:r w:rsidR="006012B2">
        <w:rPr>
          <w:rFonts w:ascii="Arial" w:hAnsi="Arial" w:cs="Arial"/>
          <w:sz w:val="28"/>
          <w:szCs w:val="28"/>
        </w:rPr>
        <w:t>-</w:t>
      </w:r>
      <w:r w:rsidR="009B1D57">
        <w:rPr>
          <w:rFonts w:ascii="Arial" w:hAnsi="Arial" w:cs="Arial"/>
          <w:sz w:val="28"/>
          <w:szCs w:val="28"/>
        </w:rPr>
        <w:t>C</w:t>
      </w:r>
      <w:r w:rsidR="005E6BDD">
        <w:rPr>
          <w:rFonts w:ascii="Arial" w:hAnsi="Arial" w:cs="Arial"/>
          <w:sz w:val="28"/>
          <w:szCs w:val="28"/>
        </w:rPr>
        <w:t xml:space="preserve">entred </w:t>
      </w:r>
      <w:r w:rsidR="009B1D57">
        <w:rPr>
          <w:rFonts w:ascii="Arial" w:hAnsi="Arial" w:cs="Arial"/>
          <w:sz w:val="28"/>
          <w:szCs w:val="28"/>
        </w:rPr>
        <w:t>A</w:t>
      </w:r>
      <w:r w:rsidR="005E6BDD">
        <w:rPr>
          <w:rFonts w:ascii="Arial" w:hAnsi="Arial" w:cs="Arial"/>
          <w:sz w:val="28"/>
          <w:szCs w:val="28"/>
        </w:rPr>
        <w:t>pproaches</w:t>
      </w:r>
      <w:r w:rsidR="00AE4B92">
        <w:rPr>
          <w:rFonts w:ascii="Arial" w:hAnsi="Arial" w:cs="Arial"/>
          <w:sz w:val="28"/>
          <w:szCs w:val="28"/>
        </w:rPr>
        <w:t xml:space="preserve"> and talking therapies</w:t>
      </w:r>
      <w:r w:rsidR="005E6BDD">
        <w:rPr>
          <w:rFonts w:ascii="Arial" w:hAnsi="Arial" w:cs="Arial"/>
          <w:sz w:val="28"/>
          <w:szCs w:val="28"/>
        </w:rPr>
        <w:t xml:space="preserve"> than they used to be. </w:t>
      </w:r>
      <w:r w:rsidR="00F41F64">
        <w:rPr>
          <w:rFonts w:ascii="Arial" w:hAnsi="Arial" w:cs="Arial"/>
          <w:sz w:val="28"/>
          <w:szCs w:val="28"/>
        </w:rPr>
        <w:t xml:space="preserve"> </w:t>
      </w:r>
    </w:p>
    <w:p w14:paraId="4106DDC9" w14:textId="28B38C30" w:rsidR="00983245" w:rsidRDefault="00494A82">
      <w:pPr>
        <w:rPr>
          <w:rFonts w:ascii="Arial" w:hAnsi="Arial" w:cs="Arial"/>
          <w:sz w:val="28"/>
          <w:szCs w:val="28"/>
        </w:rPr>
      </w:pPr>
      <w:r>
        <w:rPr>
          <w:rFonts w:ascii="Arial" w:hAnsi="Arial" w:cs="Arial"/>
          <w:sz w:val="28"/>
          <w:szCs w:val="28"/>
        </w:rPr>
        <w:t xml:space="preserve">The final part of the therapeutic frame is the </w:t>
      </w:r>
      <w:r w:rsidR="009B1D57">
        <w:rPr>
          <w:rFonts w:ascii="Arial" w:hAnsi="Arial" w:cs="Arial"/>
          <w:sz w:val="28"/>
          <w:szCs w:val="28"/>
        </w:rPr>
        <w:t>E</w:t>
      </w:r>
      <w:r w:rsidR="00706FD2">
        <w:rPr>
          <w:rFonts w:ascii="Arial" w:hAnsi="Arial" w:cs="Arial"/>
          <w:sz w:val="28"/>
          <w:szCs w:val="28"/>
        </w:rPr>
        <w:t>motional space</w:t>
      </w:r>
      <w:r>
        <w:rPr>
          <w:rFonts w:ascii="Arial" w:hAnsi="Arial" w:cs="Arial"/>
          <w:sz w:val="28"/>
          <w:szCs w:val="28"/>
        </w:rPr>
        <w:t xml:space="preserve">. </w:t>
      </w:r>
      <w:r w:rsidR="00801C46">
        <w:rPr>
          <w:rFonts w:ascii="Arial" w:hAnsi="Arial" w:cs="Arial"/>
          <w:sz w:val="28"/>
          <w:szCs w:val="28"/>
        </w:rPr>
        <w:t xml:space="preserve">This is something that the counsellor must offer to the client, giving </w:t>
      </w:r>
      <w:r w:rsidR="009B1D57">
        <w:rPr>
          <w:rFonts w:ascii="Arial" w:hAnsi="Arial" w:cs="Arial"/>
          <w:sz w:val="28"/>
          <w:szCs w:val="28"/>
        </w:rPr>
        <w:t>their</w:t>
      </w:r>
      <w:r w:rsidR="00801C46">
        <w:rPr>
          <w:rFonts w:ascii="Arial" w:hAnsi="Arial" w:cs="Arial"/>
          <w:sz w:val="28"/>
          <w:szCs w:val="28"/>
        </w:rPr>
        <w:t xml:space="preserve"> undivided attention to the client, bracketing all </w:t>
      </w:r>
      <w:r w:rsidR="009B1D57">
        <w:rPr>
          <w:rFonts w:ascii="Arial" w:hAnsi="Arial" w:cs="Arial"/>
          <w:sz w:val="28"/>
          <w:szCs w:val="28"/>
        </w:rPr>
        <w:t>their</w:t>
      </w:r>
      <w:r w:rsidR="00801C46">
        <w:rPr>
          <w:rFonts w:ascii="Arial" w:hAnsi="Arial" w:cs="Arial"/>
          <w:sz w:val="28"/>
          <w:szCs w:val="28"/>
        </w:rPr>
        <w:t xml:space="preserve"> own concerns and troubles for the duration of the counselling session. Leiper and Maltby (2004), describe this as being completely and utterly available to your client in an unobtrusive way. This phenomenon is often referred to as holding. </w:t>
      </w:r>
      <w:r w:rsidR="004D2D7F">
        <w:rPr>
          <w:rFonts w:ascii="Arial" w:hAnsi="Arial" w:cs="Arial"/>
          <w:sz w:val="28"/>
          <w:szCs w:val="28"/>
        </w:rPr>
        <w:t>The counsellor then builds on this holding giving themselves intellectually</w:t>
      </w:r>
      <w:r w:rsidR="00AE4B92">
        <w:rPr>
          <w:rFonts w:ascii="Arial" w:hAnsi="Arial" w:cs="Arial"/>
          <w:sz w:val="28"/>
          <w:szCs w:val="28"/>
        </w:rPr>
        <w:t xml:space="preserve"> with their knowledge</w:t>
      </w:r>
      <w:r w:rsidR="004D2D7F">
        <w:rPr>
          <w:rFonts w:ascii="Arial" w:hAnsi="Arial" w:cs="Arial"/>
          <w:sz w:val="28"/>
          <w:szCs w:val="28"/>
        </w:rPr>
        <w:t xml:space="preserve">, physically by being </w:t>
      </w:r>
      <w:r w:rsidR="009B1D57">
        <w:rPr>
          <w:rFonts w:ascii="Arial" w:hAnsi="Arial" w:cs="Arial"/>
          <w:sz w:val="28"/>
          <w:szCs w:val="28"/>
        </w:rPr>
        <w:t xml:space="preserve">truly </w:t>
      </w:r>
      <w:r w:rsidR="004D2D7F">
        <w:rPr>
          <w:rFonts w:ascii="Arial" w:hAnsi="Arial" w:cs="Arial"/>
          <w:sz w:val="28"/>
          <w:szCs w:val="28"/>
        </w:rPr>
        <w:t>present</w:t>
      </w:r>
      <w:r w:rsidR="009B1D57">
        <w:rPr>
          <w:rFonts w:ascii="Arial" w:hAnsi="Arial" w:cs="Arial"/>
          <w:sz w:val="28"/>
          <w:szCs w:val="28"/>
        </w:rPr>
        <w:t xml:space="preserve"> whilst in this space</w:t>
      </w:r>
      <w:r w:rsidR="004D2D7F">
        <w:rPr>
          <w:rFonts w:ascii="Arial" w:hAnsi="Arial" w:cs="Arial"/>
          <w:sz w:val="28"/>
          <w:szCs w:val="28"/>
        </w:rPr>
        <w:t xml:space="preserve"> and finally emotionally</w:t>
      </w:r>
      <w:r w:rsidR="009B1D57">
        <w:rPr>
          <w:rFonts w:ascii="Arial" w:hAnsi="Arial" w:cs="Arial"/>
          <w:sz w:val="28"/>
          <w:szCs w:val="28"/>
        </w:rPr>
        <w:t>,</w:t>
      </w:r>
      <w:r w:rsidR="004D2D7F">
        <w:rPr>
          <w:rFonts w:ascii="Arial" w:hAnsi="Arial" w:cs="Arial"/>
          <w:sz w:val="28"/>
          <w:szCs w:val="28"/>
        </w:rPr>
        <w:t xml:space="preserve"> by listening, hearing and acknowledging the clients pain and suffering. Responding to this with empathy. Green (2010) describes this process as containment and states that is a vitally important part of developing and maintaining the therapeutic relationship. Whilst bringing your full attention to this interaction with your client, you must not interrupt this process by bringing in your own issues or life experiences. Rogers (19</w:t>
      </w:r>
      <w:r w:rsidR="001000B4">
        <w:rPr>
          <w:rFonts w:ascii="Arial" w:hAnsi="Arial" w:cs="Arial"/>
          <w:sz w:val="28"/>
          <w:szCs w:val="28"/>
        </w:rPr>
        <w:t>6</w:t>
      </w:r>
      <w:r w:rsidR="004D2D7F">
        <w:rPr>
          <w:rFonts w:ascii="Arial" w:hAnsi="Arial" w:cs="Arial"/>
          <w:sz w:val="28"/>
          <w:szCs w:val="28"/>
        </w:rPr>
        <w:t xml:space="preserve">1) and Green (2010) refer to this as letting the client </w:t>
      </w:r>
      <w:r w:rsidR="00D127A3">
        <w:rPr>
          <w:rFonts w:ascii="Arial" w:hAnsi="Arial" w:cs="Arial"/>
          <w:sz w:val="28"/>
          <w:szCs w:val="28"/>
        </w:rPr>
        <w:t>have full centre stage, by doing so you are equally present however, one</w:t>
      </w:r>
      <w:r w:rsidR="00AE4B92">
        <w:rPr>
          <w:rFonts w:ascii="Arial" w:hAnsi="Arial" w:cs="Arial"/>
          <w:sz w:val="28"/>
          <w:szCs w:val="28"/>
        </w:rPr>
        <w:t xml:space="preserve"> of them</w:t>
      </w:r>
      <w:r w:rsidR="009B1D57">
        <w:rPr>
          <w:rFonts w:ascii="Arial" w:hAnsi="Arial" w:cs="Arial"/>
          <w:sz w:val="28"/>
          <w:szCs w:val="28"/>
        </w:rPr>
        <w:t>, the client</w:t>
      </w:r>
      <w:r w:rsidR="00D127A3">
        <w:rPr>
          <w:rFonts w:ascii="Arial" w:hAnsi="Arial" w:cs="Arial"/>
          <w:sz w:val="28"/>
          <w:szCs w:val="28"/>
        </w:rPr>
        <w:t xml:space="preserve"> is making therapeutic use of the space and the other, the counsellor is facilitating that space. </w:t>
      </w:r>
    </w:p>
    <w:p w14:paraId="23E9CE60" w14:textId="6F514FE8" w:rsidR="005B2BD1" w:rsidRDefault="00983245">
      <w:pPr>
        <w:rPr>
          <w:rFonts w:ascii="Arial" w:hAnsi="Arial" w:cs="Arial"/>
          <w:sz w:val="28"/>
          <w:szCs w:val="28"/>
        </w:rPr>
      </w:pPr>
      <w:r>
        <w:rPr>
          <w:rFonts w:ascii="Arial" w:hAnsi="Arial" w:cs="Arial"/>
          <w:sz w:val="28"/>
          <w:szCs w:val="28"/>
        </w:rPr>
        <w:lastRenderedPageBreak/>
        <w:t xml:space="preserve">Once the therapeutic frame has been established it then </w:t>
      </w:r>
      <w:r w:rsidR="009B1D57">
        <w:rPr>
          <w:rFonts w:ascii="Arial" w:hAnsi="Arial" w:cs="Arial"/>
          <w:sz w:val="28"/>
          <w:szCs w:val="28"/>
        </w:rPr>
        <w:t xml:space="preserve">needs </w:t>
      </w:r>
      <w:r>
        <w:rPr>
          <w:rFonts w:ascii="Arial" w:hAnsi="Arial" w:cs="Arial"/>
          <w:sz w:val="28"/>
          <w:szCs w:val="28"/>
        </w:rPr>
        <w:t>Rogers’ (</w:t>
      </w:r>
      <w:r w:rsidR="00EE0DC3">
        <w:rPr>
          <w:rFonts w:ascii="Arial" w:hAnsi="Arial" w:cs="Arial"/>
          <w:sz w:val="28"/>
          <w:szCs w:val="28"/>
        </w:rPr>
        <w:t>1961</w:t>
      </w:r>
      <w:r>
        <w:rPr>
          <w:rFonts w:ascii="Arial" w:hAnsi="Arial" w:cs="Arial"/>
          <w:sz w:val="28"/>
          <w:szCs w:val="28"/>
        </w:rPr>
        <w:t>) core conditions.</w:t>
      </w:r>
      <w:r w:rsidR="00706FD2">
        <w:rPr>
          <w:rFonts w:ascii="Arial" w:hAnsi="Arial" w:cs="Arial"/>
          <w:sz w:val="28"/>
          <w:szCs w:val="28"/>
        </w:rPr>
        <w:t xml:space="preserve"> </w:t>
      </w:r>
      <w:r w:rsidR="00D127A3">
        <w:rPr>
          <w:rFonts w:ascii="Arial" w:hAnsi="Arial" w:cs="Arial"/>
          <w:sz w:val="28"/>
          <w:szCs w:val="28"/>
        </w:rPr>
        <w:t>He describes these core conditions when exhibited</w:t>
      </w:r>
      <w:r w:rsidR="00FB277C">
        <w:rPr>
          <w:rFonts w:ascii="Arial" w:hAnsi="Arial" w:cs="Arial"/>
          <w:sz w:val="28"/>
          <w:szCs w:val="28"/>
        </w:rPr>
        <w:t xml:space="preserve"> as</w:t>
      </w:r>
      <w:r w:rsidR="00D127A3">
        <w:rPr>
          <w:rFonts w:ascii="Arial" w:hAnsi="Arial" w:cs="Arial"/>
          <w:sz w:val="28"/>
          <w:szCs w:val="28"/>
        </w:rPr>
        <w:t xml:space="preserve"> a way of being. Rogers (1961) believed that a good counsellor should be seen as being with the client rather than doing anything for the client. The first of these core conditions and probably the one most </w:t>
      </w:r>
      <w:r w:rsidR="009B1D57">
        <w:rPr>
          <w:rFonts w:ascii="Arial" w:hAnsi="Arial" w:cs="Arial"/>
          <w:sz w:val="28"/>
          <w:szCs w:val="28"/>
        </w:rPr>
        <w:t>widely</w:t>
      </w:r>
      <w:r w:rsidR="00D127A3">
        <w:rPr>
          <w:rFonts w:ascii="Arial" w:hAnsi="Arial" w:cs="Arial"/>
          <w:sz w:val="28"/>
          <w:szCs w:val="28"/>
        </w:rPr>
        <w:t xml:space="preserve"> discussed and analysed is </w:t>
      </w:r>
      <w:r w:rsidR="009B1D57">
        <w:rPr>
          <w:rFonts w:ascii="Arial" w:hAnsi="Arial" w:cs="Arial"/>
          <w:sz w:val="28"/>
          <w:szCs w:val="28"/>
        </w:rPr>
        <w:t>E</w:t>
      </w:r>
      <w:r w:rsidR="00D127A3">
        <w:rPr>
          <w:rFonts w:ascii="Arial" w:hAnsi="Arial" w:cs="Arial"/>
          <w:sz w:val="28"/>
          <w:szCs w:val="28"/>
        </w:rPr>
        <w:t xml:space="preserve">mpathy. </w:t>
      </w:r>
    </w:p>
    <w:p w14:paraId="77653AAC" w14:textId="1D73583E" w:rsidR="00F97DE9" w:rsidRDefault="00177DEB">
      <w:pPr>
        <w:rPr>
          <w:rFonts w:ascii="Arial" w:hAnsi="Arial" w:cs="Arial"/>
          <w:sz w:val="28"/>
          <w:szCs w:val="28"/>
        </w:rPr>
      </w:pPr>
      <w:r w:rsidRPr="0065248B">
        <w:rPr>
          <w:rFonts w:ascii="Arial" w:hAnsi="Arial" w:cs="Arial"/>
          <w:color w:val="0D0D0D" w:themeColor="text1" w:themeTint="F2"/>
          <w:sz w:val="28"/>
          <w:szCs w:val="28"/>
        </w:rPr>
        <w:t xml:space="preserve">Empathy is </w:t>
      </w:r>
      <w:r w:rsidR="003A6689" w:rsidRPr="0065248B">
        <w:rPr>
          <w:rFonts w:ascii="Arial" w:hAnsi="Arial" w:cs="Arial"/>
          <w:color w:val="0D0D0D" w:themeColor="text1" w:themeTint="F2"/>
          <w:sz w:val="28"/>
          <w:szCs w:val="28"/>
        </w:rPr>
        <w:t>believed</w:t>
      </w:r>
      <w:r w:rsidR="00983245" w:rsidRPr="0065248B">
        <w:rPr>
          <w:rFonts w:ascii="Arial" w:hAnsi="Arial" w:cs="Arial"/>
          <w:color w:val="0D0D0D" w:themeColor="text1" w:themeTint="F2"/>
          <w:sz w:val="28"/>
          <w:szCs w:val="28"/>
        </w:rPr>
        <w:t xml:space="preserve"> by Cooper (200</w:t>
      </w:r>
      <w:r w:rsidR="005E0A1D">
        <w:rPr>
          <w:rFonts w:ascii="Arial" w:hAnsi="Arial" w:cs="Arial"/>
          <w:color w:val="0D0D0D" w:themeColor="text1" w:themeTint="F2"/>
          <w:sz w:val="28"/>
          <w:szCs w:val="28"/>
        </w:rPr>
        <w:t>5</w:t>
      </w:r>
      <w:r w:rsidR="00983245" w:rsidRPr="0065248B">
        <w:rPr>
          <w:rFonts w:ascii="Arial" w:hAnsi="Arial" w:cs="Arial"/>
          <w:color w:val="0D0D0D" w:themeColor="text1" w:themeTint="F2"/>
          <w:sz w:val="28"/>
          <w:szCs w:val="28"/>
        </w:rPr>
        <w:t>)</w:t>
      </w:r>
      <w:r w:rsidR="005E0A1D">
        <w:rPr>
          <w:rFonts w:ascii="Arial" w:hAnsi="Arial" w:cs="Arial"/>
          <w:color w:val="0D0D0D" w:themeColor="text1" w:themeTint="F2"/>
          <w:sz w:val="28"/>
          <w:szCs w:val="28"/>
        </w:rPr>
        <w:t>,</w:t>
      </w:r>
      <w:r w:rsidR="00983245" w:rsidRPr="0065248B">
        <w:rPr>
          <w:rFonts w:ascii="Arial" w:hAnsi="Arial" w:cs="Arial"/>
          <w:color w:val="0D0D0D" w:themeColor="text1" w:themeTint="F2"/>
          <w:sz w:val="28"/>
          <w:szCs w:val="28"/>
        </w:rPr>
        <w:t xml:space="preserve"> as being the most important of the core conditions</w:t>
      </w:r>
      <w:r w:rsidR="005E0A1D">
        <w:rPr>
          <w:rFonts w:ascii="Arial" w:hAnsi="Arial" w:cs="Arial"/>
          <w:color w:val="0D0D0D" w:themeColor="text1" w:themeTint="F2"/>
          <w:sz w:val="28"/>
          <w:szCs w:val="28"/>
        </w:rPr>
        <w:t xml:space="preserve"> and</w:t>
      </w:r>
      <w:r w:rsidRPr="0065248B">
        <w:rPr>
          <w:rFonts w:ascii="Arial" w:hAnsi="Arial" w:cs="Arial"/>
          <w:color w:val="0D0D0D" w:themeColor="text1" w:themeTint="F2"/>
          <w:sz w:val="28"/>
          <w:szCs w:val="28"/>
        </w:rPr>
        <w:t xml:space="preserve"> is described as being best understood or described as a multi-dimensional concept, pictur</w:t>
      </w:r>
      <w:r w:rsidR="00983245" w:rsidRPr="0065248B">
        <w:rPr>
          <w:rFonts w:ascii="Arial" w:hAnsi="Arial" w:cs="Arial"/>
          <w:color w:val="0D0D0D" w:themeColor="text1" w:themeTint="F2"/>
          <w:sz w:val="28"/>
          <w:szCs w:val="28"/>
        </w:rPr>
        <w:t>ing</w:t>
      </w:r>
      <w:r w:rsidRPr="0065248B">
        <w:rPr>
          <w:rFonts w:ascii="Arial" w:hAnsi="Arial" w:cs="Arial"/>
          <w:color w:val="0D0D0D" w:themeColor="text1" w:themeTint="F2"/>
          <w:sz w:val="28"/>
          <w:szCs w:val="28"/>
        </w:rPr>
        <w:t xml:space="preserve"> </w:t>
      </w:r>
      <w:r w:rsidR="00983245" w:rsidRPr="0065248B">
        <w:rPr>
          <w:rFonts w:ascii="Arial" w:hAnsi="Arial" w:cs="Arial"/>
          <w:color w:val="0D0D0D" w:themeColor="text1" w:themeTint="F2"/>
          <w:sz w:val="28"/>
          <w:szCs w:val="28"/>
        </w:rPr>
        <w:t xml:space="preserve">almost </w:t>
      </w:r>
      <w:r w:rsidRPr="0065248B">
        <w:rPr>
          <w:rFonts w:ascii="Arial" w:hAnsi="Arial" w:cs="Arial"/>
          <w:color w:val="0D0D0D" w:themeColor="text1" w:themeTint="F2"/>
          <w:sz w:val="28"/>
          <w:szCs w:val="28"/>
        </w:rPr>
        <w:t>a diamond</w:t>
      </w:r>
      <w:r w:rsidR="00983245" w:rsidRPr="0065248B">
        <w:rPr>
          <w:rFonts w:ascii="Arial" w:hAnsi="Arial" w:cs="Arial"/>
          <w:color w:val="0D0D0D" w:themeColor="text1" w:themeTint="F2"/>
          <w:sz w:val="28"/>
          <w:szCs w:val="28"/>
        </w:rPr>
        <w:t xml:space="preserve"> like effect in your mind</w:t>
      </w:r>
      <w:r w:rsidRPr="0065248B">
        <w:rPr>
          <w:rFonts w:ascii="Arial" w:hAnsi="Arial" w:cs="Arial"/>
          <w:color w:val="0D0D0D" w:themeColor="text1" w:themeTint="F2"/>
          <w:sz w:val="28"/>
          <w:szCs w:val="28"/>
        </w:rPr>
        <w:t>, with cognitive effect</w:t>
      </w:r>
      <w:r w:rsidR="00983245" w:rsidRPr="0065248B">
        <w:rPr>
          <w:rFonts w:ascii="Arial" w:hAnsi="Arial" w:cs="Arial"/>
          <w:color w:val="0D0D0D" w:themeColor="text1" w:themeTint="F2"/>
          <w:sz w:val="28"/>
          <w:szCs w:val="28"/>
        </w:rPr>
        <w:t xml:space="preserve"> </w:t>
      </w:r>
      <w:r w:rsidRPr="0065248B">
        <w:rPr>
          <w:rFonts w:ascii="Arial" w:hAnsi="Arial" w:cs="Arial"/>
          <w:color w:val="0D0D0D" w:themeColor="text1" w:themeTint="F2"/>
          <w:sz w:val="28"/>
          <w:szCs w:val="28"/>
        </w:rPr>
        <w:t>and sematic elements all intertwined</w:t>
      </w:r>
      <w:r w:rsidR="00983245" w:rsidRPr="0065248B">
        <w:rPr>
          <w:rFonts w:ascii="Arial" w:hAnsi="Arial" w:cs="Arial"/>
          <w:color w:val="0D0D0D" w:themeColor="text1" w:themeTint="F2"/>
          <w:sz w:val="28"/>
          <w:szCs w:val="28"/>
        </w:rPr>
        <w:t xml:space="preserve"> and having numerous facets</w:t>
      </w:r>
      <w:r w:rsidRPr="0065248B">
        <w:rPr>
          <w:rFonts w:ascii="Arial" w:hAnsi="Arial" w:cs="Arial"/>
          <w:color w:val="0D0D0D" w:themeColor="text1" w:themeTint="F2"/>
          <w:sz w:val="28"/>
          <w:szCs w:val="28"/>
        </w:rPr>
        <w:t xml:space="preserve">. </w:t>
      </w:r>
      <w:r>
        <w:rPr>
          <w:rFonts w:ascii="Arial" w:hAnsi="Arial" w:cs="Arial"/>
          <w:sz w:val="28"/>
          <w:szCs w:val="28"/>
        </w:rPr>
        <w:t xml:space="preserve">Empathy could </w:t>
      </w:r>
      <w:r w:rsidR="00983245">
        <w:rPr>
          <w:rFonts w:ascii="Arial" w:hAnsi="Arial" w:cs="Arial"/>
          <w:sz w:val="28"/>
          <w:szCs w:val="28"/>
        </w:rPr>
        <w:t xml:space="preserve">also </w:t>
      </w:r>
      <w:r>
        <w:rPr>
          <w:rFonts w:ascii="Arial" w:hAnsi="Arial" w:cs="Arial"/>
          <w:sz w:val="28"/>
          <w:szCs w:val="28"/>
        </w:rPr>
        <w:t>be described as a feeling within the room, in the space between the client and the therapist.  It means that the therapist is not demonstrating sympathy but is instead trying to create a sense of understanding the client and metaphorically holding the client’s hand whilst they recount and explore their experiences</w:t>
      </w:r>
      <w:r w:rsidR="009B1D57">
        <w:rPr>
          <w:rFonts w:ascii="Arial" w:hAnsi="Arial" w:cs="Arial"/>
          <w:sz w:val="28"/>
          <w:szCs w:val="28"/>
        </w:rPr>
        <w:t xml:space="preserve"> (Green 2010)</w:t>
      </w:r>
      <w:r>
        <w:rPr>
          <w:rFonts w:ascii="Arial" w:hAnsi="Arial" w:cs="Arial"/>
          <w:sz w:val="28"/>
          <w:szCs w:val="28"/>
        </w:rPr>
        <w:t xml:space="preserve">. </w:t>
      </w:r>
      <w:r w:rsidR="00244ACF">
        <w:rPr>
          <w:rFonts w:ascii="Arial" w:hAnsi="Arial" w:cs="Arial"/>
          <w:sz w:val="28"/>
          <w:szCs w:val="28"/>
        </w:rPr>
        <w:t xml:space="preserve">In this way the therapist </w:t>
      </w:r>
      <w:proofErr w:type="gramStart"/>
      <w:r w:rsidR="00244ACF">
        <w:rPr>
          <w:rFonts w:ascii="Arial" w:hAnsi="Arial" w:cs="Arial"/>
          <w:sz w:val="28"/>
          <w:szCs w:val="28"/>
        </w:rPr>
        <w:t>is able to</w:t>
      </w:r>
      <w:proofErr w:type="gramEnd"/>
      <w:r w:rsidR="00244ACF">
        <w:rPr>
          <w:rFonts w:ascii="Arial" w:hAnsi="Arial" w:cs="Arial"/>
          <w:sz w:val="28"/>
          <w:szCs w:val="28"/>
        </w:rPr>
        <w:t xml:space="preserve"> some extent go through the client’s emotions with them.  It means that the therapist </w:t>
      </w:r>
      <w:proofErr w:type="gramStart"/>
      <w:r w:rsidR="00244ACF">
        <w:rPr>
          <w:rFonts w:ascii="Arial" w:hAnsi="Arial" w:cs="Arial"/>
          <w:sz w:val="28"/>
          <w:szCs w:val="28"/>
        </w:rPr>
        <w:t>is able to</w:t>
      </w:r>
      <w:proofErr w:type="gramEnd"/>
      <w:r w:rsidR="00244ACF">
        <w:rPr>
          <w:rFonts w:ascii="Arial" w:hAnsi="Arial" w:cs="Arial"/>
          <w:sz w:val="28"/>
          <w:szCs w:val="28"/>
        </w:rPr>
        <w:t xml:space="preserve"> genuinely say to the client that they ‘hear’ the client’s anger or </w:t>
      </w:r>
      <w:r w:rsidR="009B1D57">
        <w:rPr>
          <w:rFonts w:ascii="Arial" w:hAnsi="Arial" w:cs="Arial"/>
          <w:sz w:val="28"/>
          <w:szCs w:val="28"/>
        </w:rPr>
        <w:t xml:space="preserve">feel their </w:t>
      </w:r>
      <w:r w:rsidR="00244ACF">
        <w:rPr>
          <w:rFonts w:ascii="Arial" w:hAnsi="Arial" w:cs="Arial"/>
          <w:sz w:val="28"/>
          <w:szCs w:val="28"/>
        </w:rPr>
        <w:t>pain for</w:t>
      </w:r>
      <w:r w:rsidR="0045282E">
        <w:rPr>
          <w:rFonts w:ascii="Arial" w:hAnsi="Arial" w:cs="Arial"/>
          <w:sz w:val="28"/>
          <w:szCs w:val="28"/>
        </w:rPr>
        <w:t xml:space="preserve"> an</w:t>
      </w:r>
      <w:r w:rsidR="00244ACF">
        <w:rPr>
          <w:rFonts w:ascii="Arial" w:hAnsi="Arial" w:cs="Arial"/>
          <w:sz w:val="28"/>
          <w:szCs w:val="28"/>
        </w:rPr>
        <w:t xml:space="preserve"> example.  In this way the client’s emotions become validated and justified because another individual has heard or understood it and given witness to it.  When the concept of </w:t>
      </w:r>
      <w:r w:rsidR="0045282E">
        <w:rPr>
          <w:rFonts w:ascii="Arial" w:hAnsi="Arial" w:cs="Arial"/>
          <w:sz w:val="28"/>
          <w:szCs w:val="28"/>
        </w:rPr>
        <w:t>E</w:t>
      </w:r>
      <w:r w:rsidR="00244ACF">
        <w:rPr>
          <w:rFonts w:ascii="Arial" w:hAnsi="Arial" w:cs="Arial"/>
          <w:sz w:val="28"/>
          <w:szCs w:val="28"/>
        </w:rPr>
        <w:t xml:space="preserve">mpathy is understood in this way it becomes an integral quality to an individual and is less so one that can be learnt. A therapist may be able to refine their empathy through experience and research however there needs to be an essential essence that the individual builds upon. </w:t>
      </w:r>
      <w:r w:rsidR="00C74DFA">
        <w:rPr>
          <w:rFonts w:ascii="Arial" w:hAnsi="Arial" w:cs="Arial"/>
          <w:sz w:val="28"/>
          <w:szCs w:val="28"/>
        </w:rPr>
        <w:t xml:space="preserve">Therapists can demonstrate this core condition through the level of understanding they have for a client’s experiences.  This means that they do not judge the client, make assumptions or try to change and influence the client’s story.  A </w:t>
      </w:r>
      <w:r w:rsidR="00C13FAA">
        <w:rPr>
          <w:rFonts w:ascii="Arial" w:hAnsi="Arial" w:cs="Arial"/>
          <w:sz w:val="28"/>
          <w:szCs w:val="28"/>
        </w:rPr>
        <w:t>person-centred</w:t>
      </w:r>
      <w:r w:rsidR="00C74DFA">
        <w:rPr>
          <w:rFonts w:ascii="Arial" w:hAnsi="Arial" w:cs="Arial"/>
          <w:sz w:val="28"/>
          <w:szCs w:val="28"/>
        </w:rPr>
        <w:t xml:space="preserve"> therapist will focus on the client’s individual story and the way in which that enables the client to make meaning for themselves.  A </w:t>
      </w:r>
      <w:r w:rsidR="0045282E">
        <w:rPr>
          <w:rFonts w:ascii="Arial" w:hAnsi="Arial" w:cs="Arial"/>
          <w:sz w:val="28"/>
          <w:szCs w:val="28"/>
        </w:rPr>
        <w:t>P</w:t>
      </w:r>
      <w:r w:rsidR="00C13FAA">
        <w:rPr>
          <w:rFonts w:ascii="Arial" w:hAnsi="Arial" w:cs="Arial"/>
          <w:sz w:val="28"/>
          <w:szCs w:val="28"/>
        </w:rPr>
        <w:t>erson-</w:t>
      </w:r>
      <w:r w:rsidR="0045282E">
        <w:rPr>
          <w:rFonts w:ascii="Arial" w:hAnsi="Arial" w:cs="Arial"/>
          <w:sz w:val="28"/>
          <w:szCs w:val="28"/>
        </w:rPr>
        <w:t>C</w:t>
      </w:r>
      <w:r w:rsidR="00C13FAA">
        <w:rPr>
          <w:rFonts w:ascii="Arial" w:hAnsi="Arial" w:cs="Arial"/>
          <w:sz w:val="28"/>
          <w:szCs w:val="28"/>
        </w:rPr>
        <w:t>entred</w:t>
      </w:r>
      <w:r w:rsidR="00C74DFA">
        <w:rPr>
          <w:rFonts w:ascii="Arial" w:hAnsi="Arial" w:cs="Arial"/>
          <w:sz w:val="28"/>
          <w:szCs w:val="28"/>
        </w:rPr>
        <w:t xml:space="preserve"> relationship does not seek to impose meaning or lead a person to change, its purpose is to support a client to find their own understanding of their story</w:t>
      </w:r>
      <w:r w:rsidR="0065248B">
        <w:rPr>
          <w:rFonts w:ascii="Arial" w:hAnsi="Arial" w:cs="Arial"/>
          <w:sz w:val="28"/>
          <w:szCs w:val="28"/>
        </w:rPr>
        <w:t xml:space="preserve"> (Rogers 19</w:t>
      </w:r>
      <w:r w:rsidR="00FF6E9A">
        <w:rPr>
          <w:rFonts w:ascii="Arial" w:hAnsi="Arial" w:cs="Arial"/>
          <w:sz w:val="28"/>
          <w:szCs w:val="28"/>
        </w:rPr>
        <w:t>6</w:t>
      </w:r>
      <w:r w:rsidR="0065248B">
        <w:rPr>
          <w:rFonts w:ascii="Arial" w:hAnsi="Arial" w:cs="Arial"/>
          <w:sz w:val="28"/>
          <w:szCs w:val="28"/>
        </w:rPr>
        <w:t>1)</w:t>
      </w:r>
      <w:r w:rsidR="00C74DFA">
        <w:rPr>
          <w:rFonts w:ascii="Arial" w:hAnsi="Arial" w:cs="Arial"/>
          <w:sz w:val="28"/>
          <w:szCs w:val="28"/>
        </w:rPr>
        <w:t>.</w:t>
      </w:r>
      <w:r w:rsidR="00D61D4E">
        <w:rPr>
          <w:rFonts w:ascii="Arial" w:hAnsi="Arial" w:cs="Arial"/>
          <w:sz w:val="28"/>
          <w:szCs w:val="28"/>
        </w:rPr>
        <w:t xml:space="preserve"> </w:t>
      </w:r>
      <w:r w:rsidR="005E0A1D">
        <w:rPr>
          <w:rFonts w:ascii="Arial" w:hAnsi="Arial" w:cs="Arial"/>
          <w:sz w:val="28"/>
          <w:szCs w:val="28"/>
        </w:rPr>
        <w:t xml:space="preserve">Cooper (2005) discusses the necessary conditions and working in depth with clients, he states when a client experiences a relationship depth from the therapist the client feels an extreme sense of safety that far exceeds anything they will have felt before. </w:t>
      </w:r>
      <w:r w:rsidR="00D15CC4">
        <w:rPr>
          <w:rFonts w:ascii="Arial" w:hAnsi="Arial" w:cs="Arial"/>
          <w:sz w:val="28"/>
          <w:szCs w:val="28"/>
        </w:rPr>
        <w:t xml:space="preserve">It is </w:t>
      </w:r>
      <w:r w:rsidR="00F97DE9">
        <w:rPr>
          <w:rFonts w:ascii="Arial" w:hAnsi="Arial" w:cs="Arial"/>
          <w:sz w:val="28"/>
          <w:szCs w:val="28"/>
        </w:rPr>
        <w:t>argue</w:t>
      </w:r>
      <w:r w:rsidR="00D15CC4">
        <w:rPr>
          <w:rFonts w:ascii="Arial" w:hAnsi="Arial" w:cs="Arial"/>
          <w:sz w:val="28"/>
          <w:szCs w:val="28"/>
        </w:rPr>
        <w:t>d</w:t>
      </w:r>
      <w:r w:rsidR="00F97DE9">
        <w:rPr>
          <w:rFonts w:ascii="Arial" w:hAnsi="Arial" w:cs="Arial"/>
          <w:sz w:val="28"/>
          <w:szCs w:val="28"/>
        </w:rPr>
        <w:t xml:space="preserve"> that Empathy is connected to</w:t>
      </w:r>
      <w:r w:rsidR="000E6EFE">
        <w:rPr>
          <w:rFonts w:ascii="Arial" w:hAnsi="Arial" w:cs="Arial"/>
          <w:sz w:val="28"/>
          <w:szCs w:val="28"/>
        </w:rPr>
        <w:t xml:space="preserve"> </w:t>
      </w:r>
      <w:r w:rsidR="00F97DE9">
        <w:rPr>
          <w:rFonts w:ascii="Arial" w:hAnsi="Arial" w:cs="Arial"/>
          <w:sz w:val="28"/>
          <w:szCs w:val="28"/>
        </w:rPr>
        <w:t xml:space="preserve">emotions and </w:t>
      </w:r>
      <w:r w:rsidR="000E6EFE">
        <w:rPr>
          <w:rFonts w:ascii="Arial" w:hAnsi="Arial" w:cs="Arial"/>
          <w:sz w:val="28"/>
          <w:szCs w:val="28"/>
        </w:rPr>
        <w:t xml:space="preserve">therefore could interfere in some way with moral reasoning. This then </w:t>
      </w:r>
      <w:r w:rsidR="00D15CC4">
        <w:rPr>
          <w:rFonts w:ascii="Arial" w:hAnsi="Arial" w:cs="Arial"/>
          <w:sz w:val="28"/>
          <w:szCs w:val="28"/>
        </w:rPr>
        <w:t xml:space="preserve">continues </w:t>
      </w:r>
      <w:r w:rsidR="000E6EFE">
        <w:rPr>
          <w:rFonts w:ascii="Arial" w:hAnsi="Arial" w:cs="Arial"/>
          <w:sz w:val="28"/>
          <w:szCs w:val="28"/>
        </w:rPr>
        <w:t xml:space="preserve">to </w:t>
      </w:r>
      <w:r w:rsidR="00D15CC4">
        <w:rPr>
          <w:rFonts w:ascii="Arial" w:hAnsi="Arial" w:cs="Arial"/>
          <w:sz w:val="28"/>
          <w:szCs w:val="28"/>
        </w:rPr>
        <w:t xml:space="preserve">strengthen the argument in </w:t>
      </w:r>
      <w:r w:rsidR="00D15CC4">
        <w:rPr>
          <w:rFonts w:ascii="Arial" w:hAnsi="Arial" w:cs="Arial"/>
          <w:sz w:val="28"/>
          <w:szCs w:val="28"/>
        </w:rPr>
        <w:lastRenderedPageBreak/>
        <w:t>trying to</w:t>
      </w:r>
      <w:r w:rsidR="000E6EFE">
        <w:rPr>
          <w:rFonts w:ascii="Arial" w:hAnsi="Arial" w:cs="Arial"/>
          <w:sz w:val="28"/>
          <w:szCs w:val="28"/>
        </w:rPr>
        <w:t xml:space="preserve"> prove that </w:t>
      </w:r>
      <w:proofErr w:type="gramStart"/>
      <w:r w:rsidR="000E6EFE">
        <w:rPr>
          <w:rFonts w:ascii="Arial" w:hAnsi="Arial" w:cs="Arial"/>
          <w:sz w:val="28"/>
          <w:szCs w:val="28"/>
        </w:rPr>
        <w:t>all of</w:t>
      </w:r>
      <w:proofErr w:type="gramEnd"/>
      <w:r w:rsidR="000E6EFE">
        <w:rPr>
          <w:rFonts w:ascii="Arial" w:hAnsi="Arial" w:cs="Arial"/>
          <w:sz w:val="28"/>
          <w:szCs w:val="28"/>
        </w:rPr>
        <w:t xml:space="preserve"> the necessary conditions are needed within the therapeutic relationship to enable a client to self-actualise and that empathy alone could not be relied upon to initiate change in the client. </w:t>
      </w:r>
      <w:r w:rsidR="00D61D4E">
        <w:rPr>
          <w:rFonts w:ascii="Arial" w:hAnsi="Arial" w:cs="Arial"/>
          <w:sz w:val="28"/>
          <w:szCs w:val="28"/>
        </w:rPr>
        <w:t xml:space="preserve">Watson (2007) </w:t>
      </w:r>
      <w:r w:rsidR="005E0A1D">
        <w:rPr>
          <w:rFonts w:ascii="Arial" w:hAnsi="Arial" w:cs="Arial"/>
          <w:sz w:val="28"/>
          <w:szCs w:val="28"/>
        </w:rPr>
        <w:t>concluded that</w:t>
      </w:r>
      <w:r w:rsidR="00D61D4E">
        <w:rPr>
          <w:rFonts w:ascii="Arial" w:hAnsi="Arial" w:cs="Arial"/>
          <w:sz w:val="28"/>
          <w:szCs w:val="28"/>
        </w:rPr>
        <w:t xml:space="preserve"> there are differences amongst many schools of psychotherapy when trying to provide the necessary conditions, she argues that there are discernible differences in the type of </w:t>
      </w:r>
      <w:r w:rsidR="0045282E">
        <w:rPr>
          <w:rFonts w:ascii="Arial" w:hAnsi="Arial" w:cs="Arial"/>
          <w:sz w:val="28"/>
          <w:szCs w:val="28"/>
        </w:rPr>
        <w:t>E</w:t>
      </w:r>
      <w:r w:rsidR="00D61D4E">
        <w:rPr>
          <w:rFonts w:ascii="Arial" w:hAnsi="Arial" w:cs="Arial"/>
          <w:sz w:val="28"/>
          <w:szCs w:val="28"/>
        </w:rPr>
        <w:t xml:space="preserve">mpathy that is shown, some schools put emphasis on emotional </w:t>
      </w:r>
      <w:proofErr w:type="spellStart"/>
      <w:r w:rsidR="00D61D4E">
        <w:rPr>
          <w:rFonts w:ascii="Arial" w:hAnsi="Arial" w:cs="Arial"/>
          <w:sz w:val="28"/>
          <w:szCs w:val="28"/>
        </w:rPr>
        <w:t>attunement</w:t>
      </w:r>
      <w:proofErr w:type="spellEnd"/>
      <w:r w:rsidR="00D61D4E">
        <w:rPr>
          <w:rFonts w:ascii="Arial" w:hAnsi="Arial" w:cs="Arial"/>
          <w:sz w:val="28"/>
          <w:szCs w:val="28"/>
        </w:rPr>
        <w:t xml:space="preserve"> which would be more in line with </w:t>
      </w:r>
      <w:r w:rsidR="0045282E">
        <w:rPr>
          <w:rFonts w:ascii="Arial" w:hAnsi="Arial" w:cs="Arial"/>
          <w:sz w:val="28"/>
          <w:szCs w:val="28"/>
        </w:rPr>
        <w:t>P</w:t>
      </w:r>
      <w:r w:rsidR="00D61D4E">
        <w:rPr>
          <w:rFonts w:ascii="Arial" w:hAnsi="Arial" w:cs="Arial"/>
          <w:sz w:val="28"/>
          <w:szCs w:val="28"/>
        </w:rPr>
        <w:t>erson-</w:t>
      </w:r>
      <w:r w:rsidR="0045282E">
        <w:rPr>
          <w:rFonts w:ascii="Arial" w:hAnsi="Arial" w:cs="Arial"/>
          <w:sz w:val="28"/>
          <w:szCs w:val="28"/>
        </w:rPr>
        <w:t>C</w:t>
      </w:r>
      <w:r w:rsidR="00D61D4E">
        <w:rPr>
          <w:rFonts w:ascii="Arial" w:hAnsi="Arial" w:cs="Arial"/>
          <w:sz w:val="28"/>
          <w:szCs w:val="28"/>
        </w:rPr>
        <w:t xml:space="preserve">entred whereas, some schools highlight the benefits </w:t>
      </w:r>
      <w:r w:rsidR="0065248B">
        <w:rPr>
          <w:rFonts w:ascii="Arial" w:hAnsi="Arial" w:cs="Arial"/>
          <w:sz w:val="28"/>
          <w:szCs w:val="28"/>
        </w:rPr>
        <w:t xml:space="preserve">in emphasising cognitive </w:t>
      </w:r>
      <w:r w:rsidR="0045282E">
        <w:rPr>
          <w:rFonts w:ascii="Arial" w:hAnsi="Arial" w:cs="Arial"/>
          <w:sz w:val="28"/>
          <w:szCs w:val="28"/>
        </w:rPr>
        <w:t>E</w:t>
      </w:r>
      <w:r w:rsidR="0065248B">
        <w:rPr>
          <w:rFonts w:ascii="Arial" w:hAnsi="Arial" w:cs="Arial"/>
          <w:sz w:val="28"/>
          <w:szCs w:val="28"/>
        </w:rPr>
        <w:t xml:space="preserve">mpathy. </w:t>
      </w:r>
      <w:r w:rsidR="005B2BD1">
        <w:rPr>
          <w:rFonts w:ascii="Arial" w:hAnsi="Arial" w:cs="Arial"/>
          <w:sz w:val="28"/>
          <w:szCs w:val="28"/>
        </w:rPr>
        <w:t xml:space="preserve">However, Kohut, as cited by Clarkson (2009) completely ignored Rogers (1961) definition of </w:t>
      </w:r>
      <w:r w:rsidR="0045282E">
        <w:rPr>
          <w:rFonts w:ascii="Arial" w:hAnsi="Arial" w:cs="Arial"/>
          <w:sz w:val="28"/>
          <w:szCs w:val="28"/>
        </w:rPr>
        <w:t>E</w:t>
      </w:r>
      <w:r w:rsidR="005B2BD1">
        <w:rPr>
          <w:rFonts w:ascii="Arial" w:hAnsi="Arial" w:cs="Arial"/>
          <w:sz w:val="28"/>
          <w:szCs w:val="28"/>
        </w:rPr>
        <w:t>mpathy and came to their own understanding of</w:t>
      </w:r>
      <w:r w:rsidR="0045282E">
        <w:rPr>
          <w:rFonts w:ascii="Arial" w:hAnsi="Arial" w:cs="Arial"/>
          <w:sz w:val="28"/>
          <w:szCs w:val="28"/>
        </w:rPr>
        <w:t xml:space="preserve"> E</w:t>
      </w:r>
      <w:r w:rsidR="005B2BD1">
        <w:rPr>
          <w:rFonts w:ascii="Arial" w:hAnsi="Arial" w:cs="Arial"/>
          <w:sz w:val="28"/>
          <w:szCs w:val="28"/>
        </w:rPr>
        <w:t xml:space="preserve">mpathy </w:t>
      </w:r>
      <w:r w:rsidR="00FF6E9A">
        <w:rPr>
          <w:rFonts w:ascii="Arial" w:hAnsi="Arial" w:cs="Arial"/>
          <w:sz w:val="28"/>
          <w:szCs w:val="28"/>
        </w:rPr>
        <w:t>conceptualising it as a temporary regression of the analyst explaining this as</w:t>
      </w:r>
      <w:r w:rsidR="00FB277C">
        <w:rPr>
          <w:rFonts w:ascii="Arial" w:hAnsi="Arial" w:cs="Arial"/>
          <w:sz w:val="28"/>
          <w:szCs w:val="28"/>
        </w:rPr>
        <w:t>,</w:t>
      </w:r>
      <w:r w:rsidR="00FF6E9A">
        <w:rPr>
          <w:rFonts w:ascii="Arial" w:hAnsi="Arial" w:cs="Arial"/>
          <w:sz w:val="28"/>
          <w:szCs w:val="28"/>
        </w:rPr>
        <w:t xml:space="preserve"> the therapist merging tentatively into the client to understand him. This regresses back to psychodynamic approaches</w:t>
      </w:r>
      <w:r w:rsidR="0045282E">
        <w:rPr>
          <w:rFonts w:ascii="Arial" w:hAnsi="Arial" w:cs="Arial"/>
          <w:sz w:val="28"/>
          <w:szCs w:val="28"/>
        </w:rPr>
        <w:t xml:space="preserve"> used</w:t>
      </w:r>
      <w:r w:rsidR="00FF6E9A">
        <w:rPr>
          <w:rFonts w:ascii="Arial" w:hAnsi="Arial" w:cs="Arial"/>
          <w:sz w:val="28"/>
          <w:szCs w:val="28"/>
        </w:rPr>
        <w:t xml:space="preserve"> before Rogers (1961)</w:t>
      </w:r>
      <w:r w:rsidR="0045282E">
        <w:rPr>
          <w:rFonts w:ascii="Arial" w:hAnsi="Arial" w:cs="Arial"/>
          <w:sz w:val="28"/>
          <w:szCs w:val="28"/>
        </w:rPr>
        <w:t>,</w:t>
      </w:r>
      <w:r w:rsidR="00FF6E9A">
        <w:rPr>
          <w:rFonts w:ascii="Arial" w:hAnsi="Arial" w:cs="Arial"/>
          <w:sz w:val="28"/>
          <w:szCs w:val="28"/>
        </w:rPr>
        <w:t xml:space="preserve"> where </w:t>
      </w:r>
      <w:r w:rsidR="0045282E">
        <w:rPr>
          <w:rFonts w:ascii="Arial" w:hAnsi="Arial" w:cs="Arial"/>
          <w:sz w:val="28"/>
          <w:szCs w:val="28"/>
        </w:rPr>
        <w:t>P</w:t>
      </w:r>
      <w:r w:rsidR="00FF6E9A">
        <w:rPr>
          <w:rFonts w:ascii="Arial" w:hAnsi="Arial" w:cs="Arial"/>
          <w:sz w:val="28"/>
          <w:szCs w:val="28"/>
        </w:rPr>
        <w:t>sychoanalysts believed they were the experts on a client not the client the expert on themselves.</w:t>
      </w:r>
      <w:r w:rsidR="00985008">
        <w:rPr>
          <w:rFonts w:ascii="Arial" w:hAnsi="Arial" w:cs="Arial"/>
          <w:sz w:val="28"/>
          <w:szCs w:val="28"/>
        </w:rPr>
        <w:t xml:space="preserve"> </w:t>
      </w:r>
    </w:p>
    <w:p w14:paraId="4FE85711" w14:textId="662F175F" w:rsidR="00C13FAA" w:rsidRPr="00FA51B9" w:rsidRDefault="00FF6E9A">
      <w:pPr>
        <w:rPr>
          <w:rFonts w:ascii="Arial" w:hAnsi="Arial" w:cs="Arial"/>
          <w:color w:val="000000" w:themeColor="text1"/>
          <w:sz w:val="28"/>
          <w:szCs w:val="28"/>
        </w:rPr>
      </w:pPr>
      <w:r>
        <w:rPr>
          <w:rFonts w:ascii="Arial" w:hAnsi="Arial" w:cs="Arial"/>
          <w:sz w:val="28"/>
          <w:szCs w:val="28"/>
        </w:rPr>
        <w:t xml:space="preserve">The second core condition is </w:t>
      </w:r>
      <w:r w:rsidR="0045282E">
        <w:rPr>
          <w:rFonts w:ascii="Arial" w:hAnsi="Arial" w:cs="Arial"/>
          <w:sz w:val="28"/>
          <w:szCs w:val="28"/>
        </w:rPr>
        <w:t>C</w:t>
      </w:r>
      <w:r>
        <w:rPr>
          <w:rFonts w:ascii="Arial" w:hAnsi="Arial" w:cs="Arial"/>
          <w:sz w:val="28"/>
          <w:szCs w:val="28"/>
        </w:rPr>
        <w:t xml:space="preserve">ongruence and </w:t>
      </w:r>
      <w:r w:rsidR="00A04C4F">
        <w:rPr>
          <w:rFonts w:ascii="Arial" w:hAnsi="Arial" w:cs="Arial"/>
          <w:sz w:val="28"/>
          <w:szCs w:val="28"/>
        </w:rPr>
        <w:t xml:space="preserve">Rogers </w:t>
      </w:r>
      <w:r w:rsidR="006F3FCD">
        <w:rPr>
          <w:rFonts w:ascii="Arial" w:hAnsi="Arial" w:cs="Arial"/>
          <w:sz w:val="28"/>
          <w:szCs w:val="28"/>
        </w:rPr>
        <w:t xml:space="preserve">(1961) </w:t>
      </w:r>
      <w:r>
        <w:rPr>
          <w:rFonts w:ascii="Arial" w:hAnsi="Arial" w:cs="Arial"/>
          <w:sz w:val="28"/>
          <w:szCs w:val="28"/>
        </w:rPr>
        <w:t xml:space="preserve">believed </w:t>
      </w:r>
      <w:r w:rsidR="0045282E">
        <w:rPr>
          <w:rFonts w:ascii="Arial" w:hAnsi="Arial" w:cs="Arial"/>
          <w:sz w:val="28"/>
          <w:szCs w:val="28"/>
        </w:rPr>
        <w:t>C</w:t>
      </w:r>
      <w:r w:rsidR="00A04C4F">
        <w:rPr>
          <w:rFonts w:ascii="Arial" w:hAnsi="Arial" w:cs="Arial"/>
          <w:sz w:val="28"/>
          <w:szCs w:val="28"/>
        </w:rPr>
        <w:t xml:space="preserve">ongruence </w:t>
      </w:r>
      <w:r w:rsidR="00596DBB">
        <w:rPr>
          <w:rFonts w:ascii="Arial" w:hAnsi="Arial" w:cs="Arial"/>
          <w:sz w:val="28"/>
          <w:szCs w:val="28"/>
        </w:rPr>
        <w:t>to be</w:t>
      </w:r>
      <w:r w:rsidR="00A04C4F">
        <w:rPr>
          <w:rFonts w:ascii="Arial" w:hAnsi="Arial" w:cs="Arial"/>
          <w:sz w:val="28"/>
          <w:szCs w:val="28"/>
        </w:rPr>
        <w:t xml:space="preserve"> the most basic of all the core conditions. </w:t>
      </w:r>
      <w:r w:rsidR="00C13FAA">
        <w:rPr>
          <w:rFonts w:ascii="Arial" w:hAnsi="Arial" w:cs="Arial"/>
          <w:sz w:val="28"/>
          <w:szCs w:val="28"/>
        </w:rPr>
        <w:t xml:space="preserve">The therapist needs to be genuine and without any prejudice or false pretence. </w:t>
      </w:r>
      <w:r w:rsidR="00596DBB" w:rsidRPr="00596DBB">
        <w:rPr>
          <w:rFonts w:ascii="Arial" w:hAnsi="Arial" w:cs="Arial"/>
          <w:color w:val="000000" w:themeColor="text1"/>
          <w:sz w:val="28"/>
          <w:szCs w:val="28"/>
        </w:rPr>
        <w:t>Congruence is not a warrant to express the therapist’s own thoughts and feelings because self-disclosure in the therapeutic setting is not always appropriate.  Therapists always need to present with a professional attitude, this means that any self-disclosure made by the therapist must be owned by the therapist and he or she must be responsible for these feelings.  If there is ever a point where feelings are shared with the client, then the therapist needs</w:t>
      </w:r>
      <w:r w:rsidR="0045282E">
        <w:rPr>
          <w:rFonts w:ascii="Arial" w:hAnsi="Arial" w:cs="Arial"/>
          <w:color w:val="000000" w:themeColor="text1"/>
          <w:sz w:val="28"/>
          <w:szCs w:val="28"/>
        </w:rPr>
        <w:t xml:space="preserve"> to have reason for this and is expected</w:t>
      </w:r>
      <w:r w:rsidR="00596DBB" w:rsidRPr="00596DBB">
        <w:rPr>
          <w:rFonts w:ascii="Arial" w:hAnsi="Arial" w:cs="Arial"/>
          <w:color w:val="000000" w:themeColor="text1"/>
          <w:sz w:val="28"/>
          <w:szCs w:val="28"/>
        </w:rPr>
        <w:t xml:space="preserve"> to </w:t>
      </w:r>
      <w:r w:rsidR="00FB277C">
        <w:rPr>
          <w:rFonts w:ascii="Arial" w:hAnsi="Arial" w:cs="Arial"/>
          <w:color w:val="000000" w:themeColor="text1"/>
          <w:sz w:val="28"/>
          <w:szCs w:val="28"/>
        </w:rPr>
        <w:t>take</w:t>
      </w:r>
      <w:r w:rsidR="00596DBB" w:rsidRPr="00596DBB">
        <w:rPr>
          <w:rFonts w:ascii="Arial" w:hAnsi="Arial" w:cs="Arial"/>
          <w:color w:val="000000" w:themeColor="text1"/>
          <w:sz w:val="28"/>
          <w:szCs w:val="28"/>
        </w:rPr>
        <w:t xml:space="preserve"> clear ownership of these feelings and keep them separate from the client’s feelings or emotions</w:t>
      </w:r>
      <w:r w:rsidR="0045282E">
        <w:rPr>
          <w:rFonts w:ascii="Arial" w:hAnsi="Arial" w:cs="Arial"/>
          <w:color w:val="000000" w:themeColor="text1"/>
          <w:sz w:val="28"/>
          <w:szCs w:val="28"/>
        </w:rPr>
        <w:t xml:space="preserve"> (Rogers,1961; Wyatt, 2001; Bond, 2010; McLeod, 2001 and Sanders, 2011)</w:t>
      </w:r>
      <w:r w:rsidR="00596DBB" w:rsidRPr="00596DBB">
        <w:rPr>
          <w:rFonts w:ascii="Arial" w:hAnsi="Arial" w:cs="Arial"/>
          <w:color w:val="000000" w:themeColor="text1"/>
          <w:sz w:val="28"/>
          <w:szCs w:val="28"/>
        </w:rPr>
        <w:t xml:space="preserve">. </w:t>
      </w:r>
      <w:r w:rsidR="00596DBB">
        <w:rPr>
          <w:rFonts w:ascii="Arial" w:hAnsi="Arial" w:cs="Arial"/>
          <w:color w:val="000000" w:themeColor="text1"/>
          <w:sz w:val="28"/>
          <w:szCs w:val="28"/>
        </w:rPr>
        <w:t xml:space="preserve">Wyatt (2001) argues that not enough research has been carried out on whether being </w:t>
      </w:r>
      <w:r w:rsidR="0045282E">
        <w:rPr>
          <w:rFonts w:ascii="Arial" w:hAnsi="Arial" w:cs="Arial"/>
          <w:color w:val="000000" w:themeColor="text1"/>
          <w:sz w:val="28"/>
          <w:szCs w:val="28"/>
        </w:rPr>
        <w:t>C</w:t>
      </w:r>
      <w:r w:rsidR="00596DBB">
        <w:rPr>
          <w:rFonts w:ascii="Arial" w:hAnsi="Arial" w:cs="Arial"/>
          <w:color w:val="000000" w:themeColor="text1"/>
          <w:sz w:val="28"/>
          <w:szCs w:val="28"/>
        </w:rPr>
        <w:t>ongruent is a necessary condition to build and maintain the therapeutic relationship. She states</w:t>
      </w:r>
      <w:r w:rsidR="0045282E">
        <w:rPr>
          <w:rFonts w:ascii="Arial" w:hAnsi="Arial" w:cs="Arial"/>
          <w:color w:val="000000" w:themeColor="text1"/>
          <w:sz w:val="28"/>
          <w:szCs w:val="28"/>
        </w:rPr>
        <w:t>,</w:t>
      </w:r>
      <w:r w:rsidR="00FA51B9">
        <w:rPr>
          <w:rFonts w:ascii="Arial" w:hAnsi="Arial" w:cs="Arial"/>
          <w:color w:val="000000" w:themeColor="text1"/>
          <w:sz w:val="28"/>
          <w:szCs w:val="28"/>
        </w:rPr>
        <w:t xml:space="preserve"> </w:t>
      </w:r>
      <w:proofErr w:type="gramStart"/>
      <w:r w:rsidR="00FA51B9">
        <w:rPr>
          <w:rFonts w:ascii="Arial" w:hAnsi="Arial" w:cs="Arial"/>
          <w:color w:val="000000" w:themeColor="text1"/>
          <w:sz w:val="28"/>
          <w:szCs w:val="28"/>
        </w:rPr>
        <w:t>reflecting back</w:t>
      </w:r>
      <w:proofErr w:type="gramEnd"/>
      <w:r w:rsidR="00FA51B9">
        <w:rPr>
          <w:rFonts w:ascii="Arial" w:hAnsi="Arial" w:cs="Arial"/>
          <w:color w:val="000000" w:themeColor="text1"/>
          <w:sz w:val="28"/>
          <w:szCs w:val="28"/>
        </w:rPr>
        <w:t xml:space="preserve"> to the client with </w:t>
      </w:r>
      <w:r w:rsidR="0045282E">
        <w:rPr>
          <w:rFonts w:ascii="Arial" w:hAnsi="Arial" w:cs="Arial"/>
          <w:color w:val="000000" w:themeColor="text1"/>
          <w:sz w:val="28"/>
          <w:szCs w:val="28"/>
        </w:rPr>
        <w:t>C</w:t>
      </w:r>
      <w:r w:rsidR="00FA51B9">
        <w:rPr>
          <w:rFonts w:ascii="Arial" w:hAnsi="Arial" w:cs="Arial"/>
          <w:color w:val="000000" w:themeColor="text1"/>
          <w:sz w:val="28"/>
          <w:szCs w:val="28"/>
        </w:rPr>
        <w:t>ongruent responses has been researched and established as beneficial however,</w:t>
      </w:r>
      <w:r w:rsidR="00596DBB">
        <w:rPr>
          <w:rFonts w:ascii="Arial" w:hAnsi="Arial" w:cs="Arial"/>
          <w:color w:val="000000" w:themeColor="text1"/>
          <w:sz w:val="28"/>
          <w:szCs w:val="28"/>
        </w:rPr>
        <w:t xml:space="preserve"> little research has been carried out on </w:t>
      </w:r>
      <w:r w:rsidR="00FA51B9">
        <w:rPr>
          <w:rFonts w:ascii="Arial" w:hAnsi="Arial" w:cs="Arial"/>
          <w:color w:val="000000" w:themeColor="text1"/>
          <w:sz w:val="28"/>
          <w:szCs w:val="28"/>
        </w:rPr>
        <w:t xml:space="preserve">the development of </w:t>
      </w:r>
      <w:r w:rsidR="0045282E">
        <w:rPr>
          <w:rFonts w:ascii="Arial" w:hAnsi="Arial" w:cs="Arial"/>
          <w:color w:val="000000" w:themeColor="text1"/>
          <w:sz w:val="28"/>
          <w:szCs w:val="28"/>
        </w:rPr>
        <w:t>C</w:t>
      </w:r>
      <w:r w:rsidR="00FA51B9">
        <w:rPr>
          <w:rFonts w:ascii="Arial" w:hAnsi="Arial" w:cs="Arial"/>
          <w:color w:val="000000" w:themeColor="text1"/>
          <w:sz w:val="28"/>
          <w:szCs w:val="28"/>
        </w:rPr>
        <w:t xml:space="preserve">ongruency within the on-going therapeutic relationship. </w:t>
      </w:r>
      <w:r w:rsidR="00596DBB">
        <w:rPr>
          <w:rFonts w:ascii="Arial" w:hAnsi="Arial" w:cs="Arial"/>
          <w:color w:val="000000" w:themeColor="text1"/>
          <w:sz w:val="28"/>
          <w:szCs w:val="28"/>
        </w:rPr>
        <w:t xml:space="preserve"> </w:t>
      </w:r>
      <w:r w:rsidR="00FA51B9">
        <w:rPr>
          <w:rFonts w:ascii="Arial" w:hAnsi="Arial" w:cs="Arial"/>
          <w:color w:val="000000" w:themeColor="text1"/>
          <w:sz w:val="28"/>
          <w:szCs w:val="28"/>
        </w:rPr>
        <w:t xml:space="preserve">Therefore, this reinforces the belief that </w:t>
      </w:r>
      <w:r w:rsidR="0045282E">
        <w:rPr>
          <w:rFonts w:ascii="Arial" w:hAnsi="Arial" w:cs="Arial"/>
          <w:color w:val="000000" w:themeColor="text1"/>
          <w:sz w:val="28"/>
          <w:szCs w:val="28"/>
        </w:rPr>
        <w:t>C</w:t>
      </w:r>
      <w:r w:rsidR="00FA51B9">
        <w:rPr>
          <w:rFonts w:ascii="Arial" w:hAnsi="Arial" w:cs="Arial"/>
          <w:color w:val="000000" w:themeColor="text1"/>
          <w:sz w:val="28"/>
          <w:szCs w:val="28"/>
        </w:rPr>
        <w:t xml:space="preserve">ongruence authenticity </w:t>
      </w:r>
      <w:r w:rsidR="0045282E">
        <w:rPr>
          <w:rFonts w:ascii="Arial" w:hAnsi="Arial" w:cs="Arial"/>
          <w:color w:val="000000" w:themeColor="text1"/>
          <w:sz w:val="28"/>
          <w:szCs w:val="28"/>
        </w:rPr>
        <w:t xml:space="preserve">can </w:t>
      </w:r>
      <w:r w:rsidR="00FA51B9">
        <w:rPr>
          <w:rFonts w:ascii="Arial" w:hAnsi="Arial" w:cs="Arial"/>
          <w:color w:val="000000" w:themeColor="text1"/>
          <w:sz w:val="28"/>
          <w:szCs w:val="28"/>
        </w:rPr>
        <w:t>ha</w:t>
      </w:r>
      <w:r w:rsidR="0045282E">
        <w:rPr>
          <w:rFonts w:ascii="Arial" w:hAnsi="Arial" w:cs="Arial"/>
          <w:color w:val="000000" w:themeColor="text1"/>
          <w:sz w:val="28"/>
          <w:szCs w:val="28"/>
        </w:rPr>
        <w:t>ve</w:t>
      </w:r>
      <w:r w:rsidR="00FA51B9">
        <w:rPr>
          <w:rFonts w:ascii="Arial" w:hAnsi="Arial" w:cs="Arial"/>
          <w:color w:val="000000" w:themeColor="text1"/>
          <w:sz w:val="28"/>
          <w:szCs w:val="28"/>
        </w:rPr>
        <w:t xml:space="preserve"> two separate components. Firstly, the ability for the therapist to be aware of their own internal experiences and then secondly, to be transparent or willing to share this experience</w:t>
      </w:r>
      <w:r w:rsidR="007B2C2F">
        <w:rPr>
          <w:rFonts w:ascii="Arial" w:hAnsi="Arial" w:cs="Arial"/>
          <w:color w:val="000000" w:themeColor="text1"/>
          <w:sz w:val="28"/>
          <w:szCs w:val="28"/>
        </w:rPr>
        <w:t>. (Wilkins 2010).</w:t>
      </w:r>
    </w:p>
    <w:p w14:paraId="061D9B5E" w14:textId="6286FD5B" w:rsidR="003A6689" w:rsidRPr="00FA51B9" w:rsidRDefault="00FA51B9" w:rsidP="003A6689">
      <w:pPr>
        <w:rPr>
          <w:rFonts w:ascii="Arial" w:hAnsi="Arial" w:cs="Arial"/>
          <w:color w:val="000000" w:themeColor="text1"/>
          <w:sz w:val="28"/>
          <w:szCs w:val="28"/>
        </w:rPr>
      </w:pPr>
      <w:r w:rsidRPr="00FA51B9">
        <w:rPr>
          <w:rFonts w:ascii="Arial" w:hAnsi="Arial" w:cs="Arial"/>
          <w:color w:val="000000" w:themeColor="text1"/>
          <w:sz w:val="28"/>
          <w:szCs w:val="28"/>
        </w:rPr>
        <w:lastRenderedPageBreak/>
        <w:t xml:space="preserve">Wilkins (2010) </w:t>
      </w:r>
      <w:r w:rsidR="0045282E">
        <w:rPr>
          <w:rFonts w:ascii="Arial" w:hAnsi="Arial" w:cs="Arial"/>
          <w:color w:val="000000" w:themeColor="text1"/>
          <w:sz w:val="28"/>
          <w:szCs w:val="28"/>
        </w:rPr>
        <w:t xml:space="preserve">also </w:t>
      </w:r>
      <w:r w:rsidRPr="00FA51B9">
        <w:rPr>
          <w:rFonts w:ascii="Arial" w:hAnsi="Arial" w:cs="Arial"/>
          <w:color w:val="000000" w:themeColor="text1"/>
          <w:sz w:val="28"/>
          <w:szCs w:val="28"/>
        </w:rPr>
        <w:t xml:space="preserve">concluded that </w:t>
      </w:r>
      <w:r w:rsidR="0045282E">
        <w:rPr>
          <w:rFonts w:ascii="Arial" w:hAnsi="Arial" w:cs="Arial"/>
          <w:color w:val="000000" w:themeColor="text1"/>
          <w:sz w:val="28"/>
          <w:szCs w:val="28"/>
        </w:rPr>
        <w:t>C</w:t>
      </w:r>
      <w:r w:rsidR="003A6689" w:rsidRPr="00FA51B9">
        <w:rPr>
          <w:rFonts w:ascii="Arial" w:hAnsi="Arial" w:cs="Arial"/>
          <w:color w:val="000000" w:themeColor="text1"/>
          <w:sz w:val="28"/>
          <w:szCs w:val="28"/>
        </w:rPr>
        <w:t xml:space="preserve">ongruence and </w:t>
      </w:r>
      <w:r w:rsidR="0045282E">
        <w:rPr>
          <w:rFonts w:ascii="Arial" w:hAnsi="Arial" w:cs="Arial"/>
          <w:color w:val="000000" w:themeColor="text1"/>
          <w:sz w:val="28"/>
          <w:szCs w:val="28"/>
        </w:rPr>
        <w:t>E</w:t>
      </w:r>
      <w:r w:rsidR="003A6689" w:rsidRPr="00FA51B9">
        <w:rPr>
          <w:rFonts w:ascii="Arial" w:hAnsi="Arial" w:cs="Arial"/>
          <w:color w:val="000000" w:themeColor="text1"/>
          <w:sz w:val="28"/>
          <w:szCs w:val="28"/>
        </w:rPr>
        <w:t xml:space="preserve">mpathy </w:t>
      </w:r>
      <w:r w:rsidRPr="00FA51B9">
        <w:rPr>
          <w:rFonts w:ascii="Arial" w:hAnsi="Arial" w:cs="Arial"/>
          <w:color w:val="000000" w:themeColor="text1"/>
          <w:sz w:val="28"/>
          <w:szCs w:val="28"/>
        </w:rPr>
        <w:t xml:space="preserve">combined </w:t>
      </w:r>
      <w:r w:rsidR="003A6689" w:rsidRPr="00FA51B9">
        <w:rPr>
          <w:rFonts w:ascii="Arial" w:hAnsi="Arial" w:cs="Arial"/>
          <w:color w:val="000000" w:themeColor="text1"/>
          <w:sz w:val="28"/>
          <w:szCs w:val="28"/>
        </w:rPr>
        <w:t>provide</w:t>
      </w:r>
      <w:r w:rsidRPr="00FA51B9">
        <w:rPr>
          <w:rFonts w:ascii="Arial" w:hAnsi="Arial" w:cs="Arial"/>
          <w:color w:val="000000" w:themeColor="text1"/>
          <w:sz w:val="28"/>
          <w:szCs w:val="28"/>
        </w:rPr>
        <w:t>d</w:t>
      </w:r>
      <w:r w:rsidR="003A6689" w:rsidRPr="00FA51B9">
        <w:rPr>
          <w:rFonts w:ascii="Arial" w:hAnsi="Arial" w:cs="Arial"/>
          <w:color w:val="000000" w:themeColor="text1"/>
          <w:sz w:val="28"/>
          <w:szCs w:val="28"/>
        </w:rPr>
        <w:t xml:space="preserve"> the context in which</w:t>
      </w:r>
      <w:r w:rsidR="0045282E">
        <w:rPr>
          <w:rFonts w:ascii="Arial" w:hAnsi="Arial" w:cs="Arial"/>
          <w:color w:val="000000" w:themeColor="text1"/>
          <w:sz w:val="28"/>
          <w:szCs w:val="28"/>
        </w:rPr>
        <w:t xml:space="preserve"> the core condition U</w:t>
      </w:r>
      <w:r w:rsidRPr="00FA51B9">
        <w:rPr>
          <w:rFonts w:ascii="Arial" w:hAnsi="Arial" w:cs="Arial"/>
          <w:color w:val="000000" w:themeColor="text1"/>
          <w:sz w:val="28"/>
          <w:szCs w:val="28"/>
        </w:rPr>
        <w:t xml:space="preserve">nconditional </w:t>
      </w:r>
      <w:r w:rsidR="0045282E">
        <w:rPr>
          <w:rFonts w:ascii="Arial" w:hAnsi="Arial" w:cs="Arial"/>
          <w:color w:val="000000" w:themeColor="text1"/>
          <w:sz w:val="28"/>
          <w:szCs w:val="28"/>
        </w:rPr>
        <w:t>P</w:t>
      </w:r>
      <w:r w:rsidRPr="00FA51B9">
        <w:rPr>
          <w:rFonts w:ascii="Arial" w:hAnsi="Arial" w:cs="Arial"/>
          <w:color w:val="000000" w:themeColor="text1"/>
          <w:sz w:val="28"/>
          <w:szCs w:val="28"/>
        </w:rPr>
        <w:t xml:space="preserve">ositive </w:t>
      </w:r>
      <w:r w:rsidR="0045282E">
        <w:rPr>
          <w:rFonts w:ascii="Arial" w:hAnsi="Arial" w:cs="Arial"/>
          <w:color w:val="000000" w:themeColor="text1"/>
          <w:sz w:val="28"/>
          <w:szCs w:val="28"/>
        </w:rPr>
        <w:t>R</w:t>
      </w:r>
      <w:r w:rsidRPr="00FA51B9">
        <w:rPr>
          <w:rFonts w:ascii="Arial" w:hAnsi="Arial" w:cs="Arial"/>
          <w:color w:val="000000" w:themeColor="text1"/>
          <w:sz w:val="28"/>
          <w:szCs w:val="28"/>
        </w:rPr>
        <w:t>egard</w:t>
      </w:r>
      <w:r w:rsidR="003A6689" w:rsidRPr="00FA51B9">
        <w:rPr>
          <w:rFonts w:ascii="Arial" w:hAnsi="Arial" w:cs="Arial"/>
          <w:color w:val="000000" w:themeColor="text1"/>
          <w:sz w:val="28"/>
          <w:szCs w:val="28"/>
        </w:rPr>
        <w:t xml:space="preserve"> becomes </w:t>
      </w:r>
      <w:r w:rsidRPr="00FA51B9">
        <w:rPr>
          <w:rFonts w:ascii="Arial" w:hAnsi="Arial" w:cs="Arial"/>
          <w:color w:val="000000" w:themeColor="text1"/>
          <w:sz w:val="28"/>
          <w:szCs w:val="28"/>
        </w:rPr>
        <w:t>a credible third condition.</w:t>
      </w:r>
      <w:r w:rsidR="003A6689" w:rsidRPr="00FA51B9">
        <w:rPr>
          <w:rFonts w:ascii="Arial" w:hAnsi="Arial" w:cs="Arial"/>
          <w:color w:val="000000" w:themeColor="text1"/>
          <w:sz w:val="28"/>
          <w:szCs w:val="28"/>
        </w:rPr>
        <w:t xml:space="preserve"> </w:t>
      </w:r>
    </w:p>
    <w:p w14:paraId="557B3D5C" w14:textId="10589062" w:rsidR="003A6689" w:rsidRDefault="00467A90" w:rsidP="003A6689">
      <w:pPr>
        <w:rPr>
          <w:rFonts w:ascii="Arial" w:hAnsi="Arial" w:cs="Arial"/>
          <w:sz w:val="28"/>
          <w:szCs w:val="28"/>
        </w:rPr>
      </w:pPr>
      <w:r>
        <w:rPr>
          <w:rFonts w:ascii="Arial" w:hAnsi="Arial" w:cs="Arial"/>
          <w:sz w:val="28"/>
          <w:szCs w:val="28"/>
        </w:rPr>
        <w:t>U</w:t>
      </w:r>
      <w:r w:rsidR="0017543E">
        <w:rPr>
          <w:rFonts w:ascii="Arial" w:hAnsi="Arial" w:cs="Arial"/>
          <w:sz w:val="28"/>
          <w:szCs w:val="28"/>
        </w:rPr>
        <w:t xml:space="preserve">nconditional Positive </w:t>
      </w:r>
      <w:r>
        <w:rPr>
          <w:rFonts w:ascii="Arial" w:hAnsi="Arial" w:cs="Arial"/>
          <w:sz w:val="28"/>
          <w:szCs w:val="28"/>
        </w:rPr>
        <w:t>R</w:t>
      </w:r>
      <w:r w:rsidR="0017543E">
        <w:rPr>
          <w:rFonts w:ascii="Arial" w:hAnsi="Arial" w:cs="Arial"/>
          <w:sz w:val="28"/>
          <w:szCs w:val="28"/>
        </w:rPr>
        <w:t>egard (UPR),</w:t>
      </w:r>
      <w:r w:rsidR="0065248B">
        <w:rPr>
          <w:rFonts w:ascii="Arial" w:hAnsi="Arial" w:cs="Arial"/>
          <w:color w:val="FF0000"/>
          <w:sz w:val="28"/>
          <w:szCs w:val="28"/>
        </w:rPr>
        <w:t xml:space="preserve"> </w:t>
      </w:r>
      <w:r w:rsidR="0065248B" w:rsidRPr="0065248B">
        <w:rPr>
          <w:rFonts w:ascii="Arial" w:hAnsi="Arial" w:cs="Arial"/>
          <w:color w:val="0D0D0D" w:themeColor="text1" w:themeTint="F2"/>
          <w:sz w:val="28"/>
          <w:szCs w:val="28"/>
        </w:rPr>
        <w:t xml:space="preserve">is the least of the core conditions to be researched. </w:t>
      </w:r>
      <w:r w:rsidR="0065248B">
        <w:rPr>
          <w:rFonts w:ascii="Arial" w:hAnsi="Arial" w:cs="Arial"/>
          <w:color w:val="0D0D0D" w:themeColor="text1" w:themeTint="F2"/>
          <w:sz w:val="28"/>
          <w:szCs w:val="28"/>
        </w:rPr>
        <w:t xml:space="preserve">However, </w:t>
      </w:r>
      <w:r w:rsidR="0065248B">
        <w:rPr>
          <w:rFonts w:ascii="Arial" w:hAnsi="Arial" w:cs="Arial"/>
          <w:sz w:val="28"/>
          <w:szCs w:val="28"/>
        </w:rPr>
        <w:t>i</w:t>
      </w:r>
      <w:r w:rsidR="00A04C4F">
        <w:rPr>
          <w:rFonts w:ascii="Arial" w:hAnsi="Arial" w:cs="Arial"/>
          <w:sz w:val="28"/>
          <w:szCs w:val="28"/>
        </w:rPr>
        <w:t xml:space="preserve">t is believed that if a client is shown UPR that </w:t>
      </w:r>
      <w:r w:rsidR="0017543E">
        <w:rPr>
          <w:rFonts w:ascii="Arial" w:hAnsi="Arial" w:cs="Arial"/>
          <w:sz w:val="28"/>
          <w:szCs w:val="28"/>
        </w:rPr>
        <w:t>it</w:t>
      </w:r>
      <w:r w:rsidR="00A04C4F">
        <w:rPr>
          <w:rFonts w:ascii="Arial" w:hAnsi="Arial" w:cs="Arial"/>
          <w:sz w:val="28"/>
          <w:szCs w:val="28"/>
        </w:rPr>
        <w:t xml:space="preserve"> will enable them to </w:t>
      </w:r>
      <w:proofErr w:type="gramStart"/>
      <w:r w:rsidR="00A04C4F">
        <w:rPr>
          <w:rFonts w:ascii="Arial" w:hAnsi="Arial" w:cs="Arial"/>
          <w:sz w:val="28"/>
          <w:szCs w:val="28"/>
        </w:rPr>
        <w:t>open up</w:t>
      </w:r>
      <w:proofErr w:type="gramEnd"/>
      <w:r w:rsidR="00A04C4F">
        <w:rPr>
          <w:rFonts w:ascii="Arial" w:hAnsi="Arial" w:cs="Arial"/>
          <w:sz w:val="28"/>
          <w:szCs w:val="28"/>
        </w:rPr>
        <w:t xml:space="preserve"> about their story, </w:t>
      </w:r>
      <w:r w:rsidR="005F47AA">
        <w:rPr>
          <w:rFonts w:ascii="Arial" w:hAnsi="Arial" w:cs="Arial"/>
          <w:sz w:val="28"/>
          <w:szCs w:val="28"/>
        </w:rPr>
        <w:t xml:space="preserve">sharing deep </w:t>
      </w:r>
      <w:r w:rsidR="00A04C4F">
        <w:rPr>
          <w:rFonts w:ascii="Arial" w:hAnsi="Arial" w:cs="Arial"/>
          <w:sz w:val="28"/>
          <w:szCs w:val="28"/>
        </w:rPr>
        <w:t>feelings</w:t>
      </w:r>
      <w:r w:rsidR="005F47AA">
        <w:rPr>
          <w:rFonts w:ascii="Arial" w:hAnsi="Arial" w:cs="Arial"/>
          <w:sz w:val="28"/>
          <w:szCs w:val="28"/>
        </w:rPr>
        <w:t xml:space="preserve"> of usually emotional</w:t>
      </w:r>
      <w:r w:rsidR="00A04C4F">
        <w:rPr>
          <w:rFonts w:ascii="Arial" w:hAnsi="Arial" w:cs="Arial"/>
          <w:sz w:val="28"/>
          <w:szCs w:val="28"/>
        </w:rPr>
        <w:t xml:space="preserve"> </w:t>
      </w:r>
      <w:r w:rsidR="005F47AA">
        <w:rPr>
          <w:rFonts w:ascii="Arial" w:hAnsi="Arial" w:cs="Arial"/>
          <w:sz w:val="28"/>
          <w:szCs w:val="28"/>
        </w:rPr>
        <w:t>distress with the therapist</w:t>
      </w:r>
      <w:r w:rsidR="00A04C4F">
        <w:rPr>
          <w:rFonts w:ascii="Arial" w:hAnsi="Arial" w:cs="Arial"/>
          <w:sz w:val="28"/>
          <w:szCs w:val="28"/>
        </w:rPr>
        <w:t xml:space="preserve">. </w:t>
      </w:r>
      <w:r w:rsidR="005F47AA">
        <w:rPr>
          <w:rFonts w:ascii="Arial" w:hAnsi="Arial" w:cs="Arial"/>
          <w:sz w:val="28"/>
          <w:szCs w:val="28"/>
        </w:rPr>
        <w:t xml:space="preserve">Showing a client UPR gives them a feeling of empowerment, </w:t>
      </w:r>
      <w:r w:rsidR="00A04C4F">
        <w:rPr>
          <w:rFonts w:ascii="Arial" w:hAnsi="Arial" w:cs="Arial"/>
          <w:sz w:val="28"/>
          <w:szCs w:val="28"/>
        </w:rPr>
        <w:t xml:space="preserve">they feel that they will not be judged in any way.  When a client presents with </w:t>
      </w:r>
      <w:r w:rsidR="005F47AA">
        <w:rPr>
          <w:rFonts w:ascii="Arial" w:hAnsi="Arial" w:cs="Arial"/>
          <w:sz w:val="28"/>
          <w:szCs w:val="28"/>
        </w:rPr>
        <w:t>certain emotional distress and</w:t>
      </w:r>
      <w:r w:rsidR="00A04C4F">
        <w:rPr>
          <w:rFonts w:ascii="Arial" w:hAnsi="Arial" w:cs="Arial"/>
          <w:sz w:val="28"/>
          <w:szCs w:val="28"/>
        </w:rPr>
        <w:t xml:space="preserve"> issues it is often because they have become conditioned to think that they </w:t>
      </w:r>
      <w:proofErr w:type="gramStart"/>
      <w:r w:rsidR="00A04C4F">
        <w:rPr>
          <w:rFonts w:ascii="Arial" w:hAnsi="Arial" w:cs="Arial"/>
          <w:sz w:val="28"/>
          <w:szCs w:val="28"/>
        </w:rPr>
        <w:t>have to</w:t>
      </w:r>
      <w:proofErr w:type="gramEnd"/>
      <w:r w:rsidR="00A04C4F">
        <w:rPr>
          <w:rFonts w:ascii="Arial" w:hAnsi="Arial" w:cs="Arial"/>
          <w:sz w:val="28"/>
          <w:szCs w:val="28"/>
        </w:rPr>
        <w:t xml:space="preserve"> earn the right to something</w:t>
      </w:r>
      <w:r w:rsidR="007B2C2F">
        <w:rPr>
          <w:rFonts w:ascii="Arial" w:hAnsi="Arial" w:cs="Arial"/>
          <w:sz w:val="28"/>
          <w:szCs w:val="28"/>
        </w:rPr>
        <w:t xml:space="preserve"> (McLeod, 2001; Rogers, 1961; Bond, 2010 and Watson, 2007)</w:t>
      </w:r>
      <w:r w:rsidR="00A04C4F">
        <w:rPr>
          <w:rFonts w:ascii="Arial" w:hAnsi="Arial" w:cs="Arial"/>
          <w:sz w:val="28"/>
          <w:szCs w:val="28"/>
        </w:rPr>
        <w:t>.  However, with UPR the client does not have to be anything else</w:t>
      </w:r>
      <w:r w:rsidR="0017543E">
        <w:rPr>
          <w:rFonts w:ascii="Arial" w:hAnsi="Arial" w:cs="Arial"/>
          <w:sz w:val="28"/>
          <w:szCs w:val="28"/>
        </w:rPr>
        <w:t xml:space="preserve"> other than themselves,</w:t>
      </w:r>
      <w:r w:rsidR="00A04C4F">
        <w:rPr>
          <w:rFonts w:ascii="Arial" w:hAnsi="Arial" w:cs="Arial"/>
          <w:sz w:val="28"/>
          <w:szCs w:val="28"/>
        </w:rPr>
        <w:t xml:space="preserve"> they are accepted as they are. </w:t>
      </w:r>
      <w:proofErr w:type="gramStart"/>
      <w:r w:rsidR="00A04C4F">
        <w:rPr>
          <w:rFonts w:ascii="Arial" w:hAnsi="Arial" w:cs="Arial"/>
          <w:sz w:val="28"/>
          <w:szCs w:val="28"/>
        </w:rPr>
        <w:t>This is why</w:t>
      </w:r>
      <w:proofErr w:type="gramEnd"/>
      <w:r w:rsidR="00A04C4F">
        <w:rPr>
          <w:rFonts w:ascii="Arial" w:hAnsi="Arial" w:cs="Arial"/>
          <w:sz w:val="28"/>
          <w:szCs w:val="28"/>
        </w:rPr>
        <w:t xml:space="preserve"> it is </w:t>
      </w:r>
      <w:r w:rsidR="0017543E">
        <w:rPr>
          <w:rFonts w:ascii="Arial" w:hAnsi="Arial" w:cs="Arial"/>
          <w:sz w:val="28"/>
          <w:szCs w:val="28"/>
        </w:rPr>
        <w:t xml:space="preserve">one </w:t>
      </w:r>
      <w:r w:rsidR="00A04C4F">
        <w:rPr>
          <w:rFonts w:ascii="Arial" w:hAnsi="Arial" w:cs="Arial"/>
          <w:sz w:val="28"/>
          <w:szCs w:val="28"/>
        </w:rPr>
        <w:t>of the central core conditions outlined by Rogers</w:t>
      </w:r>
      <w:r w:rsidR="0065248B">
        <w:rPr>
          <w:rFonts w:ascii="Arial" w:hAnsi="Arial" w:cs="Arial"/>
          <w:sz w:val="28"/>
          <w:szCs w:val="28"/>
        </w:rPr>
        <w:t xml:space="preserve"> (19</w:t>
      </w:r>
      <w:r w:rsidR="005F47AA">
        <w:rPr>
          <w:rFonts w:ascii="Arial" w:hAnsi="Arial" w:cs="Arial"/>
          <w:sz w:val="28"/>
          <w:szCs w:val="28"/>
        </w:rPr>
        <w:t>6</w:t>
      </w:r>
      <w:r w:rsidR="0065248B">
        <w:rPr>
          <w:rFonts w:ascii="Arial" w:hAnsi="Arial" w:cs="Arial"/>
          <w:sz w:val="28"/>
          <w:szCs w:val="28"/>
        </w:rPr>
        <w:t>1)</w:t>
      </w:r>
      <w:r w:rsidR="00A04C4F">
        <w:rPr>
          <w:rFonts w:ascii="Arial" w:hAnsi="Arial" w:cs="Arial"/>
          <w:sz w:val="28"/>
          <w:szCs w:val="28"/>
        </w:rPr>
        <w:t xml:space="preserve">.  </w:t>
      </w:r>
      <w:r w:rsidR="0017543E">
        <w:rPr>
          <w:rFonts w:ascii="Arial" w:hAnsi="Arial" w:cs="Arial"/>
          <w:sz w:val="28"/>
          <w:szCs w:val="28"/>
        </w:rPr>
        <w:t>UPR can not exist if there is incongruence between the therapist and the client</w:t>
      </w:r>
      <w:r w:rsidR="0065248B">
        <w:rPr>
          <w:rFonts w:ascii="Arial" w:hAnsi="Arial" w:cs="Arial"/>
          <w:sz w:val="28"/>
          <w:szCs w:val="28"/>
        </w:rPr>
        <w:t xml:space="preserve">, nor if there is incongruence within the therapist. </w:t>
      </w:r>
      <w:r w:rsidR="00DF76C0">
        <w:rPr>
          <w:rFonts w:ascii="Arial" w:hAnsi="Arial" w:cs="Arial"/>
          <w:sz w:val="28"/>
          <w:szCs w:val="28"/>
        </w:rPr>
        <w:t xml:space="preserve">Furthermore, UPR is one of the hardest core conditions to sustain as the therapist will not always have the same values and beliefs as their clients (BACP, 2018). The therapist and client both present with their own values, principles and beliefs and where these could oppose one and others, this can affect or damage the therapeutic relationship (Rogers 1961, Green, 2010). </w:t>
      </w:r>
    </w:p>
    <w:p w14:paraId="394991D7" w14:textId="7666D489" w:rsidR="005F47AA" w:rsidRDefault="005F47AA">
      <w:pPr>
        <w:rPr>
          <w:rFonts w:ascii="Arial" w:hAnsi="Arial" w:cs="Arial"/>
          <w:sz w:val="28"/>
          <w:szCs w:val="28"/>
        </w:rPr>
      </w:pPr>
      <w:r>
        <w:rPr>
          <w:rFonts w:ascii="Arial" w:hAnsi="Arial" w:cs="Arial"/>
          <w:sz w:val="28"/>
          <w:szCs w:val="28"/>
        </w:rPr>
        <w:t xml:space="preserve">There was a fourth core condition recognised by Rogers (1961) this condition was </w:t>
      </w:r>
      <w:r w:rsidR="00DF76C0">
        <w:rPr>
          <w:rFonts w:ascii="Arial" w:hAnsi="Arial" w:cs="Arial"/>
          <w:sz w:val="28"/>
          <w:szCs w:val="28"/>
        </w:rPr>
        <w:t>P</w:t>
      </w:r>
      <w:r>
        <w:rPr>
          <w:rFonts w:ascii="Arial" w:hAnsi="Arial" w:cs="Arial"/>
          <w:sz w:val="28"/>
          <w:szCs w:val="28"/>
        </w:rPr>
        <w:t>resence. It is believed that the initial three core conditions need to be shown</w:t>
      </w:r>
      <w:r w:rsidR="00467A90">
        <w:rPr>
          <w:rFonts w:ascii="Arial" w:hAnsi="Arial" w:cs="Arial"/>
          <w:sz w:val="28"/>
          <w:szCs w:val="28"/>
        </w:rPr>
        <w:t xml:space="preserve"> and achieved</w:t>
      </w:r>
      <w:r>
        <w:rPr>
          <w:rFonts w:ascii="Arial" w:hAnsi="Arial" w:cs="Arial"/>
          <w:sz w:val="28"/>
          <w:szCs w:val="28"/>
        </w:rPr>
        <w:t xml:space="preserve"> to enable </w:t>
      </w:r>
      <w:r w:rsidR="00DF76C0">
        <w:rPr>
          <w:rFonts w:ascii="Arial" w:hAnsi="Arial" w:cs="Arial"/>
          <w:sz w:val="28"/>
          <w:szCs w:val="28"/>
        </w:rPr>
        <w:t>P</w:t>
      </w:r>
      <w:r>
        <w:rPr>
          <w:rFonts w:ascii="Arial" w:hAnsi="Arial" w:cs="Arial"/>
          <w:sz w:val="28"/>
          <w:szCs w:val="28"/>
        </w:rPr>
        <w:t>resence to be truly felt</w:t>
      </w:r>
      <w:r w:rsidR="00467A90">
        <w:rPr>
          <w:rFonts w:ascii="Arial" w:hAnsi="Arial" w:cs="Arial"/>
          <w:sz w:val="28"/>
          <w:szCs w:val="28"/>
        </w:rPr>
        <w:t xml:space="preserve">. To be present with the client is </w:t>
      </w:r>
      <w:r w:rsidR="00252624">
        <w:rPr>
          <w:rFonts w:ascii="Arial" w:hAnsi="Arial" w:cs="Arial"/>
          <w:sz w:val="28"/>
          <w:szCs w:val="28"/>
        </w:rPr>
        <w:t>to truly experience and be at one with the client</w:t>
      </w:r>
      <w:r w:rsidR="001000B4">
        <w:rPr>
          <w:rFonts w:ascii="Arial" w:hAnsi="Arial" w:cs="Arial"/>
          <w:sz w:val="28"/>
          <w:szCs w:val="28"/>
        </w:rPr>
        <w:t xml:space="preserve"> (Geller and Greenburg, 2002). </w:t>
      </w:r>
    </w:p>
    <w:p w14:paraId="6E81CF2F" w14:textId="66A3DBDE" w:rsidR="003A6689" w:rsidRPr="00DF76C0" w:rsidRDefault="00252624">
      <w:pPr>
        <w:rPr>
          <w:rFonts w:ascii="Arial" w:hAnsi="Arial" w:cs="Arial"/>
          <w:sz w:val="28"/>
          <w:szCs w:val="28"/>
        </w:rPr>
      </w:pPr>
      <w:r>
        <w:rPr>
          <w:rFonts w:ascii="Arial" w:hAnsi="Arial" w:cs="Arial"/>
          <w:sz w:val="28"/>
          <w:szCs w:val="28"/>
        </w:rPr>
        <w:t xml:space="preserve">The researcher of this paper believes that </w:t>
      </w:r>
      <w:r w:rsidR="00DF76C0">
        <w:rPr>
          <w:rFonts w:ascii="Arial" w:hAnsi="Arial" w:cs="Arial"/>
          <w:sz w:val="28"/>
          <w:szCs w:val="28"/>
        </w:rPr>
        <w:t>P</w:t>
      </w:r>
      <w:r>
        <w:rPr>
          <w:rFonts w:ascii="Arial" w:hAnsi="Arial" w:cs="Arial"/>
          <w:sz w:val="28"/>
          <w:szCs w:val="28"/>
        </w:rPr>
        <w:t>resence is felt, having had experience of this whilst working with a client. The client and researcher/therapist were engaged in a Person-Centred Therapy session</w:t>
      </w:r>
      <w:r w:rsidR="001A52AC">
        <w:rPr>
          <w:rFonts w:ascii="Arial" w:hAnsi="Arial" w:cs="Arial"/>
          <w:sz w:val="28"/>
          <w:szCs w:val="28"/>
        </w:rPr>
        <w:t xml:space="preserve">, the researcher </w:t>
      </w:r>
      <w:r w:rsidR="00DF76C0">
        <w:rPr>
          <w:rFonts w:ascii="Arial" w:hAnsi="Arial" w:cs="Arial"/>
          <w:sz w:val="28"/>
          <w:szCs w:val="28"/>
        </w:rPr>
        <w:t>displaying</w:t>
      </w:r>
      <w:r w:rsidR="001A52AC">
        <w:rPr>
          <w:rFonts w:ascii="Arial" w:hAnsi="Arial" w:cs="Arial"/>
          <w:sz w:val="28"/>
          <w:szCs w:val="28"/>
        </w:rPr>
        <w:t xml:space="preserve"> the necessary core conditions needed to support change. Whilst the</w:t>
      </w:r>
      <w:r>
        <w:rPr>
          <w:rFonts w:ascii="Arial" w:hAnsi="Arial" w:cs="Arial"/>
          <w:sz w:val="28"/>
          <w:szCs w:val="28"/>
        </w:rPr>
        <w:t xml:space="preserve"> client </w:t>
      </w:r>
      <w:r w:rsidR="001A52AC">
        <w:rPr>
          <w:rFonts w:ascii="Arial" w:hAnsi="Arial" w:cs="Arial"/>
          <w:sz w:val="28"/>
          <w:szCs w:val="28"/>
        </w:rPr>
        <w:t>was re-</w:t>
      </w:r>
      <w:r>
        <w:rPr>
          <w:rFonts w:ascii="Arial" w:hAnsi="Arial" w:cs="Arial"/>
          <w:sz w:val="28"/>
          <w:szCs w:val="28"/>
        </w:rPr>
        <w:t>telling their story</w:t>
      </w:r>
      <w:r w:rsidR="001A52AC">
        <w:rPr>
          <w:rFonts w:ascii="Arial" w:hAnsi="Arial" w:cs="Arial"/>
          <w:sz w:val="28"/>
          <w:szCs w:val="28"/>
        </w:rPr>
        <w:t xml:space="preserve"> </w:t>
      </w:r>
      <w:r>
        <w:rPr>
          <w:rFonts w:ascii="Arial" w:hAnsi="Arial" w:cs="Arial"/>
          <w:sz w:val="28"/>
          <w:szCs w:val="28"/>
        </w:rPr>
        <w:t xml:space="preserve">the researcher </w:t>
      </w:r>
      <w:r w:rsidR="001A52AC">
        <w:rPr>
          <w:rFonts w:ascii="Arial" w:hAnsi="Arial" w:cs="Arial"/>
          <w:sz w:val="28"/>
          <w:szCs w:val="28"/>
        </w:rPr>
        <w:t>recalls how at one point during the process the researcher became aware of</w:t>
      </w:r>
      <w:r>
        <w:rPr>
          <w:rFonts w:ascii="Arial" w:hAnsi="Arial" w:cs="Arial"/>
          <w:sz w:val="28"/>
          <w:szCs w:val="28"/>
        </w:rPr>
        <w:t xml:space="preserve"> how </w:t>
      </w:r>
      <w:r w:rsidR="001A52AC">
        <w:rPr>
          <w:rFonts w:ascii="Arial" w:hAnsi="Arial" w:cs="Arial"/>
          <w:sz w:val="28"/>
          <w:szCs w:val="28"/>
        </w:rPr>
        <w:t xml:space="preserve">present with their client </w:t>
      </w:r>
      <w:r>
        <w:rPr>
          <w:rFonts w:ascii="Arial" w:hAnsi="Arial" w:cs="Arial"/>
          <w:sz w:val="28"/>
          <w:szCs w:val="28"/>
        </w:rPr>
        <w:t>they felt</w:t>
      </w:r>
      <w:r w:rsidR="001A52AC">
        <w:rPr>
          <w:rFonts w:ascii="Arial" w:hAnsi="Arial" w:cs="Arial"/>
          <w:sz w:val="28"/>
          <w:szCs w:val="28"/>
        </w:rPr>
        <w:t>.</w:t>
      </w:r>
      <w:r>
        <w:rPr>
          <w:rFonts w:ascii="Arial" w:hAnsi="Arial" w:cs="Arial"/>
          <w:sz w:val="28"/>
          <w:szCs w:val="28"/>
        </w:rPr>
        <w:t xml:space="preserve"> </w:t>
      </w:r>
      <w:r w:rsidR="001A52AC">
        <w:rPr>
          <w:rFonts w:ascii="Arial" w:hAnsi="Arial" w:cs="Arial"/>
          <w:sz w:val="28"/>
          <w:szCs w:val="28"/>
        </w:rPr>
        <w:t>T</w:t>
      </w:r>
      <w:r>
        <w:rPr>
          <w:rFonts w:ascii="Arial" w:hAnsi="Arial" w:cs="Arial"/>
          <w:sz w:val="28"/>
          <w:szCs w:val="28"/>
        </w:rPr>
        <w:t>hey were with the</w:t>
      </w:r>
      <w:r w:rsidR="00DF76C0">
        <w:rPr>
          <w:rFonts w:ascii="Arial" w:hAnsi="Arial" w:cs="Arial"/>
          <w:sz w:val="28"/>
          <w:szCs w:val="28"/>
        </w:rPr>
        <w:t>ir</w:t>
      </w:r>
      <w:r>
        <w:rPr>
          <w:rFonts w:ascii="Arial" w:hAnsi="Arial" w:cs="Arial"/>
          <w:sz w:val="28"/>
          <w:szCs w:val="28"/>
        </w:rPr>
        <w:t xml:space="preserve"> client completely</w:t>
      </w:r>
      <w:r w:rsidR="001A52AC">
        <w:rPr>
          <w:rFonts w:ascii="Arial" w:hAnsi="Arial" w:cs="Arial"/>
          <w:sz w:val="28"/>
          <w:szCs w:val="28"/>
        </w:rPr>
        <w:t xml:space="preserve"> in that moment</w:t>
      </w:r>
      <w:r>
        <w:rPr>
          <w:rFonts w:ascii="Arial" w:hAnsi="Arial" w:cs="Arial"/>
          <w:sz w:val="28"/>
          <w:szCs w:val="28"/>
        </w:rPr>
        <w:t>, as the client was describing the scene</w:t>
      </w:r>
      <w:r w:rsidR="00DF76C0">
        <w:rPr>
          <w:rFonts w:ascii="Arial" w:hAnsi="Arial" w:cs="Arial"/>
          <w:sz w:val="28"/>
          <w:szCs w:val="28"/>
        </w:rPr>
        <w:t xml:space="preserve"> or their emotional distress,</w:t>
      </w:r>
      <w:r>
        <w:rPr>
          <w:rFonts w:ascii="Arial" w:hAnsi="Arial" w:cs="Arial"/>
          <w:sz w:val="28"/>
          <w:szCs w:val="28"/>
        </w:rPr>
        <w:t xml:space="preserve"> the events</w:t>
      </w:r>
      <w:r w:rsidR="00DF76C0">
        <w:rPr>
          <w:rFonts w:ascii="Arial" w:hAnsi="Arial" w:cs="Arial"/>
          <w:sz w:val="28"/>
          <w:szCs w:val="28"/>
        </w:rPr>
        <w:t xml:space="preserve"> leading up to the moment</w:t>
      </w:r>
      <w:r>
        <w:rPr>
          <w:rFonts w:ascii="Arial" w:hAnsi="Arial" w:cs="Arial"/>
          <w:sz w:val="28"/>
          <w:szCs w:val="28"/>
        </w:rPr>
        <w:t xml:space="preserve"> and </w:t>
      </w:r>
      <w:r w:rsidR="00DF76C0">
        <w:rPr>
          <w:rFonts w:ascii="Arial" w:hAnsi="Arial" w:cs="Arial"/>
          <w:sz w:val="28"/>
          <w:szCs w:val="28"/>
        </w:rPr>
        <w:t xml:space="preserve">their </w:t>
      </w:r>
      <w:r>
        <w:rPr>
          <w:rFonts w:ascii="Arial" w:hAnsi="Arial" w:cs="Arial"/>
          <w:sz w:val="28"/>
          <w:szCs w:val="28"/>
        </w:rPr>
        <w:t xml:space="preserve">feelings during the experience the therapist felt at one with the client. It can only be described as if they were </w:t>
      </w:r>
      <w:proofErr w:type="gramStart"/>
      <w:r>
        <w:rPr>
          <w:rFonts w:ascii="Arial" w:hAnsi="Arial" w:cs="Arial"/>
          <w:sz w:val="28"/>
          <w:szCs w:val="28"/>
        </w:rPr>
        <w:t>actually part</w:t>
      </w:r>
      <w:proofErr w:type="gramEnd"/>
      <w:r>
        <w:rPr>
          <w:rFonts w:ascii="Arial" w:hAnsi="Arial" w:cs="Arial"/>
          <w:sz w:val="28"/>
          <w:szCs w:val="28"/>
        </w:rPr>
        <w:t xml:space="preserve"> of the </w:t>
      </w:r>
      <w:r w:rsidR="0065248B">
        <w:rPr>
          <w:rFonts w:ascii="Arial" w:hAnsi="Arial" w:cs="Arial"/>
          <w:sz w:val="28"/>
          <w:szCs w:val="28"/>
        </w:rPr>
        <w:t xml:space="preserve">same </w:t>
      </w:r>
      <w:r>
        <w:rPr>
          <w:rFonts w:ascii="Arial" w:hAnsi="Arial" w:cs="Arial"/>
          <w:sz w:val="28"/>
          <w:szCs w:val="28"/>
        </w:rPr>
        <w:lastRenderedPageBreak/>
        <w:t>experience, truly empathic, feeling the pain and total despair of the client. You could have heard a pin drop in the room at that moment, the emotions were right there in the</w:t>
      </w:r>
      <w:r w:rsidR="001A52AC">
        <w:rPr>
          <w:rFonts w:ascii="Arial" w:hAnsi="Arial" w:cs="Arial"/>
          <w:sz w:val="28"/>
          <w:szCs w:val="28"/>
        </w:rPr>
        <w:t xml:space="preserve"> centre of the</w:t>
      </w:r>
      <w:r>
        <w:rPr>
          <w:rFonts w:ascii="Arial" w:hAnsi="Arial" w:cs="Arial"/>
          <w:sz w:val="28"/>
          <w:szCs w:val="28"/>
        </w:rPr>
        <w:t xml:space="preserve"> room, in the space between where the client and therapist were sitting like a ball of electrified energy between them. </w:t>
      </w:r>
      <w:r w:rsidR="0065248B">
        <w:rPr>
          <w:rFonts w:ascii="Arial" w:hAnsi="Arial" w:cs="Arial"/>
          <w:sz w:val="28"/>
          <w:szCs w:val="28"/>
        </w:rPr>
        <w:t xml:space="preserve">The researcher also believes that there are other factors to consider when displaying the core conditions, they believe that Bond (2010) and </w:t>
      </w:r>
      <w:r w:rsidR="00DF76C0">
        <w:rPr>
          <w:rFonts w:ascii="Arial" w:hAnsi="Arial" w:cs="Arial"/>
          <w:sz w:val="28"/>
          <w:szCs w:val="28"/>
        </w:rPr>
        <w:t xml:space="preserve">the </w:t>
      </w:r>
      <w:r w:rsidR="0065248B">
        <w:rPr>
          <w:rFonts w:ascii="Arial" w:hAnsi="Arial" w:cs="Arial"/>
          <w:sz w:val="28"/>
          <w:szCs w:val="28"/>
        </w:rPr>
        <w:t>BACP</w:t>
      </w:r>
      <w:r w:rsidR="00DF76C0">
        <w:rPr>
          <w:rFonts w:ascii="Arial" w:hAnsi="Arial" w:cs="Arial"/>
          <w:sz w:val="28"/>
          <w:szCs w:val="28"/>
        </w:rPr>
        <w:t>’s</w:t>
      </w:r>
      <w:r w:rsidR="0065248B">
        <w:rPr>
          <w:rFonts w:ascii="Arial" w:hAnsi="Arial" w:cs="Arial"/>
          <w:sz w:val="28"/>
          <w:szCs w:val="28"/>
        </w:rPr>
        <w:t xml:space="preserve"> (2018) ethical framework </w:t>
      </w:r>
      <w:r w:rsidR="00655C23">
        <w:rPr>
          <w:rFonts w:ascii="Arial" w:hAnsi="Arial" w:cs="Arial"/>
          <w:sz w:val="28"/>
          <w:szCs w:val="28"/>
        </w:rPr>
        <w:t>and the emphasis</w:t>
      </w:r>
      <w:r w:rsidR="001A52AC">
        <w:rPr>
          <w:rFonts w:ascii="Arial" w:hAnsi="Arial" w:cs="Arial"/>
          <w:sz w:val="28"/>
          <w:szCs w:val="28"/>
        </w:rPr>
        <w:t xml:space="preserve"> the</w:t>
      </w:r>
      <w:r w:rsidR="00DF76C0">
        <w:rPr>
          <w:rFonts w:ascii="Arial" w:hAnsi="Arial" w:cs="Arial"/>
          <w:sz w:val="28"/>
          <w:szCs w:val="28"/>
        </w:rPr>
        <w:t>se both</w:t>
      </w:r>
      <w:r w:rsidR="001A52AC">
        <w:rPr>
          <w:rFonts w:ascii="Arial" w:hAnsi="Arial" w:cs="Arial"/>
          <w:sz w:val="28"/>
          <w:szCs w:val="28"/>
        </w:rPr>
        <w:t xml:space="preserve"> place</w:t>
      </w:r>
      <w:r w:rsidR="00655C23">
        <w:rPr>
          <w:rFonts w:ascii="Arial" w:hAnsi="Arial" w:cs="Arial"/>
          <w:sz w:val="28"/>
          <w:szCs w:val="28"/>
        </w:rPr>
        <w:t xml:space="preserve"> on trust, beneficence and non-maleficence  all have an important part when working towards building and maintaining the therapeutic relationship. The</w:t>
      </w:r>
      <w:r w:rsidR="001A52AC">
        <w:rPr>
          <w:rFonts w:ascii="Arial" w:hAnsi="Arial" w:cs="Arial"/>
          <w:sz w:val="28"/>
          <w:szCs w:val="28"/>
        </w:rPr>
        <w:t xml:space="preserve"> therapist should endeavour to display these qualities to the</w:t>
      </w:r>
      <w:r w:rsidR="00655C23">
        <w:rPr>
          <w:rFonts w:ascii="Arial" w:hAnsi="Arial" w:cs="Arial"/>
          <w:sz w:val="28"/>
          <w:szCs w:val="28"/>
        </w:rPr>
        <w:t xml:space="preserve"> client</w:t>
      </w:r>
      <w:r w:rsidR="00DF76C0">
        <w:rPr>
          <w:rFonts w:ascii="Arial" w:hAnsi="Arial" w:cs="Arial"/>
          <w:sz w:val="28"/>
          <w:szCs w:val="28"/>
        </w:rPr>
        <w:t>,</w:t>
      </w:r>
      <w:r w:rsidR="001A52AC">
        <w:rPr>
          <w:rFonts w:ascii="Arial" w:hAnsi="Arial" w:cs="Arial"/>
          <w:sz w:val="28"/>
          <w:szCs w:val="28"/>
        </w:rPr>
        <w:t xml:space="preserve"> likewise, the client</w:t>
      </w:r>
      <w:r w:rsidR="00655C23">
        <w:rPr>
          <w:rFonts w:ascii="Arial" w:hAnsi="Arial" w:cs="Arial"/>
          <w:sz w:val="28"/>
          <w:szCs w:val="28"/>
        </w:rPr>
        <w:t xml:space="preserve"> </w:t>
      </w:r>
      <w:r w:rsidR="001A52AC">
        <w:rPr>
          <w:rFonts w:ascii="Arial" w:hAnsi="Arial" w:cs="Arial"/>
          <w:sz w:val="28"/>
          <w:szCs w:val="28"/>
        </w:rPr>
        <w:t>must</w:t>
      </w:r>
      <w:r w:rsidR="00655C23">
        <w:rPr>
          <w:rFonts w:ascii="Arial" w:hAnsi="Arial" w:cs="Arial"/>
          <w:sz w:val="28"/>
          <w:szCs w:val="28"/>
        </w:rPr>
        <w:t xml:space="preserve"> truly </w:t>
      </w:r>
      <w:r w:rsidR="001A52AC">
        <w:rPr>
          <w:rFonts w:ascii="Arial" w:hAnsi="Arial" w:cs="Arial"/>
          <w:sz w:val="28"/>
          <w:szCs w:val="28"/>
        </w:rPr>
        <w:t xml:space="preserve">believe and </w:t>
      </w:r>
      <w:r w:rsidR="00655C23">
        <w:rPr>
          <w:rFonts w:ascii="Arial" w:hAnsi="Arial" w:cs="Arial"/>
          <w:sz w:val="28"/>
          <w:szCs w:val="28"/>
        </w:rPr>
        <w:t xml:space="preserve">trust </w:t>
      </w:r>
      <w:r w:rsidR="001A52AC">
        <w:rPr>
          <w:rFonts w:ascii="Arial" w:hAnsi="Arial" w:cs="Arial"/>
          <w:sz w:val="28"/>
          <w:szCs w:val="28"/>
        </w:rPr>
        <w:t xml:space="preserve">in </w:t>
      </w:r>
      <w:r w:rsidR="00655C23">
        <w:rPr>
          <w:rFonts w:ascii="Arial" w:hAnsi="Arial" w:cs="Arial"/>
          <w:sz w:val="28"/>
          <w:szCs w:val="28"/>
        </w:rPr>
        <w:t>the therapist</w:t>
      </w:r>
      <w:r w:rsidR="001A52AC">
        <w:rPr>
          <w:rFonts w:ascii="Arial" w:hAnsi="Arial" w:cs="Arial"/>
          <w:sz w:val="28"/>
          <w:szCs w:val="28"/>
        </w:rPr>
        <w:t xml:space="preserve"> that they</w:t>
      </w:r>
      <w:r w:rsidR="00655C23">
        <w:rPr>
          <w:rFonts w:ascii="Arial" w:hAnsi="Arial" w:cs="Arial"/>
          <w:sz w:val="28"/>
          <w:szCs w:val="28"/>
        </w:rPr>
        <w:t xml:space="preserve"> </w:t>
      </w:r>
      <w:r w:rsidR="001A52AC">
        <w:rPr>
          <w:rFonts w:ascii="Arial" w:hAnsi="Arial" w:cs="Arial"/>
          <w:sz w:val="28"/>
          <w:szCs w:val="28"/>
        </w:rPr>
        <w:t>are</w:t>
      </w:r>
      <w:r w:rsidR="00655C23">
        <w:rPr>
          <w:rFonts w:ascii="Arial" w:hAnsi="Arial" w:cs="Arial"/>
          <w:sz w:val="28"/>
          <w:szCs w:val="28"/>
        </w:rPr>
        <w:t xml:space="preserve"> there to promote </w:t>
      </w:r>
      <w:r w:rsidR="001A52AC">
        <w:rPr>
          <w:rFonts w:ascii="Arial" w:hAnsi="Arial" w:cs="Arial"/>
          <w:sz w:val="28"/>
          <w:szCs w:val="28"/>
        </w:rPr>
        <w:t xml:space="preserve">only </w:t>
      </w:r>
      <w:r w:rsidR="00655C23">
        <w:rPr>
          <w:rFonts w:ascii="Arial" w:hAnsi="Arial" w:cs="Arial"/>
          <w:sz w:val="28"/>
          <w:szCs w:val="28"/>
        </w:rPr>
        <w:t xml:space="preserve">good and strive to do no harm in regard to the client’s feelings and emotions. They must </w:t>
      </w:r>
      <w:r w:rsidR="001A52AC">
        <w:rPr>
          <w:rFonts w:ascii="Arial" w:hAnsi="Arial" w:cs="Arial"/>
          <w:sz w:val="28"/>
          <w:szCs w:val="28"/>
        </w:rPr>
        <w:t>recognise</w:t>
      </w:r>
      <w:r w:rsidR="00655C23">
        <w:rPr>
          <w:rFonts w:ascii="Arial" w:hAnsi="Arial" w:cs="Arial"/>
          <w:sz w:val="28"/>
          <w:szCs w:val="28"/>
        </w:rPr>
        <w:t xml:space="preserve"> that the therapist is aiding the client to become more autonomous and giving them the valuable tools needed to self-actualise and promote a more fulfilling life for the client.</w:t>
      </w:r>
      <w:r w:rsidR="00DF76C0">
        <w:rPr>
          <w:rFonts w:ascii="Arial" w:hAnsi="Arial" w:cs="Arial"/>
          <w:sz w:val="28"/>
          <w:szCs w:val="28"/>
        </w:rPr>
        <w:t xml:space="preserve"> This is no easy task, as clients present a lot of the time with trust issues having been repeatedly let down in their past life experiences.</w:t>
      </w:r>
      <w:r w:rsidR="00655C23">
        <w:rPr>
          <w:rFonts w:ascii="Arial" w:hAnsi="Arial" w:cs="Arial"/>
          <w:sz w:val="28"/>
          <w:szCs w:val="28"/>
        </w:rPr>
        <w:t xml:space="preserve"> However</w:t>
      </w:r>
      <w:r w:rsidR="00FA51B9">
        <w:rPr>
          <w:rFonts w:ascii="Arial" w:hAnsi="Arial" w:cs="Arial"/>
          <w:sz w:val="28"/>
          <w:szCs w:val="28"/>
        </w:rPr>
        <w:t>,</w:t>
      </w:r>
      <w:r w:rsidR="00655C23">
        <w:rPr>
          <w:rFonts w:ascii="Arial" w:hAnsi="Arial" w:cs="Arial"/>
          <w:sz w:val="28"/>
          <w:szCs w:val="28"/>
        </w:rPr>
        <w:t xml:space="preserve"> it is Rogers’ (19</w:t>
      </w:r>
      <w:r w:rsidR="00FA51B9">
        <w:rPr>
          <w:rFonts w:ascii="Arial" w:hAnsi="Arial" w:cs="Arial"/>
          <w:sz w:val="28"/>
          <w:szCs w:val="28"/>
        </w:rPr>
        <w:t>6</w:t>
      </w:r>
      <w:r w:rsidR="00655C23">
        <w:rPr>
          <w:rFonts w:ascii="Arial" w:hAnsi="Arial" w:cs="Arial"/>
          <w:sz w:val="28"/>
          <w:szCs w:val="28"/>
        </w:rPr>
        <w:t xml:space="preserve">1) belief that if these </w:t>
      </w:r>
      <w:r w:rsidR="003A6689">
        <w:rPr>
          <w:rFonts w:ascii="Arial" w:hAnsi="Arial" w:cs="Arial"/>
          <w:sz w:val="28"/>
          <w:szCs w:val="28"/>
        </w:rPr>
        <w:t xml:space="preserve">core conditions are not met then </w:t>
      </w:r>
      <w:r w:rsidR="00DF76C0">
        <w:rPr>
          <w:rFonts w:ascii="Arial" w:hAnsi="Arial" w:cs="Arial"/>
          <w:sz w:val="28"/>
          <w:szCs w:val="28"/>
        </w:rPr>
        <w:t>P</w:t>
      </w:r>
      <w:r w:rsidR="003A6689">
        <w:rPr>
          <w:rFonts w:ascii="Arial" w:hAnsi="Arial" w:cs="Arial"/>
          <w:sz w:val="28"/>
          <w:szCs w:val="28"/>
        </w:rPr>
        <w:t>resence</w:t>
      </w:r>
      <w:r w:rsidR="00FA51B9">
        <w:rPr>
          <w:rFonts w:ascii="Arial" w:hAnsi="Arial" w:cs="Arial"/>
          <w:sz w:val="28"/>
          <w:szCs w:val="28"/>
        </w:rPr>
        <w:t xml:space="preserve"> becomes impossible</w:t>
      </w:r>
      <w:r w:rsidR="003A6689">
        <w:rPr>
          <w:rFonts w:ascii="Arial" w:hAnsi="Arial" w:cs="Arial"/>
          <w:sz w:val="28"/>
          <w:szCs w:val="28"/>
        </w:rPr>
        <w:t xml:space="preserve"> </w:t>
      </w:r>
      <w:r w:rsidR="00FA51B9">
        <w:rPr>
          <w:rFonts w:ascii="Arial" w:hAnsi="Arial" w:cs="Arial"/>
          <w:sz w:val="28"/>
          <w:szCs w:val="28"/>
        </w:rPr>
        <w:t>to</w:t>
      </w:r>
      <w:r w:rsidR="003A6689">
        <w:rPr>
          <w:rFonts w:ascii="Arial" w:hAnsi="Arial" w:cs="Arial"/>
          <w:sz w:val="28"/>
          <w:szCs w:val="28"/>
        </w:rPr>
        <w:t xml:space="preserve"> achieve. </w:t>
      </w:r>
      <w:r w:rsidR="001A52AC">
        <w:rPr>
          <w:rFonts w:ascii="Arial" w:hAnsi="Arial" w:cs="Arial"/>
          <w:sz w:val="28"/>
          <w:szCs w:val="28"/>
        </w:rPr>
        <w:t>Similarly</w:t>
      </w:r>
      <w:r w:rsidR="007B2C2F">
        <w:rPr>
          <w:rFonts w:ascii="Arial" w:hAnsi="Arial" w:cs="Arial"/>
          <w:sz w:val="28"/>
          <w:szCs w:val="28"/>
        </w:rPr>
        <w:t>, on the flip side,</w:t>
      </w:r>
      <w:r w:rsidR="001A52AC">
        <w:rPr>
          <w:rFonts w:ascii="Arial" w:hAnsi="Arial" w:cs="Arial"/>
          <w:sz w:val="28"/>
          <w:szCs w:val="28"/>
        </w:rPr>
        <w:t xml:space="preserve"> the researcher recognised that if you are not truly </w:t>
      </w:r>
      <w:r w:rsidR="00DF76C0">
        <w:rPr>
          <w:rFonts w:ascii="Arial" w:hAnsi="Arial" w:cs="Arial"/>
          <w:sz w:val="28"/>
          <w:szCs w:val="28"/>
        </w:rPr>
        <w:t>P</w:t>
      </w:r>
      <w:r w:rsidR="001A52AC">
        <w:rPr>
          <w:rFonts w:ascii="Arial" w:hAnsi="Arial" w:cs="Arial"/>
          <w:sz w:val="28"/>
          <w:szCs w:val="28"/>
        </w:rPr>
        <w:t xml:space="preserve">resent in the therapy room then </w:t>
      </w:r>
      <w:r w:rsidR="001000B4">
        <w:rPr>
          <w:rFonts w:ascii="Arial" w:hAnsi="Arial" w:cs="Arial"/>
          <w:sz w:val="28"/>
          <w:szCs w:val="28"/>
        </w:rPr>
        <w:t xml:space="preserve">it is difficult to achieve the necessary core conditions to implement any change. </w:t>
      </w:r>
    </w:p>
    <w:p w14:paraId="1F954BE6" w14:textId="77777777" w:rsidR="007B2C2F" w:rsidRDefault="00985008">
      <w:pPr>
        <w:rPr>
          <w:rFonts w:ascii="Arial" w:hAnsi="Arial" w:cs="Arial"/>
          <w:color w:val="000000" w:themeColor="text1"/>
          <w:sz w:val="28"/>
          <w:szCs w:val="28"/>
        </w:rPr>
      </w:pPr>
      <w:r w:rsidRPr="001A52AC">
        <w:rPr>
          <w:rFonts w:ascii="Arial" w:hAnsi="Arial" w:cs="Arial"/>
          <w:color w:val="000000" w:themeColor="text1"/>
          <w:sz w:val="28"/>
          <w:szCs w:val="28"/>
        </w:rPr>
        <w:t xml:space="preserve">Watson (2007) found that although the core conditions, Empathy, UPR and Congruence remain fundamental for change in the Person-Centred Approach, they are not exclusive to Person-Centred and can be practiced across numerous modalities of therapy. </w:t>
      </w:r>
    </w:p>
    <w:p w14:paraId="631E63CA" w14:textId="55F64E6A" w:rsidR="00035E7B" w:rsidRPr="007B2C2F" w:rsidRDefault="007B2C2F">
      <w:pPr>
        <w:rPr>
          <w:rFonts w:ascii="Arial" w:hAnsi="Arial" w:cs="Arial"/>
          <w:color w:val="000000" w:themeColor="text1"/>
          <w:sz w:val="28"/>
          <w:szCs w:val="28"/>
        </w:rPr>
      </w:pPr>
      <w:r>
        <w:rPr>
          <w:rFonts w:ascii="Arial" w:hAnsi="Arial" w:cs="Arial"/>
          <w:sz w:val="28"/>
          <w:szCs w:val="28"/>
        </w:rPr>
        <w:t>To conclude from the research undertaken in this piece of work t</w:t>
      </w:r>
      <w:r w:rsidR="008D77F3" w:rsidRPr="008D77F3">
        <w:rPr>
          <w:rFonts w:ascii="Arial" w:hAnsi="Arial" w:cs="Arial"/>
          <w:sz w:val="28"/>
          <w:szCs w:val="28"/>
        </w:rPr>
        <w:t>he</w:t>
      </w:r>
      <w:r w:rsidR="008D77F3">
        <w:rPr>
          <w:rFonts w:ascii="Arial" w:hAnsi="Arial" w:cs="Arial"/>
          <w:sz w:val="28"/>
          <w:szCs w:val="28"/>
        </w:rPr>
        <w:t>re is</w:t>
      </w:r>
      <w:r w:rsidR="002246C4">
        <w:rPr>
          <w:rFonts w:ascii="Arial" w:hAnsi="Arial" w:cs="Arial"/>
          <w:sz w:val="28"/>
          <w:szCs w:val="28"/>
        </w:rPr>
        <w:t xml:space="preserve"> clearly</w:t>
      </w:r>
      <w:r w:rsidR="008D77F3">
        <w:rPr>
          <w:rFonts w:ascii="Arial" w:hAnsi="Arial" w:cs="Arial"/>
          <w:sz w:val="28"/>
          <w:szCs w:val="28"/>
        </w:rPr>
        <w:t xml:space="preserve"> a</w:t>
      </w:r>
      <w:r>
        <w:rPr>
          <w:rFonts w:ascii="Arial" w:hAnsi="Arial" w:cs="Arial"/>
          <w:sz w:val="28"/>
          <w:szCs w:val="28"/>
        </w:rPr>
        <w:t xml:space="preserve"> strong</w:t>
      </w:r>
      <w:r w:rsidR="008D77F3" w:rsidRPr="008D77F3">
        <w:rPr>
          <w:rFonts w:ascii="Arial" w:hAnsi="Arial" w:cs="Arial"/>
          <w:sz w:val="28"/>
          <w:szCs w:val="28"/>
        </w:rPr>
        <w:t xml:space="preserve"> belief that change</w:t>
      </w:r>
      <w:r w:rsidR="00F97DE9">
        <w:rPr>
          <w:rFonts w:ascii="Arial" w:hAnsi="Arial" w:cs="Arial"/>
          <w:sz w:val="28"/>
          <w:szCs w:val="28"/>
        </w:rPr>
        <w:t xml:space="preserve"> can and</w:t>
      </w:r>
      <w:r w:rsidR="008D77F3" w:rsidRPr="008D77F3">
        <w:rPr>
          <w:rFonts w:ascii="Arial" w:hAnsi="Arial" w:cs="Arial"/>
          <w:sz w:val="28"/>
          <w:szCs w:val="28"/>
        </w:rPr>
        <w:t xml:space="preserve"> </w:t>
      </w:r>
      <w:r w:rsidR="008D77F3">
        <w:rPr>
          <w:rFonts w:ascii="Arial" w:hAnsi="Arial" w:cs="Arial"/>
          <w:sz w:val="28"/>
          <w:szCs w:val="28"/>
        </w:rPr>
        <w:t xml:space="preserve">will </w:t>
      </w:r>
      <w:r w:rsidR="008D77F3" w:rsidRPr="008D77F3">
        <w:rPr>
          <w:rFonts w:ascii="Arial" w:hAnsi="Arial" w:cs="Arial"/>
          <w:sz w:val="28"/>
          <w:szCs w:val="28"/>
        </w:rPr>
        <w:t>occur</w:t>
      </w:r>
      <w:r w:rsidR="008D77F3">
        <w:rPr>
          <w:rFonts w:ascii="Arial" w:hAnsi="Arial" w:cs="Arial"/>
          <w:sz w:val="28"/>
          <w:szCs w:val="28"/>
        </w:rPr>
        <w:t xml:space="preserve"> </w:t>
      </w:r>
      <w:r w:rsidR="008D77F3" w:rsidRPr="008D77F3">
        <w:rPr>
          <w:rFonts w:ascii="Arial" w:hAnsi="Arial" w:cs="Arial"/>
          <w:sz w:val="28"/>
          <w:szCs w:val="28"/>
        </w:rPr>
        <w:t>during the therapeutic process</w:t>
      </w:r>
      <w:r w:rsidR="008D77F3">
        <w:rPr>
          <w:rFonts w:ascii="Arial" w:hAnsi="Arial" w:cs="Arial"/>
          <w:sz w:val="28"/>
          <w:szCs w:val="28"/>
        </w:rPr>
        <w:t xml:space="preserve"> which</w:t>
      </w:r>
      <w:r w:rsidR="008D77F3" w:rsidRPr="008D77F3">
        <w:rPr>
          <w:rFonts w:ascii="Arial" w:hAnsi="Arial" w:cs="Arial"/>
          <w:sz w:val="28"/>
          <w:szCs w:val="28"/>
        </w:rPr>
        <w:t xml:space="preserve"> is central to</w:t>
      </w:r>
      <w:r w:rsidR="00F97DE9">
        <w:rPr>
          <w:rFonts w:ascii="Arial" w:hAnsi="Arial" w:cs="Arial"/>
          <w:sz w:val="28"/>
          <w:szCs w:val="28"/>
        </w:rPr>
        <w:t xml:space="preserve"> the Person-Centred Approach and</w:t>
      </w:r>
      <w:r w:rsidR="008D77F3">
        <w:rPr>
          <w:rFonts w:ascii="Arial" w:hAnsi="Arial" w:cs="Arial"/>
          <w:sz w:val="28"/>
          <w:szCs w:val="28"/>
        </w:rPr>
        <w:t xml:space="preserve"> </w:t>
      </w:r>
      <w:r>
        <w:rPr>
          <w:rFonts w:ascii="Arial" w:hAnsi="Arial" w:cs="Arial"/>
          <w:sz w:val="28"/>
          <w:szCs w:val="28"/>
        </w:rPr>
        <w:t xml:space="preserve">all </w:t>
      </w:r>
      <w:r w:rsidR="008D77F3">
        <w:rPr>
          <w:rFonts w:ascii="Arial" w:hAnsi="Arial" w:cs="Arial"/>
          <w:sz w:val="28"/>
          <w:szCs w:val="28"/>
        </w:rPr>
        <w:t>C</w:t>
      </w:r>
      <w:r w:rsidR="008D77F3" w:rsidRPr="008D77F3">
        <w:rPr>
          <w:rFonts w:ascii="Arial" w:hAnsi="Arial" w:cs="Arial"/>
          <w:sz w:val="28"/>
          <w:szCs w:val="28"/>
        </w:rPr>
        <w:t xml:space="preserve">ounselling and </w:t>
      </w:r>
      <w:r w:rsidR="008D77F3">
        <w:rPr>
          <w:rFonts w:ascii="Arial" w:hAnsi="Arial" w:cs="Arial"/>
          <w:sz w:val="28"/>
          <w:szCs w:val="28"/>
        </w:rPr>
        <w:t>P</w:t>
      </w:r>
      <w:r w:rsidR="008D77F3" w:rsidRPr="008D77F3">
        <w:rPr>
          <w:rFonts w:ascii="Arial" w:hAnsi="Arial" w:cs="Arial"/>
          <w:sz w:val="28"/>
          <w:szCs w:val="28"/>
        </w:rPr>
        <w:t xml:space="preserve">sychotherapy. </w:t>
      </w:r>
      <w:r w:rsidR="008D77F3">
        <w:rPr>
          <w:rFonts w:ascii="Arial" w:hAnsi="Arial" w:cs="Arial"/>
          <w:sz w:val="28"/>
          <w:szCs w:val="28"/>
        </w:rPr>
        <w:t xml:space="preserve">It is thought that </w:t>
      </w:r>
      <w:r>
        <w:rPr>
          <w:rFonts w:ascii="Arial" w:hAnsi="Arial" w:cs="Arial"/>
          <w:sz w:val="28"/>
          <w:szCs w:val="28"/>
        </w:rPr>
        <w:t>t</w:t>
      </w:r>
      <w:r w:rsidR="008D77F3" w:rsidRPr="008D77F3">
        <w:rPr>
          <w:rFonts w:ascii="Arial" w:hAnsi="Arial" w:cs="Arial"/>
          <w:sz w:val="28"/>
          <w:szCs w:val="28"/>
        </w:rPr>
        <w:t xml:space="preserve">he Person-Centred Approach to </w:t>
      </w:r>
      <w:r>
        <w:rPr>
          <w:rFonts w:ascii="Arial" w:hAnsi="Arial" w:cs="Arial"/>
          <w:sz w:val="28"/>
          <w:szCs w:val="28"/>
        </w:rPr>
        <w:t>t</w:t>
      </w:r>
      <w:r w:rsidR="008D77F3" w:rsidRPr="008D77F3">
        <w:rPr>
          <w:rFonts w:ascii="Arial" w:hAnsi="Arial" w:cs="Arial"/>
          <w:sz w:val="28"/>
          <w:szCs w:val="28"/>
        </w:rPr>
        <w:t xml:space="preserve">herapeutic </w:t>
      </w:r>
      <w:r>
        <w:rPr>
          <w:rFonts w:ascii="Arial" w:hAnsi="Arial" w:cs="Arial"/>
          <w:sz w:val="28"/>
          <w:szCs w:val="28"/>
        </w:rPr>
        <w:t>c</w:t>
      </w:r>
      <w:r w:rsidR="008D77F3" w:rsidRPr="008D77F3">
        <w:rPr>
          <w:rFonts w:ascii="Arial" w:hAnsi="Arial" w:cs="Arial"/>
          <w:sz w:val="28"/>
          <w:szCs w:val="28"/>
        </w:rPr>
        <w:t>hang</w:t>
      </w:r>
      <w:r w:rsidR="008D77F3">
        <w:rPr>
          <w:rFonts w:ascii="Arial" w:hAnsi="Arial" w:cs="Arial"/>
          <w:sz w:val="28"/>
          <w:szCs w:val="28"/>
        </w:rPr>
        <w:t>e</w:t>
      </w:r>
      <w:r w:rsidR="008D77F3" w:rsidRPr="008D77F3">
        <w:rPr>
          <w:rFonts w:ascii="Arial" w:hAnsi="Arial" w:cs="Arial"/>
          <w:sz w:val="28"/>
          <w:szCs w:val="28"/>
        </w:rPr>
        <w:t xml:space="preserve"> can be</w:t>
      </w:r>
      <w:r w:rsidR="008D77F3">
        <w:rPr>
          <w:rFonts w:ascii="Arial" w:hAnsi="Arial" w:cs="Arial"/>
          <w:sz w:val="28"/>
          <w:szCs w:val="28"/>
        </w:rPr>
        <w:t xml:space="preserve"> achieved and </w:t>
      </w:r>
      <w:r w:rsidR="008D77F3" w:rsidRPr="008D77F3">
        <w:rPr>
          <w:rFonts w:ascii="Arial" w:hAnsi="Arial" w:cs="Arial"/>
          <w:sz w:val="28"/>
          <w:szCs w:val="28"/>
        </w:rPr>
        <w:t xml:space="preserve">facilitated by the </w:t>
      </w:r>
      <w:r w:rsidR="003A6689">
        <w:rPr>
          <w:rFonts w:ascii="Arial" w:hAnsi="Arial" w:cs="Arial"/>
          <w:sz w:val="28"/>
          <w:szCs w:val="28"/>
        </w:rPr>
        <w:t>c</w:t>
      </w:r>
      <w:r w:rsidR="008D77F3" w:rsidRPr="008D77F3">
        <w:rPr>
          <w:rFonts w:ascii="Arial" w:hAnsi="Arial" w:cs="Arial"/>
          <w:sz w:val="28"/>
          <w:szCs w:val="28"/>
        </w:rPr>
        <w:t xml:space="preserve">ounsellor </w:t>
      </w:r>
      <w:r w:rsidR="003A6689">
        <w:rPr>
          <w:rFonts w:ascii="Arial" w:hAnsi="Arial" w:cs="Arial"/>
          <w:sz w:val="28"/>
          <w:szCs w:val="28"/>
        </w:rPr>
        <w:t xml:space="preserve">providing the therapeutic frame and </w:t>
      </w:r>
      <w:r w:rsidR="008D77F3" w:rsidRPr="008D77F3">
        <w:rPr>
          <w:rFonts w:ascii="Arial" w:hAnsi="Arial" w:cs="Arial"/>
          <w:sz w:val="28"/>
          <w:szCs w:val="28"/>
        </w:rPr>
        <w:t xml:space="preserve">offering </w:t>
      </w:r>
      <w:r w:rsidR="003A6689">
        <w:rPr>
          <w:rFonts w:ascii="Arial" w:hAnsi="Arial" w:cs="Arial"/>
          <w:sz w:val="28"/>
          <w:szCs w:val="28"/>
        </w:rPr>
        <w:t xml:space="preserve">the core conditions </w:t>
      </w:r>
      <w:r w:rsidR="00F97DE9">
        <w:rPr>
          <w:rFonts w:ascii="Arial" w:hAnsi="Arial" w:cs="Arial"/>
          <w:sz w:val="28"/>
          <w:szCs w:val="28"/>
        </w:rPr>
        <w:t>E</w:t>
      </w:r>
      <w:r w:rsidR="008D77F3" w:rsidRPr="008D77F3">
        <w:rPr>
          <w:rFonts w:ascii="Arial" w:hAnsi="Arial" w:cs="Arial"/>
          <w:sz w:val="28"/>
          <w:szCs w:val="28"/>
        </w:rPr>
        <w:t xml:space="preserve">mpathy, </w:t>
      </w:r>
      <w:r w:rsidR="00F97DE9">
        <w:rPr>
          <w:rFonts w:ascii="Arial" w:hAnsi="Arial" w:cs="Arial"/>
          <w:sz w:val="28"/>
          <w:szCs w:val="28"/>
        </w:rPr>
        <w:t>U</w:t>
      </w:r>
      <w:r w:rsidR="008D77F3" w:rsidRPr="008D77F3">
        <w:rPr>
          <w:rFonts w:ascii="Arial" w:hAnsi="Arial" w:cs="Arial"/>
          <w:sz w:val="28"/>
          <w:szCs w:val="28"/>
        </w:rPr>
        <w:t xml:space="preserve">nconditional </w:t>
      </w:r>
      <w:r w:rsidR="00F97DE9">
        <w:rPr>
          <w:rFonts w:ascii="Arial" w:hAnsi="Arial" w:cs="Arial"/>
          <w:sz w:val="28"/>
          <w:szCs w:val="28"/>
        </w:rPr>
        <w:t>P</w:t>
      </w:r>
      <w:r w:rsidR="008D77F3" w:rsidRPr="008D77F3">
        <w:rPr>
          <w:rFonts w:ascii="Arial" w:hAnsi="Arial" w:cs="Arial"/>
          <w:sz w:val="28"/>
          <w:szCs w:val="28"/>
        </w:rPr>
        <w:t xml:space="preserve">ositive </w:t>
      </w:r>
      <w:r w:rsidR="00F97DE9">
        <w:rPr>
          <w:rFonts w:ascii="Arial" w:hAnsi="Arial" w:cs="Arial"/>
          <w:sz w:val="28"/>
          <w:szCs w:val="28"/>
        </w:rPr>
        <w:t>R</w:t>
      </w:r>
      <w:r w:rsidR="008D77F3" w:rsidRPr="008D77F3">
        <w:rPr>
          <w:rFonts w:ascii="Arial" w:hAnsi="Arial" w:cs="Arial"/>
          <w:sz w:val="28"/>
          <w:szCs w:val="28"/>
        </w:rPr>
        <w:t xml:space="preserve">egard and </w:t>
      </w:r>
      <w:r w:rsidR="00F97DE9">
        <w:rPr>
          <w:rFonts w:ascii="Arial" w:hAnsi="Arial" w:cs="Arial"/>
          <w:sz w:val="28"/>
          <w:szCs w:val="28"/>
        </w:rPr>
        <w:t>C</w:t>
      </w:r>
      <w:r w:rsidR="008D77F3" w:rsidRPr="008D77F3">
        <w:rPr>
          <w:rFonts w:ascii="Arial" w:hAnsi="Arial" w:cs="Arial"/>
          <w:sz w:val="28"/>
          <w:szCs w:val="28"/>
        </w:rPr>
        <w:t>ongruence.</w:t>
      </w:r>
      <w:r w:rsidR="008D77F3">
        <w:rPr>
          <w:rFonts w:ascii="Arial" w:hAnsi="Arial" w:cs="Arial"/>
          <w:sz w:val="28"/>
          <w:szCs w:val="28"/>
        </w:rPr>
        <w:t xml:space="preserve"> </w:t>
      </w:r>
      <w:r>
        <w:rPr>
          <w:rFonts w:ascii="Arial" w:hAnsi="Arial" w:cs="Arial"/>
          <w:sz w:val="28"/>
          <w:szCs w:val="28"/>
        </w:rPr>
        <w:t>Rogers (1961) believed that the core conditions including</w:t>
      </w:r>
      <w:r w:rsidR="00F97DE9">
        <w:rPr>
          <w:rFonts w:ascii="Arial" w:hAnsi="Arial" w:cs="Arial"/>
          <w:sz w:val="28"/>
          <w:szCs w:val="28"/>
        </w:rPr>
        <w:t xml:space="preserve"> the fourth one, </w:t>
      </w:r>
      <w:r>
        <w:rPr>
          <w:rFonts w:ascii="Arial" w:hAnsi="Arial" w:cs="Arial"/>
          <w:sz w:val="28"/>
          <w:szCs w:val="28"/>
        </w:rPr>
        <w:t xml:space="preserve"> </w:t>
      </w:r>
      <w:r w:rsidR="00F97DE9">
        <w:rPr>
          <w:rFonts w:ascii="Arial" w:hAnsi="Arial" w:cs="Arial"/>
          <w:sz w:val="28"/>
          <w:szCs w:val="28"/>
        </w:rPr>
        <w:t>P</w:t>
      </w:r>
      <w:r>
        <w:rPr>
          <w:rFonts w:ascii="Arial" w:hAnsi="Arial" w:cs="Arial"/>
          <w:sz w:val="28"/>
          <w:szCs w:val="28"/>
        </w:rPr>
        <w:t>resence</w:t>
      </w:r>
      <w:r w:rsidR="00F97DE9">
        <w:rPr>
          <w:rFonts w:ascii="Arial" w:hAnsi="Arial" w:cs="Arial"/>
          <w:sz w:val="28"/>
          <w:szCs w:val="28"/>
        </w:rPr>
        <w:t>,</w:t>
      </w:r>
      <w:r>
        <w:rPr>
          <w:rFonts w:ascii="Arial" w:hAnsi="Arial" w:cs="Arial"/>
          <w:sz w:val="28"/>
          <w:szCs w:val="28"/>
        </w:rPr>
        <w:t xml:space="preserve"> were</w:t>
      </w:r>
      <w:r w:rsidR="00F97DE9">
        <w:rPr>
          <w:rFonts w:ascii="Arial" w:hAnsi="Arial" w:cs="Arial"/>
          <w:sz w:val="28"/>
          <w:szCs w:val="28"/>
        </w:rPr>
        <w:t xml:space="preserve"> all</w:t>
      </w:r>
      <w:r>
        <w:rPr>
          <w:rFonts w:ascii="Arial" w:hAnsi="Arial" w:cs="Arial"/>
          <w:sz w:val="28"/>
          <w:szCs w:val="28"/>
        </w:rPr>
        <w:t xml:space="preserve"> necessary for the client to implement any changes within the Person Centred Approach, however, many theorists believe that these core conditions are not exclusive to the Person Centred Approach and can be used across many mod</w:t>
      </w:r>
      <w:r w:rsidR="00F97DE9">
        <w:rPr>
          <w:rFonts w:ascii="Arial" w:hAnsi="Arial" w:cs="Arial"/>
          <w:sz w:val="28"/>
          <w:szCs w:val="28"/>
        </w:rPr>
        <w:t>e</w:t>
      </w:r>
      <w:r>
        <w:rPr>
          <w:rFonts w:ascii="Arial" w:hAnsi="Arial" w:cs="Arial"/>
          <w:sz w:val="28"/>
          <w:szCs w:val="28"/>
        </w:rPr>
        <w:t xml:space="preserve">ls of therapeutic </w:t>
      </w:r>
      <w:r>
        <w:rPr>
          <w:rFonts w:ascii="Arial" w:hAnsi="Arial" w:cs="Arial"/>
          <w:sz w:val="28"/>
          <w:szCs w:val="28"/>
        </w:rPr>
        <w:lastRenderedPageBreak/>
        <w:t>approaches to facilitate change within the therap</w:t>
      </w:r>
      <w:r w:rsidR="00F97DE9">
        <w:rPr>
          <w:rFonts w:ascii="Arial" w:hAnsi="Arial" w:cs="Arial"/>
          <w:sz w:val="28"/>
          <w:szCs w:val="28"/>
        </w:rPr>
        <w:t>y</w:t>
      </w:r>
      <w:r>
        <w:rPr>
          <w:rFonts w:ascii="Arial" w:hAnsi="Arial" w:cs="Arial"/>
          <w:sz w:val="28"/>
          <w:szCs w:val="28"/>
        </w:rPr>
        <w:t xml:space="preserve"> space. </w:t>
      </w:r>
      <w:r w:rsidR="002246C4">
        <w:rPr>
          <w:rFonts w:ascii="Arial" w:hAnsi="Arial" w:cs="Arial"/>
          <w:sz w:val="28"/>
          <w:szCs w:val="28"/>
        </w:rPr>
        <w:t>It has been established that there are many factors to consider whilst working within the therapeutic frame and practising the core conditions. Building and maintaining the therapeutic relationship can be achieved and demonstrated well within the Person-Centred Approach, however it can be fragile at times. Empathy has been established as an emotional state and when working with two sets of emotions, one being the clients and the other the therapists, this can cause the therapeutic relationship to become fractured. Likewise, UPR is difficult to maintain and sustain</w:t>
      </w:r>
      <w:r w:rsidR="00F97DE9">
        <w:rPr>
          <w:rFonts w:ascii="Arial" w:hAnsi="Arial" w:cs="Arial"/>
          <w:sz w:val="28"/>
          <w:szCs w:val="28"/>
        </w:rPr>
        <w:t xml:space="preserve"> due to two sets of values and principles. This then would be </w:t>
      </w:r>
      <w:r w:rsidR="002246C4">
        <w:rPr>
          <w:rFonts w:ascii="Arial" w:hAnsi="Arial" w:cs="Arial"/>
          <w:sz w:val="28"/>
          <w:szCs w:val="28"/>
        </w:rPr>
        <w:t xml:space="preserve">another area where maintaining the relationship could prove difficult. There is a need for more research into UPR and Congruence and research could suggest that </w:t>
      </w:r>
      <w:r w:rsidR="00F97DE9">
        <w:rPr>
          <w:rFonts w:ascii="Arial" w:hAnsi="Arial" w:cs="Arial"/>
          <w:sz w:val="28"/>
          <w:szCs w:val="28"/>
        </w:rPr>
        <w:t>more research is needed to establish</w:t>
      </w:r>
      <w:r w:rsidR="002246C4">
        <w:rPr>
          <w:rFonts w:ascii="Arial" w:hAnsi="Arial" w:cs="Arial"/>
          <w:sz w:val="28"/>
          <w:szCs w:val="28"/>
        </w:rPr>
        <w:t xml:space="preserve"> whether or not the core conditions are </w:t>
      </w:r>
      <w:r w:rsidR="00F97DE9">
        <w:rPr>
          <w:rFonts w:ascii="Arial" w:hAnsi="Arial" w:cs="Arial"/>
          <w:sz w:val="28"/>
          <w:szCs w:val="28"/>
        </w:rPr>
        <w:t>necessary</w:t>
      </w:r>
      <w:r w:rsidR="002246C4">
        <w:rPr>
          <w:rFonts w:ascii="Arial" w:hAnsi="Arial" w:cs="Arial"/>
          <w:sz w:val="28"/>
          <w:szCs w:val="28"/>
        </w:rPr>
        <w:t xml:space="preserve"> to achieve Presence or whether it is Presence that is needed to enable the therapist to </w:t>
      </w:r>
      <w:r w:rsidR="00F97DE9">
        <w:rPr>
          <w:rFonts w:ascii="Arial" w:hAnsi="Arial" w:cs="Arial"/>
          <w:sz w:val="28"/>
          <w:szCs w:val="28"/>
        </w:rPr>
        <w:t>achieve and display</w:t>
      </w:r>
      <w:r w:rsidR="002246C4">
        <w:rPr>
          <w:rFonts w:ascii="Arial" w:hAnsi="Arial" w:cs="Arial"/>
          <w:sz w:val="28"/>
          <w:szCs w:val="28"/>
        </w:rPr>
        <w:t xml:space="preserve"> the core conditions.  </w:t>
      </w:r>
    </w:p>
    <w:p w14:paraId="5BB1609D" w14:textId="77777777" w:rsidR="003A6689" w:rsidRDefault="003A6689" w:rsidP="003A6689">
      <w:pPr>
        <w:rPr>
          <w:rFonts w:ascii="Arial" w:hAnsi="Arial" w:cs="Arial"/>
          <w:sz w:val="28"/>
          <w:szCs w:val="28"/>
        </w:rPr>
      </w:pPr>
    </w:p>
    <w:p w14:paraId="6EEF2CE0" w14:textId="77777777" w:rsidR="003A6689" w:rsidRDefault="003A6689" w:rsidP="003A6689">
      <w:pPr>
        <w:rPr>
          <w:rFonts w:ascii="Arial" w:hAnsi="Arial" w:cs="Arial"/>
          <w:sz w:val="28"/>
          <w:szCs w:val="28"/>
        </w:rPr>
      </w:pPr>
    </w:p>
    <w:p w14:paraId="60F9B0A3" w14:textId="77777777" w:rsidR="003A6689" w:rsidRDefault="003A6689" w:rsidP="003A6689">
      <w:pPr>
        <w:rPr>
          <w:rFonts w:ascii="Arial" w:hAnsi="Arial" w:cs="Arial"/>
          <w:sz w:val="28"/>
          <w:szCs w:val="28"/>
        </w:rPr>
      </w:pPr>
    </w:p>
    <w:p w14:paraId="4FAB1161" w14:textId="77777777" w:rsidR="003A6689" w:rsidRDefault="003A6689" w:rsidP="003A6689">
      <w:pPr>
        <w:rPr>
          <w:rFonts w:ascii="Arial" w:hAnsi="Arial" w:cs="Arial"/>
          <w:sz w:val="28"/>
          <w:szCs w:val="28"/>
        </w:rPr>
      </w:pPr>
    </w:p>
    <w:p w14:paraId="0F5820FF" w14:textId="77777777" w:rsidR="003A6689" w:rsidRDefault="003A6689" w:rsidP="003A6689">
      <w:pPr>
        <w:rPr>
          <w:rFonts w:ascii="Arial" w:hAnsi="Arial" w:cs="Arial"/>
          <w:sz w:val="28"/>
          <w:szCs w:val="28"/>
        </w:rPr>
      </w:pPr>
    </w:p>
    <w:p w14:paraId="40EFEC0E" w14:textId="77777777" w:rsidR="00F97DE9" w:rsidRDefault="00F97DE9" w:rsidP="003A6689">
      <w:pPr>
        <w:rPr>
          <w:rFonts w:ascii="Arial" w:hAnsi="Arial" w:cs="Arial"/>
          <w:sz w:val="28"/>
          <w:szCs w:val="28"/>
        </w:rPr>
      </w:pPr>
    </w:p>
    <w:p w14:paraId="596B88AA" w14:textId="77777777" w:rsidR="00F97DE9" w:rsidRDefault="00F97DE9" w:rsidP="003A6689">
      <w:pPr>
        <w:rPr>
          <w:rFonts w:ascii="Arial" w:hAnsi="Arial" w:cs="Arial"/>
          <w:sz w:val="28"/>
          <w:szCs w:val="28"/>
        </w:rPr>
      </w:pPr>
    </w:p>
    <w:p w14:paraId="3B935319" w14:textId="77777777" w:rsidR="00F97DE9" w:rsidRDefault="00F97DE9" w:rsidP="003A6689">
      <w:pPr>
        <w:rPr>
          <w:rFonts w:ascii="Arial" w:hAnsi="Arial" w:cs="Arial"/>
          <w:sz w:val="28"/>
          <w:szCs w:val="28"/>
        </w:rPr>
      </w:pPr>
    </w:p>
    <w:p w14:paraId="5B73382B" w14:textId="77777777" w:rsidR="00F97DE9" w:rsidRDefault="00F97DE9" w:rsidP="003A6689">
      <w:pPr>
        <w:rPr>
          <w:rFonts w:ascii="Arial" w:hAnsi="Arial" w:cs="Arial"/>
          <w:sz w:val="28"/>
          <w:szCs w:val="28"/>
        </w:rPr>
      </w:pPr>
    </w:p>
    <w:p w14:paraId="761CE000" w14:textId="77777777" w:rsidR="00F97DE9" w:rsidRDefault="00F97DE9" w:rsidP="003A6689">
      <w:pPr>
        <w:rPr>
          <w:rFonts w:ascii="Arial" w:hAnsi="Arial" w:cs="Arial"/>
          <w:sz w:val="28"/>
          <w:szCs w:val="28"/>
        </w:rPr>
      </w:pPr>
    </w:p>
    <w:p w14:paraId="079DA1E3" w14:textId="77777777" w:rsidR="00F97DE9" w:rsidRDefault="00F97DE9" w:rsidP="003A6689">
      <w:pPr>
        <w:rPr>
          <w:rFonts w:ascii="Arial" w:hAnsi="Arial" w:cs="Arial"/>
          <w:sz w:val="28"/>
          <w:szCs w:val="28"/>
        </w:rPr>
      </w:pPr>
    </w:p>
    <w:p w14:paraId="6491EC1C" w14:textId="77777777" w:rsidR="00F97DE9" w:rsidRDefault="00F97DE9" w:rsidP="003A6689">
      <w:pPr>
        <w:rPr>
          <w:rFonts w:ascii="Arial" w:hAnsi="Arial" w:cs="Arial"/>
          <w:sz w:val="28"/>
          <w:szCs w:val="28"/>
        </w:rPr>
      </w:pPr>
    </w:p>
    <w:p w14:paraId="3E4AC776" w14:textId="77777777" w:rsidR="00F97DE9" w:rsidRDefault="00F97DE9" w:rsidP="003A6689">
      <w:pPr>
        <w:rPr>
          <w:rFonts w:ascii="Arial" w:hAnsi="Arial" w:cs="Arial"/>
          <w:sz w:val="28"/>
          <w:szCs w:val="28"/>
        </w:rPr>
      </w:pPr>
    </w:p>
    <w:p w14:paraId="11AC53FA" w14:textId="77777777" w:rsidR="00F97DE9" w:rsidRDefault="00F97DE9" w:rsidP="003A6689">
      <w:pPr>
        <w:rPr>
          <w:rFonts w:ascii="Arial" w:hAnsi="Arial" w:cs="Arial"/>
          <w:sz w:val="28"/>
          <w:szCs w:val="28"/>
        </w:rPr>
      </w:pPr>
    </w:p>
    <w:p w14:paraId="74610AF1" w14:textId="77777777" w:rsidR="00F97DE9" w:rsidRDefault="00F97DE9" w:rsidP="003A6689">
      <w:pPr>
        <w:rPr>
          <w:rFonts w:ascii="Arial" w:hAnsi="Arial" w:cs="Arial"/>
          <w:sz w:val="28"/>
          <w:szCs w:val="28"/>
        </w:rPr>
      </w:pPr>
    </w:p>
    <w:p w14:paraId="41F334A6" w14:textId="77777777" w:rsidR="00F97DE9" w:rsidRDefault="00F97DE9" w:rsidP="003A6689">
      <w:pPr>
        <w:rPr>
          <w:rFonts w:ascii="Arial" w:hAnsi="Arial" w:cs="Arial"/>
          <w:sz w:val="28"/>
          <w:szCs w:val="28"/>
        </w:rPr>
      </w:pPr>
    </w:p>
    <w:p w14:paraId="21F0AC93" w14:textId="389C6695" w:rsidR="003A6689" w:rsidRDefault="003A6689" w:rsidP="003A6689">
      <w:pPr>
        <w:rPr>
          <w:rFonts w:ascii="Arial" w:hAnsi="Arial" w:cs="Arial"/>
          <w:sz w:val="28"/>
          <w:szCs w:val="28"/>
        </w:rPr>
      </w:pPr>
      <w:r>
        <w:rPr>
          <w:rFonts w:ascii="Arial" w:hAnsi="Arial" w:cs="Arial"/>
          <w:sz w:val="28"/>
          <w:szCs w:val="28"/>
        </w:rPr>
        <w:lastRenderedPageBreak/>
        <w:t>Reference List:</w:t>
      </w:r>
    </w:p>
    <w:p w14:paraId="29195274" w14:textId="77777777" w:rsidR="003A6689" w:rsidRDefault="003A6689" w:rsidP="003A6689">
      <w:pPr>
        <w:rPr>
          <w:rFonts w:ascii="Arial" w:hAnsi="Arial" w:cs="Arial"/>
          <w:b/>
          <w:sz w:val="16"/>
          <w:szCs w:val="16"/>
        </w:rPr>
      </w:pPr>
      <w:r>
        <w:rPr>
          <w:rFonts w:ascii="Arial" w:hAnsi="Arial" w:cs="Arial"/>
          <w:b/>
          <w:sz w:val="16"/>
          <w:szCs w:val="16"/>
        </w:rPr>
        <w:t xml:space="preserve">British Association for Counselling and Psychotherapy, (2018) </w:t>
      </w:r>
      <w:r w:rsidRPr="004E03FC">
        <w:rPr>
          <w:rFonts w:ascii="Arial" w:hAnsi="Arial" w:cs="Arial"/>
          <w:b/>
          <w:i/>
          <w:sz w:val="16"/>
          <w:szCs w:val="16"/>
        </w:rPr>
        <w:t>Ethical Framework for the Counselling Professions</w:t>
      </w:r>
      <w:r>
        <w:rPr>
          <w:rFonts w:ascii="Arial" w:hAnsi="Arial" w:cs="Arial"/>
          <w:b/>
          <w:sz w:val="16"/>
          <w:szCs w:val="16"/>
        </w:rPr>
        <w:t xml:space="preserve">. [Online]. Available at: </w:t>
      </w:r>
      <w:hyperlink r:id="rId10" w:history="1">
        <w:r w:rsidRPr="00CD4DBE">
          <w:rPr>
            <w:rStyle w:val="Hyperlink"/>
            <w:rFonts w:ascii="Arial" w:hAnsi="Arial" w:cs="Arial"/>
            <w:b/>
            <w:sz w:val="16"/>
            <w:szCs w:val="16"/>
          </w:rPr>
          <w:t>www.bacp.co.uk/events-and-resources/ethics-and-standards/ethical-framework-for-the-counselling-professions/</w:t>
        </w:r>
      </w:hyperlink>
      <w:r>
        <w:rPr>
          <w:rFonts w:ascii="Arial" w:hAnsi="Arial" w:cs="Arial"/>
          <w:b/>
          <w:sz w:val="16"/>
          <w:szCs w:val="16"/>
        </w:rPr>
        <w:t xml:space="preserve"> (Accessed 30 December 2019). </w:t>
      </w:r>
    </w:p>
    <w:p w14:paraId="4B7CF7D1" w14:textId="77777777" w:rsidR="003A6689" w:rsidRDefault="003A6689" w:rsidP="003A6689">
      <w:pPr>
        <w:rPr>
          <w:rFonts w:ascii="Arial" w:hAnsi="Arial" w:cs="Arial"/>
          <w:b/>
          <w:sz w:val="16"/>
          <w:szCs w:val="16"/>
        </w:rPr>
      </w:pPr>
      <w:r>
        <w:rPr>
          <w:rFonts w:ascii="Arial" w:hAnsi="Arial" w:cs="Arial"/>
          <w:b/>
          <w:sz w:val="16"/>
          <w:szCs w:val="16"/>
        </w:rPr>
        <w:t xml:space="preserve">Rogers, C. (1961) </w:t>
      </w:r>
      <w:r w:rsidRPr="004E03FC">
        <w:rPr>
          <w:rFonts w:ascii="Arial" w:hAnsi="Arial" w:cs="Arial"/>
          <w:b/>
          <w:i/>
          <w:iCs/>
          <w:sz w:val="16"/>
          <w:szCs w:val="16"/>
        </w:rPr>
        <w:t xml:space="preserve">On Becoming a Person: </w:t>
      </w:r>
      <w:proofErr w:type="gramStart"/>
      <w:r w:rsidRPr="004E03FC">
        <w:rPr>
          <w:rFonts w:ascii="Arial" w:hAnsi="Arial" w:cs="Arial"/>
          <w:b/>
          <w:i/>
          <w:iCs/>
          <w:sz w:val="16"/>
          <w:szCs w:val="16"/>
        </w:rPr>
        <w:t>a</w:t>
      </w:r>
      <w:proofErr w:type="gramEnd"/>
      <w:r w:rsidRPr="004E03FC">
        <w:rPr>
          <w:rFonts w:ascii="Arial" w:hAnsi="Arial" w:cs="Arial"/>
          <w:b/>
          <w:i/>
          <w:iCs/>
          <w:sz w:val="16"/>
          <w:szCs w:val="16"/>
        </w:rPr>
        <w:t xml:space="preserve"> Therapist’s view of Psychotherapy.</w:t>
      </w:r>
      <w:r w:rsidRPr="004E03FC">
        <w:rPr>
          <w:rFonts w:ascii="Arial" w:hAnsi="Arial" w:cs="Arial"/>
          <w:b/>
          <w:sz w:val="16"/>
          <w:szCs w:val="16"/>
        </w:rPr>
        <w:t xml:space="preserve"> Boston: Houghton </w:t>
      </w:r>
      <w:proofErr w:type="spellStart"/>
      <w:r w:rsidRPr="004E03FC">
        <w:rPr>
          <w:rFonts w:ascii="Arial" w:hAnsi="Arial" w:cs="Arial"/>
          <w:b/>
          <w:sz w:val="16"/>
          <w:szCs w:val="16"/>
        </w:rPr>
        <w:t>Miffin</w:t>
      </w:r>
      <w:proofErr w:type="spellEnd"/>
      <w:r w:rsidRPr="004E03FC">
        <w:rPr>
          <w:rFonts w:ascii="Arial" w:hAnsi="Arial" w:cs="Arial"/>
          <w:b/>
          <w:sz w:val="16"/>
          <w:szCs w:val="16"/>
        </w:rPr>
        <w:t xml:space="preserve"> Company</w:t>
      </w:r>
      <w:r>
        <w:rPr>
          <w:rFonts w:ascii="Arial" w:hAnsi="Arial" w:cs="Arial"/>
          <w:b/>
          <w:sz w:val="16"/>
          <w:szCs w:val="16"/>
        </w:rPr>
        <w:t>.</w:t>
      </w:r>
    </w:p>
    <w:p w14:paraId="10BA6295" w14:textId="76AE97B3" w:rsidR="006F3FCD" w:rsidRDefault="006F3FCD" w:rsidP="006F3FCD">
      <w:pPr>
        <w:rPr>
          <w:rFonts w:ascii="Arial" w:hAnsi="Arial" w:cs="Arial"/>
          <w:b/>
          <w:sz w:val="16"/>
          <w:szCs w:val="16"/>
        </w:rPr>
      </w:pPr>
      <w:r>
        <w:rPr>
          <w:rFonts w:ascii="Arial" w:hAnsi="Arial" w:cs="Arial"/>
          <w:b/>
          <w:sz w:val="16"/>
          <w:szCs w:val="16"/>
        </w:rPr>
        <w:t xml:space="preserve">Geller, S, M. and Greenburg, L, S. (2002) </w:t>
      </w:r>
      <w:r w:rsidRPr="003D5D8A">
        <w:rPr>
          <w:rFonts w:ascii="Arial" w:hAnsi="Arial" w:cs="Arial"/>
          <w:b/>
          <w:i/>
          <w:iCs/>
          <w:sz w:val="16"/>
          <w:szCs w:val="16"/>
        </w:rPr>
        <w:t>Therapeutic Presence: Therapists’ experience of presence in the psychotherapy encounter</w:t>
      </w:r>
      <w:r>
        <w:rPr>
          <w:rFonts w:ascii="Arial" w:hAnsi="Arial" w:cs="Arial"/>
          <w:b/>
          <w:i/>
          <w:iCs/>
          <w:sz w:val="16"/>
          <w:szCs w:val="16"/>
        </w:rPr>
        <w:t xml:space="preserve"> </w:t>
      </w:r>
      <w:r>
        <w:rPr>
          <w:rFonts w:ascii="Arial" w:hAnsi="Arial" w:cs="Arial"/>
          <w:b/>
          <w:sz w:val="16"/>
          <w:szCs w:val="16"/>
        </w:rPr>
        <w:t xml:space="preserve">[Online].  Available at: </w:t>
      </w:r>
      <w:r w:rsidRPr="003D5D8A">
        <w:rPr>
          <w:rFonts w:ascii="Arial" w:hAnsi="Arial" w:cs="Arial"/>
          <w:b/>
          <w:sz w:val="16"/>
          <w:szCs w:val="16"/>
        </w:rPr>
        <w:t>harigeller.com/_images/pdfs/Therapeutic_presence.pdf</w:t>
      </w:r>
      <w:r>
        <w:rPr>
          <w:rFonts w:ascii="Arial" w:hAnsi="Arial" w:cs="Arial"/>
          <w:b/>
          <w:sz w:val="16"/>
          <w:szCs w:val="16"/>
        </w:rPr>
        <w:t xml:space="preserve"> (Accessed 30 December 2019). </w:t>
      </w:r>
    </w:p>
    <w:p w14:paraId="3F6F81F6" w14:textId="0D6DB8B0" w:rsidR="00F7765B" w:rsidRDefault="00F7765B" w:rsidP="006F3FCD">
      <w:pPr>
        <w:rPr>
          <w:rFonts w:ascii="Arial" w:hAnsi="Arial" w:cs="Arial"/>
          <w:b/>
          <w:sz w:val="16"/>
          <w:szCs w:val="16"/>
        </w:rPr>
      </w:pPr>
      <w:r>
        <w:rPr>
          <w:rFonts w:ascii="Arial" w:hAnsi="Arial" w:cs="Arial"/>
          <w:b/>
          <w:sz w:val="16"/>
          <w:szCs w:val="16"/>
        </w:rPr>
        <w:t>Sanders, P. (2011) 4</w:t>
      </w:r>
      <w:r w:rsidRPr="00F7765B">
        <w:rPr>
          <w:rFonts w:ascii="Arial" w:hAnsi="Arial" w:cs="Arial"/>
          <w:b/>
          <w:sz w:val="16"/>
          <w:szCs w:val="16"/>
          <w:vertAlign w:val="superscript"/>
        </w:rPr>
        <w:t>th</w:t>
      </w:r>
      <w:r>
        <w:rPr>
          <w:rFonts w:ascii="Arial" w:hAnsi="Arial" w:cs="Arial"/>
          <w:b/>
          <w:sz w:val="16"/>
          <w:szCs w:val="16"/>
        </w:rPr>
        <w:t xml:space="preserve"> Ed. </w:t>
      </w:r>
      <w:r w:rsidRPr="00F7765B">
        <w:rPr>
          <w:rFonts w:ascii="Arial" w:hAnsi="Arial" w:cs="Arial"/>
          <w:b/>
          <w:i/>
          <w:iCs/>
          <w:sz w:val="16"/>
          <w:szCs w:val="16"/>
        </w:rPr>
        <w:t>First steps in counselling: A students</w:t>
      </w:r>
      <w:r w:rsidR="000E6EFE">
        <w:rPr>
          <w:rFonts w:ascii="Arial" w:hAnsi="Arial" w:cs="Arial"/>
          <w:b/>
          <w:i/>
          <w:iCs/>
          <w:sz w:val="16"/>
          <w:szCs w:val="16"/>
        </w:rPr>
        <w:t>’</w:t>
      </w:r>
      <w:r w:rsidRPr="00F7765B">
        <w:rPr>
          <w:rFonts w:ascii="Arial" w:hAnsi="Arial" w:cs="Arial"/>
          <w:b/>
          <w:i/>
          <w:iCs/>
          <w:sz w:val="16"/>
          <w:szCs w:val="16"/>
        </w:rPr>
        <w:t xml:space="preserve"> companion for introductory courses.</w:t>
      </w:r>
      <w:r>
        <w:rPr>
          <w:rFonts w:ascii="Arial" w:hAnsi="Arial" w:cs="Arial"/>
          <w:b/>
          <w:i/>
          <w:iCs/>
          <w:sz w:val="16"/>
          <w:szCs w:val="16"/>
        </w:rPr>
        <w:t xml:space="preserve"> </w:t>
      </w:r>
      <w:r w:rsidRPr="00F7765B">
        <w:rPr>
          <w:rFonts w:ascii="Arial" w:hAnsi="Arial" w:cs="Arial"/>
          <w:b/>
          <w:sz w:val="16"/>
          <w:szCs w:val="16"/>
        </w:rPr>
        <w:t>Monmouth:</w:t>
      </w:r>
      <w:r>
        <w:rPr>
          <w:rFonts w:ascii="Arial" w:hAnsi="Arial" w:cs="Arial"/>
          <w:b/>
          <w:i/>
          <w:iCs/>
          <w:sz w:val="16"/>
          <w:szCs w:val="16"/>
        </w:rPr>
        <w:t xml:space="preserve"> </w:t>
      </w:r>
      <w:r w:rsidRPr="00F7765B">
        <w:rPr>
          <w:rFonts w:ascii="Arial" w:hAnsi="Arial" w:cs="Arial"/>
          <w:b/>
          <w:sz w:val="16"/>
          <w:szCs w:val="16"/>
        </w:rPr>
        <w:t>PCCS Books</w:t>
      </w:r>
      <w:r w:rsidR="00B53CC8">
        <w:rPr>
          <w:rFonts w:ascii="Arial" w:hAnsi="Arial" w:cs="Arial"/>
          <w:b/>
          <w:sz w:val="16"/>
          <w:szCs w:val="16"/>
        </w:rPr>
        <w:t xml:space="preserve">. </w:t>
      </w:r>
    </w:p>
    <w:p w14:paraId="0BB45131" w14:textId="0C4287C2" w:rsidR="00B53CC8" w:rsidRDefault="00B53CC8" w:rsidP="006F3FCD">
      <w:pPr>
        <w:rPr>
          <w:rFonts w:ascii="Arial" w:hAnsi="Arial" w:cs="Arial"/>
          <w:b/>
          <w:sz w:val="16"/>
          <w:szCs w:val="16"/>
        </w:rPr>
      </w:pPr>
      <w:r>
        <w:rPr>
          <w:rFonts w:ascii="Arial" w:hAnsi="Arial" w:cs="Arial"/>
          <w:b/>
          <w:sz w:val="16"/>
          <w:szCs w:val="16"/>
        </w:rPr>
        <w:t>Clarkson, P. (2009) 2</w:t>
      </w:r>
      <w:r w:rsidRPr="00B53CC8">
        <w:rPr>
          <w:rFonts w:ascii="Arial" w:hAnsi="Arial" w:cs="Arial"/>
          <w:b/>
          <w:sz w:val="16"/>
          <w:szCs w:val="16"/>
          <w:vertAlign w:val="superscript"/>
        </w:rPr>
        <w:t>nd</w:t>
      </w:r>
      <w:r>
        <w:rPr>
          <w:rFonts w:ascii="Arial" w:hAnsi="Arial" w:cs="Arial"/>
          <w:b/>
          <w:sz w:val="16"/>
          <w:szCs w:val="16"/>
        </w:rPr>
        <w:t xml:space="preserve"> Ed. </w:t>
      </w:r>
      <w:r w:rsidRPr="00B53CC8">
        <w:rPr>
          <w:rFonts w:ascii="Arial" w:hAnsi="Arial" w:cs="Arial"/>
          <w:b/>
          <w:i/>
          <w:iCs/>
          <w:sz w:val="16"/>
          <w:szCs w:val="16"/>
        </w:rPr>
        <w:t>The Therapeutic Relationship</w:t>
      </w:r>
      <w:r>
        <w:rPr>
          <w:rFonts w:ascii="Arial" w:hAnsi="Arial" w:cs="Arial"/>
          <w:b/>
          <w:sz w:val="16"/>
          <w:szCs w:val="16"/>
        </w:rPr>
        <w:t xml:space="preserve">. London: </w:t>
      </w:r>
      <w:proofErr w:type="spellStart"/>
      <w:r>
        <w:rPr>
          <w:rFonts w:ascii="Arial" w:hAnsi="Arial" w:cs="Arial"/>
          <w:b/>
          <w:sz w:val="16"/>
          <w:szCs w:val="16"/>
        </w:rPr>
        <w:t>Whurr</w:t>
      </w:r>
      <w:proofErr w:type="spellEnd"/>
      <w:r>
        <w:rPr>
          <w:rFonts w:ascii="Arial" w:hAnsi="Arial" w:cs="Arial"/>
          <w:b/>
          <w:sz w:val="16"/>
          <w:szCs w:val="16"/>
        </w:rPr>
        <w:t xml:space="preserve"> Publishers Ltd. </w:t>
      </w:r>
    </w:p>
    <w:p w14:paraId="6F5ECE7A" w14:textId="5494A6FD" w:rsidR="00B53CC8" w:rsidRDefault="00B53CC8" w:rsidP="006F3FCD">
      <w:pPr>
        <w:rPr>
          <w:rFonts w:ascii="Arial" w:hAnsi="Arial" w:cs="Arial"/>
          <w:b/>
          <w:sz w:val="16"/>
          <w:szCs w:val="16"/>
        </w:rPr>
      </w:pPr>
      <w:r>
        <w:rPr>
          <w:rFonts w:ascii="Arial" w:hAnsi="Arial" w:cs="Arial"/>
          <w:b/>
          <w:sz w:val="16"/>
          <w:szCs w:val="16"/>
        </w:rPr>
        <w:t xml:space="preserve">Green, J. (2010) </w:t>
      </w:r>
      <w:r w:rsidRPr="00B53CC8">
        <w:rPr>
          <w:rFonts w:ascii="Arial" w:hAnsi="Arial" w:cs="Arial"/>
          <w:b/>
          <w:i/>
          <w:iCs/>
          <w:sz w:val="16"/>
          <w:szCs w:val="16"/>
        </w:rPr>
        <w:t>Creating the Therapeutic Relationship in Counselling and Psychotherapy</w:t>
      </w:r>
      <w:r>
        <w:rPr>
          <w:rFonts w:ascii="Arial" w:hAnsi="Arial" w:cs="Arial"/>
          <w:b/>
          <w:sz w:val="16"/>
          <w:szCs w:val="16"/>
        </w:rPr>
        <w:t xml:space="preserve">. Exeter: Learning Matters Ltd. </w:t>
      </w:r>
    </w:p>
    <w:p w14:paraId="65D709F4" w14:textId="156FDFAF" w:rsidR="00B53CC8" w:rsidRDefault="00B53CC8" w:rsidP="006F3FCD">
      <w:pPr>
        <w:rPr>
          <w:rFonts w:ascii="Arial" w:hAnsi="Arial" w:cs="Arial"/>
          <w:b/>
          <w:sz w:val="16"/>
          <w:szCs w:val="16"/>
        </w:rPr>
      </w:pPr>
      <w:r>
        <w:rPr>
          <w:rFonts w:ascii="Arial" w:hAnsi="Arial" w:cs="Arial"/>
          <w:b/>
          <w:sz w:val="16"/>
          <w:szCs w:val="16"/>
        </w:rPr>
        <w:t xml:space="preserve">Haugh, S. and Merry, T. (2006) Empathy: </w:t>
      </w:r>
      <w:bookmarkStart w:id="1" w:name="_Hlk31756258"/>
      <w:r w:rsidRPr="00B53CC8">
        <w:rPr>
          <w:rFonts w:ascii="Arial" w:hAnsi="Arial" w:cs="Arial"/>
          <w:b/>
          <w:i/>
          <w:iCs/>
          <w:sz w:val="16"/>
          <w:szCs w:val="16"/>
        </w:rPr>
        <w:t>Rogers’ Therapeutic Conditions: Evolution, Theory and Practice</w:t>
      </w:r>
      <w:bookmarkEnd w:id="1"/>
      <w:r>
        <w:rPr>
          <w:rFonts w:ascii="Arial" w:hAnsi="Arial" w:cs="Arial"/>
          <w:b/>
          <w:sz w:val="16"/>
          <w:szCs w:val="16"/>
        </w:rPr>
        <w:t>. Hertfordshire: PCCS Books.</w:t>
      </w:r>
    </w:p>
    <w:p w14:paraId="0DE5D1A5" w14:textId="26F988E0" w:rsidR="00B53CC8" w:rsidRDefault="00B53CC8" w:rsidP="006F3FCD">
      <w:pPr>
        <w:rPr>
          <w:rFonts w:ascii="Arial" w:hAnsi="Arial" w:cs="Arial"/>
          <w:b/>
          <w:sz w:val="16"/>
          <w:szCs w:val="16"/>
        </w:rPr>
      </w:pPr>
      <w:r>
        <w:rPr>
          <w:rFonts w:ascii="Arial" w:hAnsi="Arial" w:cs="Arial"/>
          <w:b/>
          <w:sz w:val="16"/>
          <w:szCs w:val="16"/>
        </w:rPr>
        <w:t xml:space="preserve">Bozarth, J, D. and Wilkins, P. (2001) </w:t>
      </w:r>
      <w:r w:rsidRPr="00717DB4">
        <w:rPr>
          <w:rFonts w:ascii="Arial" w:hAnsi="Arial" w:cs="Arial"/>
          <w:b/>
          <w:i/>
          <w:iCs/>
          <w:sz w:val="16"/>
          <w:szCs w:val="16"/>
        </w:rPr>
        <w:t xml:space="preserve">UPR Unconditional Positive Regard: Rogers’ Therapeutic Conditions: </w:t>
      </w:r>
      <w:r w:rsidR="00717DB4" w:rsidRPr="00717DB4">
        <w:rPr>
          <w:rFonts w:ascii="Arial" w:hAnsi="Arial" w:cs="Arial"/>
          <w:b/>
          <w:i/>
          <w:iCs/>
          <w:sz w:val="16"/>
          <w:szCs w:val="16"/>
        </w:rPr>
        <w:t>Evolution, Theory and Practice</w:t>
      </w:r>
      <w:r w:rsidR="00717DB4">
        <w:rPr>
          <w:rFonts w:ascii="Arial" w:hAnsi="Arial" w:cs="Arial"/>
          <w:b/>
          <w:sz w:val="16"/>
          <w:szCs w:val="16"/>
        </w:rPr>
        <w:t xml:space="preserve">. Hertfordshire: PCCS Books. </w:t>
      </w:r>
    </w:p>
    <w:p w14:paraId="1F75E4EB" w14:textId="77777777" w:rsidR="00717DB4" w:rsidRDefault="00717DB4" w:rsidP="006F3FCD">
      <w:pPr>
        <w:rPr>
          <w:rFonts w:ascii="Arial" w:hAnsi="Arial" w:cs="Arial"/>
          <w:b/>
          <w:sz w:val="16"/>
          <w:szCs w:val="16"/>
        </w:rPr>
      </w:pPr>
      <w:r>
        <w:rPr>
          <w:rFonts w:ascii="Arial" w:hAnsi="Arial" w:cs="Arial"/>
          <w:b/>
          <w:sz w:val="16"/>
          <w:szCs w:val="16"/>
        </w:rPr>
        <w:t xml:space="preserve">Wyatt, G. (2001) Congruence: </w:t>
      </w:r>
      <w:r w:rsidRPr="00B53CC8">
        <w:rPr>
          <w:rFonts w:ascii="Arial" w:hAnsi="Arial" w:cs="Arial"/>
          <w:b/>
          <w:i/>
          <w:iCs/>
          <w:sz w:val="16"/>
          <w:szCs w:val="16"/>
        </w:rPr>
        <w:t>Rogers’ Therapeutic Conditions: Evolution, Theory and Practice</w:t>
      </w:r>
      <w:r>
        <w:rPr>
          <w:rFonts w:ascii="Arial" w:hAnsi="Arial" w:cs="Arial"/>
          <w:b/>
          <w:i/>
          <w:iCs/>
          <w:sz w:val="16"/>
          <w:szCs w:val="16"/>
        </w:rPr>
        <w:t>.</w:t>
      </w:r>
      <w:r>
        <w:rPr>
          <w:rFonts w:ascii="Arial" w:hAnsi="Arial" w:cs="Arial"/>
          <w:b/>
          <w:sz w:val="16"/>
          <w:szCs w:val="16"/>
        </w:rPr>
        <w:t xml:space="preserve"> Ross on Wye: PCCS Books. </w:t>
      </w:r>
    </w:p>
    <w:p w14:paraId="4E04CEF1" w14:textId="0F3AEEAC" w:rsidR="00717DB4" w:rsidRDefault="00717DB4" w:rsidP="006F3FCD">
      <w:pPr>
        <w:rPr>
          <w:rFonts w:ascii="Arial" w:hAnsi="Arial" w:cs="Arial"/>
          <w:b/>
          <w:sz w:val="16"/>
          <w:szCs w:val="16"/>
        </w:rPr>
      </w:pPr>
      <w:r>
        <w:rPr>
          <w:rFonts w:ascii="Arial" w:hAnsi="Arial" w:cs="Arial"/>
          <w:b/>
          <w:sz w:val="16"/>
          <w:szCs w:val="16"/>
        </w:rPr>
        <w:t xml:space="preserve">Paul, S. and </w:t>
      </w:r>
      <w:proofErr w:type="spellStart"/>
      <w:r>
        <w:rPr>
          <w:rFonts w:ascii="Arial" w:hAnsi="Arial" w:cs="Arial"/>
          <w:b/>
          <w:sz w:val="16"/>
          <w:szCs w:val="16"/>
        </w:rPr>
        <w:t>Chaurura</w:t>
      </w:r>
      <w:proofErr w:type="spellEnd"/>
      <w:r>
        <w:rPr>
          <w:rFonts w:ascii="Arial" w:hAnsi="Arial" w:cs="Arial"/>
          <w:b/>
          <w:sz w:val="16"/>
          <w:szCs w:val="16"/>
        </w:rPr>
        <w:t xml:space="preserve">, D. (2015) </w:t>
      </w:r>
      <w:r w:rsidRPr="00717DB4">
        <w:rPr>
          <w:rFonts w:ascii="Arial" w:hAnsi="Arial" w:cs="Arial"/>
          <w:b/>
          <w:i/>
          <w:iCs/>
          <w:sz w:val="16"/>
          <w:szCs w:val="16"/>
        </w:rPr>
        <w:t>An Introduction to the Therapeutic Relationship in Counselling and Psychotherapy</w:t>
      </w:r>
      <w:r>
        <w:rPr>
          <w:rFonts w:ascii="Arial" w:hAnsi="Arial" w:cs="Arial"/>
          <w:b/>
          <w:sz w:val="16"/>
          <w:szCs w:val="16"/>
        </w:rPr>
        <w:t xml:space="preserve">. London: Sage Publications. </w:t>
      </w:r>
    </w:p>
    <w:p w14:paraId="62E2FEF2" w14:textId="59DF13C1" w:rsidR="00717DB4" w:rsidRDefault="00717DB4" w:rsidP="006F3FCD">
      <w:pPr>
        <w:rPr>
          <w:rFonts w:ascii="Arial" w:hAnsi="Arial" w:cs="Arial"/>
          <w:b/>
          <w:sz w:val="16"/>
          <w:szCs w:val="16"/>
        </w:rPr>
      </w:pPr>
      <w:r>
        <w:rPr>
          <w:rFonts w:ascii="Arial" w:hAnsi="Arial" w:cs="Arial"/>
          <w:b/>
          <w:sz w:val="16"/>
          <w:szCs w:val="16"/>
        </w:rPr>
        <w:t>McLeod, J. (2001) 2</w:t>
      </w:r>
      <w:r w:rsidRPr="00717DB4">
        <w:rPr>
          <w:rFonts w:ascii="Arial" w:hAnsi="Arial" w:cs="Arial"/>
          <w:b/>
          <w:sz w:val="16"/>
          <w:szCs w:val="16"/>
          <w:vertAlign w:val="superscript"/>
        </w:rPr>
        <w:t>nd</w:t>
      </w:r>
      <w:r>
        <w:rPr>
          <w:rFonts w:ascii="Arial" w:hAnsi="Arial" w:cs="Arial"/>
          <w:b/>
          <w:sz w:val="16"/>
          <w:szCs w:val="16"/>
        </w:rPr>
        <w:t xml:space="preserve"> Ed </w:t>
      </w:r>
      <w:r w:rsidRPr="00717DB4">
        <w:rPr>
          <w:rFonts w:ascii="Arial" w:hAnsi="Arial" w:cs="Arial"/>
          <w:b/>
          <w:i/>
          <w:iCs/>
          <w:sz w:val="16"/>
          <w:szCs w:val="16"/>
        </w:rPr>
        <w:t>An Introduction to Counselling</w:t>
      </w:r>
      <w:r>
        <w:rPr>
          <w:rFonts w:ascii="Arial" w:hAnsi="Arial" w:cs="Arial"/>
          <w:b/>
          <w:sz w:val="16"/>
          <w:szCs w:val="16"/>
        </w:rPr>
        <w:t xml:space="preserve">. Buckingham: Open University Press. </w:t>
      </w:r>
    </w:p>
    <w:p w14:paraId="2E635F62" w14:textId="340D1E5F" w:rsidR="007B250C" w:rsidRDefault="001000B4">
      <w:pPr>
        <w:rPr>
          <w:rFonts w:ascii="Arial" w:hAnsi="Arial" w:cs="Arial"/>
          <w:b/>
          <w:sz w:val="16"/>
          <w:szCs w:val="16"/>
        </w:rPr>
      </w:pPr>
      <w:r>
        <w:rPr>
          <w:rFonts w:ascii="Arial" w:hAnsi="Arial" w:cs="Arial"/>
          <w:b/>
          <w:sz w:val="16"/>
          <w:szCs w:val="16"/>
        </w:rPr>
        <w:t xml:space="preserve">Watson, J, C. (2007) </w:t>
      </w:r>
      <w:r w:rsidRPr="001000B4">
        <w:rPr>
          <w:rFonts w:ascii="Arial" w:hAnsi="Arial" w:cs="Arial"/>
          <w:b/>
          <w:i/>
          <w:iCs/>
          <w:sz w:val="16"/>
          <w:szCs w:val="16"/>
        </w:rPr>
        <w:t>R</w:t>
      </w:r>
      <w:r w:rsidRPr="001000B4">
        <w:rPr>
          <w:rFonts w:ascii="Arial" w:hAnsi="Arial" w:cs="Arial"/>
          <w:b/>
          <w:i/>
          <w:iCs/>
          <w:sz w:val="16"/>
          <w:szCs w:val="16"/>
        </w:rPr>
        <w:t>eassessing</w:t>
      </w:r>
      <w:r w:rsidRPr="001000B4">
        <w:rPr>
          <w:rFonts w:ascii="Arial" w:hAnsi="Arial" w:cs="Arial"/>
          <w:b/>
          <w:i/>
          <w:iCs/>
          <w:sz w:val="16"/>
          <w:szCs w:val="16"/>
        </w:rPr>
        <w:t xml:space="preserve"> R</w:t>
      </w:r>
      <w:r w:rsidRPr="001000B4">
        <w:rPr>
          <w:rFonts w:ascii="Arial" w:hAnsi="Arial" w:cs="Arial"/>
          <w:b/>
          <w:i/>
          <w:iCs/>
          <w:sz w:val="16"/>
          <w:szCs w:val="16"/>
        </w:rPr>
        <w:t>ogers</w:t>
      </w:r>
      <w:r w:rsidRPr="001000B4">
        <w:rPr>
          <w:rFonts w:ascii="Arial" w:hAnsi="Arial" w:cs="Arial"/>
          <w:b/>
          <w:i/>
          <w:iCs/>
          <w:sz w:val="16"/>
          <w:szCs w:val="16"/>
        </w:rPr>
        <w:t>’ N</w:t>
      </w:r>
      <w:r w:rsidRPr="001000B4">
        <w:rPr>
          <w:rFonts w:ascii="Arial" w:hAnsi="Arial" w:cs="Arial"/>
          <w:b/>
          <w:i/>
          <w:iCs/>
          <w:sz w:val="16"/>
          <w:szCs w:val="16"/>
        </w:rPr>
        <w:t>ecessary</w:t>
      </w:r>
      <w:r w:rsidRPr="001000B4">
        <w:rPr>
          <w:rFonts w:ascii="Arial" w:hAnsi="Arial" w:cs="Arial"/>
          <w:b/>
          <w:i/>
          <w:iCs/>
          <w:sz w:val="16"/>
          <w:szCs w:val="16"/>
        </w:rPr>
        <w:t xml:space="preserve"> </w:t>
      </w:r>
      <w:r w:rsidRPr="001000B4">
        <w:rPr>
          <w:rFonts w:ascii="Arial" w:hAnsi="Arial" w:cs="Arial"/>
          <w:b/>
          <w:i/>
          <w:iCs/>
          <w:sz w:val="16"/>
          <w:szCs w:val="16"/>
        </w:rPr>
        <w:t>and</w:t>
      </w:r>
      <w:r w:rsidRPr="001000B4">
        <w:rPr>
          <w:rFonts w:ascii="Arial" w:hAnsi="Arial" w:cs="Arial"/>
          <w:b/>
          <w:i/>
          <w:iCs/>
          <w:sz w:val="16"/>
          <w:szCs w:val="16"/>
        </w:rPr>
        <w:t xml:space="preserve"> S</w:t>
      </w:r>
      <w:r w:rsidRPr="001000B4">
        <w:rPr>
          <w:rFonts w:ascii="Arial" w:hAnsi="Arial" w:cs="Arial"/>
          <w:b/>
          <w:i/>
          <w:iCs/>
          <w:sz w:val="16"/>
          <w:szCs w:val="16"/>
        </w:rPr>
        <w:t>ufficient Conditions</w:t>
      </w:r>
      <w:r w:rsidRPr="001000B4">
        <w:rPr>
          <w:rFonts w:ascii="Arial" w:hAnsi="Arial" w:cs="Arial"/>
          <w:b/>
          <w:i/>
          <w:iCs/>
          <w:sz w:val="16"/>
          <w:szCs w:val="16"/>
        </w:rPr>
        <w:t xml:space="preserve"> </w:t>
      </w:r>
      <w:r w:rsidRPr="001000B4">
        <w:rPr>
          <w:rFonts w:ascii="Arial" w:hAnsi="Arial" w:cs="Arial"/>
          <w:b/>
          <w:i/>
          <w:iCs/>
          <w:sz w:val="16"/>
          <w:szCs w:val="16"/>
        </w:rPr>
        <w:t>of</w:t>
      </w:r>
      <w:r w:rsidRPr="001000B4">
        <w:rPr>
          <w:rFonts w:ascii="Arial" w:hAnsi="Arial" w:cs="Arial"/>
          <w:b/>
          <w:i/>
          <w:iCs/>
          <w:sz w:val="16"/>
          <w:szCs w:val="16"/>
        </w:rPr>
        <w:t xml:space="preserve"> C</w:t>
      </w:r>
      <w:r w:rsidRPr="001000B4">
        <w:rPr>
          <w:rFonts w:ascii="Arial" w:hAnsi="Arial" w:cs="Arial"/>
          <w:b/>
          <w:i/>
          <w:iCs/>
          <w:sz w:val="16"/>
          <w:szCs w:val="16"/>
        </w:rPr>
        <w:t>hange</w:t>
      </w:r>
      <w:r>
        <w:rPr>
          <w:rFonts w:ascii="Arial" w:hAnsi="Arial" w:cs="Arial"/>
          <w:b/>
          <w:sz w:val="16"/>
          <w:szCs w:val="16"/>
        </w:rPr>
        <w:t xml:space="preserve">. [Online]. Available at: </w:t>
      </w:r>
      <w:hyperlink r:id="rId11" w:history="1">
        <w:r w:rsidRPr="001000B4">
          <w:rPr>
            <w:rStyle w:val="Hyperlink"/>
            <w:rFonts w:ascii="Arial" w:hAnsi="Arial" w:cs="Arial"/>
            <w:b/>
            <w:sz w:val="16"/>
            <w:szCs w:val="16"/>
          </w:rPr>
          <w:t>https://www.researchgate.net/publication/51831552_Reassessing_Rogers'_necessary_and_sufficient_conditions_of_change</w:t>
        </w:r>
      </w:hyperlink>
      <w:r>
        <w:rPr>
          <w:rFonts w:ascii="Arial" w:hAnsi="Arial" w:cs="Arial"/>
          <w:b/>
          <w:sz w:val="16"/>
          <w:szCs w:val="16"/>
        </w:rPr>
        <w:t xml:space="preserve"> (Accessed on 30 January 2020). </w:t>
      </w:r>
    </w:p>
    <w:p w14:paraId="7652EA97" w14:textId="4552F5FA" w:rsidR="000E6EFE" w:rsidRDefault="000E6EFE">
      <w:pPr>
        <w:rPr>
          <w:rFonts w:ascii="Arial" w:hAnsi="Arial" w:cs="Arial"/>
          <w:b/>
          <w:sz w:val="16"/>
          <w:szCs w:val="16"/>
        </w:rPr>
      </w:pPr>
      <w:r>
        <w:rPr>
          <w:rFonts w:ascii="Arial" w:hAnsi="Arial" w:cs="Arial"/>
          <w:b/>
          <w:sz w:val="16"/>
          <w:szCs w:val="16"/>
        </w:rPr>
        <w:t>Bond, T. (2010) 3</w:t>
      </w:r>
      <w:r w:rsidRPr="000E6EFE">
        <w:rPr>
          <w:rFonts w:ascii="Arial" w:hAnsi="Arial" w:cs="Arial"/>
          <w:b/>
          <w:sz w:val="16"/>
          <w:szCs w:val="16"/>
          <w:vertAlign w:val="superscript"/>
        </w:rPr>
        <w:t>rd</w:t>
      </w:r>
      <w:r>
        <w:rPr>
          <w:rFonts w:ascii="Arial" w:hAnsi="Arial" w:cs="Arial"/>
          <w:b/>
          <w:sz w:val="16"/>
          <w:szCs w:val="16"/>
        </w:rPr>
        <w:t xml:space="preserve"> Ed. </w:t>
      </w:r>
      <w:r w:rsidRPr="000E6EFE">
        <w:rPr>
          <w:rFonts w:ascii="Arial" w:hAnsi="Arial" w:cs="Arial"/>
          <w:b/>
          <w:i/>
          <w:iCs/>
          <w:sz w:val="16"/>
          <w:szCs w:val="16"/>
        </w:rPr>
        <w:t>Standards and Ethics for Counselling in Action</w:t>
      </w:r>
      <w:r>
        <w:rPr>
          <w:rFonts w:ascii="Arial" w:hAnsi="Arial" w:cs="Arial"/>
          <w:b/>
          <w:sz w:val="16"/>
          <w:szCs w:val="16"/>
        </w:rPr>
        <w:t>. London: Sage.</w:t>
      </w:r>
    </w:p>
    <w:p w14:paraId="1AB360F3" w14:textId="06E6041A" w:rsidR="000E6EFE" w:rsidRDefault="000E6EFE">
      <w:pPr>
        <w:rPr>
          <w:rFonts w:ascii="Arial" w:hAnsi="Arial" w:cs="Arial"/>
          <w:b/>
          <w:sz w:val="16"/>
          <w:szCs w:val="16"/>
        </w:rPr>
      </w:pPr>
      <w:proofErr w:type="spellStart"/>
      <w:r>
        <w:rPr>
          <w:rFonts w:ascii="Arial" w:hAnsi="Arial" w:cs="Arial"/>
          <w:b/>
          <w:sz w:val="16"/>
          <w:szCs w:val="16"/>
        </w:rPr>
        <w:t>Claringbull</w:t>
      </w:r>
      <w:proofErr w:type="spellEnd"/>
      <w:r>
        <w:rPr>
          <w:rFonts w:ascii="Arial" w:hAnsi="Arial" w:cs="Arial"/>
          <w:b/>
          <w:sz w:val="16"/>
          <w:szCs w:val="16"/>
        </w:rPr>
        <w:t xml:space="preserve">, N. (2010) </w:t>
      </w:r>
      <w:r w:rsidRPr="000E6EFE">
        <w:rPr>
          <w:rFonts w:ascii="Arial" w:hAnsi="Arial" w:cs="Arial"/>
          <w:b/>
          <w:i/>
          <w:iCs/>
          <w:sz w:val="16"/>
          <w:szCs w:val="16"/>
        </w:rPr>
        <w:t>What is Counselling and Psychotherapy</w:t>
      </w:r>
      <w:r>
        <w:rPr>
          <w:rFonts w:ascii="Arial" w:hAnsi="Arial" w:cs="Arial"/>
          <w:b/>
          <w:sz w:val="16"/>
          <w:szCs w:val="16"/>
        </w:rPr>
        <w:t xml:space="preserve">? Exeter: Learning Matters. </w:t>
      </w:r>
    </w:p>
    <w:p w14:paraId="413804D4" w14:textId="52004A6C" w:rsidR="000E6EFE" w:rsidRDefault="003E3E8A">
      <w:pPr>
        <w:rPr>
          <w:rFonts w:ascii="Arial" w:hAnsi="Arial" w:cs="Arial"/>
          <w:b/>
          <w:sz w:val="16"/>
          <w:szCs w:val="16"/>
        </w:rPr>
      </w:pPr>
      <w:r>
        <w:rPr>
          <w:rFonts w:ascii="Arial" w:hAnsi="Arial" w:cs="Arial"/>
          <w:b/>
          <w:sz w:val="16"/>
          <w:szCs w:val="16"/>
        </w:rPr>
        <w:t xml:space="preserve">Spurling, L. (2004) </w:t>
      </w:r>
      <w:r w:rsidRPr="003E3E8A">
        <w:rPr>
          <w:rFonts w:ascii="Arial" w:hAnsi="Arial" w:cs="Arial"/>
          <w:b/>
          <w:i/>
          <w:iCs/>
          <w:sz w:val="16"/>
          <w:szCs w:val="16"/>
        </w:rPr>
        <w:t>An Introduction to Psychodynamic Counselling</w:t>
      </w:r>
      <w:r>
        <w:rPr>
          <w:rFonts w:ascii="Arial" w:hAnsi="Arial" w:cs="Arial"/>
          <w:b/>
          <w:sz w:val="16"/>
          <w:szCs w:val="16"/>
        </w:rPr>
        <w:t xml:space="preserve">. Basingstoke: Palgrave Macmillan. </w:t>
      </w:r>
    </w:p>
    <w:p w14:paraId="7033FFAD" w14:textId="37A085E2" w:rsidR="003E3E8A" w:rsidRDefault="00D15CC4">
      <w:pPr>
        <w:rPr>
          <w:rFonts w:ascii="Arial" w:hAnsi="Arial" w:cs="Arial"/>
          <w:b/>
          <w:sz w:val="16"/>
          <w:szCs w:val="16"/>
        </w:rPr>
      </w:pPr>
      <w:r>
        <w:rPr>
          <w:rFonts w:ascii="Arial" w:hAnsi="Arial" w:cs="Arial"/>
          <w:b/>
          <w:sz w:val="16"/>
          <w:szCs w:val="16"/>
        </w:rPr>
        <w:t xml:space="preserve">National Health Service, (2019) </w:t>
      </w:r>
      <w:r w:rsidRPr="00D15CC4">
        <w:rPr>
          <w:rFonts w:ascii="Arial" w:hAnsi="Arial" w:cs="Arial"/>
          <w:b/>
          <w:i/>
          <w:iCs/>
          <w:sz w:val="16"/>
          <w:szCs w:val="16"/>
        </w:rPr>
        <w:t>Types of Talking Therapies</w:t>
      </w:r>
      <w:r>
        <w:rPr>
          <w:rFonts w:ascii="Arial" w:hAnsi="Arial" w:cs="Arial"/>
          <w:b/>
          <w:sz w:val="16"/>
          <w:szCs w:val="16"/>
        </w:rPr>
        <w:t xml:space="preserve">. Available at: </w:t>
      </w:r>
      <w:hyperlink r:id="rId12" w:history="1">
        <w:r w:rsidRPr="00D15CC4">
          <w:rPr>
            <w:rStyle w:val="Hyperlink"/>
            <w:rFonts w:ascii="Arial" w:hAnsi="Arial" w:cs="Arial"/>
            <w:b/>
            <w:sz w:val="16"/>
            <w:szCs w:val="16"/>
          </w:rPr>
          <w:t>https://www.nhs.uk/conditions/stress-anxiety-depression/types-of-therapy/</w:t>
        </w:r>
      </w:hyperlink>
      <w:r>
        <w:rPr>
          <w:rFonts w:ascii="Arial" w:hAnsi="Arial" w:cs="Arial"/>
          <w:b/>
          <w:sz w:val="16"/>
          <w:szCs w:val="16"/>
        </w:rPr>
        <w:t xml:space="preserve"> (Accessed on 29 January 2020). </w:t>
      </w:r>
    </w:p>
    <w:p w14:paraId="243CF7EF" w14:textId="60ABD3A8" w:rsidR="00FB277C" w:rsidRDefault="00FB277C">
      <w:pPr>
        <w:rPr>
          <w:rFonts w:ascii="Arial" w:hAnsi="Arial" w:cs="Arial"/>
          <w:b/>
          <w:sz w:val="16"/>
          <w:szCs w:val="16"/>
        </w:rPr>
      </w:pPr>
      <w:r>
        <w:rPr>
          <w:rFonts w:ascii="Arial" w:hAnsi="Arial" w:cs="Arial"/>
          <w:b/>
          <w:sz w:val="16"/>
          <w:szCs w:val="16"/>
        </w:rPr>
        <w:t xml:space="preserve">Leiper, R. and Maltby, M (2004) </w:t>
      </w:r>
      <w:r w:rsidRPr="00FB277C">
        <w:rPr>
          <w:rFonts w:ascii="Arial" w:hAnsi="Arial" w:cs="Arial"/>
          <w:b/>
          <w:i/>
          <w:iCs/>
          <w:sz w:val="16"/>
          <w:szCs w:val="16"/>
        </w:rPr>
        <w:t>The Psychodynamic Approach to Therapeutic Change</w:t>
      </w:r>
      <w:r>
        <w:rPr>
          <w:rFonts w:ascii="Arial" w:hAnsi="Arial" w:cs="Arial"/>
          <w:b/>
          <w:sz w:val="16"/>
          <w:szCs w:val="16"/>
        </w:rPr>
        <w:t xml:space="preserve">. London: Sage. </w:t>
      </w:r>
      <w:bookmarkStart w:id="2" w:name="_GoBack"/>
      <w:bookmarkEnd w:id="2"/>
      <w:r>
        <w:rPr>
          <w:rFonts w:ascii="Arial" w:hAnsi="Arial" w:cs="Arial"/>
          <w:b/>
          <w:sz w:val="16"/>
          <w:szCs w:val="16"/>
        </w:rPr>
        <w:t xml:space="preserve"> </w:t>
      </w:r>
    </w:p>
    <w:p w14:paraId="43C580C7" w14:textId="77777777" w:rsidR="000E6EFE" w:rsidRDefault="000E6EFE">
      <w:pPr>
        <w:rPr>
          <w:rFonts w:ascii="Arial" w:hAnsi="Arial" w:cs="Arial"/>
          <w:b/>
          <w:sz w:val="16"/>
          <w:szCs w:val="16"/>
        </w:rPr>
      </w:pPr>
    </w:p>
    <w:p w14:paraId="1F8E7DD6" w14:textId="77777777" w:rsidR="001000B4" w:rsidRDefault="001000B4">
      <w:pPr>
        <w:rPr>
          <w:rFonts w:ascii="Arial" w:hAnsi="Arial" w:cs="Arial"/>
          <w:b/>
          <w:sz w:val="16"/>
          <w:szCs w:val="16"/>
        </w:rPr>
      </w:pPr>
    </w:p>
    <w:p w14:paraId="30D038D0" w14:textId="77777777" w:rsidR="001000B4" w:rsidRPr="001000B4" w:rsidRDefault="001000B4">
      <w:pPr>
        <w:rPr>
          <w:rFonts w:ascii="Arial" w:hAnsi="Arial" w:cs="Arial"/>
          <w:b/>
          <w:sz w:val="16"/>
          <w:szCs w:val="16"/>
        </w:rPr>
      </w:pPr>
    </w:p>
    <w:sectPr w:rsidR="001000B4" w:rsidRPr="001000B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F0308" w14:textId="77777777" w:rsidR="00595EBE" w:rsidRDefault="00595EBE" w:rsidP="003A6689">
      <w:pPr>
        <w:spacing w:after="0" w:line="240" w:lineRule="auto"/>
      </w:pPr>
      <w:r>
        <w:separator/>
      </w:r>
    </w:p>
  </w:endnote>
  <w:endnote w:type="continuationSeparator" w:id="0">
    <w:p w14:paraId="7C3B2718" w14:textId="77777777" w:rsidR="00595EBE" w:rsidRDefault="00595EBE" w:rsidP="003A6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16766" w14:textId="77777777" w:rsidR="00985008" w:rsidRDefault="0098500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CEC6D0A" w14:textId="77777777" w:rsidR="00985008" w:rsidRDefault="00985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A5637" w14:textId="77777777" w:rsidR="00595EBE" w:rsidRDefault="00595EBE" w:rsidP="003A6689">
      <w:pPr>
        <w:spacing w:after="0" w:line="240" w:lineRule="auto"/>
      </w:pPr>
      <w:r>
        <w:separator/>
      </w:r>
    </w:p>
  </w:footnote>
  <w:footnote w:type="continuationSeparator" w:id="0">
    <w:p w14:paraId="737FA579" w14:textId="77777777" w:rsidR="00595EBE" w:rsidRDefault="00595EBE" w:rsidP="003A66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EFE58" w14:textId="22647482" w:rsidR="00985008" w:rsidRDefault="00985008">
    <w:pPr>
      <w:pStyle w:val="Header"/>
    </w:pPr>
    <w:r>
      <w:t>P151102</w:t>
    </w:r>
  </w:p>
  <w:p w14:paraId="259176CC" w14:textId="77777777" w:rsidR="00985008" w:rsidRDefault="009850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0BA"/>
    <w:rsid w:val="000271F7"/>
    <w:rsid w:val="00035E7B"/>
    <w:rsid w:val="000E6EFE"/>
    <w:rsid w:val="001000B4"/>
    <w:rsid w:val="0017543E"/>
    <w:rsid w:val="00177DEB"/>
    <w:rsid w:val="00183A74"/>
    <w:rsid w:val="001A108E"/>
    <w:rsid w:val="001A52AC"/>
    <w:rsid w:val="002246C4"/>
    <w:rsid w:val="00244ACF"/>
    <w:rsid w:val="00252624"/>
    <w:rsid w:val="00255EBF"/>
    <w:rsid w:val="0025777C"/>
    <w:rsid w:val="002A6556"/>
    <w:rsid w:val="0033785A"/>
    <w:rsid w:val="003A6689"/>
    <w:rsid w:val="003E3E8A"/>
    <w:rsid w:val="0045282E"/>
    <w:rsid w:val="00467A90"/>
    <w:rsid w:val="00494A82"/>
    <w:rsid w:val="004B0022"/>
    <w:rsid w:val="004D2D7F"/>
    <w:rsid w:val="00592438"/>
    <w:rsid w:val="00595EBE"/>
    <w:rsid w:val="00596DBB"/>
    <w:rsid w:val="005B2BD1"/>
    <w:rsid w:val="005E0A1D"/>
    <w:rsid w:val="005E6BDD"/>
    <w:rsid w:val="005F47AA"/>
    <w:rsid w:val="006012B2"/>
    <w:rsid w:val="00607A05"/>
    <w:rsid w:val="0065248B"/>
    <w:rsid w:val="00655C23"/>
    <w:rsid w:val="006D3666"/>
    <w:rsid w:val="006F3FCD"/>
    <w:rsid w:val="006F7CDD"/>
    <w:rsid w:val="00706FD2"/>
    <w:rsid w:val="00717DB4"/>
    <w:rsid w:val="007B250C"/>
    <w:rsid w:val="007B2C2F"/>
    <w:rsid w:val="00801C46"/>
    <w:rsid w:val="00832844"/>
    <w:rsid w:val="008A310E"/>
    <w:rsid w:val="008D77F3"/>
    <w:rsid w:val="00925B77"/>
    <w:rsid w:val="00972F1E"/>
    <w:rsid w:val="00983245"/>
    <w:rsid w:val="00985008"/>
    <w:rsid w:val="009B1D57"/>
    <w:rsid w:val="009B2C35"/>
    <w:rsid w:val="009E2477"/>
    <w:rsid w:val="00A04C4F"/>
    <w:rsid w:val="00A27473"/>
    <w:rsid w:val="00AC2423"/>
    <w:rsid w:val="00AE4B92"/>
    <w:rsid w:val="00B53CC8"/>
    <w:rsid w:val="00B74113"/>
    <w:rsid w:val="00BC5B97"/>
    <w:rsid w:val="00BE626C"/>
    <w:rsid w:val="00BE6BBB"/>
    <w:rsid w:val="00C13FAA"/>
    <w:rsid w:val="00C23BA2"/>
    <w:rsid w:val="00C44A60"/>
    <w:rsid w:val="00C74DFA"/>
    <w:rsid w:val="00C86977"/>
    <w:rsid w:val="00CA71DE"/>
    <w:rsid w:val="00CB2F08"/>
    <w:rsid w:val="00CF461A"/>
    <w:rsid w:val="00D040BA"/>
    <w:rsid w:val="00D127A3"/>
    <w:rsid w:val="00D15CC4"/>
    <w:rsid w:val="00D25CFA"/>
    <w:rsid w:val="00D61D4E"/>
    <w:rsid w:val="00DF76C0"/>
    <w:rsid w:val="00EE0DC3"/>
    <w:rsid w:val="00F41F64"/>
    <w:rsid w:val="00F7765B"/>
    <w:rsid w:val="00F97DE9"/>
    <w:rsid w:val="00FA51B9"/>
    <w:rsid w:val="00FB277C"/>
    <w:rsid w:val="00FF6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CCD7A"/>
  <w15:chartTrackingRefBased/>
  <w15:docId w15:val="{227072B8-DA7B-4C59-9C3A-994500B1F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6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689"/>
  </w:style>
  <w:style w:type="paragraph" w:styleId="Footer">
    <w:name w:val="footer"/>
    <w:basedOn w:val="Normal"/>
    <w:link w:val="FooterChar"/>
    <w:uiPriority w:val="99"/>
    <w:unhideWhenUsed/>
    <w:rsid w:val="003A6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689"/>
  </w:style>
  <w:style w:type="character" w:styleId="Hyperlink">
    <w:name w:val="Hyperlink"/>
    <w:basedOn w:val="DefaultParagraphFont"/>
    <w:uiPriority w:val="99"/>
    <w:unhideWhenUsed/>
    <w:rsid w:val="003A6689"/>
    <w:rPr>
      <w:color w:val="0563C1" w:themeColor="hyperlink"/>
      <w:u w:val="single"/>
    </w:rPr>
  </w:style>
  <w:style w:type="character" w:styleId="UnresolvedMention">
    <w:name w:val="Unresolved Mention"/>
    <w:basedOn w:val="DefaultParagraphFont"/>
    <w:uiPriority w:val="99"/>
    <w:semiHidden/>
    <w:unhideWhenUsed/>
    <w:rsid w:val="00D61D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hs.uk/conditions/stress-anxiety-depression/types-of-therap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ublication/51831552_Reassessing_Rogers'_necessary_and_sufficient_conditions_of_chang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acp.co.uk/events-and-resources/ethics-and-standards/ethical-framework-for-the-counselling-profession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AC8572FA451C4A8C62C266268C941C" ma:contentTypeVersion="7" ma:contentTypeDescription="Create a new document." ma:contentTypeScope="" ma:versionID="b1703bcb3ecc9c7aa139920f3ae51dbd">
  <xsd:schema xmlns:xsd="http://www.w3.org/2001/XMLSchema" xmlns:xs="http://www.w3.org/2001/XMLSchema" xmlns:p="http://schemas.microsoft.com/office/2006/metadata/properties" xmlns:ns3="6d46fdde-5d26-4950-981c-b14a66732252" targetNamespace="http://schemas.microsoft.com/office/2006/metadata/properties" ma:root="true" ma:fieldsID="1add4d7fdc097c40e0c64dd6c831fba7" ns3:_="">
    <xsd:import namespace="6d46fdde-5d26-4950-981c-b14a6673225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46fdde-5d26-4950-981c-b14a66732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8F20E6-2E5E-4F28-A2D0-0F810593F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46fdde-5d26-4950-981c-b14a667322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61CD8D-1B50-4852-8E0E-17673E7ED3DD}">
  <ds:schemaRefs>
    <ds:schemaRef ds:uri="http://schemas.microsoft.com/sharepoint/v3/contenttype/forms"/>
  </ds:schemaRefs>
</ds:datastoreItem>
</file>

<file path=customXml/itemProps3.xml><?xml version="1.0" encoding="utf-8"?>
<ds:datastoreItem xmlns:ds="http://schemas.openxmlformats.org/officeDocument/2006/customXml" ds:itemID="{EF7FAF19-E382-4B5D-8636-5A07016E303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4187</TotalTime>
  <Pages>10</Pages>
  <Words>3468</Words>
  <Characters>19773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Nicholls</dc:creator>
  <cp:keywords/>
  <dc:description/>
  <cp:lastModifiedBy>Matthew Nicholls</cp:lastModifiedBy>
  <cp:revision>18</cp:revision>
  <dcterms:created xsi:type="dcterms:W3CDTF">2020-02-02T14:23:00Z</dcterms:created>
  <dcterms:modified xsi:type="dcterms:W3CDTF">2020-02-05T13:20:00Z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0x0101007CAC8572FA451C4A8C62C266268C941C</vt:lpwstr>
  </property>
</Properties>
</file>