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6B0C0" w14:textId="77777777" w:rsidR="00E67C29" w:rsidRPr="00DE6B22" w:rsidRDefault="00E67C29" w:rsidP="00E67C29">
      <w:pPr>
        <w:spacing w:line="259" w:lineRule="auto"/>
        <w:jc w:val="left"/>
        <w:rPr>
          <w:rFonts w:eastAsiaTheme="majorEastAsia" w:cs="Arial"/>
          <w:i/>
          <w:spacing w:val="-10"/>
          <w:kern w:val="28"/>
          <w:sz w:val="56"/>
          <w:szCs w:val="56"/>
          <w:shd w:val="clear" w:color="auto" w:fill="FFFFFF"/>
          <w:lang w:val="en-GB"/>
        </w:rPr>
      </w:pPr>
      <w:r w:rsidRPr="00DE6B22">
        <w:rPr>
          <w:noProof/>
        </w:rPr>
        <w:drawing>
          <wp:inline distT="0" distB="0" distL="0" distR="0" wp14:anchorId="046884DA" wp14:editId="38BD40D7">
            <wp:extent cx="3028950" cy="1333500"/>
            <wp:effectExtent l="0" t="0" r="0" b="0"/>
            <wp:docPr id="3" name="Picture 3"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with a shield and text&#10;&#10;Description automatically generated"/>
                    <pic:cNvPicPr/>
                  </pic:nvPicPr>
                  <pic:blipFill rotWithShape="1">
                    <a:blip r:embed="rId5"/>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inline>
        </w:drawing>
      </w:r>
    </w:p>
    <w:p w14:paraId="30579B6E" w14:textId="77777777" w:rsidR="00E67C29" w:rsidRPr="005733F1" w:rsidRDefault="00E67C29" w:rsidP="00E67C29">
      <w:pPr>
        <w:spacing w:line="259" w:lineRule="auto"/>
        <w:jc w:val="center"/>
        <w:rPr>
          <w:rFonts w:eastAsiaTheme="majorEastAsia" w:cs="Arial"/>
          <w:iCs/>
          <w:spacing w:val="-10"/>
          <w:kern w:val="28"/>
          <w:sz w:val="48"/>
          <w:szCs w:val="48"/>
          <w:shd w:val="clear" w:color="auto" w:fill="FFFFFF"/>
          <w:lang w:val="en-GB"/>
        </w:rPr>
      </w:pPr>
      <w:r w:rsidRPr="005733F1">
        <w:rPr>
          <w:rFonts w:eastAsiaTheme="majorEastAsia" w:cs="Arial"/>
          <w:iCs/>
          <w:spacing w:val="-10"/>
          <w:kern w:val="28"/>
          <w:sz w:val="48"/>
          <w:szCs w:val="48"/>
          <w:shd w:val="clear" w:color="auto" w:fill="FFFFFF"/>
          <w:lang w:val="en-GB"/>
        </w:rPr>
        <w:t>Foreign Languages and Cultural Awareness</w:t>
      </w:r>
    </w:p>
    <w:p w14:paraId="2BF29118" w14:textId="77777777" w:rsidR="00E67C29" w:rsidRPr="00DE6B22" w:rsidRDefault="00E67C29" w:rsidP="00E67C29">
      <w:pPr>
        <w:spacing w:line="259" w:lineRule="auto"/>
        <w:jc w:val="center"/>
        <w:rPr>
          <w:rFonts w:cs="Arial"/>
          <w:i/>
          <w:lang w:val="en-GB"/>
        </w:rPr>
      </w:pPr>
    </w:p>
    <w:p w14:paraId="13B52029" w14:textId="77777777" w:rsidR="00E67C29" w:rsidRPr="00DE6B22" w:rsidRDefault="00E67C29" w:rsidP="00E67C29">
      <w:pPr>
        <w:spacing w:line="259" w:lineRule="auto"/>
        <w:jc w:val="center"/>
        <w:rPr>
          <w:lang w:val="en-GB"/>
        </w:rPr>
      </w:pPr>
      <w:r w:rsidRPr="00DE6B22">
        <w:rPr>
          <w:lang w:val="en-GB"/>
        </w:rPr>
        <w:t>Student Name:</w:t>
      </w:r>
      <w:r>
        <w:rPr>
          <w:lang w:val="en-GB"/>
        </w:rPr>
        <w:t xml:space="preserve"> Mohammed Somru Miah</w:t>
      </w:r>
    </w:p>
    <w:p w14:paraId="269F8197" w14:textId="1095DF1F" w:rsidR="00E67C29" w:rsidRDefault="00E67C29" w:rsidP="00E67C29">
      <w:pPr>
        <w:jc w:val="center"/>
        <w:rPr>
          <w:lang w:val="en-GB"/>
        </w:rPr>
      </w:pPr>
      <w:r w:rsidRPr="00DE6B22">
        <w:rPr>
          <w:lang w:val="en-GB"/>
        </w:rPr>
        <w:t>Student ID:</w:t>
      </w:r>
      <w:r>
        <w:rPr>
          <w:lang w:val="en-GB"/>
        </w:rPr>
        <w:t xml:space="preserve"> </w:t>
      </w:r>
      <w:r w:rsidR="001C230D">
        <w:rPr>
          <w:lang w:val="en-GB"/>
        </w:rPr>
        <w:t>2129682</w:t>
      </w:r>
    </w:p>
    <w:p w14:paraId="503B3647" w14:textId="6E7B8A3F" w:rsidR="00E67C29" w:rsidRDefault="00E67C29" w:rsidP="00E67C29">
      <w:pPr>
        <w:jc w:val="center"/>
        <w:rPr>
          <w:lang w:val="en-GB"/>
        </w:rPr>
      </w:pPr>
      <w:r>
        <w:rPr>
          <w:lang w:val="en-GB"/>
        </w:rPr>
        <w:t>Word Count: 5</w:t>
      </w:r>
      <w:r w:rsidR="00583D78">
        <w:rPr>
          <w:lang w:val="en-GB"/>
        </w:rPr>
        <w:t>49</w:t>
      </w:r>
    </w:p>
    <w:p w14:paraId="0A9E1305" w14:textId="49758B8E" w:rsidR="00E67C29" w:rsidRDefault="00E67C29" w:rsidP="00E67C29">
      <w:pPr>
        <w:jc w:val="center"/>
        <w:rPr>
          <w:lang w:val="en-GB"/>
        </w:rPr>
      </w:pPr>
      <w:r>
        <w:rPr>
          <w:lang w:val="en-GB"/>
        </w:rPr>
        <w:t>Lecturer Name:</w:t>
      </w:r>
      <w:r w:rsidR="001C230D">
        <w:rPr>
          <w:lang w:val="en-GB"/>
        </w:rPr>
        <w:t xml:space="preserve"> Heidi Prosser</w:t>
      </w:r>
    </w:p>
    <w:p w14:paraId="340CC7D8" w14:textId="1E26EFD0" w:rsidR="001C230D" w:rsidRPr="00DE6B22" w:rsidRDefault="001C230D" w:rsidP="00E67C29">
      <w:pPr>
        <w:jc w:val="center"/>
        <w:rPr>
          <w:lang w:val="en-GB"/>
        </w:rPr>
      </w:pPr>
      <w:r>
        <w:rPr>
          <w:lang w:val="en-GB"/>
        </w:rPr>
        <w:t>Tile: Professional Reflection</w:t>
      </w:r>
    </w:p>
    <w:p w14:paraId="6D4C5665" w14:textId="77777777" w:rsidR="00E67C29" w:rsidRPr="00BB0603" w:rsidRDefault="00E67C29" w:rsidP="00E67C29">
      <w:pPr>
        <w:spacing w:line="259" w:lineRule="auto"/>
        <w:rPr>
          <w:lang w:val="en-GB"/>
        </w:rPr>
      </w:pPr>
    </w:p>
    <w:p w14:paraId="249B47A5" w14:textId="77777777" w:rsidR="00E67C29" w:rsidRPr="00BB0603" w:rsidRDefault="00E67C29" w:rsidP="00E67C29">
      <w:pPr>
        <w:spacing w:line="259" w:lineRule="auto"/>
        <w:jc w:val="left"/>
        <w:rPr>
          <w:lang w:val="en-GB"/>
        </w:rPr>
      </w:pPr>
    </w:p>
    <w:p w14:paraId="74184E71" w14:textId="77777777" w:rsidR="00E67C29" w:rsidRPr="00BB0603" w:rsidRDefault="00E67C29" w:rsidP="00E67C29">
      <w:pPr>
        <w:spacing w:line="259" w:lineRule="auto"/>
        <w:jc w:val="left"/>
        <w:rPr>
          <w:lang w:val="en-GB"/>
        </w:rPr>
      </w:pPr>
    </w:p>
    <w:p w14:paraId="63864C85" w14:textId="77777777" w:rsidR="00E67C29" w:rsidRPr="00BB0603" w:rsidRDefault="00E67C29" w:rsidP="00E67C29">
      <w:pPr>
        <w:spacing w:line="259" w:lineRule="auto"/>
        <w:jc w:val="left"/>
        <w:rPr>
          <w:lang w:val="en-GB"/>
        </w:rPr>
      </w:pPr>
    </w:p>
    <w:p w14:paraId="323273BE" w14:textId="77777777" w:rsidR="00E67C29" w:rsidRPr="00BB0603" w:rsidRDefault="00E67C29" w:rsidP="00E67C29">
      <w:pPr>
        <w:spacing w:line="259" w:lineRule="auto"/>
        <w:jc w:val="left"/>
        <w:rPr>
          <w:lang w:val="en-GB"/>
        </w:rPr>
      </w:pPr>
    </w:p>
    <w:p w14:paraId="548F094D" w14:textId="77777777" w:rsidR="00E67C29" w:rsidRPr="00BB0603" w:rsidRDefault="00E67C29" w:rsidP="00E67C29">
      <w:pPr>
        <w:spacing w:line="259" w:lineRule="auto"/>
        <w:jc w:val="left"/>
        <w:rPr>
          <w:lang w:val="en-GB"/>
        </w:rPr>
      </w:pPr>
    </w:p>
    <w:p w14:paraId="0E64C18B" w14:textId="77777777" w:rsidR="00E67C29" w:rsidRPr="00BB0603" w:rsidRDefault="00E67C29" w:rsidP="00E67C29">
      <w:pPr>
        <w:spacing w:line="259" w:lineRule="auto"/>
        <w:jc w:val="left"/>
        <w:rPr>
          <w:lang w:val="en-GB"/>
        </w:rPr>
      </w:pPr>
    </w:p>
    <w:p w14:paraId="4A619A8E" w14:textId="77777777" w:rsidR="00E67C29" w:rsidRPr="00BB0603" w:rsidRDefault="00E67C29" w:rsidP="00E67C29">
      <w:pPr>
        <w:spacing w:line="259" w:lineRule="auto"/>
        <w:jc w:val="left"/>
        <w:rPr>
          <w:lang w:val="en-GB"/>
        </w:rPr>
      </w:pPr>
    </w:p>
    <w:p w14:paraId="1D73281C" w14:textId="77777777" w:rsidR="00E67C29" w:rsidRPr="00BB0603" w:rsidRDefault="00E67C29" w:rsidP="00E67C29">
      <w:pPr>
        <w:spacing w:line="259" w:lineRule="auto"/>
        <w:jc w:val="left"/>
        <w:rPr>
          <w:lang w:val="en-GB"/>
        </w:rPr>
      </w:pPr>
    </w:p>
    <w:p w14:paraId="65D66A93" w14:textId="77777777" w:rsidR="00E67C29" w:rsidRPr="00BB0603" w:rsidRDefault="00E67C29" w:rsidP="00E67C29">
      <w:pPr>
        <w:rPr>
          <w:lang w:val="en-GB"/>
        </w:rPr>
      </w:pPr>
    </w:p>
    <w:p w14:paraId="6DC37047" w14:textId="77777777" w:rsidR="00E67C29" w:rsidRPr="00BB0603" w:rsidRDefault="00E67C29" w:rsidP="00E67C29">
      <w:pPr>
        <w:spacing w:line="259" w:lineRule="auto"/>
        <w:jc w:val="left"/>
        <w:rPr>
          <w:lang w:val="en-GB"/>
        </w:rPr>
      </w:pPr>
    </w:p>
    <w:p w14:paraId="7DB73CB0" w14:textId="77777777" w:rsidR="00E67C29" w:rsidRPr="00BB0603" w:rsidRDefault="00E67C29" w:rsidP="00E67C29">
      <w:pPr>
        <w:spacing w:line="259" w:lineRule="auto"/>
        <w:jc w:val="left"/>
        <w:rPr>
          <w:lang w:val="en-GB"/>
        </w:rPr>
      </w:pPr>
    </w:p>
    <w:p w14:paraId="79A03787" w14:textId="77777777" w:rsidR="00E67C29" w:rsidRDefault="00E67C29" w:rsidP="00E67C29">
      <w:pPr>
        <w:spacing w:line="259" w:lineRule="auto"/>
        <w:jc w:val="left"/>
        <w:rPr>
          <w:lang w:val="en-GB"/>
        </w:rPr>
      </w:pPr>
      <w:bookmarkStart w:id="0" w:name="_Toc148200384"/>
      <w:r>
        <w:rPr>
          <w:b/>
          <w:lang w:val="en-GB"/>
        </w:rPr>
        <w:br w:type="page"/>
      </w:r>
    </w:p>
    <w:p w14:paraId="127F1F2C" w14:textId="77777777" w:rsidR="00E67C29" w:rsidRPr="00EE7039" w:rsidRDefault="00E67C29" w:rsidP="00E67C29">
      <w:pPr>
        <w:rPr>
          <w:b/>
          <w:lang w:val="en-GB"/>
        </w:rPr>
      </w:pPr>
      <w:r w:rsidRPr="00EE7039">
        <w:rPr>
          <w:b/>
          <w:lang w:val="en-GB"/>
        </w:rPr>
        <w:lastRenderedPageBreak/>
        <w:t>Introduction</w:t>
      </w:r>
      <w:bookmarkEnd w:id="0"/>
    </w:p>
    <w:p w14:paraId="31DB8878" w14:textId="77777777" w:rsidR="00E67C29" w:rsidRDefault="00E67C29" w:rsidP="00E67C29">
      <w:pPr>
        <w:rPr>
          <w:lang w:val="en-GB"/>
        </w:rPr>
      </w:pPr>
      <w:r w:rsidRPr="00BB0603">
        <w:rPr>
          <w:lang w:val="en-GB"/>
        </w:rPr>
        <w:t xml:space="preserve">This detailed analysis covers two crucial hospitality features at Diversity Hotel </w:t>
      </w:r>
      <w:r>
        <w:rPr>
          <w:lang w:val="en-GB"/>
        </w:rPr>
        <w:t>and</w:t>
      </w:r>
      <w:r w:rsidRPr="00BB0603">
        <w:rPr>
          <w:lang w:val="en-GB"/>
        </w:rPr>
        <w:t xml:space="preserve"> Spa London. Part 1 examines cultural misunderstandings through a guest's linguistic barrier. We examine the causes of such misunderstandings and the skills and behaviours needed to avoid them. </w:t>
      </w:r>
    </w:p>
    <w:p w14:paraId="4E0F20E2" w14:textId="77777777" w:rsidR="00E67C29" w:rsidRPr="00EE7039" w:rsidRDefault="00E67C29" w:rsidP="00E67C29">
      <w:pPr>
        <w:rPr>
          <w:lang w:val="en-GB"/>
        </w:rPr>
      </w:pPr>
      <w:r w:rsidRPr="00BB0603">
        <w:rPr>
          <w:b/>
          <w:bCs/>
          <w:lang w:val="en-GB"/>
        </w:rPr>
        <w:t xml:space="preserve">Description: </w:t>
      </w:r>
    </w:p>
    <w:p w14:paraId="356D6E45" w14:textId="71888421" w:rsidR="00E67C29" w:rsidRPr="00BB0603" w:rsidRDefault="00E67C29" w:rsidP="00E67C29">
      <w:pPr>
        <w:rPr>
          <w:lang w:val="en-GB"/>
        </w:rPr>
      </w:pPr>
      <w:r w:rsidRPr="00BB0603">
        <w:rPr>
          <w:lang w:val="en-GB"/>
        </w:rPr>
        <w:t xml:space="preserve">Given the differences in communication methods, cultural norms, and languages between the parties, it is possible for them to misunderstand each other's cultures. Mr. Tanaka struggled to express his choices due to his poor English. However, my low Japanese language made it hard for me to grasp what he anticipated. We also </w:t>
      </w:r>
      <w:r w:rsidR="00D6352B" w:rsidRPr="00BB0603">
        <w:rPr>
          <w:lang w:val="en-GB"/>
        </w:rPr>
        <w:t>must</w:t>
      </w:r>
      <w:r w:rsidRPr="00BB0603">
        <w:rPr>
          <w:lang w:val="en-GB"/>
        </w:rPr>
        <w:t xml:space="preserve"> examine the visitor's cultural background to predict his needs and preferences (Guirdham, 2015). </w:t>
      </w:r>
    </w:p>
    <w:p w14:paraId="422C23AF" w14:textId="77777777" w:rsidR="00E67C29" w:rsidRPr="00BB0603" w:rsidRDefault="00E67C29" w:rsidP="00E67C29">
      <w:pPr>
        <w:rPr>
          <w:b/>
          <w:bCs/>
          <w:lang w:val="en-GB"/>
        </w:rPr>
      </w:pPr>
      <w:r w:rsidRPr="00BB0603">
        <w:rPr>
          <w:b/>
          <w:bCs/>
          <w:lang w:val="en-GB"/>
        </w:rPr>
        <w:t xml:space="preserve">Feelings: </w:t>
      </w:r>
    </w:p>
    <w:p w14:paraId="3261C984" w14:textId="3B72E068" w:rsidR="00E67C29" w:rsidRPr="00BB0603" w:rsidRDefault="00E67C29" w:rsidP="00E67C29">
      <w:pPr>
        <w:rPr>
          <w:lang w:val="en-GB"/>
        </w:rPr>
      </w:pPr>
      <w:r w:rsidRPr="00BB0603">
        <w:rPr>
          <w:lang w:val="en-GB"/>
        </w:rPr>
        <w:t>My mood deteriorated as I struggled to understand Mr. Tanaka's request and meet his needs. He</w:t>
      </w:r>
      <w:r w:rsidR="001C230D">
        <w:rPr>
          <w:lang w:val="en-GB"/>
        </w:rPr>
        <w:t xml:space="preserve"> </w:t>
      </w:r>
      <w:r w:rsidRPr="00BB0603">
        <w:rPr>
          <w:lang w:val="en-GB"/>
        </w:rPr>
        <w:t>was getting increasingly frustrated as he tried to express his needs and preferences, and I noticed.</w:t>
      </w:r>
    </w:p>
    <w:p w14:paraId="6C7C97BB" w14:textId="77777777" w:rsidR="00E67C29" w:rsidRPr="00BB0603" w:rsidRDefault="00E67C29" w:rsidP="00E67C29">
      <w:pPr>
        <w:rPr>
          <w:b/>
          <w:bCs/>
          <w:lang w:val="en-GB"/>
        </w:rPr>
      </w:pPr>
      <w:r w:rsidRPr="00BB0603">
        <w:rPr>
          <w:b/>
          <w:bCs/>
          <w:lang w:val="en-GB"/>
        </w:rPr>
        <w:t xml:space="preserve">Evaluation: </w:t>
      </w:r>
    </w:p>
    <w:p w14:paraId="02D5C56B" w14:textId="77777777" w:rsidR="00E67C29" w:rsidRPr="00BB0603" w:rsidRDefault="00E67C29" w:rsidP="00E67C29">
      <w:pPr>
        <w:rPr>
          <w:lang w:val="en-GB"/>
        </w:rPr>
      </w:pPr>
      <w:r w:rsidRPr="00BB0603">
        <w:rPr>
          <w:lang w:val="en-GB"/>
        </w:rPr>
        <w:t>Current events demonstrate this. In this case, understanding the terminology and the cultural context underlying his desire for a "traditional Japanese meal." was crucial. My mistake was thinking our typical menu, which includes Japanese food, would be enough. However, this did not happen. I achieved this goal while without considering that Mr. Tanaka could value modifications in presentation, components, or service practises (Gudykunst and Kim, 2003).</w:t>
      </w:r>
    </w:p>
    <w:p w14:paraId="5E033D50" w14:textId="77777777" w:rsidR="00E67C29" w:rsidRDefault="00E67C29" w:rsidP="00E67C29">
      <w:pPr>
        <w:spacing w:line="259" w:lineRule="auto"/>
        <w:jc w:val="left"/>
        <w:rPr>
          <w:b/>
          <w:bCs/>
          <w:lang w:val="en-GB"/>
        </w:rPr>
      </w:pPr>
      <w:r>
        <w:rPr>
          <w:b/>
          <w:bCs/>
          <w:lang w:val="en-GB"/>
        </w:rPr>
        <w:br w:type="page"/>
      </w:r>
    </w:p>
    <w:p w14:paraId="3D53FCAF" w14:textId="77777777" w:rsidR="00E67C29" w:rsidRPr="00BB0603" w:rsidRDefault="00E67C29" w:rsidP="00E67C29">
      <w:pPr>
        <w:rPr>
          <w:b/>
          <w:bCs/>
          <w:lang w:val="en-GB"/>
        </w:rPr>
      </w:pPr>
      <w:r w:rsidRPr="00BB0603">
        <w:rPr>
          <w:b/>
          <w:bCs/>
          <w:lang w:val="en-GB"/>
        </w:rPr>
        <w:lastRenderedPageBreak/>
        <w:t xml:space="preserve">Analysis: </w:t>
      </w:r>
    </w:p>
    <w:p w14:paraId="5A118F27" w14:textId="71A47CCD" w:rsidR="00E67C29" w:rsidRPr="00BB0603" w:rsidRDefault="00E67C29" w:rsidP="00E67C29">
      <w:pPr>
        <w:rPr>
          <w:lang w:val="en-GB"/>
        </w:rPr>
      </w:pPr>
      <w:r w:rsidRPr="00BB0603">
        <w:rPr>
          <w:lang w:val="en-GB"/>
        </w:rPr>
        <w:t xml:space="preserve">I need to master these skills and change my attitude to avoid cultural misunderstandings: Due </w:t>
      </w:r>
      <w:r w:rsidR="001C230D">
        <w:rPr>
          <w:lang w:val="en-GB"/>
        </w:rPr>
        <w:t>to</w:t>
      </w:r>
      <w:r w:rsidRPr="00BB0603">
        <w:rPr>
          <w:lang w:val="en-GB"/>
        </w:rPr>
        <w:t xml:space="preserve"> potential cultural misunderstandings, I need to improve these skills: I need to improve my behaviour and skills in the following areas:</w:t>
      </w:r>
    </w:p>
    <w:p w14:paraId="6EADB33E" w14:textId="213E5E4F" w:rsidR="00E67C29" w:rsidRPr="00BB0603" w:rsidRDefault="00E67C29" w:rsidP="00E67C29">
      <w:pPr>
        <w:pStyle w:val="ListParagraph"/>
        <w:numPr>
          <w:ilvl w:val="0"/>
          <w:numId w:val="1"/>
        </w:numPr>
        <w:rPr>
          <w:b/>
          <w:bCs/>
          <w:lang w:val="en-GB"/>
        </w:rPr>
      </w:pPr>
      <w:r w:rsidRPr="00BB0603">
        <w:rPr>
          <w:lang w:val="en-GB"/>
        </w:rPr>
        <w:t>To begin, I must spend time practising and studying language. I must do this because I will</w:t>
      </w:r>
      <w:r w:rsidR="001C230D">
        <w:rPr>
          <w:lang w:val="en-GB"/>
        </w:rPr>
        <w:t xml:space="preserve"> </w:t>
      </w:r>
      <w:r w:rsidRPr="00BB0603">
        <w:rPr>
          <w:lang w:val="en-GB"/>
        </w:rPr>
        <w:t xml:space="preserve">work in a diverse cultural environment. I can improve my communication skills by taking language classes or installing language-learning apps for my phone. Knowing a visitor's language can help bridge communication gaps and reduce misunderstandings. </w:t>
      </w:r>
    </w:p>
    <w:p w14:paraId="18C236D4" w14:textId="77777777" w:rsidR="00E67C29" w:rsidRPr="00BB0603" w:rsidRDefault="00E67C29" w:rsidP="00E67C29">
      <w:pPr>
        <w:pStyle w:val="ListParagraph"/>
        <w:numPr>
          <w:ilvl w:val="0"/>
          <w:numId w:val="1"/>
        </w:numPr>
        <w:rPr>
          <w:lang w:val="en-GB"/>
        </w:rPr>
      </w:pPr>
      <w:r w:rsidRPr="00BB0603">
        <w:rPr>
          <w:lang w:val="en-GB"/>
        </w:rPr>
        <w:t>I should take cultural sensitivity classes to better comprehend the conventions, traditions, and practises of guests from different cultures. This will improve my communication with international guests. This would improve my conversation with guests and he</w:t>
      </w:r>
      <w:r>
        <w:rPr>
          <w:lang w:val="en-GB"/>
        </w:rPr>
        <w:t>lp them feel at ease in my home</w:t>
      </w:r>
      <w:r w:rsidRPr="00BB0603">
        <w:rPr>
          <w:lang w:val="en-GB"/>
        </w:rPr>
        <w:t>. I will better understand their needs and preferences and be able to predict them (Piller, 2017).</w:t>
      </w:r>
    </w:p>
    <w:p w14:paraId="6DBE2CAB" w14:textId="6C224F3D" w:rsidR="00E67C29" w:rsidRPr="00BB0603" w:rsidRDefault="00E67C29" w:rsidP="00E67C29">
      <w:pPr>
        <w:pStyle w:val="ListParagraph"/>
        <w:numPr>
          <w:ilvl w:val="0"/>
          <w:numId w:val="1"/>
        </w:numPr>
        <w:rPr>
          <w:b/>
          <w:bCs/>
          <w:lang w:val="en-GB"/>
        </w:rPr>
      </w:pPr>
      <w:r w:rsidRPr="00BB0603">
        <w:rPr>
          <w:lang w:val="en-GB"/>
        </w:rPr>
        <w:t xml:space="preserve">I should strive to listen to a visitor rather than speculating and making assumptions. I could have asked Mr. Tanaka more specific questions to understand his </w:t>
      </w:r>
      <w:r w:rsidR="00D6352B" w:rsidRPr="00BB0603">
        <w:rPr>
          <w:lang w:val="en-GB"/>
        </w:rPr>
        <w:t>likings</w:t>
      </w:r>
      <w:r w:rsidRPr="00BB0603">
        <w:rPr>
          <w:lang w:val="en-GB"/>
        </w:rPr>
        <w:t>. By letting guests clarify their needs, you can avoid misunderstandings. The hotel may also notify guests about its offerings, such as cultural accommodations or traditional chances. This may be offered in multiple languages and would help customers make better educated decisions about the hotel's cultural activities.</w:t>
      </w:r>
    </w:p>
    <w:p w14:paraId="33C48B2A" w14:textId="6825E20E" w:rsidR="00E67C29" w:rsidRPr="00BB0603" w:rsidRDefault="00E67C29" w:rsidP="00E67C29">
      <w:pPr>
        <w:rPr>
          <w:lang w:val="en-GB"/>
        </w:rPr>
      </w:pPr>
      <w:r w:rsidRPr="00BB0603">
        <w:rPr>
          <w:lang w:val="en-GB"/>
        </w:rPr>
        <w:t>Mr. Tanaka taught me the importance of language skills, cultural sensitivity, and active listening in preventing cultural misunderstandings. Communication across cultures requires active listening, one of the most crucial skills. If I make these changes, I can satisfy cultural standards</w:t>
      </w:r>
      <w:r w:rsidR="000642F4">
        <w:rPr>
          <w:lang w:val="en-GB"/>
        </w:rPr>
        <w:t xml:space="preserve">, </w:t>
      </w:r>
      <w:r w:rsidRPr="00BB0603">
        <w:rPr>
          <w:lang w:val="en-GB"/>
        </w:rPr>
        <w:t>expectations and deliver excellent service. I cannot serve my consumers as well without these changes. At the Diversity Hotel and Spa, these skills are needed to serve international guests.</w:t>
      </w:r>
    </w:p>
    <w:p w14:paraId="161BAB71" w14:textId="77777777" w:rsidR="00E67C29" w:rsidRDefault="00E67C29" w:rsidP="00E67C29">
      <w:pPr>
        <w:spacing w:line="259" w:lineRule="auto"/>
        <w:jc w:val="left"/>
        <w:rPr>
          <w:b/>
          <w:lang w:val="en-GB"/>
        </w:rPr>
      </w:pPr>
      <w:bookmarkStart w:id="1" w:name="_Toc148200387"/>
    </w:p>
    <w:p w14:paraId="3E8CD815" w14:textId="77777777" w:rsidR="00E67C29" w:rsidRDefault="00E67C29" w:rsidP="00E67C29">
      <w:pPr>
        <w:spacing w:line="259" w:lineRule="auto"/>
        <w:jc w:val="left"/>
        <w:rPr>
          <w:b/>
          <w:lang w:val="en-GB"/>
        </w:rPr>
      </w:pPr>
    </w:p>
    <w:p w14:paraId="6451441B" w14:textId="77777777" w:rsidR="00D6352B" w:rsidRDefault="00D6352B" w:rsidP="00E67C29">
      <w:pPr>
        <w:spacing w:line="259" w:lineRule="auto"/>
        <w:jc w:val="left"/>
        <w:rPr>
          <w:b/>
          <w:lang w:val="en-GB"/>
        </w:rPr>
      </w:pPr>
    </w:p>
    <w:p w14:paraId="3C4A62CA" w14:textId="7B46C06E" w:rsidR="00E67C29" w:rsidRPr="00EE7039" w:rsidRDefault="00E67C29" w:rsidP="00E67C29">
      <w:pPr>
        <w:spacing w:line="259" w:lineRule="auto"/>
        <w:jc w:val="left"/>
        <w:rPr>
          <w:b/>
          <w:lang w:val="en-GB"/>
        </w:rPr>
      </w:pPr>
      <w:r w:rsidRPr="00EE7039">
        <w:rPr>
          <w:b/>
          <w:lang w:val="en-GB"/>
        </w:rPr>
        <w:lastRenderedPageBreak/>
        <w:t>Conclusion</w:t>
      </w:r>
      <w:bookmarkEnd w:id="1"/>
    </w:p>
    <w:p w14:paraId="0CBCABF7" w14:textId="695B6D2E" w:rsidR="00E67C29" w:rsidRPr="00DE6B22" w:rsidRDefault="00E67C29" w:rsidP="00E67C29">
      <w:pPr>
        <w:rPr>
          <w:lang w:val="en-GB"/>
        </w:rPr>
      </w:pPr>
      <w:r w:rsidRPr="00DE6B22">
        <w:rPr>
          <w:lang w:val="en-GB"/>
        </w:rPr>
        <w:t xml:space="preserve">Hospitality firms can achieve aims by embracing multilingualism and dispelling cultural preconceptions. These goals include improving </w:t>
      </w:r>
      <w:r w:rsidR="00D6352B">
        <w:rPr>
          <w:lang w:val="en-GB"/>
        </w:rPr>
        <w:t>customer</w:t>
      </w:r>
      <w:r w:rsidRPr="00DE6B22">
        <w:rPr>
          <w:lang w:val="en-GB"/>
        </w:rPr>
        <w:t xml:space="preserve"> experience, creating an inclusive atmosphere, and staying ahead in a changing business. We thank you for your continuing support as we continue to provide unmatched service and honour diversity through our efforts.</w:t>
      </w:r>
    </w:p>
    <w:p w14:paraId="3D1DC845" w14:textId="77777777" w:rsidR="00E67C29" w:rsidRPr="00BB0603" w:rsidRDefault="00E67C29" w:rsidP="00E67C29">
      <w:pPr>
        <w:rPr>
          <w:lang w:val="en-GB"/>
        </w:rPr>
      </w:pPr>
    </w:p>
    <w:p w14:paraId="3A98D8FB" w14:textId="77777777" w:rsidR="00E67C29" w:rsidRPr="00BB0603" w:rsidRDefault="00E67C29" w:rsidP="00E67C29">
      <w:pPr>
        <w:rPr>
          <w:lang w:val="en-GB"/>
        </w:rPr>
      </w:pPr>
    </w:p>
    <w:p w14:paraId="14C8EDD4" w14:textId="77777777" w:rsidR="00E67C29" w:rsidRPr="00BB0603" w:rsidRDefault="00E67C29" w:rsidP="00E67C29">
      <w:pPr>
        <w:rPr>
          <w:lang w:val="en-GB"/>
        </w:rPr>
      </w:pPr>
    </w:p>
    <w:p w14:paraId="7B588CEB" w14:textId="77777777" w:rsidR="00E67C29" w:rsidRPr="00BB0603" w:rsidRDefault="00E67C29" w:rsidP="00E67C29">
      <w:pPr>
        <w:rPr>
          <w:lang w:val="en-GB"/>
        </w:rPr>
      </w:pPr>
    </w:p>
    <w:p w14:paraId="0F230856" w14:textId="77777777" w:rsidR="00E67C29" w:rsidRPr="00BB0603" w:rsidRDefault="00E67C29" w:rsidP="00E67C29">
      <w:pPr>
        <w:rPr>
          <w:lang w:val="en-GB"/>
        </w:rPr>
      </w:pPr>
    </w:p>
    <w:p w14:paraId="4E03938C" w14:textId="77777777" w:rsidR="00E67C29" w:rsidRPr="00BB0603" w:rsidRDefault="00E67C29" w:rsidP="00E67C29">
      <w:pPr>
        <w:rPr>
          <w:lang w:val="en-GB"/>
        </w:rPr>
      </w:pPr>
    </w:p>
    <w:p w14:paraId="7A40468F" w14:textId="77777777" w:rsidR="00E67C29" w:rsidRDefault="00E67C29" w:rsidP="00E67C29">
      <w:pPr>
        <w:spacing w:line="259" w:lineRule="auto"/>
        <w:jc w:val="left"/>
        <w:rPr>
          <w:b/>
          <w:bCs/>
          <w:lang w:val="en-GB"/>
        </w:rPr>
      </w:pPr>
      <w:r>
        <w:rPr>
          <w:b/>
          <w:bCs/>
          <w:lang w:val="en-GB"/>
        </w:rPr>
        <w:br w:type="page"/>
      </w:r>
    </w:p>
    <w:p w14:paraId="0EDFE0F3" w14:textId="77777777" w:rsidR="00E67C29" w:rsidRPr="00BB0603" w:rsidRDefault="00E67C29" w:rsidP="00E67C29">
      <w:pPr>
        <w:rPr>
          <w:b/>
          <w:bCs/>
          <w:lang w:val="en-GB"/>
        </w:rPr>
      </w:pPr>
      <w:r w:rsidRPr="00BB0603">
        <w:rPr>
          <w:b/>
          <w:bCs/>
          <w:lang w:val="en-GB"/>
        </w:rPr>
        <w:lastRenderedPageBreak/>
        <w:t>References</w:t>
      </w:r>
    </w:p>
    <w:p w14:paraId="3DC58DA3" w14:textId="77777777" w:rsidR="00E67C29" w:rsidRPr="00BB0603" w:rsidRDefault="00E67C29" w:rsidP="00E67C29">
      <w:pPr>
        <w:rPr>
          <w:lang w:val="en-GB"/>
        </w:rPr>
      </w:pPr>
      <w:r w:rsidRPr="00BB0603">
        <w:rPr>
          <w:lang w:val="en-GB"/>
        </w:rPr>
        <w:t>Gudykunst, W. B., and Kim, Y. Y. (2013). Communicating with Strangers: An Approach to Intercultural Communication. McGraw-Hill.</w:t>
      </w:r>
    </w:p>
    <w:p w14:paraId="5ED78B5E" w14:textId="77777777" w:rsidR="00E67C29" w:rsidRPr="00BB0603" w:rsidRDefault="00E67C29" w:rsidP="00E67C29">
      <w:pPr>
        <w:rPr>
          <w:lang w:val="en-GB"/>
        </w:rPr>
      </w:pPr>
      <w:r w:rsidRPr="00BB0603">
        <w:rPr>
          <w:lang w:val="en-GB"/>
        </w:rPr>
        <w:t>Piller, I. (2017). Intercultural Communication: A Critical Introduction. Edinburgh University Press.</w:t>
      </w:r>
    </w:p>
    <w:p w14:paraId="0E0A773C" w14:textId="77777777" w:rsidR="00E67C29" w:rsidRPr="00BB0603" w:rsidRDefault="00E67C29" w:rsidP="00E67C29">
      <w:pPr>
        <w:rPr>
          <w:lang w:val="en-GB"/>
        </w:rPr>
      </w:pPr>
      <w:r w:rsidRPr="00BB0603">
        <w:rPr>
          <w:lang w:val="en-GB"/>
        </w:rPr>
        <w:t>Guirdham, M. (2015). Communicating Across Cultures at Work: Second Edition. Palgrave Macmillan.</w:t>
      </w:r>
    </w:p>
    <w:p w14:paraId="428CE35B" w14:textId="77777777" w:rsidR="00E67C29" w:rsidRPr="00BB0603" w:rsidRDefault="00E67C29" w:rsidP="00E67C29">
      <w:pPr>
        <w:rPr>
          <w:lang w:val="en-GB"/>
        </w:rPr>
      </w:pPr>
    </w:p>
    <w:p w14:paraId="31FAFA7E" w14:textId="77777777" w:rsidR="00E67C29" w:rsidRPr="00BB0603" w:rsidRDefault="00E67C29" w:rsidP="00E67C29">
      <w:pPr>
        <w:rPr>
          <w:lang w:val="en-GB"/>
        </w:rPr>
      </w:pPr>
    </w:p>
    <w:p w14:paraId="29C988C5" w14:textId="77777777" w:rsidR="00FF6A5B" w:rsidRDefault="00FF6A5B"/>
    <w:sectPr w:rsidR="00FF6A5B">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911160"/>
      <w:docPartObj>
        <w:docPartGallery w:val="Page Numbers (Bottom of Page)"/>
        <w:docPartUnique/>
      </w:docPartObj>
    </w:sdtPr>
    <w:sdtEndPr>
      <w:rPr>
        <w:noProof/>
      </w:rPr>
    </w:sdtEndPr>
    <w:sdtContent>
      <w:p w14:paraId="4F6D40EF"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0FFF2"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43675"/>
    <w:multiLevelType w:val="hybridMultilevel"/>
    <w:tmpl w:val="DF8C8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2798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C29"/>
    <w:rsid w:val="000642F4"/>
    <w:rsid w:val="00092DA4"/>
    <w:rsid w:val="000B3D7A"/>
    <w:rsid w:val="00186D05"/>
    <w:rsid w:val="001C230D"/>
    <w:rsid w:val="00273895"/>
    <w:rsid w:val="00583D78"/>
    <w:rsid w:val="00A240B4"/>
    <w:rsid w:val="00C3317A"/>
    <w:rsid w:val="00D6352B"/>
    <w:rsid w:val="00E67C29"/>
    <w:rsid w:val="00FF6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86BEE"/>
  <w15:chartTrackingRefBased/>
  <w15:docId w15:val="{D8A9F2BA-774F-7E46-9976-EF2F8E2A8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C29"/>
    <w:pPr>
      <w:spacing w:after="160" w:line="360" w:lineRule="auto"/>
      <w:jc w:val="both"/>
    </w:pPr>
    <w:rPr>
      <w:rFonts w:ascii="Arial" w:eastAsia="Calibri" w:hAnsi="Arial" w:cs="SimSun"/>
      <w:kern w:val="0"/>
      <w:szCs w:val="2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C29"/>
    <w:pPr>
      <w:ind w:left="720"/>
      <w:contextualSpacing/>
    </w:pPr>
  </w:style>
  <w:style w:type="paragraph" w:styleId="Footer">
    <w:name w:val="footer"/>
    <w:basedOn w:val="Normal"/>
    <w:link w:val="FooterChar"/>
    <w:uiPriority w:val="99"/>
    <w:unhideWhenUsed/>
    <w:rsid w:val="00E67C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7C29"/>
    <w:rPr>
      <w:rFonts w:ascii="Arial" w:eastAsia="Calibri" w:hAnsi="Arial" w:cs="SimSu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5</Pages>
  <Words>635</Words>
  <Characters>3623</Characters>
  <Application>Microsoft Office Word</Application>
  <DocSecurity>0</DocSecurity>
  <Lines>30</Lines>
  <Paragraphs>8</Paragraphs>
  <ScaleCrop>false</ScaleCrop>
  <Company/>
  <LinksUpToDate>false</LinksUpToDate>
  <CharactersWithSpaces>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Somru Miah (2129682)</dc:creator>
  <cp:keywords/>
  <dc:description/>
  <cp:lastModifiedBy>Mohammed Somru Miah (2129682)</cp:lastModifiedBy>
  <cp:revision>9</cp:revision>
  <cp:lastPrinted>2023-10-20T16:26:00Z</cp:lastPrinted>
  <dcterms:created xsi:type="dcterms:W3CDTF">2023-10-20T16:21:00Z</dcterms:created>
  <dcterms:modified xsi:type="dcterms:W3CDTF">2023-10-20T16:57:00Z</dcterms:modified>
</cp:coreProperties>
</file>