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4D52C" w14:textId="4A5102DC" w:rsidR="0085580B" w:rsidRDefault="0085580B" w:rsidP="0085580B">
      <w:pPr>
        <w:jc w:val="both"/>
        <w:rPr>
          <w:rFonts w:ascii="Times New Roman" w:hAnsi="Times New Roman"/>
          <w:b/>
          <w:iCs/>
        </w:rPr>
      </w:pPr>
      <w:r w:rsidRPr="0085580B">
        <w:rPr>
          <w:rFonts w:ascii="Times New Roman" w:hAnsi="Times New Roman"/>
          <w:b/>
          <w:iCs/>
        </w:rPr>
        <w:t xml:space="preserve">Melanie Rowland </w:t>
      </w:r>
      <w:r w:rsidRPr="0085580B">
        <w:rPr>
          <w:rFonts w:ascii="Times New Roman" w:hAnsi="Times New Roman"/>
          <w:b/>
          <w:iCs/>
        </w:rPr>
        <w:tab/>
      </w:r>
      <w:r w:rsidRPr="0085580B">
        <w:rPr>
          <w:rFonts w:ascii="Times New Roman" w:hAnsi="Times New Roman"/>
          <w:b/>
          <w:iCs/>
        </w:rPr>
        <w:tab/>
      </w:r>
      <w:r w:rsidRPr="0085580B">
        <w:rPr>
          <w:rFonts w:ascii="Times New Roman" w:hAnsi="Times New Roman"/>
          <w:b/>
          <w:iCs/>
        </w:rPr>
        <w:tab/>
      </w:r>
      <w:r w:rsidRPr="0085580B">
        <w:rPr>
          <w:rFonts w:ascii="Times New Roman" w:hAnsi="Times New Roman"/>
          <w:b/>
          <w:iCs/>
        </w:rPr>
        <w:tab/>
      </w:r>
      <w:r w:rsidRPr="0085580B">
        <w:rPr>
          <w:rFonts w:ascii="Times New Roman" w:hAnsi="Times New Roman"/>
          <w:b/>
          <w:iCs/>
        </w:rPr>
        <w:tab/>
      </w:r>
      <w:r w:rsidRPr="0085580B">
        <w:rPr>
          <w:rFonts w:ascii="Times New Roman" w:hAnsi="Times New Roman"/>
          <w:b/>
          <w:iCs/>
        </w:rPr>
        <w:tab/>
      </w:r>
      <w:r w:rsidRPr="0085580B">
        <w:rPr>
          <w:rFonts w:ascii="Times New Roman" w:hAnsi="Times New Roman"/>
          <w:b/>
          <w:iCs/>
        </w:rPr>
        <w:tab/>
        <w:t xml:space="preserve">                    1602402</w:t>
      </w:r>
    </w:p>
    <w:p w14:paraId="323B7EFE" w14:textId="5D621F80" w:rsidR="00BA59E3" w:rsidRPr="0085580B" w:rsidRDefault="00BA59E3" w:rsidP="0085580B">
      <w:pPr>
        <w:jc w:val="both"/>
        <w:rPr>
          <w:rFonts w:ascii="Times New Roman" w:hAnsi="Times New Roman"/>
          <w:b/>
          <w:iCs/>
        </w:rPr>
      </w:pPr>
      <w:r>
        <w:rPr>
          <w:rFonts w:ascii="Times New Roman" w:hAnsi="Times New Roman"/>
          <w:b/>
          <w:iCs/>
        </w:rPr>
        <w:t>SJIE5001</w:t>
      </w:r>
      <w:bookmarkStart w:id="0" w:name="_GoBack"/>
      <w:bookmarkEnd w:id="0"/>
    </w:p>
    <w:p w14:paraId="0E6BD3CA" w14:textId="3772CDE1" w:rsidR="007D28C1" w:rsidRPr="008D1F74" w:rsidRDefault="00DA7326" w:rsidP="0085580B">
      <w:pPr>
        <w:jc w:val="both"/>
        <w:rPr>
          <w:rFonts w:ascii="Arial" w:hAnsi="Arial" w:cs="Arial"/>
          <w:b/>
          <w:iCs/>
        </w:rPr>
      </w:pPr>
      <w:r w:rsidRPr="0085580B">
        <w:rPr>
          <w:rFonts w:ascii="Times New Roman" w:hAnsi="Times New Roman"/>
          <w:b/>
          <w:iCs/>
        </w:rPr>
        <w:t>Based on practice within your school setting evaluate how current initiatives support the development of numeracy across the curriculum for a specific age group.</w:t>
      </w:r>
      <w:r w:rsidRPr="00DA7326">
        <w:rPr>
          <w:rFonts w:ascii="Arial" w:hAnsi="Arial" w:cs="Arial"/>
          <w:b/>
          <w:iCs/>
        </w:rPr>
        <w:t xml:space="preserve">  </w:t>
      </w:r>
    </w:p>
    <w:p w14:paraId="1C6966D6" w14:textId="3F5BF30C" w:rsidR="00CF3C7E" w:rsidRPr="008E7A49" w:rsidRDefault="007716BE" w:rsidP="008E7A49">
      <w:pPr>
        <w:jc w:val="both"/>
        <w:rPr>
          <w:rFonts w:ascii="Times New Roman" w:hAnsi="Times New Roman"/>
        </w:rPr>
      </w:pPr>
      <w:r w:rsidRPr="008E7A49">
        <w:rPr>
          <w:rFonts w:ascii="Times New Roman" w:hAnsi="Times New Roman"/>
        </w:rPr>
        <w:t>Mathematics and numeracy in the UK has long had a negativ</w:t>
      </w:r>
      <w:r w:rsidR="00B45B19">
        <w:rPr>
          <w:rFonts w:ascii="Times New Roman" w:hAnsi="Times New Roman"/>
        </w:rPr>
        <w:t>e image and this is thought to be having a real impact on the state of numeracy across the count</w:t>
      </w:r>
      <w:r w:rsidR="001E05EC">
        <w:rPr>
          <w:rFonts w:ascii="Times New Roman" w:hAnsi="Times New Roman"/>
        </w:rPr>
        <w:t>ry, with the National Numeracy O</w:t>
      </w:r>
      <w:r w:rsidR="00B45B19">
        <w:rPr>
          <w:rFonts w:ascii="Times New Roman" w:hAnsi="Times New Roman"/>
        </w:rPr>
        <w:t xml:space="preserve">rganisation calling it a “numeracy crisis” </w:t>
      </w:r>
      <w:r w:rsidR="00DE3F5C">
        <w:rPr>
          <w:rFonts w:ascii="Times New Roman" w:hAnsi="Times New Roman"/>
        </w:rPr>
        <w:t xml:space="preserve">and research suggesting that low standards in adult numeracy </w:t>
      </w:r>
      <w:r w:rsidR="00650FA4">
        <w:rPr>
          <w:rFonts w:ascii="Times New Roman" w:hAnsi="Times New Roman"/>
        </w:rPr>
        <w:t>is costing</w:t>
      </w:r>
      <w:r w:rsidR="00DE3F5C">
        <w:rPr>
          <w:rFonts w:ascii="Times New Roman" w:hAnsi="Times New Roman"/>
        </w:rPr>
        <w:t xml:space="preserve"> the nation 1.3% of GDP (National Numeracy</w:t>
      </w:r>
      <w:r w:rsidR="001E05EC">
        <w:rPr>
          <w:rFonts w:ascii="Times New Roman" w:hAnsi="Times New Roman"/>
        </w:rPr>
        <w:t xml:space="preserve"> Organisation</w:t>
      </w:r>
      <w:r w:rsidR="00DE3F5C">
        <w:rPr>
          <w:rFonts w:ascii="Times New Roman" w:hAnsi="Times New Roman"/>
        </w:rPr>
        <w:t xml:space="preserve">, date unknown).  With this in mind there </w:t>
      </w:r>
      <w:r w:rsidR="001E05EC">
        <w:rPr>
          <w:rFonts w:ascii="Times New Roman" w:hAnsi="Times New Roman"/>
        </w:rPr>
        <w:t>has been, in recent years, a</w:t>
      </w:r>
      <w:r w:rsidR="00DE3F5C">
        <w:rPr>
          <w:rFonts w:ascii="Times New Roman" w:hAnsi="Times New Roman"/>
        </w:rPr>
        <w:t xml:space="preserve"> real government push on improving standards </w:t>
      </w:r>
      <w:r w:rsidR="00697FBA">
        <w:rPr>
          <w:rFonts w:ascii="Times New Roman" w:hAnsi="Times New Roman"/>
        </w:rPr>
        <w:t>in numeracy in schools, with an investment from Welsh Government of approximately £7</w:t>
      </w:r>
      <w:r w:rsidR="001E05EC">
        <w:rPr>
          <w:rFonts w:ascii="Times New Roman" w:hAnsi="Times New Roman"/>
        </w:rPr>
        <w:t xml:space="preserve"> </w:t>
      </w:r>
      <w:r w:rsidR="00697FBA">
        <w:rPr>
          <w:rFonts w:ascii="Times New Roman" w:hAnsi="Times New Roman"/>
        </w:rPr>
        <w:t>million</w:t>
      </w:r>
      <w:r w:rsidR="00DE3F5C">
        <w:rPr>
          <w:rFonts w:ascii="Times New Roman" w:hAnsi="Times New Roman"/>
        </w:rPr>
        <w:t xml:space="preserve"> </w:t>
      </w:r>
      <w:r w:rsidR="00DE0809">
        <w:rPr>
          <w:rFonts w:ascii="Times New Roman" w:hAnsi="Times New Roman"/>
        </w:rPr>
        <w:t>to roll</w:t>
      </w:r>
      <w:r w:rsidR="00697FBA">
        <w:rPr>
          <w:rFonts w:ascii="Times New Roman" w:hAnsi="Times New Roman"/>
        </w:rPr>
        <w:t xml:space="preserve"> out</w:t>
      </w:r>
      <w:r w:rsidR="00DE3F5C">
        <w:rPr>
          <w:rFonts w:ascii="Times New Roman" w:hAnsi="Times New Roman"/>
        </w:rPr>
        <w:t xml:space="preserve"> </w:t>
      </w:r>
      <w:r w:rsidR="00697FBA">
        <w:rPr>
          <w:rFonts w:ascii="Times New Roman" w:hAnsi="Times New Roman"/>
        </w:rPr>
        <w:t>its National Support Programme in</w:t>
      </w:r>
      <w:r w:rsidR="00A179C5">
        <w:rPr>
          <w:rFonts w:ascii="Times New Roman" w:hAnsi="Times New Roman"/>
        </w:rPr>
        <w:t xml:space="preserve"> 2</w:t>
      </w:r>
      <w:r w:rsidR="00697FBA">
        <w:rPr>
          <w:rFonts w:ascii="Times New Roman" w:hAnsi="Times New Roman"/>
        </w:rPr>
        <w:t xml:space="preserve">013 (Wales Online January 2013). </w:t>
      </w:r>
      <w:r w:rsidR="00DE3F5C">
        <w:rPr>
          <w:rFonts w:ascii="Times New Roman" w:hAnsi="Times New Roman"/>
        </w:rPr>
        <w:t>This essay aims to evaluate how</w:t>
      </w:r>
      <w:r w:rsidR="001E05EC">
        <w:rPr>
          <w:rFonts w:ascii="Times New Roman" w:hAnsi="Times New Roman"/>
        </w:rPr>
        <w:t xml:space="preserve"> these</w:t>
      </w:r>
      <w:r w:rsidR="00DE3F5C">
        <w:rPr>
          <w:rFonts w:ascii="Times New Roman" w:hAnsi="Times New Roman"/>
        </w:rPr>
        <w:t xml:space="preserve"> current initiative</w:t>
      </w:r>
      <w:r w:rsidR="00E80DCE">
        <w:rPr>
          <w:rFonts w:ascii="Times New Roman" w:hAnsi="Times New Roman"/>
        </w:rPr>
        <w:t>s</w:t>
      </w:r>
      <w:r w:rsidR="00DE3F5C">
        <w:rPr>
          <w:rFonts w:ascii="Times New Roman" w:hAnsi="Times New Roman"/>
        </w:rPr>
        <w:t xml:space="preserve"> support the development of numeracy across the curriculum</w:t>
      </w:r>
      <w:r w:rsidR="00E80DCE">
        <w:rPr>
          <w:rFonts w:ascii="Times New Roman" w:hAnsi="Times New Roman"/>
        </w:rPr>
        <w:t xml:space="preserve"> for students who have a Statement of Special Educational Needs</w:t>
      </w:r>
      <w:r w:rsidR="009814F8">
        <w:rPr>
          <w:rFonts w:ascii="Times New Roman" w:hAnsi="Times New Roman"/>
        </w:rPr>
        <w:t xml:space="preserve">. </w:t>
      </w:r>
      <w:r w:rsidR="00295A70">
        <w:rPr>
          <w:rFonts w:ascii="Times New Roman" w:hAnsi="Times New Roman"/>
        </w:rPr>
        <w:t>The setting is a s</w:t>
      </w:r>
      <w:r w:rsidR="00CF3C7E">
        <w:rPr>
          <w:rFonts w:ascii="Times New Roman" w:hAnsi="Times New Roman"/>
        </w:rPr>
        <w:t xml:space="preserve">pecial school in West Wales, catering for children with Additional Learning Needs aged 3 to 19 years.  It has been rated as </w:t>
      </w:r>
      <w:r w:rsidR="00BC313A">
        <w:rPr>
          <w:rFonts w:ascii="Times New Roman" w:hAnsi="Times New Roman"/>
        </w:rPr>
        <w:t>Excellent</w:t>
      </w:r>
      <w:r w:rsidR="00CF3C7E">
        <w:rPr>
          <w:rFonts w:ascii="Times New Roman" w:hAnsi="Times New Roman"/>
        </w:rPr>
        <w:t xml:space="preserve"> by Estyn</w:t>
      </w:r>
      <w:r w:rsidR="00BC313A">
        <w:rPr>
          <w:rFonts w:ascii="Times New Roman" w:hAnsi="Times New Roman"/>
        </w:rPr>
        <w:t xml:space="preserve"> (Estyn 2013)</w:t>
      </w:r>
      <w:r w:rsidR="00CF3C7E">
        <w:rPr>
          <w:rFonts w:ascii="Times New Roman" w:hAnsi="Times New Roman"/>
        </w:rPr>
        <w:t xml:space="preserve"> and is sector leading in many areas.  It is a Digital Pioneer School </w:t>
      </w:r>
      <w:r w:rsidR="00DD5A15">
        <w:rPr>
          <w:rFonts w:ascii="Times New Roman" w:hAnsi="Times New Roman"/>
        </w:rPr>
        <w:t xml:space="preserve">(ERW 2017) </w:t>
      </w:r>
      <w:r w:rsidR="00CF3C7E">
        <w:rPr>
          <w:rFonts w:ascii="Times New Roman" w:hAnsi="Times New Roman"/>
        </w:rPr>
        <w:t xml:space="preserve">and </w:t>
      </w:r>
      <w:r w:rsidR="00DD5A15">
        <w:rPr>
          <w:rFonts w:ascii="Times New Roman" w:hAnsi="Times New Roman"/>
        </w:rPr>
        <w:t>children are</w:t>
      </w:r>
      <w:r w:rsidR="00CF3C7E">
        <w:rPr>
          <w:rFonts w:ascii="Times New Roman" w:hAnsi="Times New Roman"/>
        </w:rPr>
        <w:t xml:space="preserve"> working </w:t>
      </w:r>
      <w:r w:rsidR="00DD5A15">
        <w:rPr>
          <w:rFonts w:ascii="Times New Roman" w:hAnsi="Times New Roman"/>
        </w:rPr>
        <w:t>within</w:t>
      </w:r>
      <w:r w:rsidR="001E05EC">
        <w:rPr>
          <w:rFonts w:ascii="Times New Roman" w:hAnsi="Times New Roman"/>
        </w:rPr>
        <w:t xml:space="preserve"> the National Literacy and Numeracy F</w:t>
      </w:r>
      <w:r w:rsidR="00CF3C7E">
        <w:rPr>
          <w:rFonts w:ascii="Times New Roman" w:hAnsi="Times New Roman"/>
        </w:rPr>
        <w:t xml:space="preserve">ramework. </w:t>
      </w:r>
      <w:r w:rsidR="00295A70">
        <w:rPr>
          <w:rFonts w:ascii="Times New Roman" w:hAnsi="Times New Roman"/>
        </w:rPr>
        <w:t xml:space="preserve"> The specific class setting is an </w:t>
      </w:r>
      <w:r w:rsidR="00E80DCE">
        <w:rPr>
          <w:rFonts w:ascii="Times New Roman" w:hAnsi="Times New Roman"/>
        </w:rPr>
        <w:t>inclusion</w:t>
      </w:r>
      <w:r w:rsidR="00295A70">
        <w:rPr>
          <w:rFonts w:ascii="Times New Roman" w:hAnsi="Times New Roman"/>
        </w:rPr>
        <w:t xml:space="preserve"> </w:t>
      </w:r>
      <w:r w:rsidR="00E80DCE">
        <w:rPr>
          <w:rFonts w:ascii="Times New Roman" w:hAnsi="Times New Roman"/>
        </w:rPr>
        <w:t>satellite</w:t>
      </w:r>
      <w:r w:rsidR="00295A70">
        <w:rPr>
          <w:rFonts w:ascii="Times New Roman" w:hAnsi="Times New Roman"/>
        </w:rPr>
        <w:t xml:space="preserve"> based in the local </w:t>
      </w:r>
      <w:r w:rsidR="00DD5A15">
        <w:rPr>
          <w:rFonts w:ascii="Times New Roman" w:hAnsi="Times New Roman"/>
        </w:rPr>
        <w:t>mainstream secondary school.   From this class, s</w:t>
      </w:r>
      <w:r w:rsidR="00295A70">
        <w:rPr>
          <w:rFonts w:ascii="Times New Roman" w:hAnsi="Times New Roman"/>
        </w:rPr>
        <w:t xml:space="preserve">tudents aged 11 to </w:t>
      </w:r>
      <w:r w:rsidR="00E80DCE">
        <w:rPr>
          <w:rFonts w:ascii="Times New Roman" w:hAnsi="Times New Roman"/>
        </w:rPr>
        <w:t xml:space="preserve">14 access mainstream lessons in Design and Technology, Art, Science and PE as well as sharing break and lunchtime spaces with their mainstream peers.  </w:t>
      </w:r>
      <w:r w:rsidR="00DD5A15">
        <w:rPr>
          <w:rFonts w:ascii="Times New Roman" w:hAnsi="Times New Roman"/>
        </w:rPr>
        <w:t xml:space="preserve">The </w:t>
      </w:r>
      <w:r w:rsidR="001E05EC">
        <w:rPr>
          <w:rFonts w:ascii="Times New Roman" w:hAnsi="Times New Roman"/>
        </w:rPr>
        <w:t>six</w:t>
      </w:r>
      <w:r w:rsidR="00F74DD1">
        <w:rPr>
          <w:rFonts w:ascii="Times New Roman" w:hAnsi="Times New Roman"/>
        </w:rPr>
        <w:t xml:space="preserve"> Areas of Learning and Experience (Donaldson 201</w:t>
      </w:r>
      <w:r w:rsidR="00F616D5">
        <w:rPr>
          <w:rFonts w:ascii="Times New Roman" w:hAnsi="Times New Roman"/>
        </w:rPr>
        <w:t>5)</w:t>
      </w:r>
      <w:r w:rsidR="00F74DD1">
        <w:rPr>
          <w:rFonts w:ascii="Times New Roman" w:hAnsi="Times New Roman"/>
        </w:rPr>
        <w:t xml:space="preserve"> are </w:t>
      </w:r>
      <w:r w:rsidR="00F616D5">
        <w:rPr>
          <w:rFonts w:ascii="Times New Roman" w:hAnsi="Times New Roman"/>
        </w:rPr>
        <w:t xml:space="preserve">now being </w:t>
      </w:r>
      <w:r w:rsidR="00F74DD1">
        <w:rPr>
          <w:rFonts w:ascii="Times New Roman" w:hAnsi="Times New Roman"/>
        </w:rPr>
        <w:t xml:space="preserve">taught </w:t>
      </w:r>
      <w:r w:rsidR="00E80DCE">
        <w:rPr>
          <w:rFonts w:ascii="Times New Roman" w:hAnsi="Times New Roman"/>
        </w:rPr>
        <w:t xml:space="preserve">within the satellite class and </w:t>
      </w:r>
      <w:r w:rsidR="00F616D5">
        <w:rPr>
          <w:rFonts w:ascii="Times New Roman" w:hAnsi="Times New Roman"/>
        </w:rPr>
        <w:t>work is</w:t>
      </w:r>
      <w:r w:rsidR="00E80DCE">
        <w:rPr>
          <w:rFonts w:ascii="Times New Roman" w:hAnsi="Times New Roman"/>
        </w:rPr>
        <w:t xml:space="preserve"> differentiated according to ability. Students are</w:t>
      </w:r>
      <w:r w:rsidR="001E05EC">
        <w:rPr>
          <w:rFonts w:ascii="Times New Roman" w:hAnsi="Times New Roman"/>
        </w:rPr>
        <w:t xml:space="preserve"> highly supported with a staff to</w:t>
      </w:r>
      <w:r w:rsidR="00E80DCE">
        <w:rPr>
          <w:rFonts w:ascii="Times New Roman" w:hAnsi="Times New Roman"/>
        </w:rPr>
        <w:t xml:space="preserve"> student ratio of 1:3. Whilst the students are in Key Stage 3 chronologically, the nature of their conditions and the affect these have mean that most are functioning within Key </w:t>
      </w:r>
      <w:r w:rsidR="00E80DCE">
        <w:rPr>
          <w:rFonts w:ascii="Times New Roman" w:hAnsi="Times New Roman"/>
        </w:rPr>
        <w:lastRenderedPageBreak/>
        <w:t xml:space="preserve">Stage 2 with some students </w:t>
      </w:r>
      <w:r w:rsidR="004C3988">
        <w:rPr>
          <w:rFonts w:ascii="Times New Roman" w:hAnsi="Times New Roman"/>
        </w:rPr>
        <w:t xml:space="preserve">still </w:t>
      </w:r>
      <w:r w:rsidR="00E80DCE">
        <w:rPr>
          <w:rFonts w:ascii="Times New Roman" w:hAnsi="Times New Roman"/>
        </w:rPr>
        <w:t xml:space="preserve">working within aspects of Key Stage </w:t>
      </w:r>
      <w:r w:rsidR="004C3988">
        <w:rPr>
          <w:rFonts w:ascii="Times New Roman" w:hAnsi="Times New Roman"/>
        </w:rPr>
        <w:t xml:space="preserve">1 and some in Key Stage </w:t>
      </w:r>
      <w:r w:rsidR="00E80DCE">
        <w:rPr>
          <w:rFonts w:ascii="Times New Roman" w:hAnsi="Times New Roman"/>
        </w:rPr>
        <w:t>3.</w:t>
      </w:r>
      <w:r w:rsidR="00AA7FC1">
        <w:rPr>
          <w:rFonts w:ascii="Times New Roman" w:hAnsi="Times New Roman"/>
        </w:rPr>
        <w:t xml:space="preserve"> Students may show aspects of all three Key Stages in different areas and students may move back as well as forward in the course of their learning due to factors such as illness, long term absence or changes in medication or development/changes in their condition. </w:t>
      </w:r>
      <w:r w:rsidR="004155F7">
        <w:rPr>
          <w:rFonts w:ascii="Times New Roman" w:hAnsi="Times New Roman"/>
        </w:rPr>
        <w:t xml:space="preserve"> This essay will therefore touch on different aspects on the Literacy and Numeracy Framework, drawing on relevant strands </w:t>
      </w:r>
      <w:r w:rsidR="00EB5CCD">
        <w:rPr>
          <w:rFonts w:ascii="Times New Roman" w:hAnsi="Times New Roman"/>
        </w:rPr>
        <w:t xml:space="preserve">according to individual capability </w:t>
      </w:r>
      <w:r w:rsidR="005055A5">
        <w:rPr>
          <w:rFonts w:ascii="Times New Roman" w:hAnsi="Times New Roman"/>
        </w:rPr>
        <w:t>rather</w:t>
      </w:r>
      <w:r w:rsidR="004155F7">
        <w:rPr>
          <w:rFonts w:ascii="Times New Roman" w:hAnsi="Times New Roman"/>
        </w:rPr>
        <w:t xml:space="preserve"> than </w:t>
      </w:r>
      <w:r w:rsidR="005055A5">
        <w:rPr>
          <w:rFonts w:ascii="Times New Roman" w:hAnsi="Times New Roman"/>
        </w:rPr>
        <w:t>being limited to one Key Stage or age group.</w:t>
      </w:r>
    </w:p>
    <w:p w14:paraId="2932819E" w14:textId="182E8380" w:rsidR="000B6BED" w:rsidRDefault="000803B9" w:rsidP="006E4120">
      <w:pPr>
        <w:jc w:val="both"/>
        <w:rPr>
          <w:rFonts w:ascii="Times New Roman" w:hAnsi="Times New Roman"/>
        </w:rPr>
      </w:pPr>
      <w:r w:rsidRPr="000803B9">
        <w:rPr>
          <w:rFonts w:ascii="Times New Roman" w:hAnsi="Times New Roman"/>
        </w:rPr>
        <w:t xml:space="preserve">The </w:t>
      </w:r>
      <w:r w:rsidR="004F4990">
        <w:rPr>
          <w:rFonts w:ascii="Times New Roman" w:hAnsi="Times New Roman"/>
        </w:rPr>
        <w:t xml:space="preserve">use of the </w:t>
      </w:r>
      <w:r w:rsidRPr="000803B9">
        <w:rPr>
          <w:rFonts w:ascii="Times New Roman" w:hAnsi="Times New Roman"/>
        </w:rPr>
        <w:t>term “Numeracy”</w:t>
      </w:r>
      <w:r w:rsidR="0090017C">
        <w:rPr>
          <w:rFonts w:ascii="Times New Roman" w:hAnsi="Times New Roman"/>
        </w:rPr>
        <w:t xml:space="preserve"> can be traced back to the 1959</w:t>
      </w:r>
      <w:r w:rsidRPr="000803B9">
        <w:rPr>
          <w:rFonts w:ascii="Times New Roman" w:hAnsi="Times New Roman"/>
        </w:rPr>
        <w:t xml:space="preserve"> Crowther report</w:t>
      </w:r>
      <w:r>
        <w:rPr>
          <w:rFonts w:ascii="Times New Roman" w:hAnsi="Times New Roman"/>
        </w:rPr>
        <w:t xml:space="preserve">.  That report suggested </w:t>
      </w:r>
      <w:r w:rsidR="00F11809">
        <w:rPr>
          <w:rFonts w:ascii="Times New Roman" w:hAnsi="Times New Roman"/>
        </w:rPr>
        <w:t>a definition of numeracy which basically gave a “mirror image of literacy” (</w:t>
      </w:r>
      <w:r w:rsidR="0090017C">
        <w:rPr>
          <w:rFonts w:ascii="Times New Roman" w:hAnsi="Times New Roman"/>
        </w:rPr>
        <w:t xml:space="preserve">Crowther 1959 </w:t>
      </w:r>
      <w:r w:rsidR="0090017C">
        <w:rPr>
          <w:rFonts w:ascii="Times New Roman" w:hAnsi="Times New Roman"/>
          <w:i/>
        </w:rPr>
        <w:t xml:space="preserve">cited in </w:t>
      </w:r>
      <w:r w:rsidR="00F11809">
        <w:rPr>
          <w:rFonts w:ascii="Times New Roman" w:hAnsi="Times New Roman"/>
        </w:rPr>
        <w:t xml:space="preserve">Cockroft 1982) and that numeracy involved very sophisticated, almost scientific thinking.  In </w:t>
      </w:r>
      <w:r w:rsidR="0090017C">
        <w:rPr>
          <w:rFonts w:ascii="Times New Roman" w:hAnsi="Times New Roman"/>
        </w:rPr>
        <w:t>his 1982 report</w:t>
      </w:r>
      <w:r w:rsidR="00F11809">
        <w:rPr>
          <w:rFonts w:ascii="Times New Roman" w:hAnsi="Times New Roman"/>
        </w:rPr>
        <w:t xml:space="preserve"> this was modified by Cockroft and numeracy is described as having two parts –he suggested that</w:t>
      </w:r>
      <w:r>
        <w:rPr>
          <w:rFonts w:ascii="Times New Roman" w:hAnsi="Times New Roman"/>
        </w:rPr>
        <w:t xml:space="preserve"> there should be an “</w:t>
      </w:r>
      <w:r w:rsidR="008D1F74">
        <w:rPr>
          <w:rFonts w:ascii="Times New Roman" w:hAnsi="Times New Roman"/>
        </w:rPr>
        <w:t>‘</w:t>
      </w:r>
      <w:r>
        <w:rPr>
          <w:rFonts w:ascii="Times New Roman" w:hAnsi="Times New Roman"/>
        </w:rPr>
        <w:t>at homeness</w:t>
      </w:r>
      <w:r w:rsidR="008D1F74">
        <w:rPr>
          <w:rFonts w:ascii="Times New Roman" w:hAnsi="Times New Roman"/>
        </w:rPr>
        <w:t>’</w:t>
      </w:r>
      <w:r>
        <w:rPr>
          <w:rFonts w:ascii="Times New Roman" w:hAnsi="Times New Roman"/>
        </w:rPr>
        <w:t xml:space="preserve"> with numbers” and that to be useful, mathematics needs to be understood and applied in various aspects of life.</w:t>
      </w:r>
      <w:r w:rsidR="004F4990">
        <w:rPr>
          <w:rFonts w:ascii="Times New Roman" w:hAnsi="Times New Roman"/>
        </w:rPr>
        <w:t xml:space="preserve"> </w:t>
      </w:r>
      <w:r>
        <w:rPr>
          <w:rFonts w:ascii="Times New Roman" w:hAnsi="Times New Roman"/>
        </w:rPr>
        <w:t>(</w:t>
      </w:r>
      <w:r w:rsidR="00F11809">
        <w:rPr>
          <w:rFonts w:ascii="Times New Roman" w:hAnsi="Times New Roman"/>
        </w:rPr>
        <w:t>Learning Wales 2016).</w:t>
      </w:r>
      <w:r>
        <w:rPr>
          <w:rFonts w:ascii="Times New Roman" w:hAnsi="Times New Roman"/>
        </w:rPr>
        <w:t xml:space="preserve"> </w:t>
      </w:r>
      <w:r w:rsidR="0090017C">
        <w:rPr>
          <w:rFonts w:ascii="Times New Roman" w:hAnsi="Times New Roman"/>
        </w:rPr>
        <w:t>It was this r</w:t>
      </w:r>
      <w:r>
        <w:rPr>
          <w:rFonts w:ascii="Times New Roman" w:hAnsi="Times New Roman"/>
        </w:rPr>
        <w:t>eport which went on to form the foundations for the Nati</w:t>
      </w:r>
      <w:r w:rsidR="00175154">
        <w:rPr>
          <w:rFonts w:ascii="Times New Roman" w:hAnsi="Times New Roman"/>
        </w:rPr>
        <w:t xml:space="preserve">onal Curriculum in Mathematics </w:t>
      </w:r>
      <w:r w:rsidR="0090017C">
        <w:rPr>
          <w:rFonts w:ascii="Times New Roman" w:hAnsi="Times New Roman"/>
        </w:rPr>
        <w:t xml:space="preserve">which was launched following reforms in 1988. </w:t>
      </w:r>
      <w:r w:rsidR="00807C75">
        <w:rPr>
          <w:rFonts w:ascii="Times New Roman" w:hAnsi="Times New Roman"/>
        </w:rPr>
        <w:t xml:space="preserve">   </w:t>
      </w:r>
      <w:r w:rsidR="0044564F">
        <w:rPr>
          <w:rFonts w:ascii="Times New Roman" w:hAnsi="Times New Roman"/>
        </w:rPr>
        <w:t xml:space="preserve">Since that time there have been various reviews and reports, all of which point </w:t>
      </w:r>
      <w:r w:rsidR="004F4990">
        <w:rPr>
          <w:rFonts w:ascii="Times New Roman" w:hAnsi="Times New Roman"/>
        </w:rPr>
        <w:t xml:space="preserve">roughly </w:t>
      </w:r>
      <w:r w:rsidR="0044564F">
        <w:rPr>
          <w:rFonts w:ascii="Times New Roman" w:hAnsi="Times New Roman"/>
        </w:rPr>
        <w:t>to the same thing – that numerical skills are not being embedded in learners’ minds and that skills are not being transferred into the wide</w:t>
      </w:r>
      <w:r w:rsidR="004F4990">
        <w:rPr>
          <w:rFonts w:ascii="Times New Roman" w:hAnsi="Times New Roman"/>
        </w:rPr>
        <w:t>r world of work and family life.  This leads people to view maths as inaccessible and irrelevant in their everyday lives.</w:t>
      </w:r>
      <w:r w:rsidR="0044564F">
        <w:rPr>
          <w:rFonts w:ascii="Times New Roman" w:hAnsi="Times New Roman"/>
        </w:rPr>
        <w:t xml:space="preserve">  The Cockroft report in particular states that there was a fear of mathematic</w:t>
      </w:r>
      <w:r w:rsidR="004F4990">
        <w:rPr>
          <w:rFonts w:ascii="Times New Roman" w:hAnsi="Times New Roman"/>
        </w:rPr>
        <w:t>s</w:t>
      </w:r>
      <w:r w:rsidR="0044564F">
        <w:rPr>
          <w:rFonts w:ascii="Times New Roman" w:hAnsi="Times New Roman"/>
        </w:rPr>
        <w:t>, that subjects would go to great lengths to avoid using mathematical skills and many had made adaptations to their lives to enable them to do so. (Cockroft 1982)</w:t>
      </w:r>
      <w:r w:rsidR="004F4990">
        <w:rPr>
          <w:rFonts w:ascii="Times New Roman" w:hAnsi="Times New Roman"/>
        </w:rPr>
        <w:t xml:space="preserve"> Subsequent reports and reforms have made efforts to change this view but, until recently, mathematics was still viewed as a stand alone subject. (Learning Wales 2016)</w:t>
      </w:r>
    </w:p>
    <w:p w14:paraId="6C4E5D71" w14:textId="504DABA2" w:rsidR="00A179C5" w:rsidRPr="00946F1C" w:rsidRDefault="00807C75" w:rsidP="00946F1C">
      <w:pPr>
        <w:jc w:val="both"/>
        <w:rPr>
          <w:rFonts w:ascii="Times New Roman" w:hAnsi="Times New Roman"/>
        </w:rPr>
      </w:pPr>
      <w:r>
        <w:rPr>
          <w:rFonts w:ascii="Times New Roman" w:hAnsi="Times New Roman"/>
        </w:rPr>
        <w:t xml:space="preserve">In 2013 the Literacy and Numeracy </w:t>
      </w:r>
      <w:r w:rsidR="0044564F">
        <w:rPr>
          <w:rFonts w:ascii="Times New Roman" w:hAnsi="Times New Roman"/>
        </w:rPr>
        <w:t xml:space="preserve">Framework </w:t>
      </w:r>
      <w:r w:rsidR="00223E81">
        <w:rPr>
          <w:rFonts w:ascii="Times New Roman" w:hAnsi="Times New Roman"/>
        </w:rPr>
        <w:t xml:space="preserve">(LNF) </w:t>
      </w:r>
      <w:r w:rsidR="0044564F">
        <w:rPr>
          <w:rFonts w:ascii="Times New Roman" w:hAnsi="Times New Roman"/>
        </w:rPr>
        <w:t>was made available across</w:t>
      </w:r>
      <w:r>
        <w:rPr>
          <w:rFonts w:ascii="Times New Roman" w:hAnsi="Times New Roman"/>
        </w:rPr>
        <w:t xml:space="preserve"> </w:t>
      </w:r>
      <w:r w:rsidR="0044564F">
        <w:rPr>
          <w:rFonts w:ascii="Times New Roman" w:hAnsi="Times New Roman"/>
        </w:rPr>
        <w:t>Wales and was made statutory that same year.   It applies to all children from 5 to14 (Foundation phase to Key Stage 3) and its intentions are to raise standards in literacy and numeracy so as to prepare learners effectively for the world</w:t>
      </w:r>
      <w:r w:rsidR="00CD3C43">
        <w:rPr>
          <w:rFonts w:ascii="Times New Roman" w:hAnsi="Times New Roman"/>
        </w:rPr>
        <w:t xml:space="preserve"> o</w:t>
      </w:r>
      <w:r w:rsidR="0044564F">
        <w:rPr>
          <w:rFonts w:ascii="Times New Roman" w:hAnsi="Times New Roman"/>
        </w:rPr>
        <w:t>f work and further study.</w:t>
      </w:r>
      <w:r w:rsidR="00223E81">
        <w:rPr>
          <w:rFonts w:ascii="Times New Roman" w:hAnsi="Times New Roman"/>
        </w:rPr>
        <w:t xml:space="preserve"> According to </w:t>
      </w:r>
      <w:r w:rsidR="00722EC7">
        <w:rPr>
          <w:rFonts w:ascii="Times New Roman" w:hAnsi="Times New Roman"/>
        </w:rPr>
        <w:t>the Welsh Assembly guidance</w:t>
      </w:r>
      <w:r w:rsidR="00223E81">
        <w:rPr>
          <w:rFonts w:ascii="Times New Roman" w:hAnsi="Times New Roman"/>
        </w:rPr>
        <w:t xml:space="preserve"> (2013) The key aims of the LNF are to “help teachers of </w:t>
      </w:r>
      <w:r w:rsidR="00223E81">
        <w:rPr>
          <w:rFonts w:ascii="Times New Roman" w:hAnsi="Times New Roman"/>
          <w:b/>
        </w:rPr>
        <w:t>all</w:t>
      </w:r>
      <w:r w:rsidR="00223E81">
        <w:rPr>
          <w:rFonts w:ascii="Times New Roman" w:hAnsi="Times New Roman"/>
        </w:rPr>
        <w:t xml:space="preserve"> subjects to identify and provide opportunities for learners to apply literacy and numeracy across the curriculum, and is broken down by year group.” </w:t>
      </w:r>
      <w:r w:rsidR="00722EC7">
        <w:rPr>
          <w:rFonts w:ascii="Times New Roman" w:hAnsi="Times New Roman"/>
        </w:rPr>
        <w:t xml:space="preserve">(Welsh Government 2013). </w:t>
      </w:r>
      <w:r w:rsidR="00223E81">
        <w:rPr>
          <w:rFonts w:ascii="Times New Roman" w:hAnsi="Times New Roman"/>
        </w:rPr>
        <w:t>This should mean that teachers can use the document to assist their planning, using the LNF as a guide to ensure that planning and delivery covers the skills needed.  By breaking the framework into age groups or key stages, teachers can see at a glance where their students are expected to be and plan l</w:t>
      </w:r>
      <w:r w:rsidR="00722EC7">
        <w:rPr>
          <w:rFonts w:ascii="Times New Roman" w:hAnsi="Times New Roman"/>
        </w:rPr>
        <w:t xml:space="preserve">earning experiences accordingly as well as mapping progress against a national baseline.  The LNF is broken down further into components for literacy and numeracy and then further into strands which include, for numeracy, reasoning, number skills, measuring and data skills.  It is important to note that these refer to the actual </w:t>
      </w:r>
      <w:r w:rsidR="00722EC7" w:rsidRPr="00064192">
        <w:rPr>
          <w:rFonts w:ascii="Times New Roman" w:hAnsi="Times New Roman"/>
          <w:b/>
        </w:rPr>
        <w:t>use</w:t>
      </w:r>
      <w:r w:rsidR="00722EC7">
        <w:rPr>
          <w:rFonts w:ascii="Times New Roman" w:hAnsi="Times New Roman"/>
        </w:rPr>
        <w:t xml:space="preserve"> of these skills, not rote learning of theory but the practical application of knowledge which is intended to be used across the curriculum. These strands are then further split into elements</w:t>
      </w:r>
      <w:r w:rsidR="004F4990">
        <w:rPr>
          <w:rFonts w:ascii="Times New Roman" w:hAnsi="Times New Roman"/>
        </w:rPr>
        <w:t xml:space="preserve"> which include identifying and communicating mathematical information as well as application and use of number.  Each stage builds upon and embeds what is previously learned and learners can be working across different stages at any point in their learning pathway. </w:t>
      </w:r>
    </w:p>
    <w:p w14:paraId="5302EF5C" w14:textId="01D194E0" w:rsidR="00CA2787" w:rsidRPr="0085580B" w:rsidRDefault="00C51AED" w:rsidP="0085580B">
      <w:pPr>
        <w:jc w:val="both"/>
        <w:rPr>
          <w:rFonts w:ascii="Times New Roman" w:hAnsi="Times New Roman"/>
        </w:rPr>
      </w:pPr>
      <w:r>
        <w:rPr>
          <w:rFonts w:ascii="Times New Roman" w:hAnsi="Times New Roman"/>
        </w:rPr>
        <w:t xml:space="preserve">A cross curricular </w:t>
      </w:r>
      <w:r w:rsidR="00434AE5">
        <w:rPr>
          <w:rFonts w:ascii="Times New Roman" w:hAnsi="Times New Roman"/>
        </w:rPr>
        <w:t xml:space="preserve">approach is, according to Savage “based on individual subjects and their connections through authentic links at the level of curriculum content, key concept or learning process, or through an external theme/dimension” (Savage 2010).  This could mean using a class topic to teach a number of skills or revisiting and using mathematical skills in a science or art lesson. </w:t>
      </w:r>
      <w:r w:rsidR="000C653B" w:rsidRPr="00E5030F">
        <w:rPr>
          <w:rFonts w:ascii="Times New Roman" w:hAnsi="Times New Roman"/>
        </w:rPr>
        <w:t xml:space="preserve">In his book </w:t>
      </w:r>
      <w:r w:rsidR="00173FA0" w:rsidRPr="00E5030F">
        <w:rPr>
          <w:rFonts w:ascii="Times New Roman" w:hAnsi="Times New Roman"/>
        </w:rPr>
        <w:t>Cross Curricular Learning 3-1</w:t>
      </w:r>
      <w:r w:rsidR="000C653B" w:rsidRPr="00E5030F">
        <w:rPr>
          <w:rFonts w:ascii="Times New Roman" w:hAnsi="Times New Roman"/>
        </w:rPr>
        <w:t>4</w:t>
      </w:r>
      <w:r w:rsidR="00173FA0" w:rsidRPr="00E5030F">
        <w:rPr>
          <w:rFonts w:ascii="Times New Roman" w:hAnsi="Times New Roman"/>
        </w:rPr>
        <w:t>, Jonathan Barnes states that “Our experience of the world is cross-curricular” (Barnes,</w:t>
      </w:r>
      <w:r w:rsidR="00D07D20">
        <w:rPr>
          <w:rFonts w:ascii="Times New Roman" w:hAnsi="Times New Roman"/>
        </w:rPr>
        <w:t xml:space="preserve"> </w:t>
      </w:r>
      <w:r w:rsidR="00173FA0" w:rsidRPr="00E5030F">
        <w:rPr>
          <w:rFonts w:ascii="Times New Roman" w:hAnsi="Times New Roman"/>
        </w:rPr>
        <w:t>2014). He suggests that we see everything that is around us on multiple levels and from many different perspectives – scientific,</w:t>
      </w:r>
      <w:r w:rsidR="005A1F1D" w:rsidRPr="00E5030F">
        <w:rPr>
          <w:rFonts w:ascii="Times New Roman" w:hAnsi="Times New Roman"/>
        </w:rPr>
        <w:t xml:space="preserve"> historical, physical and </w:t>
      </w:r>
      <w:r w:rsidR="00173FA0" w:rsidRPr="00E5030F">
        <w:rPr>
          <w:rFonts w:ascii="Times New Roman" w:hAnsi="Times New Roman"/>
        </w:rPr>
        <w:t xml:space="preserve">aesthetically to name just a few. </w:t>
      </w:r>
      <w:r w:rsidR="005A1F1D" w:rsidRPr="00E5030F">
        <w:rPr>
          <w:rFonts w:ascii="Times New Roman" w:hAnsi="Times New Roman"/>
        </w:rPr>
        <w:t xml:space="preserve">Barnes argues that, if this is how we experience the world, surely it makes sense to use a similar strategy in our learning. </w:t>
      </w:r>
      <w:r w:rsidR="00E5030F">
        <w:rPr>
          <w:rFonts w:ascii="Times New Roman" w:hAnsi="Times New Roman"/>
        </w:rPr>
        <w:t xml:space="preserve"> His definition of cross curricular learning is “When the skills, knowledge and attitudes of a number of different disciplines</w:t>
      </w:r>
      <w:r w:rsidR="00D07D20">
        <w:rPr>
          <w:rFonts w:ascii="Times New Roman" w:hAnsi="Times New Roman"/>
        </w:rPr>
        <w:t xml:space="preserve"> are applied to a single experience, problem, question, theme or idea.”</w:t>
      </w:r>
      <w:r w:rsidR="00E5030F">
        <w:rPr>
          <w:rFonts w:ascii="Times New Roman" w:hAnsi="Times New Roman"/>
        </w:rPr>
        <w:t xml:space="preserve"> </w:t>
      </w:r>
      <w:r w:rsidR="00D07D20">
        <w:rPr>
          <w:rFonts w:ascii="Times New Roman" w:hAnsi="Times New Roman"/>
        </w:rPr>
        <w:t>(Barnes, 2014) The idea being that learning a skill need not be limited to one discipline or subject – subjects can intertwine and overlap to create a richer, more meaningful learning experience.</w:t>
      </w:r>
      <w:r w:rsidR="002D6217">
        <w:rPr>
          <w:rFonts w:ascii="Times New Roman" w:hAnsi="Times New Roman"/>
        </w:rPr>
        <w:t xml:space="preserve"> This would mean that, ideally, a </w:t>
      </w:r>
      <w:r w:rsidR="00991124">
        <w:rPr>
          <w:rFonts w:ascii="Times New Roman" w:hAnsi="Times New Roman"/>
        </w:rPr>
        <w:t>lesson on, for example, the Egyptians, could encompass elements of art, literacy, numeracy as well as the more obvious history and geography.  By teaching in this way, the learner is more likely to be engaged and should be able to apply different approaches from their own learning experiences and knowledge base</w:t>
      </w:r>
      <w:r w:rsidR="00D07D20">
        <w:rPr>
          <w:rFonts w:ascii="Times New Roman" w:hAnsi="Times New Roman"/>
        </w:rPr>
        <w:t xml:space="preserve"> </w:t>
      </w:r>
      <w:r w:rsidR="00991124">
        <w:rPr>
          <w:rFonts w:ascii="Times New Roman" w:hAnsi="Times New Roman"/>
        </w:rPr>
        <w:t>(Rowley and Cooper 2009).</w:t>
      </w:r>
      <w:r w:rsidR="00A569A3">
        <w:rPr>
          <w:rFonts w:ascii="Times New Roman" w:hAnsi="Times New Roman"/>
        </w:rPr>
        <w:t xml:space="preserve"> </w:t>
      </w:r>
      <w:r w:rsidR="00D53D29">
        <w:rPr>
          <w:rFonts w:ascii="Times New Roman" w:hAnsi="Times New Roman"/>
        </w:rPr>
        <w:t xml:space="preserve">Plowden (1967 </w:t>
      </w:r>
      <w:r w:rsidR="00D53D29">
        <w:rPr>
          <w:rFonts w:ascii="Times New Roman" w:hAnsi="Times New Roman"/>
          <w:i/>
        </w:rPr>
        <w:t xml:space="preserve">cited in </w:t>
      </w:r>
      <w:r w:rsidR="00D53D29">
        <w:rPr>
          <w:rFonts w:ascii="Times New Roman" w:hAnsi="Times New Roman"/>
        </w:rPr>
        <w:t>Kerry 20</w:t>
      </w:r>
      <w:r w:rsidR="00730A28">
        <w:rPr>
          <w:rFonts w:ascii="Times New Roman" w:hAnsi="Times New Roman"/>
        </w:rPr>
        <w:t>15</w:t>
      </w:r>
      <w:r w:rsidR="00D53D29">
        <w:rPr>
          <w:rFonts w:ascii="Times New Roman" w:hAnsi="Times New Roman"/>
        </w:rPr>
        <w:t>) states “Throughout our discussion of curriculum we stress that children’s learning does not fit into subject categories”</w:t>
      </w:r>
      <w:r w:rsidR="00480DDA">
        <w:rPr>
          <w:rFonts w:ascii="Times New Roman" w:hAnsi="Times New Roman"/>
        </w:rPr>
        <w:t>. F</w:t>
      </w:r>
      <w:r w:rsidR="004C3988">
        <w:rPr>
          <w:rFonts w:ascii="Times New Roman" w:hAnsi="Times New Roman"/>
        </w:rPr>
        <w:t xml:space="preserve">rom </w:t>
      </w:r>
      <w:r w:rsidR="00480DDA">
        <w:rPr>
          <w:rFonts w:ascii="Times New Roman" w:hAnsi="Times New Roman"/>
        </w:rPr>
        <w:t>this it</w:t>
      </w:r>
      <w:r w:rsidR="004C3988">
        <w:rPr>
          <w:rFonts w:ascii="Times New Roman" w:hAnsi="Times New Roman"/>
        </w:rPr>
        <w:t xml:space="preserve"> might be reasonable to </w:t>
      </w:r>
      <w:r w:rsidR="00730A28">
        <w:rPr>
          <w:rFonts w:ascii="Times New Roman" w:hAnsi="Times New Roman"/>
        </w:rPr>
        <w:t xml:space="preserve">assume that, if this were indeed the case, teaching also should not be constrained into subject “boxes”. </w:t>
      </w:r>
      <w:r w:rsidR="00D53D29">
        <w:rPr>
          <w:rFonts w:ascii="Times New Roman" w:hAnsi="Times New Roman"/>
        </w:rPr>
        <w:t xml:space="preserve">Kerry suggests that for learning to be effective it needs to </w:t>
      </w:r>
      <w:r w:rsidR="00C33C87">
        <w:rPr>
          <w:rFonts w:ascii="Times New Roman" w:hAnsi="Times New Roman"/>
        </w:rPr>
        <w:t xml:space="preserve">enable practitioners and learners to make connections in their learning and experience.  If a skill is taught across various subjects covering different topics it will become embedded far more efficiently than </w:t>
      </w:r>
      <w:r w:rsidR="003478E2">
        <w:rPr>
          <w:rFonts w:ascii="Times New Roman" w:hAnsi="Times New Roman"/>
        </w:rPr>
        <w:t>if it is taught as stand</w:t>
      </w:r>
      <w:r w:rsidR="00C33C87">
        <w:rPr>
          <w:rFonts w:ascii="Times New Roman" w:hAnsi="Times New Roman"/>
        </w:rPr>
        <w:t xml:space="preserve">-alone, parroted </w:t>
      </w:r>
      <w:r w:rsidR="00F01C8E">
        <w:rPr>
          <w:rFonts w:ascii="Times New Roman" w:hAnsi="Times New Roman"/>
        </w:rPr>
        <w:t>subject matter</w:t>
      </w:r>
      <w:r w:rsidR="00C33C87">
        <w:rPr>
          <w:rFonts w:ascii="Times New Roman" w:hAnsi="Times New Roman"/>
        </w:rPr>
        <w:t xml:space="preserve"> (Kerry 2015)</w:t>
      </w:r>
      <w:r w:rsidR="00F01C8E">
        <w:rPr>
          <w:rFonts w:ascii="Times New Roman" w:hAnsi="Times New Roman"/>
        </w:rPr>
        <w:t>.</w:t>
      </w:r>
      <w:r w:rsidR="00FD30BB">
        <w:rPr>
          <w:rFonts w:ascii="Times New Roman" w:hAnsi="Times New Roman"/>
        </w:rPr>
        <w:t xml:space="preserve"> A statement from Ofsted (2011) echoes this</w:t>
      </w:r>
      <w:r w:rsidR="00F01C8E">
        <w:rPr>
          <w:rFonts w:ascii="Times New Roman" w:hAnsi="Times New Roman"/>
        </w:rPr>
        <w:t>, they suggest that by teaching in a cross curricular way pupils can use and transfer “the knowledge and skills learned in one subject to another, thus reinforcing their learning and increase their understanding</w:t>
      </w:r>
      <w:r w:rsidR="0085580B">
        <w:rPr>
          <w:rFonts w:ascii="Times New Roman" w:hAnsi="Times New Roman"/>
        </w:rPr>
        <w:t xml:space="preserve"> and confidence</w:t>
      </w:r>
      <w:r w:rsidR="00F01C8E">
        <w:rPr>
          <w:rFonts w:ascii="Times New Roman" w:hAnsi="Times New Roman"/>
        </w:rPr>
        <w:t xml:space="preserve">” (Ofsted 2011 </w:t>
      </w:r>
      <w:r w:rsidR="00F01C8E">
        <w:rPr>
          <w:rFonts w:ascii="Times New Roman" w:hAnsi="Times New Roman"/>
          <w:i/>
        </w:rPr>
        <w:t xml:space="preserve">cited in </w:t>
      </w:r>
      <w:r w:rsidR="00F01C8E">
        <w:rPr>
          <w:rFonts w:ascii="Times New Roman" w:hAnsi="Times New Roman"/>
        </w:rPr>
        <w:t>Cullen 2014)</w:t>
      </w:r>
      <w:r w:rsidR="0085580B">
        <w:rPr>
          <w:rFonts w:ascii="Times New Roman" w:hAnsi="Times New Roman"/>
        </w:rPr>
        <w:t>. Th</w:t>
      </w:r>
      <w:r w:rsidR="00434AE5">
        <w:rPr>
          <w:rFonts w:ascii="Times New Roman" w:hAnsi="Times New Roman"/>
        </w:rPr>
        <w:t xml:space="preserve">e message </w:t>
      </w:r>
      <w:r w:rsidR="0085580B">
        <w:rPr>
          <w:rFonts w:ascii="Times New Roman" w:hAnsi="Times New Roman"/>
        </w:rPr>
        <w:t xml:space="preserve">from theorists and practitioners </w:t>
      </w:r>
      <w:r w:rsidR="00434AE5">
        <w:rPr>
          <w:rFonts w:ascii="Times New Roman" w:hAnsi="Times New Roman"/>
        </w:rPr>
        <w:t>appears to be the same – that a cross curricular approach allows for more enriching learning experiences, greater understanding</w:t>
      </w:r>
      <w:r w:rsidR="00646F44">
        <w:rPr>
          <w:rFonts w:ascii="Times New Roman" w:hAnsi="Times New Roman"/>
        </w:rPr>
        <w:t>, embedding</w:t>
      </w:r>
      <w:r w:rsidR="00434AE5">
        <w:rPr>
          <w:rFonts w:ascii="Times New Roman" w:hAnsi="Times New Roman"/>
        </w:rPr>
        <w:t xml:space="preserve"> and, consequently, a greater </w:t>
      </w:r>
      <w:r w:rsidR="0085580B">
        <w:rPr>
          <w:rFonts w:ascii="Times New Roman" w:hAnsi="Times New Roman"/>
        </w:rPr>
        <w:t>enjoyment of the subject matter</w:t>
      </w:r>
      <w:r w:rsidR="00434AE5">
        <w:rPr>
          <w:rFonts w:ascii="Times New Roman" w:hAnsi="Times New Roman"/>
        </w:rPr>
        <w:t xml:space="preserve">.  If this is indeed the case it would suggest that it would be a far more effective way of </w:t>
      </w:r>
      <w:r w:rsidR="0085580B">
        <w:rPr>
          <w:rFonts w:ascii="Times New Roman" w:hAnsi="Times New Roman"/>
        </w:rPr>
        <w:t>teaching</w:t>
      </w:r>
      <w:r w:rsidR="00434AE5">
        <w:rPr>
          <w:rFonts w:ascii="Times New Roman" w:hAnsi="Times New Roman"/>
        </w:rPr>
        <w:t xml:space="preserve"> numeracy </w:t>
      </w:r>
      <w:r w:rsidR="0085580B">
        <w:rPr>
          <w:rFonts w:ascii="Times New Roman" w:hAnsi="Times New Roman"/>
        </w:rPr>
        <w:t>than</w:t>
      </w:r>
      <w:r w:rsidR="00434AE5">
        <w:rPr>
          <w:rFonts w:ascii="Times New Roman" w:hAnsi="Times New Roman"/>
        </w:rPr>
        <w:t xml:space="preserve"> the old </w:t>
      </w:r>
      <w:r w:rsidR="0085580B">
        <w:rPr>
          <w:rFonts w:ascii="Times New Roman" w:hAnsi="Times New Roman"/>
        </w:rPr>
        <w:t>tried</w:t>
      </w:r>
      <w:r w:rsidR="00434AE5">
        <w:rPr>
          <w:rFonts w:ascii="Times New Roman" w:hAnsi="Times New Roman"/>
        </w:rPr>
        <w:t xml:space="preserve"> and tested mathematics “lessons’ where tables and theories are learned and repeated</w:t>
      </w:r>
      <w:r w:rsidR="0085580B">
        <w:rPr>
          <w:rFonts w:ascii="Times New Roman" w:hAnsi="Times New Roman"/>
        </w:rPr>
        <w:t xml:space="preserve">, causing those learners who cannot recall them to feel anxiety and the subsequent fear of mathematics that has been referred to in previous paragraphs.  </w:t>
      </w:r>
      <w:r w:rsidR="00646F44">
        <w:rPr>
          <w:rFonts w:ascii="Times New Roman" w:hAnsi="Times New Roman"/>
        </w:rPr>
        <w:t>This is supported by Welsh Assembly guidance which states that “Literacy and numeracy skills must become the primary focus for planning in all subject contexts” (Welsh Government 2013).</w:t>
      </w:r>
    </w:p>
    <w:p w14:paraId="3A54406E" w14:textId="7B0F203B" w:rsidR="00A71953" w:rsidRDefault="00FA66CA" w:rsidP="00897FCE">
      <w:pPr>
        <w:jc w:val="both"/>
        <w:rPr>
          <w:rFonts w:ascii="Times New Roman" w:hAnsi="Times New Roman"/>
        </w:rPr>
      </w:pPr>
      <w:r>
        <w:rPr>
          <w:rFonts w:ascii="Times New Roman" w:hAnsi="Times New Roman"/>
        </w:rPr>
        <w:t>The first strand in the Literacy and Numeracy Framework is Develop Numerical Reasoning. Numerical Reasoning is an important skill</w:t>
      </w:r>
      <w:r w:rsidR="00E62E9E">
        <w:rPr>
          <w:rFonts w:ascii="Times New Roman" w:hAnsi="Times New Roman"/>
        </w:rPr>
        <w:t xml:space="preserve">, according to </w:t>
      </w:r>
      <w:r w:rsidR="00D87CBB">
        <w:rPr>
          <w:rFonts w:ascii="Times New Roman" w:hAnsi="Times New Roman"/>
        </w:rPr>
        <w:t xml:space="preserve">the </w:t>
      </w:r>
      <w:r w:rsidR="00E62E9E">
        <w:rPr>
          <w:rFonts w:ascii="Times New Roman" w:hAnsi="Times New Roman"/>
        </w:rPr>
        <w:t xml:space="preserve">eskill </w:t>
      </w:r>
      <w:r w:rsidR="00D87CBB">
        <w:rPr>
          <w:rFonts w:ascii="Times New Roman" w:hAnsi="Times New Roman"/>
        </w:rPr>
        <w:t xml:space="preserve">Corporation’s </w:t>
      </w:r>
      <w:r w:rsidR="00E62E9E">
        <w:rPr>
          <w:rFonts w:ascii="Times New Roman" w:hAnsi="Times New Roman"/>
        </w:rPr>
        <w:t>website it is “considered to be one the of the most basic skills needed in today’s data-driven marketplace”</w:t>
      </w:r>
      <w:r>
        <w:rPr>
          <w:rFonts w:ascii="Times New Roman" w:hAnsi="Times New Roman"/>
        </w:rPr>
        <w:t xml:space="preserve"> </w:t>
      </w:r>
      <w:r w:rsidR="00E62E9E">
        <w:rPr>
          <w:rFonts w:ascii="Times New Roman" w:hAnsi="Times New Roman"/>
        </w:rPr>
        <w:t>(</w:t>
      </w:r>
      <w:r w:rsidR="00D87CBB">
        <w:rPr>
          <w:rFonts w:ascii="Times New Roman" w:hAnsi="Times New Roman"/>
        </w:rPr>
        <w:t xml:space="preserve">Friedman, no date) </w:t>
      </w:r>
      <w:r>
        <w:rPr>
          <w:rFonts w:ascii="Times New Roman" w:hAnsi="Times New Roman"/>
        </w:rPr>
        <w:t>and one which can be developed in a variety of ways across the curriculum. In the early elements of this strand learners are expected in year 6 to be</w:t>
      </w:r>
      <w:r w:rsidR="00A71953">
        <w:rPr>
          <w:rFonts w:ascii="Times New Roman" w:hAnsi="Times New Roman"/>
        </w:rPr>
        <w:t xml:space="preserve"> able </w:t>
      </w:r>
      <w:r w:rsidR="0072625B">
        <w:rPr>
          <w:rFonts w:ascii="Times New Roman" w:hAnsi="Times New Roman"/>
        </w:rPr>
        <w:t>to “</w:t>
      </w:r>
      <w:r w:rsidR="004F7135">
        <w:rPr>
          <w:rFonts w:ascii="Times New Roman" w:hAnsi="Times New Roman"/>
        </w:rPr>
        <w:t>t</w:t>
      </w:r>
      <w:r w:rsidR="00A71953">
        <w:rPr>
          <w:rFonts w:ascii="Times New Roman" w:hAnsi="Times New Roman"/>
        </w:rPr>
        <w:t xml:space="preserve">ransfer mathematical skills to a variety of contexts and everyday situations” (Learning Wales 2017). </w:t>
      </w:r>
      <w:r w:rsidR="0072625B">
        <w:rPr>
          <w:rFonts w:ascii="Times New Roman" w:hAnsi="Times New Roman"/>
        </w:rPr>
        <w:t xml:space="preserve">In the writer’s </w:t>
      </w:r>
      <w:r w:rsidR="004A6DCD">
        <w:rPr>
          <w:rFonts w:ascii="Times New Roman" w:hAnsi="Times New Roman"/>
        </w:rPr>
        <w:t>setting,</w:t>
      </w:r>
      <w:r w:rsidR="0072625B">
        <w:rPr>
          <w:rFonts w:ascii="Times New Roman" w:hAnsi="Times New Roman"/>
        </w:rPr>
        <w:t xml:space="preserve"> </w:t>
      </w:r>
      <w:r w:rsidR="00E73B7F">
        <w:rPr>
          <w:rFonts w:ascii="Times New Roman" w:hAnsi="Times New Roman"/>
        </w:rPr>
        <w:t xml:space="preserve">this development is achieved </w:t>
      </w:r>
      <w:r w:rsidR="004F7135">
        <w:rPr>
          <w:rFonts w:ascii="Times New Roman" w:hAnsi="Times New Roman"/>
        </w:rPr>
        <w:t xml:space="preserve">in a </w:t>
      </w:r>
      <w:r w:rsidR="00E73B7F">
        <w:rPr>
          <w:rFonts w:ascii="Times New Roman" w:hAnsi="Times New Roman"/>
        </w:rPr>
        <w:t>number</w:t>
      </w:r>
      <w:r w:rsidR="004F7135">
        <w:rPr>
          <w:rFonts w:ascii="Times New Roman" w:hAnsi="Times New Roman"/>
        </w:rPr>
        <w:t xml:space="preserve"> of ways</w:t>
      </w:r>
      <w:r w:rsidR="00E73B7F">
        <w:rPr>
          <w:rFonts w:ascii="Times New Roman" w:hAnsi="Times New Roman"/>
        </w:rPr>
        <w:t xml:space="preserve"> but most notably during cookery </w:t>
      </w:r>
      <w:r w:rsidR="00D87CBB">
        <w:rPr>
          <w:rFonts w:ascii="Times New Roman" w:hAnsi="Times New Roman"/>
        </w:rPr>
        <w:t>where students</w:t>
      </w:r>
      <w:r w:rsidR="004F7135">
        <w:rPr>
          <w:rFonts w:ascii="Times New Roman" w:hAnsi="Times New Roman"/>
        </w:rPr>
        <w:t xml:space="preserve"> plan, prepare and cook a meal for the whole class each week. This begins with sourcing a recipe and then shopping for the ingredients. Some students can, with support, multiply ingredients to feed their 13 classmates and write a shopping list using appropriate measurements and units of measurement, meeting aspects of the Length, weight/mass and capacity element of the Using Measuring Skills strand as well as the Using Number Skills strand.   This information is </w:t>
      </w:r>
      <w:r w:rsidR="005055A5">
        <w:rPr>
          <w:rFonts w:ascii="Times New Roman" w:hAnsi="Times New Roman"/>
        </w:rPr>
        <w:t xml:space="preserve">then </w:t>
      </w:r>
      <w:r w:rsidR="004F7135">
        <w:rPr>
          <w:rFonts w:ascii="Times New Roman" w:hAnsi="Times New Roman"/>
        </w:rPr>
        <w:t xml:space="preserve">used in </w:t>
      </w:r>
      <w:r w:rsidR="0072625B">
        <w:rPr>
          <w:rFonts w:ascii="Times New Roman" w:hAnsi="Times New Roman"/>
        </w:rPr>
        <w:t xml:space="preserve">weekly </w:t>
      </w:r>
      <w:r w:rsidR="005055A5">
        <w:rPr>
          <w:rFonts w:ascii="Times New Roman" w:hAnsi="Times New Roman"/>
        </w:rPr>
        <w:t xml:space="preserve">practical </w:t>
      </w:r>
      <w:r w:rsidR="0072625B">
        <w:rPr>
          <w:rFonts w:ascii="Times New Roman" w:hAnsi="Times New Roman"/>
        </w:rPr>
        <w:t xml:space="preserve">cookery sessions </w:t>
      </w:r>
      <w:r w:rsidR="004F7135">
        <w:rPr>
          <w:rFonts w:ascii="Times New Roman" w:hAnsi="Times New Roman"/>
        </w:rPr>
        <w:t xml:space="preserve">which </w:t>
      </w:r>
      <w:r w:rsidR="0072625B">
        <w:rPr>
          <w:rFonts w:ascii="Times New Roman" w:hAnsi="Times New Roman"/>
        </w:rPr>
        <w:t xml:space="preserve">allow children to apply </w:t>
      </w:r>
      <w:r w:rsidR="004F7135">
        <w:rPr>
          <w:rFonts w:ascii="Times New Roman" w:hAnsi="Times New Roman"/>
        </w:rPr>
        <w:t>more practical skills</w:t>
      </w:r>
      <w:r w:rsidR="007020D8">
        <w:rPr>
          <w:rFonts w:ascii="Times New Roman" w:hAnsi="Times New Roman"/>
        </w:rPr>
        <w:t xml:space="preserve"> and develop the skills stated in Using Measuring Skills </w:t>
      </w:r>
      <w:r w:rsidR="004F7135">
        <w:rPr>
          <w:rFonts w:ascii="Times New Roman" w:hAnsi="Times New Roman"/>
        </w:rPr>
        <w:t xml:space="preserve">such as </w:t>
      </w:r>
      <w:r w:rsidR="007020D8">
        <w:rPr>
          <w:rFonts w:ascii="Times New Roman" w:hAnsi="Times New Roman"/>
        </w:rPr>
        <w:t>measuring out</w:t>
      </w:r>
      <w:r w:rsidR="0072625B">
        <w:rPr>
          <w:rFonts w:ascii="Times New Roman" w:hAnsi="Times New Roman"/>
        </w:rPr>
        <w:t xml:space="preserve"> the quantities suggested by their peers</w:t>
      </w:r>
      <w:r w:rsidR="007020D8">
        <w:rPr>
          <w:rFonts w:ascii="Times New Roman" w:hAnsi="Times New Roman"/>
        </w:rPr>
        <w:t xml:space="preserve"> using weighing scales</w:t>
      </w:r>
      <w:r w:rsidR="00A03067">
        <w:rPr>
          <w:rFonts w:ascii="Times New Roman" w:hAnsi="Times New Roman"/>
        </w:rPr>
        <w:t>.  They can also develop</w:t>
      </w:r>
      <w:r w:rsidR="005055A5">
        <w:rPr>
          <w:rFonts w:ascii="Times New Roman" w:hAnsi="Times New Roman"/>
        </w:rPr>
        <w:t xml:space="preserve"> estimation in accordance with the statement</w:t>
      </w:r>
      <w:r w:rsidR="00572148">
        <w:rPr>
          <w:rFonts w:ascii="Times New Roman" w:hAnsi="Times New Roman"/>
        </w:rPr>
        <w:t xml:space="preserve">s within this strand </w:t>
      </w:r>
      <w:r w:rsidR="005055A5">
        <w:rPr>
          <w:rFonts w:ascii="Times New Roman" w:hAnsi="Times New Roman"/>
        </w:rPr>
        <w:t xml:space="preserve"> that students can “estimate and visualise size when measuring and use the correct units”</w:t>
      </w:r>
      <w:r w:rsidR="0072625B">
        <w:rPr>
          <w:rFonts w:ascii="Times New Roman" w:hAnsi="Times New Roman"/>
        </w:rPr>
        <w:t xml:space="preserve">. </w:t>
      </w:r>
      <w:r w:rsidR="00D87CBB">
        <w:rPr>
          <w:rFonts w:ascii="Times New Roman" w:hAnsi="Times New Roman"/>
        </w:rPr>
        <w:t>(Learning Wales 2017)</w:t>
      </w:r>
      <w:r w:rsidR="004A6DCD">
        <w:rPr>
          <w:rFonts w:ascii="Times New Roman" w:hAnsi="Times New Roman"/>
        </w:rPr>
        <w:t xml:space="preserve"> </w:t>
      </w:r>
      <w:r w:rsidR="004F7135">
        <w:rPr>
          <w:rFonts w:ascii="Times New Roman" w:hAnsi="Times New Roman"/>
        </w:rPr>
        <w:t xml:space="preserve">Students are also meeting </w:t>
      </w:r>
      <w:r w:rsidR="00170B63">
        <w:rPr>
          <w:rFonts w:ascii="Times New Roman" w:hAnsi="Times New Roman"/>
        </w:rPr>
        <w:t xml:space="preserve">other </w:t>
      </w:r>
      <w:r w:rsidR="004F7135">
        <w:rPr>
          <w:rFonts w:ascii="Times New Roman" w:hAnsi="Times New Roman"/>
        </w:rPr>
        <w:t xml:space="preserve">statements in the Developing Numerical Reasoning strand by planning out their </w:t>
      </w:r>
      <w:r w:rsidR="005055A5">
        <w:rPr>
          <w:rFonts w:ascii="Times New Roman" w:hAnsi="Times New Roman"/>
        </w:rPr>
        <w:t>task from start to finish.</w:t>
      </w:r>
      <w:r w:rsidR="004F7135">
        <w:rPr>
          <w:rFonts w:ascii="Times New Roman" w:hAnsi="Times New Roman"/>
        </w:rPr>
        <w:t xml:space="preserve"> </w:t>
      </w:r>
      <w:r w:rsidR="00731475">
        <w:rPr>
          <w:rFonts w:ascii="Times New Roman" w:hAnsi="Times New Roman"/>
        </w:rPr>
        <w:t>In Year 7 the original statement changes to include the words “across the curriculum”, this has been achieved by the setting as part of their World War II project where students used the cookery session to research, plan and make Woolton Pie as mentioned in their class book “The Sandbag Secret” (Blake 1998)</w:t>
      </w:r>
      <w:r w:rsidR="00DA5336">
        <w:rPr>
          <w:rFonts w:ascii="Times New Roman" w:hAnsi="Times New Roman"/>
        </w:rPr>
        <w:t xml:space="preserve"> as well as using recipes from around the world as part of Geography work.</w:t>
      </w:r>
      <w:r w:rsidR="00E73B7F">
        <w:rPr>
          <w:rFonts w:ascii="Times New Roman" w:hAnsi="Times New Roman"/>
        </w:rPr>
        <w:t xml:space="preserve"> </w:t>
      </w:r>
    </w:p>
    <w:p w14:paraId="306BABAA" w14:textId="0BB5DAAB" w:rsidR="00E73B7F" w:rsidRDefault="001E74B6" w:rsidP="00897FCE">
      <w:pPr>
        <w:jc w:val="both"/>
        <w:rPr>
          <w:rFonts w:ascii="Times New Roman" w:hAnsi="Times New Roman"/>
        </w:rPr>
      </w:pPr>
      <w:r>
        <w:rPr>
          <w:rFonts w:ascii="Times New Roman" w:hAnsi="Times New Roman"/>
        </w:rPr>
        <w:t>A further element of Numerical Reasoning</w:t>
      </w:r>
      <w:r w:rsidR="00E73B7F">
        <w:rPr>
          <w:rFonts w:ascii="Times New Roman" w:hAnsi="Times New Roman"/>
        </w:rPr>
        <w:t xml:space="preserve"> states that learners should be able to “select, trial and evaluate a variety of possible approaches and break complex problems into a series of tasks” (Learning Wales 2017). One way this can be achieved is through the use of Assessment for Learning (AfL).  Topic based activities such as think-pair-share and other types of partner work allow students to develop the confidence and thinking skills necessary to attempt trial and error with confidence and the use of peer work means that learners have the safety net of a critical friend to bounce ideas off and to gain knew knowledge. Since one of the main principles of AfL is formative assessment and creating ambitious, positive learners, it ties in well with the LNF’s assessment style of tracking progress rather than using tests or summative assessments.  The writer’s setting uses AfL consistently through the school, but in particular, the satellite class uses the practices to build confidence and create learners who are willing to take risks, to trial and think about the success or lack thereof of different methods to get to a final destination in their learning. The class teacher often sets “cold tasks” where students attempt a piece of work with minimal support then revisit it with the help of staff or peers to identify ways to improve and gaps in knowledge. This works well with trying different methods and with breaking down tasks into logical steps. Game based activities such as “Which is best and why?” allow learners to evaluate techniques and suggest which is the best method as well as providing reasons for their choice (Wolstenholme no date). Assessment for Learning also helps with developing the Review element of the Numerical Reasoning Strand as it encourages students to go back over all pieces of work and check for errors, making improvements with support and independently. </w:t>
      </w:r>
    </w:p>
    <w:p w14:paraId="14998437" w14:textId="5833E5EA" w:rsidR="00CF6A8C" w:rsidRDefault="00E40FF0" w:rsidP="00897FCE">
      <w:pPr>
        <w:jc w:val="both"/>
        <w:rPr>
          <w:rFonts w:ascii="Times New Roman" w:hAnsi="Times New Roman"/>
        </w:rPr>
      </w:pPr>
      <w:r>
        <w:rPr>
          <w:rFonts w:ascii="Times New Roman" w:hAnsi="Times New Roman"/>
        </w:rPr>
        <w:t xml:space="preserve">The LNF states that, at Key Stage 3, </w:t>
      </w:r>
      <w:r w:rsidR="0057064D">
        <w:rPr>
          <w:rFonts w:ascii="Times New Roman" w:hAnsi="Times New Roman"/>
        </w:rPr>
        <w:t xml:space="preserve">when working on </w:t>
      </w:r>
      <w:r w:rsidR="00572148">
        <w:rPr>
          <w:rFonts w:ascii="Times New Roman" w:hAnsi="Times New Roman"/>
        </w:rPr>
        <w:t>money within</w:t>
      </w:r>
      <w:r w:rsidR="001E74B6">
        <w:rPr>
          <w:rFonts w:ascii="Times New Roman" w:hAnsi="Times New Roman"/>
        </w:rPr>
        <w:t xml:space="preserve"> the Number Skills strand, </w:t>
      </w:r>
      <w:r>
        <w:rPr>
          <w:rFonts w:ascii="Times New Roman" w:hAnsi="Times New Roman"/>
        </w:rPr>
        <w:t xml:space="preserve">students should be looking at profits and loss as well as being able to work out the benefit of different discounts and special offers.  </w:t>
      </w:r>
      <w:r w:rsidR="001E74B6">
        <w:rPr>
          <w:rFonts w:ascii="Times New Roman" w:hAnsi="Times New Roman"/>
        </w:rPr>
        <w:t>Key stage 2 students should be working with amounts up to £1,00</w:t>
      </w:r>
      <w:r w:rsidR="00572148">
        <w:rPr>
          <w:rFonts w:ascii="Times New Roman" w:hAnsi="Times New Roman"/>
        </w:rPr>
        <w:t>0</w:t>
      </w:r>
      <w:r w:rsidR="001E74B6">
        <w:rPr>
          <w:rFonts w:ascii="Times New Roman" w:hAnsi="Times New Roman"/>
        </w:rPr>
        <w:t xml:space="preserve"> and t</w:t>
      </w:r>
      <w:r w:rsidR="00572148">
        <w:rPr>
          <w:rFonts w:ascii="Times New Roman" w:hAnsi="Times New Roman"/>
        </w:rPr>
        <w:t>h</w:t>
      </w:r>
      <w:r w:rsidR="001E74B6">
        <w:rPr>
          <w:rFonts w:ascii="Times New Roman" w:hAnsi="Times New Roman"/>
        </w:rPr>
        <w:t xml:space="preserve">is is also not </w:t>
      </w:r>
      <w:r w:rsidR="00572148">
        <w:rPr>
          <w:rFonts w:ascii="Times New Roman" w:hAnsi="Times New Roman"/>
        </w:rPr>
        <w:t>appropriate</w:t>
      </w:r>
      <w:r w:rsidR="001E74B6">
        <w:rPr>
          <w:rFonts w:ascii="Times New Roman" w:hAnsi="Times New Roman"/>
        </w:rPr>
        <w:t xml:space="preserve"> for the </w:t>
      </w:r>
      <w:r w:rsidR="00572148">
        <w:rPr>
          <w:rFonts w:ascii="Times New Roman" w:hAnsi="Times New Roman"/>
        </w:rPr>
        <w:t>students</w:t>
      </w:r>
      <w:r w:rsidR="001E74B6">
        <w:rPr>
          <w:rFonts w:ascii="Times New Roman" w:hAnsi="Times New Roman"/>
        </w:rPr>
        <w:t xml:space="preserve"> in the setting.  </w:t>
      </w:r>
      <w:r w:rsidR="00572148">
        <w:rPr>
          <w:rFonts w:ascii="Times New Roman" w:hAnsi="Times New Roman"/>
        </w:rPr>
        <w:t>Therefore,</w:t>
      </w:r>
      <w:r w:rsidR="001E74B6">
        <w:rPr>
          <w:rFonts w:ascii="Times New Roman" w:hAnsi="Times New Roman"/>
        </w:rPr>
        <w:t xml:space="preserve"> </w:t>
      </w:r>
      <w:r>
        <w:rPr>
          <w:rFonts w:ascii="Times New Roman" w:hAnsi="Times New Roman"/>
        </w:rPr>
        <w:t xml:space="preserve">for money skills, students are </w:t>
      </w:r>
      <w:r w:rsidR="00D87CBB">
        <w:rPr>
          <w:rFonts w:ascii="Times New Roman" w:hAnsi="Times New Roman"/>
        </w:rPr>
        <w:t xml:space="preserve">all </w:t>
      </w:r>
      <w:r>
        <w:rPr>
          <w:rFonts w:ascii="Times New Roman" w:hAnsi="Times New Roman"/>
        </w:rPr>
        <w:t xml:space="preserve">working within the Year 3 </w:t>
      </w:r>
      <w:r w:rsidR="00D87CBB">
        <w:rPr>
          <w:rFonts w:ascii="Times New Roman" w:hAnsi="Times New Roman"/>
        </w:rPr>
        <w:t>statements</w:t>
      </w:r>
      <w:r>
        <w:rPr>
          <w:rFonts w:ascii="Times New Roman" w:hAnsi="Times New Roman"/>
        </w:rPr>
        <w:t xml:space="preserve">.  Practical activities such as tuck shop and food shopping allow students to develop their money skills working with money up to £10 and this is reinforced </w:t>
      </w:r>
      <w:r w:rsidR="0057064D">
        <w:rPr>
          <w:rFonts w:ascii="Times New Roman" w:hAnsi="Times New Roman"/>
        </w:rPr>
        <w:t>through</w:t>
      </w:r>
      <w:r>
        <w:rPr>
          <w:rFonts w:ascii="Times New Roman" w:hAnsi="Times New Roman"/>
        </w:rPr>
        <w:t xml:space="preserve"> paper </w:t>
      </w:r>
      <w:r w:rsidR="00052904">
        <w:rPr>
          <w:rFonts w:ascii="Times New Roman" w:hAnsi="Times New Roman"/>
        </w:rPr>
        <w:t xml:space="preserve">and book </w:t>
      </w:r>
      <w:r>
        <w:rPr>
          <w:rFonts w:ascii="Times New Roman" w:hAnsi="Times New Roman"/>
        </w:rPr>
        <w:t xml:space="preserve">based </w:t>
      </w:r>
      <w:r w:rsidR="0057064D">
        <w:rPr>
          <w:rFonts w:ascii="Times New Roman" w:hAnsi="Times New Roman"/>
        </w:rPr>
        <w:t>activities</w:t>
      </w:r>
      <w:r>
        <w:rPr>
          <w:rFonts w:ascii="Times New Roman" w:hAnsi="Times New Roman"/>
        </w:rPr>
        <w:t xml:space="preserve"> and money games.</w:t>
      </w:r>
      <w:r w:rsidR="00572148">
        <w:rPr>
          <w:rFonts w:ascii="Times New Roman" w:hAnsi="Times New Roman"/>
        </w:rPr>
        <w:t xml:space="preserve">  To take this into other subjects, students can, through projects on World War II or other periods in history, create appropriate shopping lists for the period, looking at budgeting and keeping track of money. </w:t>
      </w:r>
    </w:p>
    <w:p w14:paraId="05CDB5F8" w14:textId="76C46DF2" w:rsidR="00682EED" w:rsidRDefault="00682EED" w:rsidP="00897FCE">
      <w:pPr>
        <w:jc w:val="both"/>
        <w:rPr>
          <w:rFonts w:ascii="Times New Roman" w:hAnsi="Times New Roman"/>
        </w:rPr>
      </w:pPr>
      <w:r>
        <w:rPr>
          <w:rFonts w:ascii="Times New Roman" w:hAnsi="Times New Roman"/>
        </w:rPr>
        <w:t>A further element in the Using Number Skills strand is looking at number facts and relationships</w:t>
      </w:r>
      <w:r w:rsidR="008A3AEE">
        <w:rPr>
          <w:rFonts w:ascii="Times New Roman" w:hAnsi="Times New Roman"/>
        </w:rPr>
        <w:t>, including halving and doubling</w:t>
      </w:r>
      <w:r>
        <w:rPr>
          <w:rFonts w:ascii="Times New Roman" w:hAnsi="Times New Roman"/>
        </w:rPr>
        <w:t xml:space="preserve">.  Again, students in the setting re functioning in year 3 or even year 2 statements for this strand.  This skill can be developed at this level through the use of resources such as numicon, small world figures, number lines/squares and games involving number cards.  Because this is a </w:t>
      </w:r>
      <w:r w:rsidR="008A3AEE">
        <w:rPr>
          <w:rFonts w:ascii="Times New Roman" w:hAnsi="Times New Roman"/>
        </w:rPr>
        <w:t>foundation</w:t>
      </w:r>
      <w:r>
        <w:rPr>
          <w:rFonts w:ascii="Times New Roman" w:hAnsi="Times New Roman"/>
        </w:rPr>
        <w:t xml:space="preserve"> phase skill, but the students are teenagers, keeping the work age appropriate and skill appropriate is a challenge</w:t>
      </w:r>
      <w:r w:rsidR="008A3AEE">
        <w:rPr>
          <w:rFonts w:ascii="Times New Roman" w:hAnsi="Times New Roman"/>
        </w:rPr>
        <w:t xml:space="preserve">. The LNF guidance gives examples of stories such as The Old Woman Who Lived in a Shoe and Teddy Bears Picnic as ways to develop these skills but these can be modified to suit a higher age group by adapting the story to make it seem less “babyish” or removing the story element and creating practical tasks that develop the skills, for example sharing out cake at a party, fruit at snack time. </w:t>
      </w:r>
    </w:p>
    <w:p w14:paraId="70D5876F" w14:textId="290C03D1" w:rsidR="007716BE" w:rsidRPr="008A3AEE" w:rsidRDefault="005055A5" w:rsidP="008A3AEE">
      <w:pPr>
        <w:jc w:val="both"/>
        <w:rPr>
          <w:rFonts w:ascii="Times New Roman" w:hAnsi="Times New Roman"/>
        </w:rPr>
      </w:pPr>
      <w:r>
        <w:rPr>
          <w:rFonts w:ascii="Times New Roman" w:hAnsi="Times New Roman"/>
        </w:rPr>
        <w:t xml:space="preserve">The use of ICT is an important part of a modern lesson plan and it can be used effectively to support development of the LNF.  </w:t>
      </w:r>
      <w:r w:rsidR="007B6381">
        <w:rPr>
          <w:rFonts w:ascii="Times New Roman" w:hAnsi="Times New Roman"/>
        </w:rPr>
        <w:t xml:space="preserve">Becta (2003 </w:t>
      </w:r>
      <w:r w:rsidR="007B6381">
        <w:rPr>
          <w:rFonts w:ascii="Times New Roman" w:hAnsi="Times New Roman"/>
          <w:i/>
        </w:rPr>
        <w:t xml:space="preserve">cited in </w:t>
      </w:r>
      <w:r w:rsidR="007B6381">
        <w:rPr>
          <w:rFonts w:ascii="Times New Roman" w:hAnsi="Times New Roman"/>
        </w:rPr>
        <w:t>Keong, Horani and Daniel 2005)</w:t>
      </w:r>
      <w:r w:rsidR="00BE31CB">
        <w:rPr>
          <w:rFonts w:ascii="Times New Roman" w:hAnsi="Times New Roman"/>
        </w:rPr>
        <w:t xml:space="preserve"> states that “</w:t>
      </w:r>
      <w:r w:rsidR="00DA5336">
        <w:rPr>
          <w:rFonts w:ascii="Times New Roman" w:hAnsi="Times New Roman"/>
        </w:rPr>
        <w:t>g</w:t>
      </w:r>
      <w:r w:rsidR="00BE31CB">
        <w:rPr>
          <w:rFonts w:ascii="Times New Roman" w:hAnsi="Times New Roman"/>
        </w:rPr>
        <w:t xml:space="preserve">reater collaboration among students” is achieved when using ICT in schools, among other benefits. </w:t>
      </w:r>
      <w:r>
        <w:rPr>
          <w:rFonts w:ascii="Times New Roman" w:hAnsi="Times New Roman"/>
        </w:rPr>
        <w:t>Across Wales schools access Hwb, a digital platform which provides access to various learning tools and resources as well as allowing students to use Office 365 to communicate</w:t>
      </w:r>
      <w:r w:rsidR="006B09DF">
        <w:rPr>
          <w:rFonts w:ascii="Times New Roman" w:hAnsi="Times New Roman"/>
        </w:rPr>
        <w:t xml:space="preserve"> </w:t>
      </w:r>
      <w:r>
        <w:rPr>
          <w:rFonts w:ascii="Times New Roman" w:hAnsi="Times New Roman"/>
        </w:rPr>
        <w:t>(Welsh Government 2012)</w:t>
      </w:r>
      <w:r w:rsidR="006B09DF">
        <w:rPr>
          <w:rFonts w:ascii="Times New Roman" w:hAnsi="Times New Roman"/>
        </w:rPr>
        <w:t xml:space="preserve">. Part of Hwb is the Just </w:t>
      </w:r>
      <w:r w:rsidR="00452A21">
        <w:rPr>
          <w:rFonts w:ascii="Times New Roman" w:hAnsi="Times New Roman"/>
        </w:rPr>
        <w:t>2</w:t>
      </w:r>
      <w:r w:rsidR="006B09DF">
        <w:rPr>
          <w:rFonts w:ascii="Times New Roman" w:hAnsi="Times New Roman"/>
        </w:rPr>
        <w:t xml:space="preserve"> Easy (J2E) programme which includes access to Jit5. Described as “A complete set of online tools for reception and KS1” (</w:t>
      </w:r>
      <w:r w:rsidR="00452A21">
        <w:rPr>
          <w:rFonts w:ascii="Times New Roman" w:hAnsi="Times New Roman"/>
        </w:rPr>
        <w:t>Just2easy 2017) Jit5 is also very useful into Key Stage 2, and in the case of the setting in question, Key</w:t>
      </w:r>
      <w:r w:rsidR="00DA5336">
        <w:rPr>
          <w:rFonts w:ascii="Times New Roman" w:hAnsi="Times New Roman"/>
        </w:rPr>
        <w:t xml:space="preserve"> S</w:t>
      </w:r>
      <w:r w:rsidR="00452A21">
        <w:rPr>
          <w:rFonts w:ascii="Times New Roman" w:hAnsi="Times New Roman"/>
        </w:rPr>
        <w:t>tage</w:t>
      </w:r>
      <w:r w:rsidR="00DA5336">
        <w:rPr>
          <w:rFonts w:ascii="Times New Roman" w:hAnsi="Times New Roman"/>
        </w:rPr>
        <w:t xml:space="preserve"> </w:t>
      </w:r>
      <w:r w:rsidR="00452A21">
        <w:rPr>
          <w:rFonts w:ascii="Times New Roman" w:hAnsi="Times New Roman"/>
        </w:rPr>
        <w:t xml:space="preserve">3.  It allows students to access and create graphs, pie charts and tally charts. </w:t>
      </w:r>
      <w:r w:rsidR="00A85B38">
        <w:rPr>
          <w:rFonts w:ascii="Times New Roman" w:hAnsi="Times New Roman"/>
        </w:rPr>
        <w:t xml:space="preserve">Using the charts created, students are able to begin extracting data with support and effective questioning from staff, thereby meeting the requirements of the collect and record data element of the Using Data Skills strand. </w:t>
      </w:r>
    </w:p>
    <w:p w14:paraId="4C57B300" w14:textId="4754ED28" w:rsidR="00DE3F5C" w:rsidRPr="008A3AEE" w:rsidRDefault="008A3AEE" w:rsidP="008E7A49">
      <w:pPr>
        <w:jc w:val="both"/>
        <w:rPr>
          <w:rFonts w:ascii="Times New Roman" w:hAnsi="Times New Roman"/>
        </w:rPr>
      </w:pPr>
      <w:r w:rsidRPr="008A3AEE">
        <w:rPr>
          <w:rFonts w:ascii="Times New Roman" w:hAnsi="Times New Roman"/>
        </w:rPr>
        <w:t>In conclusion</w:t>
      </w:r>
      <w:r>
        <w:rPr>
          <w:rFonts w:ascii="Times New Roman" w:hAnsi="Times New Roman"/>
        </w:rPr>
        <w:t>, the writer believes that the Literacy and Numeracy Framework is an incredibly useful tool when planning and teaching numeracy. When used correctly, it can provide a useful system of tracking progress and “next steps” for learners and there is scope for movement which means work can be differentiated to suit the learner rather than a “one size fits all” approach.  This is particularly true of children with Additional Learning Needs whose skills may feature in various areas on the LNF.  It is important then that teachers do not try and make children fit into the age</w:t>
      </w:r>
      <w:r w:rsidR="00B91913">
        <w:rPr>
          <w:rFonts w:ascii="Times New Roman" w:hAnsi="Times New Roman"/>
        </w:rPr>
        <w:t xml:space="preserve"> boxes or even Key Stages boxes they are i</w:t>
      </w:r>
      <w:r>
        <w:rPr>
          <w:rFonts w:ascii="Times New Roman" w:hAnsi="Times New Roman"/>
        </w:rPr>
        <w:t>n chronologically</w:t>
      </w:r>
      <w:r w:rsidR="00B91913">
        <w:rPr>
          <w:rFonts w:ascii="Times New Roman" w:hAnsi="Times New Roman"/>
        </w:rPr>
        <w:t xml:space="preserve"> in these c</w:t>
      </w:r>
      <w:r>
        <w:rPr>
          <w:rFonts w:ascii="Times New Roman" w:hAnsi="Times New Roman"/>
        </w:rPr>
        <w:t xml:space="preserve">ases, rather </w:t>
      </w:r>
      <w:r w:rsidR="00B91913">
        <w:rPr>
          <w:rFonts w:ascii="Times New Roman" w:hAnsi="Times New Roman"/>
        </w:rPr>
        <w:t xml:space="preserve">they should be encouraged to </w:t>
      </w:r>
      <w:r>
        <w:rPr>
          <w:rFonts w:ascii="Times New Roman" w:hAnsi="Times New Roman"/>
        </w:rPr>
        <w:t xml:space="preserve">plan lessons </w:t>
      </w:r>
      <w:r w:rsidR="00B91913">
        <w:rPr>
          <w:rFonts w:ascii="Times New Roman" w:hAnsi="Times New Roman"/>
        </w:rPr>
        <w:t>which</w:t>
      </w:r>
      <w:r>
        <w:rPr>
          <w:rFonts w:ascii="Times New Roman" w:hAnsi="Times New Roman"/>
        </w:rPr>
        <w:t xml:space="preserve"> develop each skill to the best of each individual students ability.   The planned </w:t>
      </w:r>
      <w:r w:rsidR="00AE1EF9">
        <w:rPr>
          <w:rFonts w:ascii="Times New Roman" w:hAnsi="Times New Roman"/>
        </w:rPr>
        <w:t>move to</w:t>
      </w:r>
      <w:r>
        <w:rPr>
          <w:rFonts w:ascii="Times New Roman" w:hAnsi="Times New Roman"/>
        </w:rPr>
        <w:t xml:space="preserve"> </w:t>
      </w:r>
      <w:r w:rsidR="00B91913">
        <w:rPr>
          <w:rFonts w:ascii="Times New Roman" w:hAnsi="Times New Roman"/>
        </w:rPr>
        <w:t>Donaldson’s’ “Successful Futures” initiative to include the six</w:t>
      </w:r>
      <w:r w:rsidR="00AE1EF9">
        <w:rPr>
          <w:rFonts w:ascii="Times New Roman" w:hAnsi="Times New Roman"/>
        </w:rPr>
        <w:t xml:space="preserve"> </w:t>
      </w:r>
      <w:r>
        <w:rPr>
          <w:rFonts w:ascii="Times New Roman" w:hAnsi="Times New Roman"/>
        </w:rPr>
        <w:t xml:space="preserve">Areas of Learning Experience </w:t>
      </w:r>
      <w:r w:rsidR="00AE1EF9">
        <w:rPr>
          <w:rFonts w:ascii="Times New Roman" w:hAnsi="Times New Roman"/>
        </w:rPr>
        <w:t xml:space="preserve">(AoLE’s) in 2021 </w:t>
      </w:r>
      <w:r>
        <w:rPr>
          <w:rFonts w:ascii="Times New Roman" w:hAnsi="Times New Roman"/>
        </w:rPr>
        <w:t xml:space="preserve">will, it is hoped, enhance </w:t>
      </w:r>
      <w:r w:rsidR="00B91913">
        <w:rPr>
          <w:rFonts w:ascii="Times New Roman" w:hAnsi="Times New Roman"/>
        </w:rPr>
        <w:t xml:space="preserve">rather than detract from </w:t>
      </w:r>
      <w:r>
        <w:rPr>
          <w:rFonts w:ascii="Times New Roman" w:hAnsi="Times New Roman"/>
        </w:rPr>
        <w:t xml:space="preserve">the use of the LNF as teachers will have </w:t>
      </w:r>
      <w:r w:rsidR="00B91913">
        <w:rPr>
          <w:rFonts w:ascii="Times New Roman" w:hAnsi="Times New Roman"/>
        </w:rPr>
        <w:t xml:space="preserve">yet </w:t>
      </w:r>
      <w:r>
        <w:rPr>
          <w:rFonts w:ascii="Times New Roman" w:hAnsi="Times New Roman"/>
        </w:rPr>
        <w:t>more scope to t</w:t>
      </w:r>
      <w:r w:rsidR="00AE1EF9">
        <w:rPr>
          <w:rFonts w:ascii="Times New Roman" w:hAnsi="Times New Roman"/>
        </w:rPr>
        <w:t>e</w:t>
      </w:r>
      <w:r>
        <w:rPr>
          <w:rFonts w:ascii="Times New Roman" w:hAnsi="Times New Roman"/>
        </w:rPr>
        <w:t xml:space="preserve">ach in a cross curricular manner – using the LNF across the </w:t>
      </w:r>
      <w:r w:rsidR="00B91913">
        <w:rPr>
          <w:rFonts w:ascii="Times New Roman" w:hAnsi="Times New Roman"/>
        </w:rPr>
        <w:t>six areas</w:t>
      </w:r>
      <w:r>
        <w:rPr>
          <w:rFonts w:ascii="Times New Roman" w:hAnsi="Times New Roman"/>
        </w:rPr>
        <w:t xml:space="preserve"> to embed skills in a variety of different </w:t>
      </w:r>
      <w:r w:rsidR="00B91913">
        <w:rPr>
          <w:rFonts w:ascii="Times New Roman" w:hAnsi="Times New Roman"/>
        </w:rPr>
        <w:t>ways</w:t>
      </w:r>
      <w:r w:rsidR="00AE1EF9">
        <w:rPr>
          <w:rFonts w:ascii="Times New Roman" w:hAnsi="Times New Roman"/>
        </w:rPr>
        <w:t xml:space="preserve">. </w:t>
      </w:r>
      <w:r w:rsidR="00B91913">
        <w:rPr>
          <w:rFonts w:ascii="Times New Roman" w:hAnsi="Times New Roman"/>
        </w:rPr>
        <w:t xml:space="preserve">It will also introduce the use of ICT as an embedded skill as vital as Literacy and Numeracy. </w:t>
      </w:r>
      <w:r w:rsidR="00AE1EF9">
        <w:rPr>
          <w:rFonts w:ascii="Times New Roman" w:hAnsi="Times New Roman"/>
        </w:rPr>
        <w:t xml:space="preserve">While it is reported that early stages in this transition are experiencing difficulty, (BBC 2017) the new curriculum promises to be more inclusive, more </w:t>
      </w:r>
      <w:r w:rsidR="00B91913">
        <w:rPr>
          <w:rFonts w:ascii="Times New Roman" w:hAnsi="Times New Roman"/>
        </w:rPr>
        <w:t>relevant</w:t>
      </w:r>
      <w:r w:rsidR="00AE1EF9">
        <w:rPr>
          <w:rFonts w:ascii="Times New Roman" w:hAnsi="Times New Roman"/>
        </w:rPr>
        <w:t xml:space="preserve"> and, with less emphasis on Key Stages, </w:t>
      </w:r>
      <w:r w:rsidR="00B91913">
        <w:rPr>
          <w:rFonts w:ascii="Times New Roman" w:hAnsi="Times New Roman"/>
        </w:rPr>
        <w:t>more flexible</w:t>
      </w:r>
      <w:r w:rsidR="00AE1EF9">
        <w:rPr>
          <w:rFonts w:ascii="Times New Roman" w:hAnsi="Times New Roman"/>
        </w:rPr>
        <w:t xml:space="preserve"> for teachers and students</w:t>
      </w:r>
      <w:r w:rsidR="00B91913">
        <w:rPr>
          <w:rFonts w:ascii="Times New Roman" w:hAnsi="Times New Roman"/>
        </w:rPr>
        <w:t xml:space="preserve"> of all abilities.  For this to happen however, all schools and practitioners need to receive relevant training and be encouraged to properly implement the changes.    With the introduction of Pioneer Schools to develop the new curriculum it is clear that Welsh Government want this to be a “school friendly” approach but halts and delays are leading to frustrations from schools across the country who are unclear as to what is expected of them (BBC 2017).  </w:t>
      </w:r>
      <w:r w:rsidR="00086A1A">
        <w:rPr>
          <w:rFonts w:ascii="Times New Roman" w:hAnsi="Times New Roman"/>
        </w:rPr>
        <w:t xml:space="preserve">Hopefully this is a </w:t>
      </w:r>
      <w:r w:rsidR="00497386">
        <w:rPr>
          <w:rFonts w:ascii="Times New Roman" w:hAnsi="Times New Roman"/>
        </w:rPr>
        <w:t>short-lived</w:t>
      </w:r>
      <w:r w:rsidR="00086A1A">
        <w:rPr>
          <w:rFonts w:ascii="Times New Roman" w:hAnsi="Times New Roman"/>
        </w:rPr>
        <w:t xml:space="preserve"> problem and the new curriculum will provide yet more opportunity to create knowledgeable, confident learners. </w:t>
      </w:r>
    </w:p>
    <w:p w14:paraId="5B7ADAC5" w14:textId="77777777" w:rsidR="00DE3F5C" w:rsidRDefault="00DE3F5C" w:rsidP="008E7A49">
      <w:pPr>
        <w:jc w:val="both"/>
        <w:rPr>
          <w:b/>
        </w:rPr>
      </w:pPr>
    </w:p>
    <w:p w14:paraId="13279441" w14:textId="77777777" w:rsidR="00DE3F5C" w:rsidRDefault="00DE3F5C">
      <w:pPr>
        <w:rPr>
          <w:b/>
        </w:rPr>
      </w:pPr>
      <w:r>
        <w:rPr>
          <w:b/>
        </w:rPr>
        <w:br w:type="page"/>
      </w:r>
    </w:p>
    <w:p w14:paraId="706F4F89" w14:textId="77777777" w:rsidR="00DE3F5C" w:rsidRPr="0085580B" w:rsidRDefault="00DE3F5C" w:rsidP="008E7A49">
      <w:pPr>
        <w:jc w:val="both"/>
        <w:rPr>
          <w:rFonts w:ascii="Times New Roman" w:hAnsi="Times New Roman"/>
          <w:b/>
        </w:rPr>
      </w:pPr>
      <w:r w:rsidRPr="0085580B">
        <w:rPr>
          <w:rFonts w:ascii="Times New Roman" w:hAnsi="Times New Roman"/>
          <w:b/>
        </w:rPr>
        <w:t xml:space="preserve">References </w:t>
      </w:r>
    </w:p>
    <w:p w14:paraId="794B375F" w14:textId="095592AE" w:rsidR="00DE3F5C" w:rsidRDefault="00D07D20" w:rsidP="008E7A49">
      <w:pPr>
        <w:jc w:val="both"/>
        <w:rPr>
          <w:rFonts w:ascii="Times New Roman" w:hAnsi="Times New Roman"/>
        </w:rPr>
      </w:pPr>
      <w:r w:rsidRPr="0085580B">
        <w:rPr>
          <w:rFonts w:ascii="Times New Roman" w:hAnsi="Times New Roman"/>
        </w:rPr>
        <w:t xml:space="preserve">Barnes, J. (2015) </w:t>
      </w:r>
      <w:r w:rsidRPr="0085580B">
        <w:rPr>
          <w:rFonts w:ascii="Times New Roman" w:hAnsi="Times New Roman"/>
          <w:i/>
        </w:rPr>
        <w:t xml:space="preserve">Cross Curricular Learning 3-14. </w:t>
      </w:r>
      <w:r w:rsidRPr="0085580B">
        <w:rPr>
          <w:rFonts w:ascii="Times New Roman" w:hAnsi="Times New Roman"/>
        </w:rPr>
        <w:t>3</w:t>
      </w:r>
      <w:r w:rsidRPr="0085580B">
        <w:rPr>
          <w:rFonts w:ascii="Times New Roman" w:hAnsi="Times New Roman"/>
          <w:vertAlign w:val="superscript"/>
        </w:rPr>
        <w:t>rd</w:t>
      </w:r>
      <w:r w:rsidRPr="0085580B">
        <w:rPr>
          <w:rFonts w:ascii="Times New Roman" w:hAnsi="Times New Roman"/>
        </w:rPr>
        <w:t xml:space="preserve"> edn. Croydon: Sage Publications Inc.</w:t>
      </w:r>
    </w:p>
    <w:p w14:paraId="33D14798" w14:textId="1C534277" w:rsidR="00B91913" w:rsidRPr="00B91913" w:rsidRDefault="00B91913" w:rsidP="008E7A49">
      <w:pPr>
        <w:jc w:val="both"/>
        <w:rPr>
          <w:rFonts w:ascii="Times New Roman" w:hAnsi="Times New Roman"/>
        </w:rPr>
      </w:pPr>
      <w:r>
        <w:rPr>
          <w:rFonts w:ascii="Times New Roman" w:hAnsi="Times New Roman"/>
        </w:rPr>
        <w:t xml:space="preserve">BBC News (Wales) (2017) </w:t>
      </w:r>
      <w:r>
        <w:rPr>
          <w:rFonts w:ascii="Times New Roman" w:hAnsi="Times New Roman"/>
          <w:i/>
        </w:rPr>
        <w:t>New Wales Donlldson Curriculum Facing ‘Challenges’</w:t>
      </w:r>
      <w:r>
        <w:rPr>
          <w:rFonts w:ascii="Times New Roman" w:hAnsi="Times New Roman"/>
        </w:rPr>
        <w:t xml:space="preserve"> </w:t>
      </w:r>
      <w:hyperlink r:id="rId5" w:history="1">
        <w:r w:rsidRPr="00302DAD">
          <w:rPr>
            <w:rStyle w:val="Hyperlink"/>
            <w:rFonts w:ascii="Times New Roman" w:hAnsi="Times New Roman"/>
          </w:rPr>
          <w:t>http://www.bbc.co.uk/news/uk-wales-38855531</w:t>
        </w:r>
      </w:hyperlink>
      <w:r>
        <w:rPr>
          <w:rFonts w:ascii="Times New Roman" w:hAnsi="Times New Roman"/>
        </w:rPr>
        <w:t xml:space="preserve"> (Accessed 04.01.2018)</w:t>
      </w:r>
    </w:p>
    <w:p w14:paraId="46A25373" w14:textId="179D4125" w:rsidR="00731475" w:rsidRPr="00731475" w:rsidRDefault="00731475" w:rsidP="008E7A49">
      <w:pPr>
        <w:jc w:val="both"/>
        <w:rPr>
          <w:rFonts w:ascii="Times New Roman" w:hAnsi="Times New Roman"/>
        </w:rPr>
      </w:pPr>
      <w:r>
        <w:rPr>
          <w:rFonts w:ascii="Times New Roman" w:hAnsi="Times New Roman"/>
        </w:rPr>
        <w:t xml:space="preserve">Blake. J. (1998) </w:t>
      </w:r>
      <w:r>
        <w:rPr>
          <w:rFonts w:ascii="Times New Roman" w:hAnsi="Times New Roman"/>
          <w:i/>
        </w:rPr>
        <w:t xml:space="preserve">The Sandbag Secret </w:t>
      </w:r>
      <w:r w:rsidR="002C57D4">
        <w:rPr>
          <w:rFonts w:ascii="Times New Roman" w:hAnsi="Times New Roman"/>
        </w:rPr>
        <w:t>London: Franklin Watts Ltd</w:t>
      </w:r>
    </w:p>
    <w:p w14:paraId="63897100" w14:textId="085065E2" w:rsidR="00991124" w:rsidRPr="0085580B" w:rsidRDefault="00991124" w:rsidP="008E7A49">
      <w:pPr>
        <w:jc w:val="both"/>
        <w:rPr>
          <w:rFonts w:ascii="Times New Roman" w:hAnsi="Times New Roman"/>
        </w:rPr>
      </w:pPr>
      <w:r w:rsidRPr="0085580B">
        <w:rPr>
          <w:rFonts w:ascii="Times New Roman" w:hAnsi="Times New Roman"/>
        </w:rPr>
        <w:t xml:space="preserve">Cooper, H. and Rowley, C (eds) (2009) </w:t>
      </w:r>
      <w:r w:rsidRPr="0085580B">
        <w:rPr>
          <w:rFonts w:ascii="Times New Roman" w:hAnsi="Times New Roman"/>
          <w:i/>
        </w:rPr>
        <w:t xml:space="preserve">Cross Curricular Approaches to Teaching and Learning </w:t>
      </w:r>
      <w:r w:rsidRPr="0085580B">
        <w:rPr>
          <w:rFonts w:ascii="Times New Roman" w:hAnsi="Times New Roman"/>
        </w:rPr>
        <w:t xml:space="preserve">India:Sage Publications Ltd </w:t>
      </w:r>
    </w:p>
    <w:p w14:paraId="79AD18A6" w14:textId="5171C226" w:rsidR="00F01C8E" w:rsidRPr="0085580B" w:rsidRDefault="00F01C8E" w:rsidP="008E7A49">
      <w:pPr>
        <w:jc w:val="both"/>
        <w:rPr>
          <w:rFonts w:ascii="Times New Roman" w:hAnsi="Times New Roman"/>
        </w:rPr>
      </w:pPr>
      <w:r w:rsidRPr="0085580B">
        <w:rPr>
          <w:rFonts w:ascii="Times New Roman" w:hAnsi="Times New Roman"/>
        </w:rPr>
        <w:t xml:space="preserve">Cullen, S. (2014) </w:t>
      </w:r>
      <w:r w:rsidR="002705DA" w:rsidRPr="0085580B">
        <w:rPr>
          <w:rFonts w:ascii="Times New Roman" w:hAnsi="Times New Roman"/>
        </w:rPr>
        <w:t>‘</w:t>
      </w:r>
      <w:r w:rsidR="00CC6CDA" w:rsidRPr="0085580B">
        <w:rPr>
          <w:rFonts w:ascii="Times New Roman" w:hAnsi="Times New Roman"/>
        </w:rPr>
        <w:t xml:space="preserve">Mathematics and Science – The Cross Curricular Approach’ [Online] Available at </w:t>
      </w:r>
      <w:hyperlink r:id="rId6" w:history="1">
        <w:r w:rsidR="00CC6CDA" w:rsidRPr="0085580B">
          <w:rPr>
            <w:rStyle w:val="Hyperlink"/>
            <w:rFonts w:ascii="Times New Roman" w:hAnsi="Times New Roman"/>
          </w:rPr>
          <w:t>https://prezi.com/xn6wnxf3fbky/mathematics-and-science-the-cross-curricular-approach/</w:t>
        </w:r>
      </w:hyperlink>
      <w:r w:rsidR="00CC6CDA" w:rsidRPr="0085580B">
        <w:rPr>
          <w:rFonts w:ascii="Times New Roman" w:hAnsi="Times New Roman"/>
        </w:rPr>
        <w:t xml:space="preserve"> (Accessed 03.01.2018)</w:t>
      </w:r>
    </w:p>
    <w:p w14:paraId="4C05B492" w14:textId="77777777" w:rsidR="00B44F97" w:rsidRPr="0085580B" w:rsidRDefault="00B44F97" w:rsidP="008E7A49">
      <w:pPr>
        <w:jc w:val="both"/>
        <w:rPr>
          <w:rFonts w:ascii="Times New Roman" w:hAnsi="Times New Roman"/>
        </w:rPr>
      </w:pPr>
      <w:r w:rsidRPr="0085580B">
        <w:rPr>
          <w:rFonts w:ascii="Times New Roman" w:hAnsi="Times New Roman"/>
        </w:rPr>
        <w:t xml:space="preserve">Evans, G. (2013) ‘Literacy and numeracy teaching in Wales gets £7m boost’, </w:t>
      </w:r>
      <w:r w:rsidRPr="0085580B">
        <w:rPr>
          <w:rFonts w:ascii="Times New Roman" w:hAnsi="Times New Roman"/>
          <w:i/>
        </w:rPr>
        <w:t xml:space="preserve">Wales Online </w:t>
      </w:r>
      <w:r w:rsidRPr="0085580B">
        <w:rPr>
          <w:rFonts w:ascii="Times New Roman" w:hAnsi="Times New Roman"/>
        </w:rPr>
        <w:t>28</w:t>
      </w:r>
      <w:r w:rsidRPr="0085580B">
        <w:rPr>
          <w:rFonts w:ascii="Times New Roman" w:hAnsi="Times New Roman"/>
          <w:vertAlign w:val="superscript"/>
        </w:rPr>
        <w:t>th</w:t>
      </w:r>
      <w:r w:rsidRPr="0085580B">
        <w:rPr>
          <w:rFonts w:ascii="Times New Roman" w:hAnsi="Times New Roman"/>
        </w:rPr>
        <w:t xml:space="preserve"> January, [Online] Available at </w:t>
      </w:r>
      <w:hyperlink r:id="rId7" w:history="1">
        <w:r w:rsidRPr="0085580B">
          <w:rPr>
            <w:rStyle w:val="Hyperlink"/>
            <w:rFonts w:ascii="Times New Roman" w:hAnsi="Times New Roman"/>
          </w:rPr>
          <w:t>http://www.walesonline.co.uk/news/wales-news/literacy-numeracy-teaching-wales-gets-2498106</w:t>
        </w:r>
      </w:hyperlink>
      <w:r w:rsidRPr="0085580B">
        <w:rPr>
          <w:rFonts w:ascii="Times New Roman" w:hAnsi="Times New Roman"/>
        </w:rPr>
        <w:t xml:space="preserve"> (accessed 27.12.2017)</w:t>
      </w:r>
    </w:p>
    <w:p w14:paraId="3C17CDF1" w14:textId="73293862" w:rsidR="00295A70" w:rsidRDefault="00A17745" w:rsidP="008E7A49">
      <w:pPr>
        <w:jc w:val="both"/>
        <w:rPr>
          <w:rFonts w:ascii="Times New Roman" w:hAnsi="Times New Roman"/>
        </w:rPr>
      </w:pPr>
      <w:r>
        <w:rPr>
          <w:rFonts w:ascii="Times New Roman" w:hAnsi="Times New Roman"/>
        </w:rPr>
        <w:t>Estyn (20</w:t>
      </w:r>
      <w:r w:rsidR="00295A70" w:rsidRPr="0085580B">
        <w:rPr>
          <w:rFonts w:ascii="Times New Roman" w:hAnsi="Times New Roman"/>
        </w:rPr>
        <w:t xml:space="preserve">13) </w:t>
      </w:r>
      <w:r w:rsidR="00295A70" w:rsidRPr="0085580B">
        <w:rPr>
          <w:rFonts w:ascii="Times New Roman" w:hAnsi="Times New Roman"/>
          <w:i/>
        </w:rPr>
        <w:t xml:space="preserve">A report on Portfield Special School [Online] Available at: </w:t>
      </w:r>
      <w:hyperlink r:id="rId8" w:history="1">
        <w:r w:rsidR="00295A70" w:rsidRPr="0085580B">
          <w:rPr>
            <w:rStyle w:val="Hyperlink"/>
            <w:rFonts w:ascii="Times New Roman" w:hAnsi="Times New Roman"/>
          </w:rPr>
          <w:t>https://www.estyn.gov.wales/sites/default/files/documents/Inspection%20report%20Portfield%20Special%20School%202013%20%28English%20only%29_0.pdf.pdf.pdf.pdf.pdf.pdf.pdf.pdf.pdf.pdf.pdf</w:t>
        </w:r>
      </w:hyperlink>
      <w:r w:rsidR="00295A70" w:rsidRPr="0085580B">
        <w:rPr>
          <w:rFonts w:ascii="Times New Roman" w:hAnsi="Times New Roman"/>
        </w:rPr>
        <w:t xml:space="preserve"> (Accessed 28.12.2017)</w:t>
      </w:r>
    </w:p>
    <w:p w14:paraId="4CFB39EC" w14:textId="25C53FD3" w:rsidR="008A3AEE" w:rsidRPr="008A3AEE" w:rsidRDefault="008A3AEE" w:rsidP="008E7A49">
      <w:pPr>
        <w:jc w:val="both"/>
        <w:rPr>
          <w:rFonts w:ascii="Times New Roman" w:hAnsi="Times New Roman"/>
        </w:rPr>
      </w:pPr>
      <w:r>
        <w:rPr>
          <w:rFonts w:ascii="Times New Roman" w:hAnsi="Times New Roman"/>
        </w:rPr>
        <w:t xml:space="preserve">Friedman, E. (no date) </w:t>
      </w:r>
      <w:r w:rsidRPr="008A3AEE">
        <w:rPr>
          <w:rFonts w:ascii="Times New Roman" w:hAnsi="Times New Roman"/>
          <w:i/>
        </w:rPr>
        <w:t>The Importance of Numerical Reasoning</w:t>
      </w:r>
      <w:r>
        <w:rPr>
          <w:rFonts w:ascii="Times New Roman" w:hAnsi="Times New Roman"/>
          <w:i/>
        </w:rPr>
        <w:t xml:space="preserve"> </w:t>
      </w:r>
      <w:hyperlink r:id="rId9" w:history="1">
        <w:r w:rsidRPr="00302DAD">
          <w:rPr>
            <w:rStyle w:val="Hyperlink"/>
            <w:rFonts w:ascii="Times New Roman" w:hAnsi="Times New Roman"/>
          </w:rPr>
          <w:t>http://blog.eskill.com/numerical-reasoning/</w:t>
        </w:r>
      </w:hyperlink>
      <w:r>
        <w:rPr>
          <w:rFonts w:ascii="Times New Roman" w:hAnsi="Times New Roman"/>
        </w:rPr>
        <w:t xml:space="preserve"> (Accessed 04.01.2018)</w:t>
      </w:r>
    </w:p>
    <w:p w14:paraId="2C8A848C" w14:textId="70BE558E" w:rsidR="00452A21" w:rsidRDefault="00452A21" w:rsidP="008E7A49">
      <w:pPr>
        <w:jc w:val="both"/>
        <w:rPr>
          <w:rFonts w:ascii="Times New Roman" w:hAnsi="Times New Roman"/>
        </w:rPr>
      </w:pPr>
      <w:r>
        <w:rPr>
          <w:rFonts w:ascii="Times New Roman" w:hAnsi="Times New Roman"/>
        </w:rPr>
        <w:t xml:space="preserve">Just2 easy </w:t>
      </w:r>
      <w:r>
        <w:rPr>
          <w:rFonts w:ascii="Times New Roman" w:hAnsi="Times New Roman"/>
          <w:i/>
        </w:rPr>
        <w:t xml:space="preserve">JIT5Tthe compete infant toolkit </w:t>
      </w:r>
      <w:r w:rsidRPr="00452A21">
        <w:rPr>
          <w:rFonts w:ascii="Times New Roman" w:hAnsi="Times New Roman"/>
        </w:rPr>
        <w:t>[Online] Available at:</w:t>
      </w:r>
      <w:r>
        <w:rPr>
          <w:rFonts w:ascii="Times New Roman" w:hAnsi="Times New Roman"/>
          <w:i/>
        </w:rPr>
        <w:t xml:space="preserve"> </w:t>
      </w:r>
      <w:hyperlink r:id="rId10" w:history="1">
        <w:r w:rsidRPr="00302DAD">
          <w:rPr>
            <w:rStyle w:val="Hyperlink"/>
            <w:rFonts w:ascii="Times New Roman" w:hAnsi="Times New Roman"/>
          </w:rPr>
          <w:t>https://www.just2easy.com/tools/jit/index.html</w:t>
        </w:r>
      </w:hyperlink>
      <w:r>
        <w:rPr>
          <w:rFonts w:ascii="Times New Roman" w:hAnsi="Times New Roman"/>
        </w:rPr>
        <w:t xml:space="preserve"> (Accessed: 03.01.2018)</w:t>
      </w:r>
    </w:p>
    <w:p w14:paraId="694A5762" w14:textId="028383EA" w:rsidR="00A17745" w:rsidRDefault="00A17745" w:rsidP="008E7A49">
      <w:pPr>
        <w:jc w:val="both"/>
        <w:rPr>
          <w:rFonts w:ascii="Times New Roman" w:hAnsi="Times New Roman"/>
        </w:rPr>
      </w:pPr>
      <w:r w:rsidRPr="0085580B">
        <w:rPr>
          <w:rFonts w:ascii="Times New Roman" w:hAnsi="Times New Roman"/>
        </w:rPr>
        <w:t xml:space="preserve">Kerry,T (ed) 2015) </w:t>
      </w:r>
      <w:r w:rsidRPr="0085580B">
        <w:rPr>
          <w:rFonts w:ascii="Times New Roman" w:hAnsi="Times New Roman"/>
          <w:i/>
        </w:rPr>
        <w:t xml:space="preserve">Cross Curricular Teaching in the Primary School </w:t>
      </w:r>
      <w:r w:rsidRPr="0085580B">
        <w:rPr>
          <w:rFonts w:ascii="Times New Roman" w:hAnsi="Times New Roman"/>
        </w:rPr>
        <w:t>2</w:t>
      </w:r>
      <w:r w:rsidRPr="0085580B">
        <w:rPr>
          <w:rFonts w:ascii="Times New Roman" w:hAnsi="Times New Roman"/>
          <w:vertAlign w:val="superscript"/>
        </w:rPr>
        <w:t>nd</w:t>
      </w:r>
      <w:r w:rsidRPr="0085580B">
        <w:rPr>
          <w:rFonts w:ascii="Times New Roman" w:hAnsi="Times New Roman"/>
        </w:rPr>
        <w:t xml:space="preserve"> edn Devon: Routledge</w:t>
      </w:r>
    </w:p>
    <w:p w14:paraId="56AE944E" w14:textId="04009EAF" w:rsidR="00BE31CB" w:rsidRPr="00BE31CB" w:rsidRDefault="00BE31CB" w:rsidP="008E7A49">
      <w:pPr>
        <w:jc w:val="both"/>
        <w:rPr>
          <w:rFonts w:ascii="Times New Roman" w:hAnsi="Times New Roman"/>
        </w:rPr>
      </w:pPr>
      <w:r>
        <w:rPr>
          <w:rFonts w:ascii="Times New Roman" w:hAnsi="Times New Roman"/>
        </w:rPr>
        <w:t xml:space="preserve">Keong, C.C, Horani S and Daniel, J. (2005) ‘A Study on the Use of ICT in Mathematics Teaching’ </w:t>
      </w:r>
      <w:r>
        <w:rPr>
          <w:rFonts w:ascii="Times New Roman" w:hAnsi="Times New Roman"/>
          <w:i/>
        </w:rPr>
        <w:t xml:space="preserve">Malaysian Online Journal of Instructional Technology (MOJIT) </w:t>
      </w:r>
      <w:r>
        <w:rPr>
          <w:rFonts w:ascii="Times New Roman" w:hAnsi="Times New Roman"/>
        </w:rPr>
        <w:t xml:space="preserve">Vol 2 (3), (December 2005), pp43-51 [Online] Available at </w:t>
      </w:r>
      <w:hyperlink r:id="rId11" w:history="1">
        <w:r w:rsidRPr="00302DAD">
          <w:rPr>
            <w:rStyle w:val="Hyperlink"/>
            <w:rFonts w:ascii="Times New Roman" w:hAnsi="Times New Roman"/>
          </w:rPr>
          <w:t>https://pdfs.semanticscholar.org/0419/ba0310ac083bdb277238c5800a059ccd142c.pdf</w:t>
        </w:r>
      </w:hyperlink>
      <w:r>
        <w:rPr>
          <w:rFonts w:ascii="Times New Roman" w:hAnsi="Times New Roman"/>
        </w:rPr>
        <w:t xml:space="preserve"> (Accessed: 03.01.2018)</w:t>
      </w:r>
    </w:p>
    <w:p w14:paraId="7599BA06" w14:textId="75FC9961" w:rsidR="002C4D05" w:rsidRPr="0085580B" w:rsidRDefault="002C4D05" w:rsidP="008E7A49">
      <w:pPr>
        <w:jc w:val="both"/>
        <w:rPr>
          <w:rFonts w:ascii="Times New Roman" w:hAnsi="Times New Roman"/>
        </w:rPr>
      </w:pPr>
      <w:r w:rsidRPr="0085580B">
        <w:rPr>
          <w:rFonts w:ascii="Times New Roman" w:hAnsi="Times New Roman"/>
        </w:rPr>
        <w:t xml:space="preserve">Learning Wales (2016) </w:t>
      </w:r>
      <w:r w:rsidRPr="0085580B">
        <w:rPr>
          <w:rFonts w:ascii="Times New Roman" w:hAnsi="Times New Roman"/>
          <w:i/>
        </w:rPr>
        <w:t xml:space="preserve">Numeracy and Society </w:t>
      </w:r>
      <w:r w:rsidRPr="0085580B">
        <w:rPr>
          <w:rFonts w:ascii="Times New Roman" w:hAnsi="Times New Roman"/>
        </w:rPr>
        <w:t xml:space="preserve">[Online] Available at: </w:t>
      </w:r>
      <w:hyperlink r:id="rId12" w:anchor="/resources/learningpacks/mep/numeracy/numeracy-and-society/numeracy-in-education-the-uk-context/?lang=en" w:history="1">
        <w:r w:rsidRPr="0085580B">
          <w:rPr>
            <w:rStyle w:val="Hyperlink"/>
            <w:rFonts w:ascii="Times New Roman" w:hAnsi="Times New Roman"/>
          </w:rPr>
          <w:t>http://learning.gov.wales/resources/learningpacks/mep/numeracy/numeracy-and-society/numeracy-in-education-the-uk-context/?lang=en#/resources/learningpacks/mep/numeracy/numeracy-and-society/numeracy-in-education-the-uk-context/?lang=en</w:t>
        </w:r>
      </w:hyperlink>
      <w:r w:rsidRPr="0085580B">
        <w:rPr>
          <w:rFonts w:ascii="Times New Roman" w:hAnsi="Times New Roman"/>
        </w:rPr>
        <w:t xml:space="preserve"> (accessed 28.12.2017)</w:t>
      </w:r>
    </w:p>
    <w:p w14:paraId="2D775386" w14:textId="0D2848FA" w:rsidR="00D07D20" w:rsidRDefault="00A17745" w:rsidP="008E7A49">
      <w:pPr>
        <w:jc w:val="both"/>
        <w:rPr>
          <w:rFonts w:ascii="Times New Roman" w:hAnsi="Times New Roman"/>
        </w:rPr>
      </w:pPr>
      <w:r>
        <w:rPr>
          <w:rFonts w:ascii="Times New Roman" w:hAnsi="Times New Roman"/>
        </w:rPr>
        <w:t xml:space="preserve">National Numeracy </w:t>
      </w:r>
      <w:r w:rsidR="00D07D20" w:rsidRPr="0085580B">
        <w:rPr>
          <w:rFonts w:ascii="Times New Roman" w:hAnsi="Times New Roman"/>
        </w:rPr>
        <w:t xml:space="preserve">“Attitudes Towards Maths” [Online] </w:t>
      </w:r>
      <w:r w:rsidR="00D07D20" w:rsidRPr="0085580B">
        <w:rPr>
          <w:rFonts w:ascii="Times New Roman" w:hAnsi="Times New Roman"/>
          <w:i/>
        </w:rPr>
        <w:t xml:space="preserve">Available at </w:t>
      </w:r>
      <w:hyperlink r:id="rId13" w:history="1">
        <w:r w:rsidR="00D07D20" w:rsidRPr="0085580B">
          <w:rPr>
            <w:rStyle w:val="Hyperlink"/>
            <w:rFonts w:ascii="Times New Roman" w:hAnsi="Times New Roman"/>
          </w:rPr>
          <w:t>https://www.nationalnumeracy.org.uk/sites/default/files/attitudes_towards_maths_-_updated_branding.pdf</w:t>
        </w:r>
      </w:hyperlink>
      <w:r w:rsidR="00D07D20" w:rsidRPr="0085580B">
        <w:rPr>
          <w:rFonts w:ascii="Times New Roman" w:hAnsi="Times New Roman"/>
        </w:rPr>
        <w:t xml:space="preserve">  (Accessed 27.12.2017)</w:t>
      </w:r>
    </w:p>
    <w:p w14:paraId="586A98D1" w14:textId="5DE0FAD5" w:rsidR="00F576D0" w:rsidRPr="00A17745" w:rsidRDefault="00F576D0" w:rsidP="008E7A49">
      <w:pPr>
        <w:jc w:val="both"/>
        <w:rPr>
          <w:rFonts w:ascii="Times New Roman" w:hAnsi="Times New Roman"/>
        </w:rPr>
      </w:pPr>
      <w:r>
        <w:rPr>
          <w:rFonts w:ascii="Times New Roman" w:hAnsi="Times New Roman"/>
        </w:rPr>
        <w:t>Savage, J.</w:t>
      </w:r>
      <w:r w:rsidR="00A17745">
        <w:rPr>
          <w:rFonts w:ascii="Times New Roman" w:hAnsi="Times New Roman"/>
        </w:rPr>
        <w:t xml:space="preserve"> (2010) </w:t>
      </w:r>
      <w:r w:rsidR="00A17745">
        <w:rPr>
          <w:rFonts w:ascii="Times New Roman" w:hAnsi="Times New Roman"/>
          <w:i/>
        </w:rPr>
        <w:t xml:space="preserve">Cross Curricular Teaching and Learning 5:Defnitions </w:t>
      </w:r>
      <w:r w:rsidR="00A17745">
        <w:rPr>
          <w:rFonts w:ascii="Times New Roman" w:hAnsi="Times New Roman"/>
        </w:rPr>
        <w:t xml:space="preserve">[Online} Available at : </w:t>
      </w:r>
      <w:hyperlink r:id="rId14" w:history="1">
        <w:r w:rsidR="00A17745" w:rsidRPr="00302DAD">
          <w:rPr>
            <w:rStyle w:val="Hyperlink"/>
            <w:rFonts w:ascii="Times New Roman" w:hAnsi="Times New Roman"/>
          </w:rPr>
          <w:t>http://www.jsavage.org.uk/research/cross-curricular-teaching-and-learning-5-definitions/</w:t>
        </w:r>
      </w:hyperlink>
      <w:r w:rsidR="00A17745">
        <w:rPr>
          <w:rFonts w:ascii="Times New Roman" w:hAnsi="Times New Roman"/>
        </w:rPr>
        <w:t xml:space="preserve"> (accessed 03.01.2018)</w:t>
      </w:r>
    </w:p>
    <w:p w14:paraId="4621C4DA" w14:textId="2F1D8DFB" w:rsidR="00D07D20" w:rsidRDefault="00D07D20" w:rsidP="008E7A49">
      <w:pPr>
        <w:jc w:val="both"/>
        <w:rPr>
          <w:rFonts w:ascii="Times New Roman" w:hAnsi="Times New Roman"/>
        </w:rPr>
      </w:pPr>
      <w:r w:rsidRPr="0085580B">
        <w:rPr>
          <w:rFonts w:ascii="Times New Roman" w:hAnsi="Times New Roman"/>
        </w:rPr>
        <w:t xml:space="preserve">Wales: Department for Children, Education, Lifelong Learning and Skills (2015) </w:t>
      </w:r>
      <w:r w:rsidRPr="0085580B">
        <w:rPr>
          <w:rFonts w:ascii="Times New Roman" w:hAnsi="Times New Roman"/>
          <w:i/>
        </w:rPr>
        <w:t xml:space="preserve">A Curriculum for Wales – A Curriculum for Life </w:t>
      </w:r>
      <w:r w:rsidRPr="0085580B">
        <w:rPr>
          <w:rFonts w:ascii="Times New Roman" w:hAnsi="Times New Roman"/>
        </w:rPr>
        <w:t xml:space="preserve">Cardiff: Welsh Assembly Government [Online] Available at: </w:t>
      </w:r>
      <w:r w:rsidRPr="0085580B">
        <w:rPr>
          <w:rFonts w:ascii="Times New Roman" w:hAnsi="Times New Roman"/>
          <w:i/>
        </w:rPr>
        <w:t xml:space="preserve"> </w:t>
      </w:r>
      <w:hyperlink r:id="rId15" w:history="1">
        <w:r w:rsidRPr="0085580B">
          <w:rPr>
            <w:rStyle w:val="Hyperlink"/>
            <w:rFonts w:ascii="Times New Roman" w:hAnsi="Times New Roman"/>
          </w:rPr>
          <w:t>http://dera.ioe.ac.uk/24680/1/151021-a-curriculum-for-wales-a-curriculum-for-life-en_Redacted.pdf</w:t>
        </w:r>
      </w:hyperlink>
      <w:r w:rsidR="0072625B">
        <w:rPr>
          <w:rFonts w:ascii="Times New Roman" w:hAnsi="Times New Roman"/>
        </w:rPr>
        <w:t xml:space="preserve"> (Accessed: </w:t>
      </w:r>
      <w:r w:rsidRPr="0085580B">
        <w:rPr>
          <w:rFonts w:ascii="Times New Roman" w:hAnsi="Times New Roman"/>
        </w:rPr>
        <w:t>28.12.2017)</w:t>
      </w:r>
    </w:p>
    <w:p w14:paraId="5B57754F" w14:textId="7B3754E9" w:rsidR="0072625B" w:rsidRPr="0072625B" w:rsidRDefault="0072625B" w:rsidP="008E7A49">
      <w:pPr>
        <w:jc w:val="both"/>
        <w:rPr>
          <w:rFonts w:ascii="Times New Roman" w:hAnsi="Times New Roman"/>
        </w:rPr>
      </w:pPr>
      <w:r>
        <w:rPr>
          <w:rFonts w:ascii="Times New Roman" w:hAnsi="Times New Roman"/>
        </w:rPr>
        <w:t xml:space="preserve">Wales: Department for Children, Education, Lifelong Learning and Skills (2008) </w:t>
      </w:r>
      <w:r w:rsidRPr="0072625B">
        <w:rPr>
          <w:rFonts w:ascii="Times New Roman" w:hAnsi="Times New Roman"/>
          <w:i/>
        </w:rPr>
        <w:t>Personal and Social Education Framework</w:t>
      </w:r>
      <w:r>
        <w:rPr>
          <w:rFonts w:ascii="Times New Roman" w:hAnsi="Times New Roman"/>
          <w:i/>
        </w:rPr>
        <w:t xml:space="preserve"> for 7-19 Year Olds in Wales. </w:t>
      </w:r>
      <w:r>
        <w:rPr>
          <w:rFonts w:ascii="Times New Roman" w:hAnsi="Times New Roman"/>
        </w:rPr>
        <w:t xml:space="preserve">Cardiff: Welsh Assembly Government [Online] Available at: </w:t>
      </w:r>
      <w:hyperlink r:id="rId16" w:history="1">
        <w:r w:rsidRPr="00302DAD">
          <w:rPr>
            <w:rStyle w:val="Hyperlink"/>
            <w:rFonts w:ascii="Times New Roman" w:hAnsi="Times New Roman"/>
          </w:rPr>
          <w:t>http://learning.gov.wales/resources/browse-all/personal-and-social-education/?lang=en</w:t>
        </w:r>
      </w:hyperlink>
      <w:r>
        <w:rPr>
          <w:rFonts w:ascii="Times New Roman" w:hAnsi="Times New Roman"/>
        </w:rPr>
        <w:t xml:space="preserve"> (Accessed: 04.01.2018)</w:t>
      </w:r>
    </w:p>
    <w:p w14:paraId="2E070D07" w14:textId="105DFFB4" w:rsidR="00064192" w:rsidRPr="0085580B" w:rsidRDefault="00D07D20" w:rsidP="008E7A49">
      <w:pPr>
        <w:jc w:val="both"/>
        <w:rPr>
          <w:rFonts w:ascii="Times New Roman" w:hAnsi="Times New Roman"/>
        </w:rPr>
      </w:pPr>
      <w:r w:rsidRPr="0085580B">
        <w:rPr>
          <w:rFonts w:ascii="Times New Roman" w:hAnsi="Times New Roman"/>
        </w:rPr>
        <w:t xml:space="preserve">Welsh Government (2013) </w:t>
      </w:r>
      <w:r w:rsidR="00064192" w:rsidRPr="0085580B">
        <w:rPr>
          <w:rFonts w:ascii="Times New Roman" w:hAnsi="Times New Roman"/>
          <w:i/>
        </w:rPr>
        <w:t>National Literacy and Numeracy Framework, to support schools in introducing the National Literacy and Numeracy Framework</w:t>
      </w:r>
      <w:r w:rsidRPr="0085580B">
        <w:rPr>
          <w:rFonts w:ascii="Times New Roman" w:hAnsi="Times New Roman"/>
        </w:rPr>
        <w:t xml:space="preserve"> </w:t>
      </w:r>
      <w:r w:rsidR="00064192" w:rsidRPr="0085580B">
        <w:rPr>
          <w:rFonts w:ascii="Times New Roman" w:hAnsi="Times New Roman"/>
        </w:rPr>
        <w:t xml:space="preserve">[Online] Available at: </w:t>
      </w:r>
      <w:hyperlink r:id="rId17" w:history="1">
        <w:r w:rsidR="00064192" w:rsidRPr="0085580B">
          <w:rPr>
            <w:rStyle w:val="Hyperlink"/>
            <w:rFonts w:ascii="Times New Roman" w:hAnsi="Times New Roman"/>
          </w:rPr>
          <w:t>http://learning.gov.wales/docs/learningwales/publications/130415-lnf-guidance-en.pdf</w:t>
        </w:r>
      </w:hyperlink>
      <w:r w:rsidR="00064192" w:rsidRPr="0085580B">
        <w:rPr>
          <w:rFonts w:ascii="Times New Roman" w:hAnsi="Times New Roman"/>
        </w:rPr>
        <w:t xml:space="preserve"> (accessed 03.01.2018)</w:t>
      </w:r>
    </w:p>
    <w:p w14:paraId="5F8B90B2" w14:textId="77777777" w:rsidR="00064192" w:rsidRPr="0085580B" w:rsidRDefault="00064192" w:rsidP="008E7A49">
      <w:pPr>
        <w:jc w:val="both"/>
        <w:rPr>
          <w:rFonts w:ascii="Times New Roman" w:hAnsi="Times New Roman"/>
        </w:rPr>
      </w:pPr>
    </w:p>
    <w:sectPr w:rsidR="00064192" w:rsidRPr="0085580B" w:rsidSect="00B064B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326"/>
    <w:rsid w:val="0001279F"/>
    <w:rsid w:val="00052904"/>
    <w:rsid w:val="00056865"/>
    <w:rsid w:val="00064192"/>
    <w:rsid w:val="000803B9"/>
    <w:rsid w:val="00086A1A"/>
    <w:rsid w:val="000B6BED"/>
    <w:rsid w:val="000C653B"/>
    <w:rsid w:val="00143337"/>
    <w:rsid w:val="00170B63"/>
    <w:rsid w:val="00173FA0"/>
    <w:rsid w:val="00175154"/>
    <w:rsid w:val="001779D3"/>
    <w:rsid w:val="001E05EC"/>
    <w:rsid w:val="001E74B6"/>
    <w:rsid w:val="00223E81"/>
    <w:rsid w:val="002705DA"/>
    <w:rsid w:val="00277B7A"/>
    <w:rsid w:val="00295A70"/>
    <w:rsid w:val="002C4D05"/>
    <w:rsid w:val="002C57D4"/>
    <w:rsid w:val="002D6217"/>
    <w:rsid w:val="002F60F2"/>
    <w:rsid w:val="00336AA4"/>
    <w:rsid w:val="003478E2"/>
    <w:rsid w:val="004155F7"/>
    <w:rsid w:val="00434AE5"/>
    <w:rsid w:val="0044564F"/>
    <w:rsid w:val="00452A21"/>
    <w:rsid w:val="00457118"/>
    <w:rsid w:val="00480DDA"/>
    <w:rsid w:val="00492388"/>
    <w:rsid w:val="00497386"/>
    <w:rsid w:val="004A6DCD"/>
    <w:rsid w:val="004C3988"/>
    <w:rsid w:val="004F4990"/>
    <w:rsid w:val="004F7135"/>
    <w:rsid w:val="005055A5"/>
    <w:rsid w:val="00564E89"/>
    <w:rsid w:val="0057064D"/>
    <w:rsid w:val="00572148"/>
    <w:rsid w:val="00577A1F"/>
    <w:rsid w:val="005A1F1D"/>
    <w:rsid w:val="00646F44"/>
    <w:rsid w:val="00650FA4"/>
    <w:rsid w:val="00682EED"/>
    <w:rsid w:val="00697FBA"/>
    <w:rsid w:val="006B09DF"/>
    <w:rsid w:val="006E4120"/>
    <w:rsid w:val="006F328D"/>
    <w:rsid w:val="007020D8"/>
    <w:rsid w:val="00722EC7"/>
    <w:rsid w:val="0072625B"/>
    <w:rsid w:val="00730A28"/>
    <w:rsid w:val="00731475"/>
    <w:rsid w:val="007716BE"/>
    <w:rsid w:val="007B6381"/>
    <w:rsid w:val="0080178D"/>
    <w:rsid w:val="00807C75"/>
    <w:rsid w:val="00831CD3"/>
    <w:rsid w:val="0085580B"/>
    <w:rsid w:val="00897FCE"/>
    <w:rsid w:val="008A3AEE"/>
    <w:rsid w:val="008D1F74"/>
    <w:rsid w:val="008E7A49"/>
    <w:rsid w:val="0090017C"/>
    <w:rsid w:val="00930057"/>
    <w:rsid w:val="00946F1C"/>
    <w:rsid w:val="009814F8"/>
    <w:rsid w:val="00991124"/>
    <w:rsid w:val="00A03067"/>
    <w:rsid w:val="00A0722B"/>
    <w:rsid w:val="00A17745"/>
    <w:rsid w:val="00A179C5"/>
    <w:rsid w:val="00A569A3"/>
    <w:rsid w:val="00A71953"/>
    <w:rsid w:val="00A85B38"/>
    <w:rsid w:val="00A87E0D"/>
    <w:rsid w:val="00AA25DF"/>
    <w:rsid w:val="00AA7FC1"/>
    <w:rsid w:val="00AE1EF9"/>
    <w:rsid w:val="00B064BE"/>
    <w:rsid w:val="00B44F97"/>
    <w:rsid w:val="00B45B19"/>
    <w:rsid w:val="00B91913"/>
    <w:rsid w:val="00BA59E3"/>
    <w:rsid w:val="00BC313A"/>
    <w:rsid w:val="00BE31CB"/>
    <w:rsid w:val="00C33C87"/>
    <w:rsid w:val="00C3634C"/>
    <w:rsid w:val="00C51AED"/>
    <w:rsid w:val="00C8146E"/>
    <w:rsid w:val="00CA2787"/>
    <w:rsid w:val="00CB2282"/>
    <w:rsid w:val="00CC6CDA"/>
    <w:rsid w:val="00CD3C43"/>
    <w:rsid w:val="00CF3C7E"/>
    <w:rsid w:val="00CF6A8C"/>
    <w:rsid w:val="00D07D20"/>
    <w:rsid w:val="00D53D29"/>
    <w:rsid w:val="00D87CBB"/>
    <w:rsid w:val="00D96C94"/>
    <w:rsid w:val="00DA5336"/>
    <w:rsid w:val="00DA7326"/>
    <w:rsid w:val="00DD5A15"/>
    <w:rsid w:val="00DE0809"/>
    <w:rsid w:val="00DE3F5C"/>
    <w:rsid w:val="00E40FF0"/>
    <w:rsid w:val="00E47E3C"/>
    <w:rsid w:val="00E5030F"/>
    <w:rsid w:val="00E62E9E"/>
    <w:rsid w:val="00E73B7F"/>
    <w:rsid w:val="00E80DCE"/>
    <w:rsid w:val="00EA3352"/>
    <w:rsid w:val="00EB5CCD"/>
    <w:rsid w:val="00F01C8E"/>
    <w:rsid w:val="00F11809"/>
    <w:rsid w:val="00F576D0"/>
    <w:rsid w:val="00F616D5"/>
    <w:rsid w:val="00F74DD1"/>
    <w:rsid w:val="00FA66CA"/>
    <w:rsid w:val="00FD3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86A5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A7326"/>
    <w:rPr>
      <w:rFonts w:ascii="Tahoma" w:eastAsia="Times New Roman" w:hAnsi="Tahoma"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0FA4"/>
    <w:rPr>
      <w:color w:val="0563C1" w:themeColor="hyperlink"/>
      <w:u w:val="single"/>
    </w:rPr>
  </w:style>
  <w:style w:type="character" w:styleId="FollowedHyperlink">
    <w:name w:val="FollowedHyperlink"/>
    <w:basedOn w:val="DefaultParagraphFont"/>
    <w:uiPriority w:val="99"/>
    <w:semiHidden/>
    <w:unhideWhenUsed/>
    <w:rsid w:val="00295A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pdfs.semanticscholar.org/0419/ba0310ac083bdb277238c5800a059ccd142c.pdf" TargetMode="External"/><Relationship Id="rId12" Type="http://schemas.openxmlformats.org/officeDocument/2006/relationships/hyperlink" Target="http://learning.gov.wales/resources/learningpacks/mep/numeracy/numeracy-and-society/numeracy-in-education-the-uk-context/?lang=en" TargetMode="External"/><Relationship Id="rId13" Type="http://schemas.openxmlformats.org/officeDocument/2006/relationships/hyperlink" Target="https://www.nationalnumeracy.org.uk/sites/default/files/attitudes_towards_maths_-_updated_branding.pdf" TargetMode="External"/><Relationship Id="rId14" Type="http://schemas.openxmlformats.org/officeDocument/2006/relationships/hyperlink" Target="http://www.jsavage.org.uk/research/cross-curricular-teaching-and-learning-5-definitions/" TargetMode="External"/><Relationship Id="rId15" Type="http://schemas.openxmlformats.org/officeDocument/2006/relationships/hyperlink" Target="http://dera.ioe.ac.uk/24680/1/151021-a-curriculum-for-wales-a-curriculum-for-life-en_Redacted.pdf" TargetMode="External"/><Relationship Id="rId16" Type="http://schemas.openxmlformats.org/officeDocument/2006/relationships/hyperlink" Target="http://learning.gov.wales/resources/browse-all/personal-and-social-education/?lang=en" TargetMode="External"/><Relationship Id="rId17" Type="http://schemas.openxmlformats.org/officeDocument/2006/relationships/hyperlink" Target="http://learning.gov.wales/docs/learningwales/publications/130415-lnf-guidance-en.pdf"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bc.co.uk/news/uk-wales-38855531" TargetMode="External"/><Relationship Id="rId6" Type="http://schemas.openxmlformats.org/officeDocument/2006/relationships/hyperlink" Target="https://prezi.com/xn6wnxf3fbky/mathematics-and-science-the-cross-curricular-approach/" TargetMode="External"/><Relationship Id="rId7" Type="http://schemas.openxmlformats.org/officeDocument/2006/relationships/hyperlink" Target="http://www.walesonline.co.uk/news/wales-news/literacy-numeracy-teaching-wales-gets-2498106" TargetMode="External"/><Relationship Id="rId8" Type="http://schemas.openxmlformats.org/officeDocument/2006/relationships/hyperlink" Target="https://www.estyn.gov.wales/sites/default/files/documents/Inspection%20report%20Portfield%20Special%20School%202013%20%28English%20only%29_0.pdf.pdf.pdf.pdf.pdf.pdf.pdf.pdf.pdf.pdf.pdf" TargetMode="External"/><Relationship Id="rId9" Type="http://schemas.openxmlformats.org/officeDocument/2006/relationships/hyperlink" Target="http://blog.eskill.com/numerical-reasoning/" TargetMode="External"/><Relationship Id="rId10" Type="http://schemas.openxmlformats.org/officeDocument/2006/relationships/hyperlink" Target="https://www.just2easy.com/tools/jit/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2242AC2-72C2-0043-A97A-3F3705436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12</Pages>
  <Words>3438</Words>
  <Characters>19599</Characters>
  <Application>Microsoft Macintosh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Rowland (1602402)</dc:creator>
  <cp:keywords/>
  <dc:description/>
  <cp:lastModifiedBy>Melanie Rowland (1602402)</cp:lastModifiedBy>
  <cp:revision>16</cp:revision>
  <dcterms:created xsi:type="dcterms:W3CDTF">2017-12-27T14:15:00Z</dcterms:created>
  <dcterms:modified xsi:type="dcterms:W3CDTF">2018-01-08T17:16:00Z</dcterms:modified>
</cp:coreProperties>
</file>