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34335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E6916">
              <w:rPr>
                <w:b/>
                <w:color w:val="auto"/>
                <w:sz w:val="32"/>
              </w:rPr>
              <w:t>Jack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0E9F3F7" w:rsidR="005A1BA3" w:rsidRDefault="00BE6916" w:rsidP="00340E9A">
            <w:pPr>
              <w:overflowPunct/>
              <w:autoSpaceDE/>
              <w:autoSpaceDN/>
              <w:adjustRightInd/>
              <w:ind w:right="237"/>
              <w:textAlignment w:val="auto"/>
              <w:rPr>
                <w:b/>
                <w:color w:val="auto"/>
                <w:sz w:val="32"/>
              </w:rPr>
            </w:pPr>
            <w:r>
              <w:rPr>
                <w:b/>
                <w:color w:val="auto"/>
                <w:sz w:val="32"/>
              </w:rPr>
              <w:t>1910645</w:t>
            </w: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BE6916" w:rsidRPr="009927A1" w14:paraId="4A3BF7FD" w14:textId="77777777" w:rsidTr="0022001B">
        <w:tc>
          <w:tcPr>
            <w:tcW w:w="8500" w:type="dxa"/>
            <w:shd w:val="clear" w:color="auto" w:fill="auto"/>
          </w:tcPr>
          <w:p w14:paraId="485399B1" w14:textId="77777777" w:rsidR="00BE6916" w:rsidRPr="008F22BD" w:rsidRDefault="00BE6916"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35D0A351" w14:textId="1B63D14E" w:rsidR="1F44D15A" w:rsidRDefault="00F927A1" w:rsidP="00BE6916">
      <w:pPr>
        <w:ind w:right="237"/>
        <w:rPr>
          <w:rFonts w:eastAsia="Arial"/>
          <w:color w:val="000000" w:themeColor="text1"/>
          <w:sz w:val="24"/>
          <w:szCs w:val="24"/>
        </w:rPr>
      </w:pPr>
      <w:r w:rsidRPr="00270EEB">
        <w:rPr>
          <w:color w:val="auto"/>
          <w:sz w:val="24"/>
        </w:rPr>
        <w:br w:type="page"/>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DA3FD76" w:rsidR="00AA666E" w:rsidRDefault="00025650" w:rsidP="00340E9A">
      <w:pPr>
        <w:ind w:right="237"/>
        <w:jc w:val="both"/>
        <w:rPr>
          <w:b/>
          <w:sz w:val="24"/>
          <w:szCs w:val="24"/>
        </w:rPr>
      </w:pPr>
      <w:r w:rsidRPr="00025650">
        <w:rPr>
          <w:b/>
          <w:sz w:val="24"/>
          <w:szCs w:val="24"/>
        </w:rPr>
        <w:t>ANSWER:</w:t>
      </w:r>
    </w:p>
    <w:p w14:paraId="473F79CC" w14:textId="4DCB56A4" w:rsidR="00BE6916" w:rsidRDefault="00BE6916" w:rsidP="00340E9A">
      <w:pPr>
        <w:ind w:right="237"/>
        <w:jc w:val="both"/>
        <w:rPr>
          <w:b/>
          <w:sz w:val="24"/>
          <w:szCs w:val="24"/>
        </w:rPr>
      </w:pPr>
    </w:p>
    <w:p w14:paraId="6F642498" w14:textId="77777777" w:rsidR="00BE6916" w:rsidRPr="00BE6916" w:rsidRDefault="00BE6916" w:rsidP="00BE6916">
      <w:pPr>
        <w:rPr>
          <w:rFonts w:ascii="Calibri" w:hAnsi="Calibri" w:cs="Calibri"/>
        </w:rPr>
      </w:pPr>
      <w:r w:rsidRPr="00BE6916">
        <w:rPr>
          <w:rFonts w:ascii="Calibri" w:hAnsi="Calibri" w:cs="Calibri"/>
        </w:rPr>
        <w:t xml:space="preserve">This paper will reflect on how police officers have their mental health impacted by the calls they attend and the different types of coping mechanisms used to build resilience.  It will also establish that some coping mechanisms are widely used within the emergency services, such as black humour.  Black humour has become part of organisational culture but may actually infringe on the Code of Ethics that all officers should display. </w:t>
      </w:r>
    </w:p>
    <w:p w14:paraId="6FDCC9F6" w14:textId="77777777" w:rsidR="00BE6916" w:rsidRPr="00BE6916" w:rsidRDefault="00BE6916" w:rsidP="00BE6916">
      <w:pPr>
        <w:rPr>
          <w:rFonts w:ascii="Calibri" w:hAnsi="Calibri" w:cs="Calibri"/>
        </w:rPr>
      </w:pPr>
    </w:p>
    <w:p w14:paraId="043CCE31" w14:textId="77777777" w:rsidR="00BE6916" w:rsidRPr="00BE6916" w:rsidRDefault="00BE6916" w:rsidP="00BE6916">
      <w:pPr>
        <w:rPr>
          <w:rFonts w:ascii="Calibri" w:hAnsi="Calibri" w:cs="Calibri"/>
        </w:rPr>
      </w:pPr>
      <w:r w:rsidRPr="00BE6916">
        <w:rPr>
          <w:rFonts w:ascii="Calibri" w:hAnsi="Calibri" w:cs="Calibri"/>
        </w:rPr>
        <w:t>It is easy to fall into the organisational culture within the police once independent.  Without your tutor, you begin to work alongside your new team, working with different people daily and this is where senior members on shift can influence you.  These members, who have the greater levels of experience, begin to describe to you how they have dealt with a variety of situations and as you are the newest on shift, you feel compelled to look up to them and follow their lead.  When new recruits start out in the police they think that the role of a police officer is going to be “dealing with crime” and “catching bad guys”, however when you work in the organisational culture for even a short period of time you begin to realise that its more about safeguarding vulnerable people and dealing with mental health</w:t>
      </w:r>
    </w:p>
    <w:p w14:paraId="2BBEEFF7" w14:textId="77777777" w:rsidR="00BE6916" w:rsidRPr="00BE6916" w:rsidRDefault="00BE6916" w:rsidP="00BE6916">
      <w:pPr>
        <w:rPr>
          <w:rFonts w:ascii="Calibri" w:hAnsi="Calibri" w:cs="Calibri"/>
        </w:rPr>
      </w:pPr>
    </w:p>
    <w:p w14:paraId="5708991E" w14:textId="77777777" w:rsidR="00BE6916" w:rsidRPr="00BE6916" w:rsidRDefault="00BE6916" w:rsidP="00BE6916">
      <w:pPr>
        <w:rPr>
          <w:rFonts w:ascii="Calibri" w:hAnsi="Calibri" w:cs="Calibri"/>
        </w:rPr>
      </w:pPr>
      <w:r w:rsidRPr="00BE6916">
        <w:rPr>
          <w:rFonts w:ascii="Calibri" w:hAnsi="Calibri" w:cs="Calibri"/>
        </w:rPr>
        <w:t>Mental health is increasingly becoming the normal call that police respond too, however, with minimum amounts of training it can lead to officers feeling overwhelmed and their wellbeing impacted because of it.  From 2014 to 2018, police forces around the UK saw 28% rise in mental health calls (Jones, 2019).  As police begin to deal with Mental Health calls more frequently, it is likely that it leads to officers experiencing greater mental health themselves.  The Police Federation conducted a survey in 2016 around mental health and out of the 17,000 officers they surveyed, 39% of them said they sought help for their mental health (Police Federation, 2016).  As mental health calls continue to increase, police are now dealing with more traumatising incidents.  From personal experience, within a two-week period I was involved in two hangings. The first call was a male who had tried to hang himself from a tree where he had to stand on my head in order to prevent the asphyxiation continuing.  The second incident was a male who was in the process of hanging himself from his landing banister,  as I approached the male, who was now suspended by the rope around his neck, I instinctively lifted him up to release the tension in the rope, however, the male continued to pull the rope tighter around his neck.  Thankfully, I had released the slack enough from the rope that my colleague could remove the rope from his neck.  Dealing with incidents like these had a detrimental impact on my own mental health; I would replay the incident repeatedly in my head.  Thankfully, at the time, I had a supportive team who sat down with me and we debriefed the incident and evaluated the positives and negatives of what I had experienced.</w:t>
      </w:r>
    </w:p>
    <w:p w14:paraId="7FE6EB30" w14:textId="77777777" w:rsidR="00BE6916" w:rsidRPr="00BE6916" w:rsidRDefault="00BE6916" w:rsidP="00BE6916">
      <w:pPr>
        <w:rPr>
          <w:rFonts w:ascii="Calibri" w:hAnsi="Calibri" w:cs="Calibri"/>
        </w:rPr>
      </w:pPr>
    </w:p>
    <w:p w14:paraId="58D981BA" w14:textId="77777777" w:rsidR="00BE6916" w:rsidRPr="00BE6916" w:rsidRDefault="00BE6916" w:rsidP="00BE6916">
      <w:pPr>
        <w:rPr>
          <w:rFonts w:ascii="Calibri" w:hAnsi="Calibri" w:cs="Calibri"/>
          <w:color w:val="FF0000"/>
        </w:rPr>
      </w:pPr>
      <w:r w:rsidRPr="00BE6916">
        <w:rPr>
          <w:rFonts w:ascii="Calibri" w:hAnsi="Calibri" w:cs="Calibri"/>
        </w:rPr>
        <w:t xml:space="preserve">A coping mechanism that is present within the police is Black Humour or Gallows Humour.  Black Humour is a way of making light of a morbid or distressing situation by adding humour or amusement as a way of processing and dealing with it.  Although Black Humour can appear unprofessional or uncaring to members of the public who are not part of the services it has become an effective way of dealing with the difficult and </w:t>
      </w:r>
      <w:r w:rsidRPr="00BE6916">
        <w:rPr>
          <w:rFonts w:ascii="Calibri" w:hAnsi="Calibri" w:cs="Calibri"/>
        </w:rPr>
        <w:lastRenderedPageBreak/>
        <w:t>traumatic situations we deal with (Christopher, 2015, P.1).  Using coping mechanisms like Black Humour is an effective way of processing what has happened at that call however it goes against the standards of professional behaviour.  The ninth standard of professional behaviour is to do with police officers conduct and how they conduct themselves on and off duty.  Our conduct must not bring discredit on the police or the public.  Therefore, if officers are seen laughing and joking during a traumatic or unpleasant incident, this could be seen by the public as behaving in a manner that is unacceptable, when actually it is just a way of coping with the trauma that those officers have just witnessed.  It must always be considered that although Black Humour is a coping mechanism used by police, it must be done in the correct environment (College of Policing, 2014, P.4).</w:t>
      </w:r>
    </w:p>
    <w:p w14:paraId="2B52AEFD" w14:textId="77777777" w:rsidR="00BE6916" w:rsidRPr="00BE6916" w:rsidRDefault="00BE6916" w:rsidP="00BE6916">
      <w:pPr>
        <w:rPr>
          <w:rFonts w:ascii="Calibri" w:hAnsi="Calibri" w:cs="Calibri"/>
        </w:rPr>
      </w:pPr>
    </w:p>
    <w:p w14:paraId="1E0FE166" w14:textId="77777777" w:rsidR="00BE6916" w:rsidRPr="00BE6916" w:rsidRDefault="00BE6916" w:rsidP="00BE6916">
      <w:pPr>
        <w:rPr>
          <w:rFonts w:ascii="Calibri" w:hAnsi="Calibri" w:cs="Calibri"/>
        </w:rPr>
      </w:pPr>
      <w:r w:rsidRPr="00BE6916">
        <w:rPr>
          <w:rFonts w:ascii="Calibri" w:hAnsi="Calibri" w:cs="Calibri"/>
        </w:rPr>
        <w:t xml:space="preserve">Speaking with colleagues about traumatic experiences, officers are beginning to deal with their mental health issues, analysing what experiences they have gone through.  By discussing these past incidents, officers are using a psychological technique called Cognitive Reframing.  Albert Ellis believed that if a person were to have negative thoughts then it would influence that person and make them feel more anxious or stressed.  Through Cognitive Behavioural Therapy (CBT), I have been able to identify these negative thoughts and then change them by disputing those thoughts and challenge why I am thinking the way I am.  If I break the thoughts down into smaller parts, they do not overwhelm me and I can recognise that those thoughts are just unhelpful or unrealistic (Cummins, 2021).  </w:t>
      </w:r>
    </w:p>
    <w:p w14:paraId="6246D673" w14:textId="77777777" w:rsidR="00BE6916" w:rsidRPr="00BE6916" w:rsidRDefault="00BE6916" w:rsidP="00BE6916">
      <w:pPr>
        <w:rPr>
          <w:rFonts w:ascii="Calibri" w:hAnsi="Calibri" w:cs="Calibri"/>
        </w:rPr>
      </w:pPr>
    </w:p>
    <w:p w14:paraId="529DF628" w14:textId="77777777" w:rsidR="00BE6916" w:rsidRPr="00BE6916" w:rsidRDefault="00BE6916" w:rsidP="00BE6916">
      <w:pPr>
        <w:rPr>
          <w:rFonts w:ascii="Calibri" w:hAnsi="Calibri" w:cs="Calibri"/>
        </w:rPr>
      </w:pPr>
      <w:r w:rsidRPr="00BE6916">
        <w:rPr>
          <w:rFonts w:ascii="Calibri" w:hAnsi="Calibri" w:cs="Calibri"/>
        </w:rPr>
        <w:t>Black humour and CBT are tools I now use to support my own wellbeing.  In addition to those, I have continued to utilise mindfulness as a way of grounding myself and not focusing on the future.  With mindfulness, I have also focused more on the feelings and sensations I experience in work, which has in-turn, helped me to eat healthier as I am only eating when hungry and not snacking or eating junk food when on nights.</w:t>
      </w:r>
    </w:p>
    <w:p w14:paraId="10F94A74" w14:textId="77777777" w:rsidR="00BE6916" w:rsidRPr="00BE6916" w:rsidRDefault="00BE6916" w:rsidP="00BE6916">
      <w:pPr>
        <w:rPr>
          <w:rFonts w:ascii="Calibri" w:hAnsi="Calibri" w:cs="Calibri"/>
        </w:rPr>
      </w:pPr>
    </w:p>
    <w:p w14:paraId="46AA0986" w14:textId="77777777" w:rsidR="00BE6916" w:rsidRPr="00BE6916" w:rsidRDefault="00BE6916" w:rsidP="00BE6916">
      <w:pPr>
        <w:rPr>
          <w:rFonts w:ascii="Calibri" w:hAnsi="Calibri" w:cs="Calibri"/>
        </w:rPr>
      </w:pPr>
      <w:r w:rsidRPr="00BE6916">
        <w:rPr>
          <w:rFonts w:ascii="Calibri" w:hAnsi="Calibri" w:cs="Calibri"/>
        </w:rPr>
        <w:t xml:space="preserve">In conclusion, conforming to an organisational culture is inevitable.  Members of the team will impart their experiences, norms and values on to you and give you details about how they have dealt with incidents in the past.  You go from a training environment where everything is make believe into the very real world of response policing, where you begin to see a variety of incidents that you cannot prepare for, from seeing your first dead body to dealing with someone who actively wants to end their life.  These calls can catch you off guard and it is important that you build up your resilience and wellbeing so that you can deal with them without it effecting you.  In the police, as with much of society, there is a stigma behind mental health but being aware of yours is just as important as knowing the legislation.  If you cannot deal with your own mental health, then you cannot begin to assist others with theirs. </w:t>
      </w:r>
    </w:p>
    <w:p w14:paraId="043C3B2A" w14:textId="77777777" w:rsidR="00BE6916" w:rsidRPr="00BE6916" w:rsidRDefault="00BE6916" w:rsidP="00BE6916">
      <w:pPr>
        <w:rPr>
          <w:rFonts w:ascii="Calibri" w:hAnsi="Calibri" w:cs="Calibri"/>
        </w:rPr>
      </w:pPr>
    </w:p>
    <w:p w14:paraId="15B679CD" w14:textId="77777777" w:rsidR="00BE6916" w:rsidRPr="00BE6916" w:rsidRDefault="00BE6916" w:rsidP="00BE6916">
      <w:pPr>
        <w:rPr>
          <w:rFonts w:ascii="Calibri" w:hAnsi="Calibri" w:cs="Calibri"/>
          <w:b/>
          <w:sz w:val="24"/>
        </w:rPr>
      </w:pPr>
      <w:r w:rsidRPr="00BE6916">
        <w:rPr>
          <w:rFonts w:ascii="Calibri" w:hAnsi="Calibri" w:cs="Calibri"/>
          <w:b/>
          <w:sz w:val="24"/>
        </w:rPr>
        <w:t>Word Count: 1091</w:t>
      </w:r>
    </w:p>
    <w:p w14:paraId="146B6226" w14:textId="77777777" w:rsidR="00BE6916" w:rsidRDefault="00BE6916" w:rsidP="00BE6916"/>
    <w:p w14:paraId="76A119E1" w14:textId="77777777" w:rsidR="00BE6916" w:rsidRDefault="00BE6916" w:rsidP="00BE6916"/>
    <w:p w14:paraId="1D6AB0EB" w14:textId="77777777" w:rsidR="00BE6916" w:rsidRDefault="00BE6916" w:rsidP="00BE6916"/>
    <w:p w14:paraId="2111FBAB" w14:textId="77777777" w:rsidR="00BE6916" w:rsidRDefault="00BE6916" w:rsidP="00BE6916"/>
    <w:p w14:paraId="49F08FDC" w14:textId="77777777" w:rsidR="00BE6916" w:rsidRDefault="00BE6916" w:rsidP="00BE6916"/>
    <w:p w14:paraId="2CCBC25D" w14:textId="77777777" w:rsidR="00BE6916" w:rsidRDefault="00BE6916" w:rsidP="00BE6916"/>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2CE7B841" w:rsidR="000F7ECD" w:rsidRPr="00270EEB" w:rsidRDefault="000F7ECD" w:rsidP="00340E9A">
      <w:pPr>
        <w:ind w:right="237"/>
        <w:jc w:val="both"/>
        <w:rPr>
          <w:sz w:val="24"/>
          <w:szCs w:val="24"/>
        </w:rPr>
        <w:sectPr w:rsidR="000F7ECD" w:rsidRPr="00270EEB" w:rsidSect="0031707A">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C3E65A2" w:rsidR="00450C83" w:rsidRDefault="00450C83" w:rsidP="00242DD7">
      <w:pPr>
        <w:ind w:right="237"/>
        <w:jc w:val="both"/>
        <w:rPr>
          <w:b/>
          <w:sz w:val="24"/>
          <w:szCs w:val="24"/>
        </w:rPr>
      </w:pPr>
      <w:r w:rsidRPr="00450C83">
        <w:rPr>
          <w:b/>
          <w:sz w:val="24"/>
          <w:szCs w:val="24"/>
        </w:rPr>
        <w:t>ANSWER:</w:t>
      </w:r>
    </w:p>
    <w:p w14:paraId="10CDC8A1" w14:textId="759F443A" w:rsidR="00BE6916" w:rsidRDefault="00BE6916" w:rsidP="00242DD7">
      <w:pPr>
        <w:ind w:right="237"/>
        <w:jc w:val="both"/>
        <w:rPr>
          <w:b/>
          <w:sz w:val="24"/>
          <w:szCs w:val="24"/>
        </w:rPr>
      </w:pPr>
    </w:p>
    <w:p w14:paraId="2A4F6A65" w14:textId="77777777" w:rsidR="00BE6916" w:rsidRPr="00BE6916" w:rsidRDefault="00BE6916" w:rsidP="00BE6916">
      <w:pPr>
        <w:rPr>
          <w:rFonts w:ascii="Calibri" w:hAnsi="Calibri" w:cs="Calibri"/>
        </w:rPr>
      </w:pPr>
      <w:r w:rsidRPr="00BE6916">
        <w:rPr>
          <w:rFonts w:ascii="Calibri" w:hAnsi="Calibri" w:cs="Calibri"/>
        </w:rPr>
        <w:t xml:space="preserve">Using the National Decision Making Model, in line with my training, I dynamically assessed the choices I made during a domestic incident.  I will now reflect on the decisions I made and the impact factors that drew me to these judgements.  I will explain the rationale behind them, including powers and policies, I could utilise and the options I had at my disposal.  Finally, I will review my actions, consider the consequences and explain I may do things differently in future. </w:t>
      </w:r>
    </w:p>
    <w:p w14:paraId="43B16714" w14:textId="77777777" w:rsidR="00BE6916" w:rsidRPr="00BE6916" w:rsidRDefault="00BE6916" w:rsidP="00BE6916">
      <w:pPr>
        <w:rPr>
          <w:rFonts w:ascii="Calibri" w:hAnsi="Calibri" w:cs="Calibri"/>
        </w:rPr>
      </w:pPr>
    </w:p>
    <w:p w14:paraId="07CC4190" w14:textId="77777777" w:rsidR="00BE6916" w:rsidRPr="00BE6916" w:rsidRDefault="00BE6916" w:rsidP="00BE6916">
      <w:pPr>
        <w:rPr>
          <w:rFonts w:ascii="Calibri" w:hAnsi="Calibri" w:cs="Calibri"/>
        </w:rPr>
      </w:pPr>
      <w:r w:rsidRPr="00BE6916">
        <w:rPr>
          <w:rFonts w:ascii="Calibri" w:hAnsi="Calibri" w:cs="Calibri"/>
        </w:rPr>
        <w:t xml:space="preserve">The National Decision Making Model (NDM) is a dynamic decision making tool used by all officers within their role and can apply to all situations.  Officers write their statements using the NDM to rationalise the choices they made at scene and often becomes a process officers do without thinking.   The NDM has the police Code of Ethics at its centre to ensure officers are always working in the most professional manner that they can.  From the centre are five categories; Gather Information and Intelligence, Access the Threat and Risk, Consider Powers and Policy, Identify Options and Contingencies, Take Action and Review. </w:t>
      </w:r>
    </w:p>
    <w:p w14:paraId="41FBD5E1" w14:textId="77777777" w:rsidR="00BE6916" w:rsidRPr="00BE6916" w:rsidRDefault="00BE6916" w:rsidP="00BE6916">
      <w:pPr>
        <w:rPr>
          <w:rFonts w:ascii="Calibri" w:hAnsi="Calibri" w:cs="Calibri"/>
        </w:rPr>
      </w:pPr>
    </w:p>
    <w:p w14:paraId="7548E4CA" w14:textId="77777777" w:rsidR="00BE6916" w:rsidRPr="00BE6916" w:rsidRDefault="00BE6916" w:rsidP="00BE6916">
      <w:pPr>
        <w:rPr>
          <w:rFonts w:ascii="Calibri" w:hAnsi="Calibri" w:cs="Calibri"/>
        </w:rPr>
      </w:pPr>
      <w:r w:rsidRPr="00BE6916">
        <w:rPr>
          <w:rFonts w:ascii="Calibri" w:hAnsi="Calibri" w:cs="Calibri"/>
        </w:rPr>
        <w:t>While on patrol, the PSC passed details about an ongoing domestic.  They providing details on location, parties involved and an overview of the call.  The report came from a neighbour that stated she could hear a male shouting and female crying in the address next to her.  It had been going on for some time but she called when she heard glass smashing.  The male had injuries and disclosed that his partner had assaulted him while they were arguing.  In line with force policy to take “positive action”, I arrested the female for Actual Bodily Harm Assault.</w:t>
      </w:r>
    </w:p>
    <w:p w14:paraId="087E013D" w14:textId="77777777" w:rsidR="00BE6916" w:rsidRPr="00BE6916" w:rsidRDefault="00BE6916" w:rsidP="00BE6916">
      <w:pPr>
        <w:rPr>
          <w:rFonts w:ascii="Calibri" w:hAnsi="Calibri" w:cs="Calibri"/>
        </w:rPr>
      </w:pPr>
    </w:p>
    <w:p w14:paraId="65022B58" w14:textId="77777777" w:rsidR="00BE6916" w:rsidRPr="00BE6916" w:rsidRDefault="00BE6916" w:rsidP="00BE6916">
      <w:pPr>
        <w:rPr>
          <w:rFonts w:ascii="Calibri" w:hAnsi="Calibri" w:cs="Calibri"/>
        </w:rPr>
      </w:pPr>
      <w:r w:rsidRPr="00BE6916">
        <w:rPr>
          <w:rFonts w:ascii="Calibri" w:hAnsi="Calibri" w:cs="Calibri"/>
        </w:rPr>
        <w:t xml:space="preserve">On route to the domestic, I reviewed the incident.  The PSC had already linked the male and female to the incident as they were linked to the address, PNC checks had showed that the female had Warning Markers for mental health and violence and the male has a warning marker for drugs.  Looking on the Niche system, I could see that there were previous domestic incidents at the address involving the male and female residents and that it was usually over money issues and normally both parties would say it was a verbal argument only.   By gathering this information, I had a better overview of what I was dealing with and allowed me to consider that it could be the female that was violent, not the male as initially indicated by the neighbours report.  </w:t>
      </w:r>
    </w:p>
    <w:p w14:paraId="1F45B2ED" w14:textId="77777777" w:rsidR="00BE6916" w:rsidRPr="00BE6916" w:rsidRDefault="00BE6916" w:rsidP="00BE6916">
      <w:pPr>
        <w:rPr>
          <w:rFonts w:ascii="Calibri" w:hAnsi="Calibri" w:cs="Calibri"/>
        </w:rPr>
      </w:pPr>
    </w:p>
    <w:p w14:paraId="4FEDED69" w14:textId="77777777" w:rsidR="00BE6916" w:rsidRPr="00BE6916" w:rsidRDefault="00BE6916" w:rsidP="00BE6916">
      <w:pPr>
        <w:rPr>
          <w:rFonts w:ascii="Calibri" w:hAnsi="Calibri" w:cs="Calibri"/>
        </w:rPr>
      </w:pPr>
      <w:r w:rsidRPr="00BE6916">
        <w:rPr>
          <w:rFonts w:ascii="Calibri" w:hAnsi="Calibri" w:cs="Calibri"/>
        </w:rPr>
        <w:lastRenderedPageBreak/>
        <w:t>On arrival, I could clearly see the injuries to the males face but no injuries to the female.  In line with force policy, my Body Worn Video (BWV) was already active.  We separated the parties to allow both to give their own version of events without coercion from the other parties.  Due to the injuries to the male’s face, I was already fairly certain that the female would need to be arrested but I needed to speak with the male to establish the circumstances and to allow my colleague to establish the female’s version of events.  On my way into the address, I could see that there was glass smashed on the floor in the front living room, which we would have to pass to get back to the van.  Both parties could easily use these shards of glass as a weapon.</w:t>
      </w:r>
    </w:p>
    <w:p w14:paraId="75B9C1A3" w14:textId="77777777" w:rsidR="00BE6916" w:rsidRPr="00BE6916" w:rsidRDefault="00BE6916" w:rsidP="00BE6916">
      <w:pPr>
        <w:rPr>
          <w:rFonts w:ascii="Calibri" w:hAnsi="Calibri" w:cs="Calibri"/>
        </w:rPr>
      </w:pPr>
    </w:p>
    <w:p w14:paraId="72468B04" w14:textId="77777777" w:rsidR="00BE6916" w:rsidRPr="00BE6916" w:rsidRDefault="00BE6916" w:rsidP="00BE6916">
      <w:pPr>
        <w:rPr>
          <w:rFonts w:ascii="Calibri" w:hAnsi="Calibri" w:cs="Calibri"/>
        </w:rPr>
      </w:pPr>
      <w:r w:rsidRPr="00BE6916">
        <w:rPr>
          <w:rFonts w:ascii="Calibri" w:hAnsi="Calibri" w:cs="Calibri"/>
        </w:rPr>
        <w:t xml:space="preserve">The male did not want the female arrested, however, with force policy, all suspects of domestic assault must be arrested, whether there is a complaint forthcoming or not.  Due to this, I realised the male could also become violent when it came to arresting the female.  The male had a number of impact factors, which could be perceived as a threat.  He was taller than myself, of muscular build and had a warning marker for drugs which can cause people to react in an unration manner.  The male was only verbally resistant and so I asked him to stay in the back lounge.  I decided that this would be the best way to minimise the male as a threat during the process.  If the male had refused to stay in the room, or had come out during the incident, the risk to officer safety would need to be re-evaluated and it may have been necessary to get further officers at scene to stay with the male to prevent further offences. </w:t>
      </w:r>
    </w:p>
    <w:p w14:paraId="174FFB96" w14:textId="77777777" w:rsidR="00BE6916" w:rsidRPr="00BE6916" w:rsidRDefault="00BE6916" w:rsidP="00BE6916">
      <w:pPr>
        <w:rPr>
          <w:rFonts w:ascii="Calibri" w:hAnsi="Calibri" w:cs="Calibri"/>
        </w:rPr>
      </w:pPr>
    </w:p>
    <w:p w14:paraId="727368F4" w14:textId="77777777" w:rsidR="00BE6916" w:rsidRPr="00BE6916" w:rsidRDefault="00BE6916" w:rsidP="00BE6916">
      <w:pPr>
        <w:rPr>
          <w:rFonts w:ascii="Calibri" w:hAnsi="Calibri" w:cs="Calibri"/>
        </w:rPr>
      </w:pPr>
      <w:r w:rsidRPr="00BE6916">
        <w:rPr>
          <w:rFonts w:ascii="Calibri" w:hAnsi="Calibri" w:cs="Calibri"/>
        </w:rPr>
        <w:t xml:space="preserve">The female had impact factors of her own, although she was small in stature, she had warning markers for mental health and violence.  It was also clear that she had managed to damage some glass and cause injuries to her partner, who was not small.  The female was becoming actively aggressive when I entered the room with the female and my colleague.  The female was trying to get past my colleague to her partner and was ignoring commands to sit down and stay in the room.  I informed my colleague that the female needed to be arrested due to what I had been told and he agreed, based on what he had gathered from the female.  Knowing the female was capable of violence, I ensured my colleague was ready and we stood at a ten and two position to the female before informing her that she was under arrest.  As expected, the female tried to push us away but due to our readiness, we managed to apply handcuffs to the female to the rear very quickly, just by using tactical communication and using little force to move her hands behind her back.  This swift action ensured that the female was unable to resist, use force or escape. </w:t>
      </w:r>
    </w:p>
    <w:p w14:paraId="508E5313" w14:textId="77777777" w:rsidR="00BE6916" w:rsidRPr="00BE6916" w:rsidRDefault="00BE6916" w:rsidP="00BE6916">
      <w:pPr>
        <w:tabs>
          <w:tab w:val="left" w:pos="4719"/>
        </w:tabs>
        <w:rPr>
          <w:rFonts w:ascii="Calibri" w:hAnsi="Calibri" w:cs="Calibri"/>
        </w:rPr>
      </w:pPr>
    </w:p>
    <w:p w14:paraId="7F15D23F" w14:textId="77777777" w:rsidR="00BE6916" w:rsidRPr="00BE6916" w:rsidRDefault="00BE6916" w:rsidP="00BE6916">
      <w:pPr>
        <w:tabs>
          <w:tab w:val="left" w:pos="4719"/>
        </w:tabs>
        <w:spacing w:before="240"/>
        <w:rPr>
          <w:rFonts w:ascii="Calibri" w:hAnsi="Calibri" w:cs="Calibri"/>
        </w:rPr>
      </w:pPr>
      <w:r w:rsidRPr="00BE6916">
        <w:rPr>
          <w:rFonts w:ascii="Calibri" w:hAnsi="Calibri" w:cs="Calibri"/>
        </w:rPr>
        <w:t xml:space="preserve">Considering the powers and policies, I had at my disposal and following force policy, arrest was the best power to safeguard the victim and prevent further offences.  Therefore, I utilised my power under Section 24 of the Police and Criminal Evidence Act 198 (PACE) to arrest (Legislation.gov.uk, 2021).  Section 117 of PACE allows an officer to use reasonable force in exercising any power under PACE (Legislation.gov.uk, 2017).  If the female had been compliant, it would not have been necessary to physically place her hands behind her back and I would have used my tactical communication instead.  I still would have applied handcuffs to the rear, which is a use of force because I knew she could be violent and knowing there was glass on the floor.  Under Section 3 of the Criminal Law Act 1967, “A person may use such force as is reasonable in circumstances in the prevention of crime” (Legislation.gov.uk, 1991).  I would always handcuff to the rear where possible, as this is South Wales Force policy. </w:t>
      </w:r>
    </w:p>
    <w:p w14:paraId="032FACA2" w14:textId="77777777" w:rsidR="00BE6916" w:rsidRPr="00BE6916" w:rsidRDefault="00BE6916" w:rsidP="00BE6916">
      <w:pPr>
        <w:tabs>
          <w:tab w:val="left" w:pos="4719"/>
        </w:tabs>
        <w:spacing w:before="240"/>
        <w:rPr>
          <w:rFonts w:ascii="Calibri" w:hAnsi="Calibri" w:cs="Calibri"/>
        </w:rPr>
      </w:pPr>
    </w:p>
    <w:p w14:paraId="56FE6C23" w14:textId="77777777" w:rsidR="00BE6916" w:rsidRPr="00BE6916" w:rsidRDefault="00BE6916" w:rsidP="00BE6916">
      <w:pPr>
        <w:tabs>
          <w:tab w:val="left" w:pos="4719"/>
        </w:tabs>
        <w:spacing w:before="240"/>
        <w:rPr>
          <w:rFonts w:ascii="Calibri" w:hAnsi="Calibri" w:cs="Calibri"/>
        </w:rPr>
      </w:pPr>
      <w:r w:rsidRPr="00BE6916">
        <w:rPr>
          <w:rFonts w:ascii="Calibri" w:hAnsi="Calibri" w:cs="Calibri"/>
        </w:rPr>
        <w:t xml:space="preserve">There are other options to arresting, like out of court disposals such as Restorative Justice or even using discretion for first time offenders of low-level crime.  Another option could be a Voluntary Attendance to formally interview.   Although all of these options can be good for different offences, with domestic assault, force policy is to always arrest.  Arrest is believed to be the best safeguarding option; this is because it gives the victim time away from their abuser and allows them time to decide if they wish to make a complaint. </w:t>
      </w:r>
    </w:p>
    <w:p w14:paraId="798757C6" w14:textId="77777777" w:rsidR="00BE6916" w:rsidRPr="00BE6916" w:rsidRDefault="00BE6916" w:rsidP="00BE6916">
      <w:pPr>
        <w:tabs>
          <w:tab w:val="left" w:pos="4719"/>
        </w:tabs>
        <w:rPr>
          <w:rFonts w:ascii="Calibri" w:hAnsi="Calibri" w:cs="Calibri"/>
        </w:rPr>
      </w:pPr>
    </w:p>
    <w:p w14:paraId="583F4EB3" w14:textId="77777777" w:rsidR="00BE6916" w:rsidRPr="00BE6916" w:rsidRDefault="00BE6916" w:rsidP="00BE6916">
      <w:pPr>
        <w:rPr>
          <w:rFonts w:ascii="Calibri" w:hAnsi="Calibri" w:cs="Calibri"/>
        </w:rPr>
      </w:pPr>
      <w:r w:rsidRPr="00BE6916">
        <w:rPr>
          <w:rFonts w:ascii="Calibri" w:hAnsi="Calibri" w:cs="Calibri"/>
        </w:rPr>
        <w:t xml:space="preserve">Whilst completing my arrest statement and use of force form, I used the NDM to review the choices. I re-watched the BWV before completing my statement to allow me to include disclosures from the victim and suspect.  As my statement would be critical to the case and if it did go to court. By dynamically assessing the incident, I was confident in my decision and that everything I had done was legal, necessary, proportionate, ethical and justifiable.  I was content to be held account for my actions, as I knew they would fall within my powers and policies whilst abiding by the Code of Ethics. </w:t>
      </w:r>
    </w:p>
    <w:p w14:paraId="0FBB07F7" w14:textId="77777777" w:rsidR="00BE6916" w:rsidRPr="00BE6916" w:rsidRDefault="00BE6916" w:rsidP="00BE6916">
      <w:pPr>
        <w:tabs>
          <w:tab w:val="left" w:pos="4719"/>
        </w:tabs>
        <w:rPr>
          <w:rFonts w:ascii="Calibri" w:hAnsi="Calibri" w:cs="Calibri"/>
        </w:rPr>
      </w:pPr>
    </w:p>
    <w:p w14:paraId="152D4787" w14:textId="77777777" w:rsidR="00BE6916" w:rsidRPr="00BE6916" w:rsidRDefault="00BE6916" w:rsidP="00BE6916">
      <w:pPr>
        <w:tabs>
          <w:tab w:val="left" w:pos="4719"/>
        </w:tabs>
        <w:rPr>
          <w:rFonts w:ascii="Calibri" w:hAnsi="Calibri" w:cs="Calibri"/>
        </w:rPr>
      </w:pPr>
      <w:r w:rsidRPr="00BE6916">
        <w:rPr>
          <w:rFonts w:ascii="Calibri" w:hAnsi="Calibri" w:cs="Calibri"/>
        </w:rPr>
        <w:lastRenderedPageBreak/>
        <w:t xml:space="preserve">In this instance, it was clear from initial arrival at the incident that the male was likely the victim; however, with domestic violence incidents the stigma is that it is the male abusing the female.  A Stigma is a mark of disgrace associated with a person, circumstance, or quality (Byrne, 2000).  “For every three victims of domestic abuse, two will be female, one will be male.” (Domestic Violence against Men, 2019).  By dynamically assessing, it allowed me to see past societies and my own subconscious bias and see the male as the true victim.  I will continue to use the NDM to allow me to see other male victims, enabling me to work ethically and overcome the social constants of male domestic violence victims and justify my actions when a victim may be less obvious.  </w:t>
      </w:r>
    </w:p>
    <w:p w14:paraId="051DD3BF" w14:textId="77777777" w:rsidR="00BE6916" w:rsidRPr="00BE6916" w:rsidRDefault="00BE6916" w:rsidP="00BE6916">
      <w:pPr>
        <w:tabs>
          <w:tab w:val="left" w:pos="4719"/>
        </w:tabs>
        <w:rPr>
          <w:rFonts w:ascii="Calibri" w:hAnsi="Calibri" w:cs="Calibri"/>
        </w:rPr>
      </w:pPr>
    </w:p>
    <w:p w14:paraId="645107B9" w14:textId="77777777" w:rsidR="00BE6916" w:rsidRPr="00BE6916" w:rsidRDefault="00BE6916" w:rsidP="00BE6916">
      <w:pPr>
        <w:tabs>
          <w:tab w:val="left" w:pos="4719"/>
        </w:tabs>
        <w:rPr>
          <w:rFonts w:ascii="Calibri" w:hAnsi="Calibri" w:cs="Calibri"/>
        </w:rPr>
      </w:pPr>
      <w:r w:rsidRPr="00BE6916">
        <w:rPr>
          <w:rFonts w:ascii="Calibri" w:hAnsi="Calibri" w:cs="Calibri"/>
        </w:rPr>
        <w:t xml:space="preserve">The NDM allows myself and other officers to justify and rationalise their decision making process by following a national police standard model. What officers decide to do during a stressful situation can change a person’s life forever.  Sometimes these decisions need to be made in split seconds and that is why continued dynamic assessments are needed as new information may change the officer’s finding.  The NDM is a support tool that can be used repeatedly through an incident and after.  It permits the user to structure and explain their decisions after the fact in a way that can enlighten a court and show the officer’s judgements were lawful and ethical.  </w:t>
      </w:r>
    </w:p>
    <w:p w14:paraId="13A22D09" w14:textId="77777777" w:rsidR="00BE6916" w:rsidRPr="00BE6916" w:rsidRDefault="00BE6916" w:rsidP="00BE6916">
      <w:pPr>
        <w:rPr>
          <w:rFonts w:ascii="Calibri" w:hAnsi="Calibri" w:cs="Calibri"/>
          <w:b/>
          <w:u w:val="single"/>
        </w:rPr>
      </w:pPr>
    </w:p>
    <w:p w14:paraId="4FA66A2A" w14:textId="2C64C236" w:rsidR="00BE6916" w:rsidRPr="00BE6916" w:rsidRDefault="00BE6916" w:rsidP="00BE6916">
      <w:pPr>
        <w:rPr>
          <w:b/>
          <w:sz w:val="24"/>
          <w:u w:val="single"/>
        </w:rPr>
      </w:pPr>
      <w:r>
        <w:rPr>
          <w:rFonts w:ascii="Calibri" w:hAnsi="Calibri" w:cs="Calibri"/>
          <w:b/>
          <w:sz w:val="24"/>
        </w:rPr>
        <w:t>Word Count</w:t>
      </w:r>
      <w:r w:rsidRPr="00BE6916">
        <w:rPr>
          <w:rFonts w:ascii="Calibri" w:hAnsi="Calibri" w:cs="Calibri"/>
          <w:b/>
          <w:sz w:val="24"/>
        </w:rPr>
        <w:t>: 1541</w:t>
      </w:r>
    </w:p>
    <w:p w14:paraId="3E43BA6E" w14:textId="77777777" w:rsidR="00BE6916" w:rsidRDefault="00BE6916" w:rsidP="00BE6916">
      <w:pPr>
        <w:rPr>
          <w:b/>
          <w:u w:val="single"/>
        </w:rPr>
      </w:pPr>
    </w:p>
    <w:p w14:paraId="4753DA63" w14:textId="77777777" w:rsidR="00BE6916" w:rsidRDefault="00BE6916" w:rsidP="00BE6916">
      <w:pPr>
        <w:rPr>
          <w:b/>
          <w:u w:val="single"/>
        </w:rPr>
      </w:pPr>
    </w:p>
    <w:p w14:paraId="76EDEC4A" w14:textId="77777777" w:rsidR="00BE6916" w:rsidRDefault="00BE6916" w:rsidP="00BE6916">
      <w:pPr>
        <w:rPr>
          <w:b/>
          <w:u w:val="single"/>
        </w:rPr>
      </w:pPr>
    </w:p>
    <w:p w14:paraId="208EDB68" w14:textId="77777777" w:rsidR="00BE6916" w:rsidRDefault="00BE6916" w:rsidP="00BE6916">
      <w:pPr>
        <w:rPr>
          <w:b/>
          <w:u w:val="single"/>
        </w:rPr>
      </w:pPr>
    </w:p>
    <w:p w14:paraId="2383D676" w14:textId="77777777" w:rsidR="00BE6916" w:rsidRDefault="00BE6916" w:rsidP="00BE6916">
      <w:pPr>
        <w:rPr>
          <w:b/>
          <w:u w:val="single"/>
        </w:rPr>
      </w:pPr>
    </w:p>
    <w:p w14:paraId="13C730C1" w14:textId="77777777" w:rsidR="00BE6916" w:rsidRDefault="00BE6916" w:rsidP="00BE6916">
      <w:pPr>
        <w:rPr>
          <w:b/>
          <w:u w:val="single"/>
        </w:rPr>
      </w:pPr>
    </w:p>
    <w:p w14:paraId="5BA62551" w14:textId="77777777" w:rsidR="00BE6916" w:rsidRDefault="00BE6916" w:rsidP="00BE6916">
      <w:pPr>
        <w:rPr>
          <w:b/>
          <w:u w:val="single"/>
        </w:rPr>
      </w:pPr>
    </w:p>
    <w:p w14:paraId="0FF28007" w14:textId="77777777" w:rsidR="00BE6916" w:rsidRDefault="00BE6916" w:rsidP="00BE6916">
      <w:pPr>
        <w:rPr>
          <w:b/>
          <w:u w:val="single"/>
        </w:rPr>
      </w:pPr>
    </w:p>
    <w:p w14:paraId="652639B9" w14:textId="77777777" w:rsidR="00BE6916" w:rsidRDefault="00BE6916" w:rsidP="00BE6916">
      <w:pPr>
        <w:rPr>
          <w:b/>
          <w:u w:val="single"/>
        </w:rPr>
      </w:pPr>
    </w:p>
    <w:p w14:paraId="06815C5B" w14:textId="77777777" w:rsidR="00BE6916" w:rsidRDefault="00BE6916" w:rsidP="00BE6916">
      <w:pPr>
        <w:rPr>
          <w:b/>
          <w:u w:val="single"/>
        </w:rPr>
      </w:pPr>
    </w:p>
    <w:p w14:paraId="2BC0C2FC" w14:textId="77777777" w:rsidR="00BE6916" w:rsidRDefault="00BE6916" w:rsidP="00BE6916">
      <w:pPr>
        <w:rPr>
          <w:b/>
          <w:u w:val="single"/>
        </w:rPr>
      </w:pPr>
    </w:p>
    <w:p w14:paraId="1D0512AB" w14:textId="77777777" w:rsidR="00BE6916" w:rsidRDefault="00BE6916" w:rsidP="00BE6916">
      <w:pPr>
        <w:rPr>
          <w:b/>
          <w:u w:val="single"/>
        </w:rPr>
      </w:pPr>
    </w:p>
    <w:p w14:paraId="66A9EAC8" w14:textId="77777777" w:rsidR="00BE6916" w:rsidRDefault="00BE6916" w:rsidP="00BE6916">
      <w:pPr>
        <w:rPr>
          <w:b/>
          <w:u w:val="single"/>
        </w:rPr>
      </w:pPr>
    </w:p>
    <w:p w14:paraId="1FA0F17F" w14:textId="77777777" w:rsidR="00BE6916" w:rsidRDefault="00BE6916" w:rsidP="00BE6916">
      <w:pPr>
        <w:rPr>
          <w:b/>
          <w:u w:val="single"/>
        </w:rPr>
      </w:pPr>
    </w:p>
    <w:p w14:paraId="6A73DBDF" w14:textId="4BC81BDB" w:rsidR="00AA666E" w:rsidRDefault="00AA666E" w:rsidP="00340E9A">
      <w:pPr>
        <w:ind w:right="237"/>
        <w:jc w:val="both"/>
        <w:rPr>
          <w:b/>
          <w:u w:val="single"/>
        </w:rPr>
      </w:pPr>
    </w:p>
    <w:p w14:paraId="56E17500" w14:textId="33E14DD3" w:rsidR="00BE6916" w:rsidRDefault="00BE6916" w:rsidP="00340E9A">
      <w:pPr>
        <w:ind w:right="237"/>
        <w:jc w:val="both"/>
        <w:rPr>
          <w:b/>
          <w:u w:val="single"/>
        </w:rPr>
      </w:pPr>
    </w:p>
    <w:p w14:paraId="65736281" w14:textId="24CDB2EC" w:rsidR="00BE6916" w:rsidRDefault="00BE6916" w:rsidP="00340E9A">
      <w:pPr>
        <w:ind w:right="237"/>
        <w:jc w:val="both"/>
        <w:rPr>
          <w:b/>
          <w:u w:val="single"/>
        </w:rPr>
      </w:pPr>
    </w:p>
    <w:p w14:paraId="0255D763" w14:textId="058D2F42" w:rsidR="00BE6916" w:rsidRDefault="00BE6916" w:rsidP="00340E9A">
      <w:pPr>
        <w:ind w:right="237"/>
        <w:jc w:val="both"/>
        <w:rPr>
          <w:b/>
          <w:u w:val="single"/>
        </w:rPr>
      </w:pPr>
    </w:p>
    <w:p w14:paraId="145A98D9" w14:textId="43CDA313" w:rsidR="00BE6916" w:rsidRDefault="00BE6916" w:rsidP="00340E9A">
      <w:pPr>
        <w:ind w:right="237"/>
        <w:jc w:val="both"/>
        <w:rPr>
          <w:b/>
          <w:u w:val="single"/>
        </w:rPr>
      </w:pPr>
    </w:p>
    <w:p w14:paraId="42F5DA62" w14:textId="15ED4E16" w:rsidR="00BE6916" w:rsidRDefault="00BE6916" w:rsidP="00340E9A">
      <w:pPr>
        <w:ind w:right="237"/>
        <w:jc w:val="both"/>
        <w:rPr>
          <w:b/>
          <w:u w:val="single"/>
        </w:rPr>
      </w:pPr>
    </w:p>
    <w:p w14:paraId="4BD95C23" w14:textId="47FE4B8E" w:rsidR="00BE6916" w:rsidRDefault="00BE6916" w:rsidP="00340E9A">
      <w:pPr>
        <w:ind w:right="237"/>
        <w:jc w:val="both"/>
        <w:rPr>
          <w:b/>
          <w:u w:val="single"/>
        </w:rPr>
      </w:pPr>
    </w:p>
    <w:p w14:paraId="01A54F32" w14:textId="0225EFBE" w:rsidR="00BE6916" w:rsidRDefault="00BE6916" w:rsidP="00340E9A">
      <w:pPr>
        <w:ind w:right="237"/>
        <w:jc w:val="both"/>
        <w:rPr>
          <w:b/>
          <w:u w:val="single"/>
        </w:rPr>
      </w:pPr>
    </w:p>
    <w:p w14:paraId="046AF3BD" w14:textId="560576BD" w:rsidR="00BE6916" w:rsidRDefault="00BE6916" w:rsidP="00340E9A">
      <w:pPr>
        <w:ind w:right="237"/>
        <w:jc w:val="both"/>
        <w:rPr>
          <w:b/>
          <w:u w:val="single"/>
        </w:rPr>
      </w:pPr>
    </w:p>
    <w:p w14:paraId="2AA90255" w14:textId="69518328" w:rsidR="00BE6916" w:rsidRDefault="00BE6916" w:rsidP="00340E9A">
      <w:pPr>
        <w:ind w:right="237"/>
        <w:jc w:val="both"/>
        <w:rPr>
          <w:b/>
          <w:u w:val="single"/>
        </w:rPr>
      </w:pPr>
    </w:p>
    <w:p w14:paraId="77217297" w14:textId="33256122" w:rsidR="00BE6916" w:rsidRDefault="00BE6916" w:rsidP="00340E9A">
      <w:pPr>
        <w:ind w:right="237"/>
        <w:jc w:val="both"/>
        <w:rPr>
          <w:b/>
          <w:u w:val="single"/>
        </w:rPr>
      </w:pPr>
    </w:p>
    <w:p w14:paraId="3C0C3689" w14:textId="3E83879C" w:rsidR="00BE6916" w:rsidRDefault="00BE6916" w:rsidP="00340E9A">
      <w:pPr>
        <w:ind w:right="237"/>
        <w:jc w:val="both"/>
        <w:rPr>
          <w:b/>
          <w:u w:val="single"/>
        </w:rPr>
      </w:pPr>
    </w:p>
    <w:p w14:paraId="56F63E9E" w14:textId="7C9460AD" w:rsidR="00BE6916" w:rsidRDefault="00BE6916" w:rsidP="00340E9A">
      <w:pPr>
        <w:ind w:right="237"/>
        <w:jc w:val="both"/>
        <w:rPr>
          <w:b/>
          <w:u w:val="single"/>
        </w:rPr>
      </w:pPr>
    </w:p>
    <w:p w14:paraId="634DDAD6" w14:textId="2AEF4432" w:rsidR="00BE6916" w:rsidRDefault="00BE6916" w:rsidP="00340E9A">
      <w:pPr>
        <w:ind w:right="237"/>
        <w:jc w:val="both"/>
        <w:rPr>
          <w:b/>
          <w:u w:val="single"/>
        </w:rPr>
      </w:pPr>
    </w:p>
    <w:p w14:paraId="3817FDD8" w14:textId="6A9E689C" w:rsidR="00BE6916" w:rsidRDefault="00BE6916" w:rsidP="00340E9A">
      <w:pPr>
        <w:ind w:right="237"/>
        <w:jc w:val="both"/>
        <w:rPr>
          <w:b/>
          <w:u w:val="single"/>
        </w:rPr>
      </w:pPr>
    </w:p>
    <w:p w14:paraId="5A202726" w14:textId="2995DE98" w:rsidR="00BE6916" w:rsidRDefault="00BE6916" w:rsidP="00340E9A">
      <w:pPr>
        <w:ind w:right="237"/>
        <w:jc w:val="both"/>
        <w:rPr>
          <w:b/>
          <w:u w:val="single"/>
        </w:rPr>
      </w:pPr>
    </w:p>
    <w:p w14:paraId="75894748" w14:textId="78EB24AC" w:rsidR="00BE6916" w:rsidRDefault="00BE6916" w:rsidP="00340E9A">
      <w:pPr>
        <w:ind w:right="237"/>
        <w:jc w:val="both"/>
        <w:rPr>
          <w:b/>
          <w:u w:val="single"/>
        </w:rPr>
      </w:pPr>
    </w:p>
    <w:p w14:paraId="6FEAC076" w14:textId="20B4A166" w:rsidR="00BE6916" w:rsidRDefault="00BE6916" w:rsidP="00340E9A">
      <w:pPr>
        <w:ind w:right="237"/>
        <w:jc w:val="both"/>
        <w:rPr>
          <w:b/>
          <w:u w:val="single"/>
        </w:rPr>
      </w:pPr>
    </w:p>
    <w:p w14:paraId="4CA099AD" w14:textId="65F76F26" w:rsidR="00BE6916" w:rsidRDefault="00BE6916" w:rsidP="00340E9A">
      <w:pPr>
        <w:ind w:right="237"/>
        <w:jc w:val="both"/>
        <w:rPr>
          <w:b/>
          <w:u w:val="single"/>
        </w:rPr>
      </w:pPr>
    </w:p>
    <w:p w14:paraId="606FE636" w14:textId="00A0D66E" w:rsidR="00BE6916" w:rsidRDefault="00BE6916" w:rsidP="00340E9A">
      <w:pPr>
        <w:ind w:right="237"/>
        <w:jc w:val="both"/>
        <w:rPr>
          <w:b/>
          <w:u w:val="single"/>
        </w:rPr>
      </w:pPr>
    </w:p>
    <w:p w14:paraId="354EE6B2" w14:textId="08055D8B" w:rsidR="00BE6916" w:rsidRDefault="00BE6916" w:rsidP="00340E9A">
      <w:pPr>
        <w:ind w:right="237"/>
        <w:jc w:val="both"/>
        <w:rPr>
          <w:b/>
          <w:u w:val="single"/>
        </w:rPr>
      </w:pPr>
    </w:p>
    <w:p w14:paraId="50E24954" w14:textId="56E5AAAA" w:rsidR="00BE6916" w:rsidRDefault="00BE6916" w:rsidP="00340E9A">
      <w:pPr>
        <w:ind w:right="237"/>
        <w:jc w:val="both"/>
        <w:rPr>
          <w:b/>
          <w:u w:val="single"/>
        </w:rPr>
      </w:pPr>
    </w:p>
    <w:p w14:paraId="43D11D17" w14:textId="77777777" w:rsidR="00BE6916" w:rsidRPr="00270EEB" w:rsidRDefault="00BE6916" w:rsidP="00340E9A">
      <w:pPr>
        <w:ind w:right="237"/>
        <w:jc w:val="both"/>
        <w:rPr>
          <w:sz w:val="24"/>
          <w:szCs w:val="24"/>
        </w:rPr>
      </w:pPr>
    </w:p>
    <w:p w14:paraId="3B3526AE" w14:textId="1A615516" w:rsidR="00025650" w:rsidRDefault="00025650" w:rsidP="00340E9A">
      <w:pPr>
        <w:ind w:right="237"/>
        <w:rPr>
          <w:sz w:val="24"/>
          <w:szCs w:val="24"/>
        </w:rPr>
      </w:pPr>
    </w:p>
    <w:p w14:paraId="2309EF75" w14:textId="77777777" w:rsidR="00BE6916" w:rsidRDefault="00BE6916" w:rsidP="00340E9A">
      <w:pPr>
        <w:ind w:right="237"/>
      </w:pPr>
    </w:p>
    <w:p w14:paraId="0896244E" w14:textId="77777777" w:rsidR="0031707A" w:rsidRDefault="0031707A" w:rsidP="00340E9A">
      <w:pPr>
        <w:ind w:right="237"/>
        <w:jc w:val="center"/>
        <w:rPr>
          <w:b/>
          <w:sz w:val="24"/>
          <w:szCs w:val="24"/>
        </w:rPr>
      </w:pPr>
    </w:p>
    <w:p w14:paraId="3E7AABAF" w14:textId="349D10B1" w:rsidR="00025650" w:rsidRPr="00270EEB" w:rsidRDefault="00025650" w:rsidP="00340E9A">
      <w:pPr>
        <w:ind w:right="237"/>
        <w:jc w:val="center"/>
        <w:rPr>
          <w:b/>
          <w:sz w:val="24"/>
          <w:szCs w:val="24"/>
        </w:rPr>
      </w:pPr>
      <w:bookmarkStart w:id="6" w:name="_GoBack"/>
      <w:bookmarkEnd w:id="6"/>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C69D248" w:rsidR="00711A70" w:rsidRDefault="00711A70" w:rsidP="00340E9A">
      <w:pPr>
        <w:ind w:right="237"/>
        <w:jc w:val="both"/>
        <w:rPr>
          <w:b/>
          <w:sz w:val="24"/>
          <w:szCs w:val="24"/>
        </w:rPr>
      </w:pPr>
      <w:r w:rsidRPr="00450C83">
        <w:rPr>
          <w:b/>
          <w:sz w:val="24"/>
          <w:szCs w:val="24"/>
        </w:rPr>
        <w:t>ANSWER:</w:t>
      </w:r>
    </w:p>
    <w:p w14:paraId="22B4CE3A" w14:textId="0CC8BCBF" w:rsidR="00BE6916" w:rsidRDefault="00BE6916" w:rsidP="00340E9A">
      <w:pPr>
        <w:ind w:right="237"/>
        <w:jc w:val="both"/>
        <w:rPr>
          <w:b/>
          <w:sz w:val="24"/>
          <w:szCs w:val="24"/>
        </w:rPr>
      </w:pPr>
    </w:p>
    <w:p w14:paraId="7F7DF68B" w14:textId="77777777" w:rsidR="00BE6916" w:rsidRPr="00BE6916" w:rsidRDefault="00BE6916" w:rsidP="00BE6916">
      <w:pPr>
        <w:rPr>
          <w:rFonts w:ascii="Calibri" w:hAnsi="Calibri" w:cs="Calibri"/>
          <w:sz w:val="22"/>
          <w:szCs w:val="24"/>
        </w:rPr>
      </w:pPr>
      <w:r w:rsidRPr="00BE6916">
        <w:rPr>
          <w:rFonts w:ascii="Calibri" w:hAnsi="Calibri" w:cs="Calibri"/>
          <w:sz w:val="22"/>
          <w:szCs w:val="24"/>
        </w:rPr>
        <w:t xml:space="preserve">In policing, team cohesion are incremental in working efficiently, safely and in the best interest of the public.  Team dynamics can be impacted by impacted by several factors, such as leadership styles and inter-personal conflict, which can either improve or destroy a team’s efficiency and trust in one another.  Teams that do have good working relationships may risk failing to comply with professional standards requirements as they may feel less able to challenge or report colleagues that ignore these standards.  I will evaluate Tuckman’s and Beckhard’s theories of team dynamics with policing response teams before concluding what can improve team dynamics. </w:t>
      </w:r>
    </w:p>
    <w:p w14:paraId="1E68304E" w14:textId="77777777" w:rsidR="00BE6916" w:rsidRPr="00BE6916" w:rsidRDefault="00BE6916" w:rsidP="00BE6916">
      <w:pPr>
        <w:rPr>
          <w:rFonts w:ascii="Calibri" w:hAnsi="Calibri" w:cs="Calibri"/>
          <w:sz w:val="22"/>
          <w:szCs w:val="24"/>
        </w:rPr>
      </w:pPr>
    </w:p>
    <w:p w14:paraId="1E11D2EA" w14:textId="77777777" w:rsidR="00BE6916" w:rsidRPr="00BE6916" w:rsidRDefault="00BE6916" w:rsidP="00BE6916">
      <w:pPr>
        <w:rPr>
          <w:rFonts w:ascii="Calibri" w:hAnsi="Calibri" w:cs="Calibri"/>
          <w:sz w:val="22"/>
          <w:szCs w:val="24"/>
        </w:rPr>
      </w:pPr>
    </w:p>
    <w:p w14:paraId="2CD525CA" w14:textId="77777777" w:rsidR="00BE6916" w:rsidRPr="00BE6916" w:rsidRDefault="00BE6916" w:rsidP="00BE6916">
      <w:pPr>
        <w:rPr>
          <w:rFonts w:ascii="Calibri" w:hAnsi="Calibri" w:cs="Calibri"/>
          <w:sz w:val="22"/>
          <w:szCs w:val="24"/>
        </w:rPr>
      </w:pPr>
      <w:r w:rsidRPr="00BE6916">
        <w:rPr>
          <w:rFonts w:ascii="Calibri" w:hAnsi="Calibri" w:cs="Calibri"/>
          <w:sz w:val="22"/>
          <w:szCs w:val="24"/>
        </w:rPr>
        <w:t xml:space="preserve">In 1965, Dr Bruce Tuckman created a theory that there were four stages to team development.  In 1977, he added a fifth stage.  These stages are; Forming, Storming, Norming, Preforming and Adjourning (Team Challenge Company, 2020).  The theory looks at how team development changes under different leadership.  In response policing, the leader is the shift Sergeant, these leaders often move around often as do team members meaning teams are re-formed on a regular basis. </w:t>
      </w:r>
    </w:p>
    <w:p w14:paraId="08177481" w14:textId="77777777" w:rsidR="00BE6916" w:rsidRPr="00BE6916" w:rsidRDefault="00BE6916" w:rsidP="00BE6916">
      <w:pPr>
        <w:rPr>
          <w:rFonts w:ascii="Calibri" w:hAnsi="Calibri" w:cs="Calibri"/>
          <w:sz w:val="22"/>
          <w:szCs w:val="24"/>
        </w:rPr>
      </w:pPr>
    </w:p>
    <w:p w14:paraId="06DD1C3C" w14:textId="77777777" w:rsidR="00BE6916" w:rsidRPr="00BE6916" w:rsidRDefault="00BE6916" w:rsidP="00BE6916">
      <w:pPr>
        <w:rPr>
          <w:rFonts w:ascii="Calibri" w:hAnsi="Calibri" w:cs="Calibri"/>
          <w:sz w:val="22"/>
          <w:szCs w:val="22"/>
        </w:rPr>
      </w:pPr>
      <w:r w:rsidRPr="00BE6916">
        <w:rPr>
          <w:rFonts w:ascii="Calibri" w:hAnsi="Calibri" w:cs="Calibri"/>
          <w:sz w:val="22"/>
          <w:szCs w:val="24"/>
        </w:rPr>
        <w:t xml:space="preserve">The Forming stage is all about team members and leaders getting to know one another.  For a new leader entering a team, the other members may already know one another and the leader is the outsider.  In this stage, it is useful for the leader to manage the agenda in the beginning, introducing themselves and getting the team to talk about themselves, their interests or skills.  This is also the perfect opportunity for the leader to inform the team of their management style, expectations and goals.  This is when leaders should focus on providing each team member with their roles and responsibilities as part of the team.  This Forming stage often does not last very long (Indeed, 2021).  </w:t>
      </w:r>
      <w:r w:rsidRPr="00BE6916">
        <w:rPr>
          <w:rFonts w:ascii="Calibri" w:hAnsi="Calibri" w:cs="Calibri"/>
          <w:sz w:val="22"/>
          <w:szCs w:val="22"/>
        </w:rPr>
        <w:t xml:space="preserve">When the group become more comfortable with one another, they become less polite and begin to voice their concerns or irritation.  This often leads to conflict and fighting within the group with members joisting for more power or influence.  Members will question the leader’s authority and begin to work as smaller groups within the team or as individuals, destroying the cohesion of the unit </w:t>
      </w:r>
      <w:r w:rsidRPr="00BE6916">
        <w:rPr>
          <w:rFonts w:ascii="Calibri" w:hAnsi="Calibri" w:cs="Calibri"/>
          <w:sz w:val="22"/>
          <w:szCs w:val="24"/>
        </w:rPr>
        <w:t>(Indeed, 2021)</w:t>
      </w:r>
      <w:r w:rsidRPr="00BE6916">
        <w:rPr>
          <w:rFonts w:ascii="Calibri" w:hAnsi="Calibri" w:cs="Calibri"/>
          <w:sz w:val="22"/>
          <w:szCs w:val="22"/>
        </w:rPr>
        <w:t xml:space="preserve">.  </w:t>
      </w:r>
    </w:p>
    <w:p w14:paraId="6B90D314" w14:textId="77777777" w:rsidR="00BE6916" w:rsidRPr="00BE6916" w:rsidRDefault="00BE6916" w:rsidP="00BE6916">
      <w:pPr>
        <w:rPr>
          <w:rFonts w:ascii="Calibri" w:hAnsi="Calibri" w:cs="Calibri"/>
          <w:sz w:val="22"/>
          <w:szCs w:val="22"/>
        </w:rPr>
      </w:pPr>
    </w:p>
    <w:p w14:paraId="2DFEA9B1" w14:textId="77777777" w:rsidR="00BE6916" w:rsidRPr="00BE6916" w:rsidRDefault="00BE6916" w:rsidP="00BE6916">
      <w:pPr>
        <w:rPr>
          <w:rFonts w:ascii="Calibri" w:hAnsi="Calibri" w:cs="Calibri"/>
          <w:sz w:val="22"/>
          <w:szCs w:val="22"/>
        </w:rPr>
      </w:pPr>
      <w:r w:rsidRPr="00BE6916">
        <w:rPr>
          <w:rFonts w:ascii="Calibri" w:hAnsi="Calibri" w:cs="Calibri"/>
          <w:sz w:val="22"/>
          <w:szCs w:val="22"/>
        </w:rPr>
        <w:lastRenderedPageBreak/>
        <w:t xml:space="preserve">If a team survives the Storming phase, they enter Norming.  This is when a team begins to stabilise as it resolves the majority of its conflicts and start to work together and productively towards a shared goal.  By this stage, the team members know each other well and are comfortable sharing their input and asking for others.  Members now know each other’s strengths and weaknesses and use these to reach their goal (Indeed, 2021).  By this stage, members may start to socialise outside of work and this is where members may begin to find it more difficult following the professional standards set by the police service.   Once a team leaves the Norming stage, they enter the Performing phase.  By this point a leader rarely needs to intervene with day to day activities and works as a facilitator.  Team members know what they need to do and do not need reminders or direction.  Any conflict is usually about the tasks and are more constructive, rather than personal.  This is the ideal stage for teams and leaders would like their teams to stay in this stage for as long as possible (Indeed, 2021).  Within the police service, this would mean that a response policing team would be proactively policing and completing their workloads when they had spare times between calls without being reminded by the Sergeant.   Adjourning is the final stage; this is when the team separates.  </w:t>
      </w:r>
    </w:p>
    <w:p w14:paraId="1DC0B5DB" w14:textId="77777777" w:rsidR="00BE6916" w:rsidRPr="00BE6916" w:rsidRDefault="00BE6916" w:rsidP="00BE6916">
      <w:pPr>
        <w:rPr>
          <w:rFonts w:ascii="Calibri" w:hAnsi="Calibri" w:cs="Calibri"/>
          <w:sz w:val="22"/>
          <w:szCs w:val="22"/>
        </w:rPr>
      </w:pPr>
    </w:p>
    <w:p w14:paraId="050D6223" w14:textId="77777777" w:rsidR="00BE6916" w:rsidRPr="00BE6916" w:rsidRDefault="00BE6916" w:rsidP="00BE6916">
      <w:pPr>
        <w:rPr>
          <w:rFonts w:ascii="Calibri" w:hAnsi="Calibri" w:cs="Calibri"/>
          <w:sz w:val="22"/>
          <w:szCs w:val="22"/>
        </w:rPr>
      </w:pPr>
    </w:p>
    <w:p w14:paraId="6D7A8871" w14:textId="77777777" w:rsidR="00BE6916" w:rsidRPr="00BE6916" w:rsidRDefault="00BE6916" w:rsidP="00BE6916">
      <w:pPr>
        <w:rPr>
          <w:rFonts w:ascii="Calibri" w:hAnsi="Calibri" w:cs="Calibri"/>
          <w:sz w:val="22"/>
          <w:szCs w:val="22"/>
        </w:rPr>
      </w:pPr>
      <w:r w:rsidRPr="00BE6916">
        <w:rPr>
          <w:rFonts w:ascii="Calibri" w:hAnsi="Calibri" w:cs="Calibri"/>
          <w:sz w:val="22"/>
          <w:szCs w:val="22"/>
        </w:rPr>
        <w:t xml:space="preserve">Due to the frequent changes within the police service, particularly response teams, they are usually in this phase in one way.  If there are a selection of officers that stay on the same shift for a few years, you can see some are in the Performing stage whilst others are only just in the Forming stage as they join.  Although, Tuckman’s theory is a useful tool for leaders to establish which stage their team is in, it does not allow for the possibility of changing members during the same period and is therefore complicated to use within the police.  In addition, this model does not account for if a team does not bond with each other or with leadership and so does not provide any resolutions. </w:t>
      </w:r>
    </w:p>
    <w:p w14:paraId="10D14BF1" w14:textId="77777777" w:rsidR="00BE6916" w:rsidRPr="00BE6916" w:rsidRDefault="00BE6916" w:rsidP="00BE6916">
      <w:pPr>
        <w:rPr>
          <w:rFonts w:ascii="Calibri" w:hAnsi="Calibri" w:cs="Calibri"/>
          <w:sz w:val="22"/>
          <w:szCs w:val="22"/>
        </w:rPr>
      </w:pPr>
    </w:p>
    <w:p w14:paraId="485B1DD0" w14:textId="77777777" w:rsidR="00BE6916" w:rsidRPr="00BE6916" w:rsidRDefault="00BE6916" w:rsidP="00BE6916">
      <w:pPr>
        <w:rPr>
          <w:rFonts w:ascii="Calibri" w:hAnsi="Calibri" w:cs="Calibri"/>
          <w:sz w:val="22"/>
          <w:szCs w:val="22"/>
        </w:rPr>
      </w:pPr>
      <w:r w:rsidRPr="00BE6916">
        <w:rPr>
          <w:rFonts w:ascii="Calibri" w:hAnsi="Calibri" w:cs="Calibri"/>
          <w:sz w:val="22"/>
          <w:szCs w:val="22"/>
        </w:rPr>
        <w:t xml:space="preserve">Going back; the Norming stage and how it could influence an officer’s ability to follow professional standards.  This is because as colleagues form bonds outside of the work place, their professionalism will understandably drop both inside and outside of work.  In policing, this could impact a number of the Codes of Ethics, such as, Challenging Behaviour.  In the police, it is expected that inappropriate behaviour be challenge or reported.  This becomes more difficult as you form friendships and even more so when relationships are formed.  Relationships could also lead to misconduct, if relations are happening in work or affecting work, as officers are therefore not being professional (College of Policing, 2018, pp.8-9).  </w:t>
      </w:r>
    </w:p>
    <w:p w14:paraId="6A93966B" w14:textId="77777777" w:rsidR="00BE6916" w:rsidRPr="00BE6916" w:rsidRDefault="00BE6916" w:rsidP="00BE6916">
      <w:pPr>
        <w:rPr>
          <w:rFonts w:ascii="Calibri" w:hAnsi="Calibri" w:cs="Calibri"/>
          <w:sz w:val="22"/>
          <w:szCs w:val="22"/>
        </w:rPr>
      </w:pPr>
    </w:p>
    <w:p w14:paraId="3AFE6941" w14:textId="77777777" w:rsidR="00BE6916" w:rsidRPr="00BE6916" w:rsidRDefault="00BE6916" w:rsidP="00BE6916">
      <w:pPr>
        <w:rPr>
          <w:rFonts w:ascii="Calibri" w:hAnsi="Calibri" w:cs="Calibri"/>
          <w:sz w:val="22"/>
        </w:rPr>
      </w:pPr>
      <w:r w:rsidRPr="00BE6916">
        <w:rPr>
          <w:rFonts w:ascii="Calibri" w:hAnsi="Calibri" w:cs="Calibri"/>
          <w:sz w:val="22"/>
          <w:szCs w:val="22"/>
        </w:rPr>
        <w:t>Alternatively, the GRPI model, places much less importance on team interactions to being a successful team.  Richard Beckhard introduced the GRPI model in 1972 that described various aspects of team cooperation.  GRPI stands for Goals, Roles, Processes and Interactions</w:t>
      </w:r>
      <w:r w:rsidRPr="00BE6916">
        <w:rPr>
          <w:rFonts w:ascii="Calibri" w:hAnsi="Calibri" w:cs="Calibri"/>
          <w:sz w:val="24"/>
          <w:szCs w:val="22"/>
        </w:rPr>
        <w:t xml:space="preserve"> </w:t>
      </w:r>
      <w:r w:rsidRPr="00BE6916">
        <w:rPr>
          <w:rFonts w:ascii="Calibri" w:hAnsi="Calibri" w:cs="Calibri"/>
          <w:sz w:val="22"/>
        </w:rPr>
        <w:t xml:space="preserve">(Raue, Tang and Wenzlik, 2013, P. 5).  In 1998, Noel Tichy and his team analysed the GRPI framework and observed and 80:20 ratio of conflict.  They concluded that 80% of conflict in teams are due to unclear goals.  From that remaining percent, 80% was due to unclear roles and from that remainder, 80% was due to unclear process.  Finally, it was concluded that only 1% of conflict was due to interpersonal relationships </w:t>
      </w:r>
      <w:r w:rsidRPr="00BE6916">
        <w:rPr>
          <w:rFonts w:ascii="Calibri" w:hAnsi="Calibri" w:cs="Calibri"/>
          <w:sz w:val="22"/>
          <w:szCs w:val="22"/>
        </w:rPr>
        <w:t>Interactions</w:t>
      </w:r>
      <w:r w:rsidRPr="00BE6916">
        <w:rPr>
          <w:rFonts w:ascii="Calibri" w:hAnsi="Calibri" w:cs="Calibri"/>
          <w:sz w:val="24"/>
          <w:szCs w:val="22"/>
        </w:rPr>
        <w:t xml:space="preserve"> </w:t>
      </w:r>
      <w:r w:rsidRPr="00BE6916">
        <w:rPr>
          <w:rFonts w:ascii="Calibri" w:hAnsi="Calibri" w:cs="Calibri"/>
          <w:sz w:val="22"/>
        </w:rPr>
        <w:t xml:space="preserve">(Raue, Tang and Wenzlik, 2013, P. 6).  </w:t>
      </w:r>
    </w:p>
    <w:p w14:paraId="4D18A90C" w14:textId="77777777" w:rsidR="00BE6916" w:rsidRPr="00BE6916" w:rsidRDefault="00BE6916" w:rsidP="00BE6916">
      <w:pPr>
        <w:rPr>
          <w:rFonts w:ascii="Calibri" w:hAnsi="Calibri" w:cs="Calibri"/>
        </w:rPr>
      </w:pPr>
    </w:p>
    <w:p w14:paraId="461A014F" w14:textId="77777777" w:rsidR="00BE6916" w:rsidRPr="00BE6916" w:rsidRDefault="00BE6916" w:rsidP="00BE6916">
      <w:pPr>
        <w:rPr>
          <w:rFonts w:ascii="Calibri" w:hAnsi="Calibri" w:cs="Calibri"/>
          <w:sz w:val="22"/>
          <w:szCs w:val="22"/>
        </w:rPr>
      </w:pPr>
      <w:r w:rsidRPr="00BE6916">
        <w:rPr>
          <w:rFonts w:ascii="Calibri" w:hAnsi="Calibri" w:cs="Calibri"/>
          <w:sz w:val="22"/>
          <w:szCs w:val="22"/>
        </w:rPr>
        <w:t xml:space="preserve">In policing, there are clear Goals, which need to be achieved, for example protecting life and property (Core Planning Principles, 2018).  These goals are the core principles of policing and are at the heart of what each team is trying to achieve.  However, on response, goals become blurred between the many different leaders.  A Local Force Inspector will have different Goals from a Bronze Inspector and this can lead to officer being unclear on how they are expected to prioritise goals and their time.  Sergeants are often stuck in the middle of these two Inspectors causing teams to be even more confused if a clear goal is not established quickly.  Some Sergeants try to balance all of these different goals, overloading their teams with work and an unclear direction.  Recently, the Role of a response officer has diversified even further, to cover other government agencies, such as mental </w:t>
      </w:r>
      <w:r w:rsidRPr="00BE6916">
        <w:rPr>
          <w:rFonts w:ascii="Calibri" w:hAnsi="Calibri" w:cs="Calibri"/>
          <w:sz w:val="22"/>
          <w:szCs w:val="22"/>
        </w:rPr>
        <w:lastRenderedPageBreak/>
        <w:t xml:space="preserve">health.  The role has always been a “jack of all trades” and this is why response has never been as productive as other specialised teams.  As a response officer, you are expected to know a lot about everything, where as in other departments such as CID or Traffic, who have main offences to primarily focus on keeping them more focused and productive. </w:t>
      </w:r>
    </w:p>
    <w:p w14:paraId="6EB10645" w14:textId="77777777" w:rsidR="00BE6916" w:rsidRPr="00BE6916" w:rsidRDefault="00BE6916" w:rsidP="00BE6916">
      <w:pPr>
        <w:rPr>
          <w:rFonts w:ascii="Calibri" w:hAnsi="Calibri" w:cs="Calibri"/>
          <w:sz w:val="22"/>
        </w:rPr>
      </w:pPr>
    </w:p>
    <w:p w14:paraId="184A655A" w14:textId="77777777" w:rsidR="00BE6916" w:rsidRPr="00BE6916" w:rsidRDefault="00BE6916" w:rsidP="00BE6916">
      <w:pPr>
        <w:rPr>
          <w:rFonts w:ascii="Calibri" w:hAnsi="Calibri" w:cs="Calibri"/>
          <w:sz w:val="22"/>
          <w:szCs w:val="22"/>
        </w:rPr>
      </w:pPr>
      <w:r w:rsidRPr="00BE6916">
        <w:rPr>
          <w:rFonts w:ascii="Calibri" w:hAnsi="Calibri" w:cs="Calibri"/>
          <w:sz w:val="22"/>
        </w:rPr>
        <w:t>Policing is engulfed by Process to ensure individuals and teams work to the high standards expected of them.  However, officers also have discretion; this allows them to move away from process on occasion.  Discretion is often only used response or neighbourhood policing because it is used in lower level offences where the offender may not have a criminal record or a very small one. Discretion may make officers appear less productive even when they are trying to the best for society, as it is not always necessary to arrest people or give otherwise good people a criminal record for a mistake</w:t>
      </w:r>
      <w:r w:rsidRPr="00BE6916">
        <w:rPr>
          <w:rFonts w:ascii="Calibri" w:hAnsi="Calibri" w:cs="Calibri"/>
          <w:sz w:val="22"/>
          <w:szCs w:val="22"/>
        </w:rPr>
        <w:t xml:space="preserve">.  Interactions between teams and individuals can become passive-aggressive and lead to inter-personal conflict.  Teams may conflict internally or between other teams due to personal differences or from teams leaving work for one another or team members not pulling their weight.  The GRPI Model shows the need for clear goals and roles within teams to allow it to be successful.  However, it downplays the role that inter-personal relationships can have on a team.  I believe that interpersonal conflict can heavily influence the moral of a team and that in turn will affects efficiency of the team. </w:t>
      </w:r>
    </w:p>
    <w:p w14:paraId="791EF0E7" w14:textId="77777777" w:rsidR="00BE6916" w:rsidRPr="00BE6916" w:rsidRDefault="00BE6916" w:rsidP="00BE6916">
      <w:pPr>
        <w:rPr>
          <w:rFonts w:ascii="Calibri" w:hAnsi="Calibri" w:cs="Calibri"/>
          <w:sz w:val="22"/>
          <w:szCs w:val="22"/>
        </w:rPr>
      </w:pPr>
    </w:p>
    <w:p w14:paraId="330CCB80" w14:textId="77777777" w:rsidR="00BE6916" w:rsidRPr="00BE6916" w:rsidRDefault="00BE6916" w:rsidP="00BE6916">
      <w:pPr>
        <w:rPr>
          <w:rFonts w:ascii="Calibri" w:hAnsi="Calibri" w:cs="Calibri"/>
          <w:sz w:val="22"/>
        </w:rPr>
      </w:pPr>
      <w:r w:rsidRPr="00BE6916">
        <w:rPr>
          <w:rFonts w:ascii="Calibri" w:hAnsi="Calibri" w:cs="Calibri"/>
          <w:sz w:val="22"/>
        </w:rPr>
        <w:t>When inter-personal conflict is present within a team, the professional standards that police are expected to follow can begin to fail, specifically the fifth and tenth standard.  The fifth standard, ‘Orders and Instructions’, states, “I will follow all reasonable instructions” (Code of Ethics, 2014, P.15).  If inter-personal conflict occurs between the team and their leader, they may not respond correctly to the tasks and orders given to them, resulting in misconduct and failing professional standards.  In order to prevent this from happening, members of the team who abide by authority and professionalism, rally together to ensure the actions given by the leader are completed.  If this is a consistent battle, it can become mentally and physically draining due to the increased workload and social pressure, resulting in the wellbeing of that individual being affected.</w:t>
      </w:r>
    </w:p>
    <w:p w14:paraId="0CE7B177" w14:textId="77777777" w:rsidR="00BE6916" w:rsidRPr="00BE6916" w:rsidRDefault="00BE6916" w:rsidP="00BE6916">
      <w:pPr>
        <w:rPr>
          <w:rFonts w:ascii="Calibri" w:hAnsi="Calibri" w:cs="Calibri"/>
          <w:sz w:val="24"/>
          <w:szCs w:val="22"/>
        </w:rPr>
      </w:pPr>
    </w:p>
    <w:p w14:paraId="2F8FCC0B" w14:textId="77777777" w:rsidR="00BE6916" w:rsidRPr="00BE6916" w:rsidRDefault="00BE6916" w:rsidP="00BE6916">
      <w:pPr>
        <w:rPr>
          <w:rFonts w:ascii="Calibri" w:hAnsi="Calibri" w:cs="Calibri"/>
          <w:sz w:val="22"/>
        </w:rPr>
      </w:pPr>
      <w:r w:rsidRPr="00BE6916">
        <w:rPr>
          <w:rFonts w:ascii="Calibri" w:hAnsi="Calibri" w:cs="Calibri"/>
          <w:sz w:val="22"/>
        </w:rPr>
        <w:t xml:space="preserve">To conclude, within the police there are clear goals that need to be achieved as part of the role of a police constable, however, if a team isn’t lead correctly by its leader, it can cause conflict between various members and other teams.  The team must believe in the ideas and processes a leader implements, but if the leader does not trust its team or care for their welfare, it makes for a difficult work environment.  If the leader was to use the GRPI team dynamic model but place a higher value on interpersonal relationships, they could ensure that the team works as productively as possible, and take the interactions of the team on board to review how the processes match up to other teams.  As team members change, meetings should be held to ensure the new members know the goals and roles and are introduced to the older members to allow the foaming process to begin. </w:t>
      </w:r>
    </w:p>
    <w:p w14:paraId="3A93831C" w14:textId="77777777" w:rsidR="00BE6916" w:rsidRPr="00BE6916" w:rsidRDefault="00BE6916" w:rsidP="00BE6916">
      <w:pPr>
        <w:rPr>
          <w:rFonts w:ascii="Calibri" w:hAnsi="Calibri" w:cs="Calibri"/>
          <w:sz w:val="24"/>
          <w:szCs w:val="22"/>
        </w:rPr>
      </w:pPr>
    </w:p>
    <w:p w14:paraId="48199D17" w14:textId="77777777" w:rsidR="00BE6916" w:rsidRPr="00BE6916" w:rsidRDefault="00BE6916" w:rsidP="00BE6916">
      <w:pPr>
        <w:rPr>
          <w:rFonts w:ascii="Calibri" w:hAnsi="Calibri" w:cs="Calibri"/>
          <w:sz w:val="24"/>
          <w:szCs w:val="22"/>
        </w:rPr>
      </w:pPr>
    </w:p>
    <w:p w14:paraId="19AC65FB" w14:textId="77777777" w:rsidR="00BE6916" w:rsidRPr="00BE6916" w:rsidRDefault="00BE6916" w:rsidP="00BE6916">
      <w:pPr>
        <w:rPr>
          <w:rFonts w:ascii="Calibri" w:hAnsi="Calibri" w:cs="Calibri"/>
          <w:b/>
          <w:sz w:val="24"/>
        </w:rPr>
      </w:pPr>
      <w:r w:rsidRPr="00BE6916">
        <w:rPr>
          <w:rFonts w:ascii="Calibri" w:hAnsi="Calibri" w:cs="Calibri"/>
          <w:b/>
          <w:sz w:val="24"/>
        </w:rPr>
        <w:t>Words: 1650</w:t>
      </w:r>
    </w:p>
    <w:p w14:paraId="05D113DF" w14:textId="77777777" w:rsidR="00BE6916" w:rsidRPr="0045517E" w:rsidRDefault="00BE6916" w:rsidP="00BE6916">
      <w:pPr>
        <w:rPr>
          <w:rFonts w:ascii="Calibri" w:hAnsi="Calibri" w:cs="Calibri"/>
        </w:rPr>
      </w:pPr>
    </w:p>
    <w:p w14:paraId="40F402A4" w14:textId="77777777" w:rsidR="00BE6916" w:rsidRDefault="00BE6916" w:rsidP="00BE6916">
      <w:pPr>
        <w:rPr>
          <w:rFonts w:ascii="Calibri" w:hAnsi="Calibri" w:cs="Calibri"/>
        </w:rPr>
      </w:pPr>
    </w:p>
    <w:p w14:paraId="6C1622FE" w14:textId="77777777" w:rsidR="00BE6916" w:rsidRDefault="00BE6916" w:rsidP="00BE6916">
      <w:pPr>
        <w:rPr>
          <w:rFonts w:ascii="Calibri" w:hAnsi="Calibri" w:cs="Calibri"/>
        </w:rPr>
      </w:pPr>
    </w:p>
    <w:p w14:paraId="28496D2D" w14:textId="77777777" w:rsidR="00BE6916" w:rsidRDefault="00BE6916" w:rsidP="00BE6916">
      <w:pPr>
        <w:rPr>
          <w:rFonts w:ascii="Calibri" w:hAnsi="Calibri" w:cs="Calibri"/>
        </w:rPr>
      </w:pPr>
    </w:p>
    <w:p w14:paraId="23EE176A" w14:textId="77777777" w:rsidR="00BE6916" w:rsidRDefault="00BE6916" w:rsidP="00BE6916">
      <w:pPr>
        <w:rPr>
          <w:rFonts w:ascii="Calibri" w:hAnsi="Calibri" w:cs="Calibri"/>
        </w:rPr>
      </w:pPr>
    </w:p>
    <w:p w14:paraId="0004FC9A" w14:textId="77777777" w:rsidR="00BE6916" w:rsidRDefault="00BE6916" w:rsidP="00BE6916">
      <w:pPr>
        <w:rPr>
          <w:rFonts w:ascii="Calibri" w:hAnsi="Calibri" w:cs="Calibri"/>
        </w:rPr>
      </w:pPr>
    </w:p>
    <w:p w14:paraId="5A5B512C" w14:textId="77777777" w:rsidR="00BE6916" w:rsidRDefault="00BE6916" w:rsidP="00BE6916">
      <w:pPr>
        <w:rPr>
          <w:rFonts w:ascii="Calibri" w:hAnsi="Calibri" w:cs="Calibri"/>
        </w:rPr>
      </w:pPr>
    </w:p>
    <w:p w14:paraId="7C45EBC9" w14:textId="77777777" w:rsidR="00BE6916" w:rsidRDefault="00BE6916" w:rsidP="00BE6916">
      <w:pPr>
        <w:rPr>
          <w:rFonts w:ascii="Calibri" w:hAnsi="Calibri" w:cs="Calibri"/>
        </w:rPr>
      </w:pPr>
    </w:p>
    <w:p w14:paraId="21736DD1" w14:textId="77777777" w:rsidR="00BE6916" w:rsidRDefault="00BE6916" w:rsidP="00BE6916">
      <w:pPr>
        <w:rPr>
          <w:rFonts w:ascii="Calibri" w:hAnsi="Calibri" w:cs="Calibri"/>
        </w:rPr>
      </w:pPr>
    </w:p>
    <w:p w14:paraId="64489EB3" w14:textId="77777777" w:rsidR="00BE6916" w:rsidRDefault="00BE6916" w:rsidP="00BE6916">
      <w:pPr>
        <w:rPr>
          <w:rFonts w:ascii="Calibri" w:hAnsi="Calibri" w:cs="Calibri"/>
        </w:rPr>
      </w:pPr>
    </w:p>
    <w:p w14:paraId="70F97AF9" w14:textId="078E87B6" w:rsidR="00BE6916" w:rsidRPr="00BE6916" w:rsidRDefault="00BE6916" w:rsidP="00BE6916">
      <w:pPr>
        <w:ind w:right="237"/>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83AB034" w:rsidR="00025650" w:rsidRDefault="00025650" w:rsidP="00340E9A">
      <w:pPr>
        <w:ind w:right="237"/>
        <w:jc w:val="both"/>
        <w:rPr>
          <w:sz w:val="24"/>
          <w:szCs w:val="24"/>
        </w:rPr>
      </w:pPr>
    </w:p>
    <w:p w14:paraId="45DD8717" w14:textId="77777777" w:rsidR="00BE6916" w:rsidRPr="00BE6916" w:rsidRDefault="00BE6916" w:rsidP="00BE6916">
      <w:pPr>
        <w:rPr>
          <w:rFonts w:ascii="Calibri" w:hAnsi="Calibri" w:cs="Calibri"/>
        </w:rPr>
      </w:pPr>
      <w:r w:rsidRPr="00BE6916">
        <w:rPr>
          <w:rFonts w:ascii="Calibri" w:hAnsi="Calibri" w:cs="Calibri"/>
        </w:rPr>
        <w:t xml:space="preserve">In this essay, I will explain how the police through various sources, collect information, evaluate it for its creditability and then disseminating it to the relevant departments.  I will then explain how the intelligence is used in disrupting criminality and why it needs to be evaluated thoroughly.  I will also outline how Automatic Number Plate Recognition is an effective investigative resource, when it used and how police can use the information it collects and turn it into intelligence.  </w:t>
      </w:r>
    </w:p>
    <w:p w14:paraId="5E944729" w14:textId="77777777" w:rsidR="00BE6916" w:rsidRPr="00BE6916" w:rsidRDefault="00BE6916" w:rsidP="00BE6916">
      <w:pPr>
        <w:rPr>
          <w:rFonts w:ascii="Calibri" w:hAnsi="Calibri" w:cs="Calibri"/>
        </w:rPr>
      </w:pPr>
    </w:p>
    <w:p w14:paraId="797AC682" w14:textId="77777777" w:rsidR="00BE6916" w:rsidRPr="00BE6916" w:rsidRDefault="00BE6916" w:rsidP="00BE6916">
      <w:pPr>
        <w:rPr>
          <w:rFonts w:ascii="Calibri" w:hAnsi="Calibri" w:cs="Calibri"/>
        </w:rPr>
      </w:pPr>
      <w:r w:rsidRPr="00BE6916">
        <w:rPr>
          <w:rFonts w:ascii="Calibri" w:hAnsi="Calibri" w:cs="Calibri"/>
        </w:rPr>
        <w:t xml:space="preserve">Police gather information through a variety of sources, whether it be Police Community Support Officers (PCSO’s) speaking with residents of the community while patrolling the area, partner agencies passing on the information they have received from their own enquiries or appealing to the public on social media platforms.  The information can be collected in three different ways.  Firstly, there is routine collection, which comes from the policing carrying out their day-to-day activities such as arresting offenders or conducting stop searches.  Secondly, volunteered information, this information typically comes from the public or partner agencies as they have witnessed it first hand and then pass it on to the police as they feel it is important.  Finally, there is tasked information.  For Tasked information to be obtained there must be a justifiable requirement to gather it requiring a significant amount of money to complete and infringing on human rights.  </w:t>
      </w:r>
    </w:p>
    <w:p w14:paraId="761E6887" w14:textId="77777777" w:rsidR="00BE6916" w:rsidRPr="00BE6916" w:rsidRDefault="00BE6916" w:rsidP="00BE6916">
      <w:pPr>
        <w:rPr>
          <w:rFonts w:ascii="Calibri" w:hAnsi="Calibri" w:cs="Calibri"/>
        </w:rPr>
      </w:pPr>
    </w:p>
    <w:p w14:paraId="079CF443" w14:textId="77777777" w:rsidR="00BE6916" w:rsidRPr="00BE6916" w:rsidRDefault="00BE6916" w:rsidP="00BE6916">
      <w:pPr>
        <w:rPr>
          <w:rFonts w:ascii="Calibri" w:hAnsi="Calibri" w:cs="Calibri"/>
        </w:rPr>
      </w:pPr>
      <w:r w:rsidRPr="00BE6916">
        <w:rPr>
          <w:rFonts w:ascii="Calibri" w:hAnsi="Calibri" w:cs="Calibri"/>
        </w:rPr>
        <w:t>For example, if a person was to go missing and was deemed a risk to themselves or others, the Gold Commander, who is the rank of Superintendent or above, could authorise a communications data search of that individuals mobile phone or financial data search of their bank accounts as a viable line of enquiry for police to follow.  This information is private so impacts their Right to a Private Life and should only be obtained if there is a genuine threat (Intelligence collection, development and dissemination, 2015).   All information collected must follow the data quality principles as per the Data Protection Act 2018.  Accuracy must be taken when gathering and recording; this ensures there is no false information. It must be adequate and relevant so that it can be used for policing purposes, so other officers can understand it and it needs to be collected in a timely manner as information can be time sensitive (Collection and recording, 2019).</w:t>
      </w:r>
    </w:p>
    <w:p w14:paraId="2B537380" w14:textId="77777777" w:rsidR="00BE6916" w:rsidRPr="00BE6916" w:rsidRDefault="00BE6916" w:rsidP="00BE6916">
      <w:pPr>
        <w:rPr>
          <w:rFonts w:ascii="Calibri" w:hAnsi="Calibri" w:cs="Calibri"/>
        </w:rPr>
      </w:pPr>
    </w:p>
    <w:p w14:paraId="3B82C214" w14:textId="77777777" w:rsidR="00BE6916" w:rsidRPr="00BE6916" w:rsidRDefault="00BE6916" w:rsidP="00BE6916">
      <w:pPr>
        <w:rPr>
          <w:rFonts w:ascii="Calibri" w:hAnsi="Calibri" w:cs="Calibri"/>
        </w:rPr>
      </w:pPr>
      <w:r w:rsidRPr="00BE6916">
        <w:rPr>
          <w:rFonts w:ascii="Calibri" w:hAnsi="Calibri" w:cs="Calibri"/>
        </w:rPr>
        <w:t xml:space="preserve">Once information is collected, it can be turned into intelligence by being subjected to a system of processing.  The Intelligence Report (IR) uses a model called, 3x5x2 process, which tests the information in three ways.  The source of the information is evaluated so police can know how dependable the information is, this is done through three different grading’s, Reliable, Untested and Not Reliable.  Then the information itself is graded on how the source came about the information.  Known directly to the source, Known indirectly to the source but corroborated, Known indirectly to the source, Not known and Suspected to be false.  Once the information has been evaluated, it needs to be decided how it will be shared.  This is conducted by introducing handling codes which have two different grading’s, Lawful sharing permitted or Lawful sharing permitted with conditions.  This </w:t>
      </w:r>
      <w:r w:rsidRPr="00BE6916">
        <w:rPr>
          <w:rFonts w:ascii="Calibri" w:hAnsi="Calibri" w:cs="Calibri"/>
        </w:rPr>
        <w:lastRenderedPageBreak/>
        <w:t>is set up to protect the source of the information and to ensure that when the information is disseminated, it is only shared with the relevant persons (Intelligence report, 2019).</w:t>
      </w:r>
    </w:p>
    <w:p w14:paraId="225C452C" w14:textId="77777777" w:rsidR="00BE6916" w:rsidRPr="00BE6916" w:rsidRDefault="00BE6916" w:rsidP="00BE6916">
      <w:pPr>
        <w:rPr>
          <w:rFonts w:ascii="Calibri" w:hAnsi="Calibri" w:cs="Calibri"/>
        </w:rPr>
      </w:pPr>
    </w:p>
    <w:p w14:paraId="48D65C89" w14:textId="77777777" w:rsidR="00BE6916" w:rsidRPr="00BE6916" w:rsidRDefault="00BE6916" w:rsidP="00BE6916">
      <w:pPr>
        <w:rPr>
          <w:rFonts w:ascii="Calibri" w:hAnsi="Calibri" w:cs="Calibri"/>
        </w:rPr>
      </w:pPr>
      <w:r w:rsidRPr="00BE6916">
        <w:rPr>
          <w:rFonts w:ascii="Calibri" w:hAnsi="Calibri" w:cs="Calibri"/>
        </w:rPr>
        <w:t xml:space="preserve">Once the intelligence is graded using the 3x5x2 process it can be disseminated to the relevant departments who will use it to tackle criminality, an example of this is the Roads Policing Unit (RPU).  The RPU will use the intelligence is a variety of ways that allows them to disrupt criminality, whether that be utilising Automatic Number Plate Recognition, seizing vehicles or patrolling the motorways.  From the intelligence that is gathered by engaging with the community, the RPU can begin to target their patrols.  Information could be passed to a local PCSO from a member of the community stating that Mr Steele who lives on High Drive Road, is driving his vehicle without insurance.  This information is then submitted as intelligence after the PCSO grades it using the 3x5x2 model.  Once the intelligence is reviewed and can be disseminated, it can be passed via a daily intelligence briefing to the RPU who will then target their patrols in that area at various times of the day in order to catch Mr Steele driving the vehicle.  If successful in locating the uninsured driver, utilising Section 163 and 165 of the Road Traffic Act 1988, the vehicle can be stopped and seized (Disrupting Criminality, 2019).  This is an effective tool in disrupting criminality, as it could be the main source of transport for that criminal and without it, they are less likely to commit offences as they have lost one of their most valuable assets. </w:t>
      </w:r>
    </w:p>
    <w:p w14:paraId="62A8CC68" w14:textId="77777777" w:rsidR="00BE6916" w:rsidRPr="00BE6916" w:rsidRDefault="00BE6916" w:rsidP="00BE6916">
      <w:pPr>
        <w:rPr>
          <w:rFonts w:ascii="Calibri" w:hAnsi="Calibri" w:cs="Calibri"/>
        </w:rPr>
      </w:pPr>
    </w:p>
    <w:p w14:paraId="00B6AD6B" w14:textId="77777777" w:rsidR="00BE6916" w:rsidRPr="00BE6916" w:rsidRDefault="00BE6916" w:rsidP="00BE6916">
      <w:pPr>
        <w:rPr>
          <w:rFonts w:ascii="Calibri" w:hAnsi="Calibri" w:cs="Calibri"/>
        </w:rPr>
      </w:pPr>
      <w:r w:rsidRPr="00BE6916">
        <w:rPr>
          <w:rFonts w:ascii="Calibri" w:hAnsi="Calibri" w:cs="Calibri"/>
        </w:rPr>
        <w:t>Likewise, the RPU can utilise intelligence from other forces around the UK and track Organised Crime Gangs as they enter the force area.  This intelligence is passed over to different police forces via Intelligence Bulletins and would typically detail specific persons, vehicles, times and convoys.  These bulletins can then be used as part of the RPU’s intelligence briefings before starting their shift so they are aware of what they need to look out for while patrolling.  This is particularly effective in combatting County Lines.  County Lines is where criminals from larger cities around the UK send “Runners” into smaller cities or rural areas to sell drugs.  These drugs are usually transported in vehicles, as it is a way of getting large quantities into the area at one time (County Lines, 2021).</w:t>
      </w:r>
    </w:p>
    <w:p w14:paraId="7B278A1B" w14:textId="77777777" w:rsidR="00BE6916" w:rsidRPr="00BE6916" w:rsidRDefault="00BE6916" w:rsidP="00BE6916">
      <w:pPr>
        <w:rPr>
          <w:rFonts w:ascii="Calibri" w:hAnsi="Calibri" w:cs="Calibri"/>
        </w:rPr>
      </w:pPr>
    </w:p>
    <w:p w14:paraId="36EA1C68" w14:textId="77777777" w:rsidR="00BE6916" w:rsidRPr="00BE6916" w:rsidRDefault="00BE6916" w:rsidP="00BE6916">
      <w:pPr>
        <w:rPr>
          <w:rFonts w:ascii="Calibri" w:hAnsi="Calibri" w:cs="Calibri"/>
        </w:rPr>
      </w:pPr>
      <w:r w:rsidRPr="00BE6916">
        <w:rPr>
          <w:rFonts w:ascii="Calibri" w:hAnsi="Calibri" w:cs="Calibri"/>
        </w:rPr>
        <w:t xml:space="preserve">The RPU have begun to tackle this by utilising Automatic Number Plate Recognition (ANPR).  ANPR identifies vehicles by using an infrared camera to capture images of the vehicles number plate.  Once the image has been captured, it can be used in two different ways.  Firstly, the image of the number plate will be stored in the system that has captured it.  The second option is the image is sent to the ANPR database and kept for future reference.  As long as there is a predetermined criteria for the number plate to be compared to, it will be flagged for the attention of the relevant authority using the ANPR camera.  For example, a car park using it on the entrance and exit so they can monitor who comes in and out, how long they have stayed.   Alternatively, a traffic officer using the ANPR camera on his vehicle to identify uninsured vehicles or vehicles with an ACT marker on them.  By using the intelligence received from different police forces, an ACT marker can be added to a specific vehicle, which is of interest to the police.  </w:t>
      </w:r>
    </w:p>
    <w:p w14:paraId="4E5084B1" w14:textId="77777777" w:rsidR="00BE6916" w:rsidRPr="00BE6916" w:rsidRDefault="00BE6916" w:rsidP="00BE6916">
      <w:pPr>
        <w:rPr>
          <w:rFonts w:ascii="Calibri" w:hAnsi="Calibri" w:cs="Calibri"/>
        </w:rPr>
      </w:pPr>
    </w:p>
    <w:p w14:paraId="01FF5C03" w14:textId="77777777" w:rsidR="00BE6916" w:rsidRPr="00BE6916" w:rsidRDefault="00BE6916" w:rsidP="00BE6916">
      <w:pPr>
        <w:rPr>
          <w:rFonts w:ascii="Calibri" w:hAnsi="Calibri" w:cs="Calibri"/>
        </w:rPr>
      </w:pPr>
      <w:r w:rsidRPr="00BE6916">
        <w:rPr>
          <w:rFonts w:ascii="Calibri" w:hAnsi="Calibri" w:cs="Calibri"/>
        </w:rPr>
        <w:t>ANPR has a number of benefits for police.  It can use information and intelligence to identify and disrupt criminal activity by tracking their movements throughout the locations where ANPR camera are present.  This can give the police a trail of where the vehicle is starting and stopping its journey to allow interception of the vehicle as it travels along the route.  ANPR also allows police to respond more effectively during live incidents.  For example, if a child is abducted and a witness sees the vehicle involved, that number plate can be searched for using a BOF check (Back Office Facility).  This search will show which ANPR camera the vehicle has hit and then highlight the direction of travel, speed at which the vehicle is travelling and likely routes, this then allows police to deploy resources at pinch points ahead of time ensuring the vehicle is stopped safely.   It can also be used as an investigative tool when trying to prove an offence as it can show where the vehicle has travelled from and too allowing investigators to build a time line of chronological events to prove or disprove a person’s alibi or account of what happened (National Police Chief’s Council, 2020, pp. 7-14).</w:t>
      </w:r>
    </w:p>
    <w:p w14:paraId="3C798D2C" w14:textId="77777777" w:rsidR="00BE6916" w:rsidRPr="00BE6916" w:rsidRDefault="00BE6916" w:rsidP="00BE6916">
      <w:pPr>
        <w:rPr>
          <w:rFonts w:ascii="Calibri" w:hAnsi="Calibri" w:cs="Calibri"/>
        </w:rPr>
      </w:pPr>
    </w:p>
    <w:p w14:paraId="1E299FAA" w14:textId="77777777" w:rsidR="00BE6916" w:rsidRPr="00BE6916" w:rsidRDefault="00BE6916" w:rsidP="00BE6916">
      <w:pPr>
        <w:rPr>
          <w:rFonts w:ascii="Calibri" w:hAnsi="Calibri" w:cs="Calibri"/>
        </w:rPr>
      </w:pPr>
      <w:r w:rsidRPr="00BE6916">
        <w:rPr>
          <w:rFonts w:ascii="Calibri" w:hAnsi="Calibri" w:cs="Calibri"/>
        </w:rPr>
        <w:t xml:space="preserve">To conclude, ANPR is an effective way of disrupting criminality as it gives police endless amounts of information and intelligence, which can be evaluated and disseminated to the relevant departments and forces so they can act upon it.  ANPR cameras allow us to build patterns of behaviour for specific criminal offences such as drug dealing or car crimes, it can show us specific vehicles that are used to commit these offences and if the parameters are set correctly, it can highlight whether a vehicle involved was part of a convoy or if it is a dummy car.  ANPR can also be used to highlight vehicles that were used in crime in different parts of the UK, as it is a national database.  Overall, ANPR provides the RPU with a wealth of information and intelligence, which they can use to tackle crime.  It provides details of the vehicle, whether it has any ACT </w:t>
      </w:r>
      <w:r w:rsidRPr="00BE6916">
        <w:rPr>
          <w:rFonts w:ascii="Calibri" w:hAnsi="Calibri" w:cs="Calibri"/>
        </w:rPr>
        <w:lastRenderedPageBreak/>
        <w:t xml:space="preserve">markers on it, if it is insured or if it is suspected of being involved in criminality elsewhere in the UK through shared intelligence.  This allows the RPU team to target a vehicle and prevent any further crime being committed by potentially removing that vehicle from the road and subsequently disrupting that avenue to crime.  </w:t>
      </w:r>
    </w:p>
    <w:p w14:paraId="3DDEFC99" w14:textId="77777777" w:rsidR="00BE6916" w:rsidRPr="00BE6916" w:rsidRDefault="00BE6916" w:rsidP="00BE6916">
      <w:pPr>
        <w:rPr>
          <w:rFonts w:ascii="Calibri" w:hAnsi="Calibri" w:cs="Calibri"/>
        </w:rPr>
      </w:pPr>
    </w:p>
    <w:p w14:paraId="2E8D4A22" w14:textId="77777777" w:rsidR="00BE6916" w:rsidRPr="00BE6916" w:rsidRDefault="00BE6916" w:rsidP="00BE6916">
      <w:pPr>
        <w:rPr>
          <w:rFonts w:ascii="Calibri" w:hAnsi="Calibri" w:cs="Calibri"/>
          <w:b/>
          <w:sz w:val="24"/>
        </w:rPr>
      </w:pPr>
      <w:r w:rsidRPr="00BE6916">
        <w:rPr>
          <w:rFonts w:ascii="Calibri" w:hAnsi="Calibri" w:cs="Calibri"/>
          <w:b/>
          <w:sz w:val="24"/>
        </w:rPr>
        <w:t>Words: 1523</w:t>
      </w:r>
    </w:p>
    <w:p w14:paraId="7D61B7F0" w14:textId="77777777" w:rsidR="00BE6916" w:rsidRDefault="00BE6916" w:rsidP="00BE6916"/>
    <w:p w14:paraId="28DA7E3B" w14:textId="77777777" w:rsidR="00BE6916" w:rsidRDefault="00BE6916" w:rsidP="00BE6916"/>
    <w:p w14:paraId="612963A4" w14:textId="77777777" w:rsidR="00BE6916" w:rsidRDefault="00BE6916" w:rsidP="00BE6916"/>
    <w:p w14:paraId="0BE06BFD" w14:textId="77777777" w:rsidR="00BE6916" w:rsidRDefault="00BE6916" w:rsidP="00BE6916"/>
    <w:p w14:paraId="3B9B817B" w14:textId="77777777" w:rsidR="00BE6916" w:rsidRDefault="00BE6916" w:rsidP="00BE6916"/>
    <w:p w14:paraId="57C32AD7" w14:textId="77777777" w:rsidR="00BE6916" w:rsidRDefault="00BE6916" w:rsidP="00BE6916"/>
    <w:p w14:paraId="754F6E2B" w14:textId="77777777" w:rsidR="00BE6916" w:rsidRDefault="00BE6916" w:rsidP="00BE6916"/>
    <w:p w14:paraId="03424F53" w14:textId="77777777" w:rsidR="00BE6916" w:rsidRDefault="00BE6916" w:rsidP="00BE6916"/>
    <w:p w14:paraId="21E9E59E" w14:textId="77777777" w:rsidR="00BE6916" w:rsidRDefault="00BE6916" w:rsidP="00BE6916"/>
    <w:p w14:paraId="251A964D" w14:textId="77777777" w:rsidR="00BE6916" w:rsidRDefault="00BE6916" w:rsidP="00BE6916"/>
    <w:p w14:paraId="0804BF6C" w14:textId="77777777" w:rsidR="00BE6916" w:rsidRDefault="00BE6916" w:rsidP="00BE6916"/>
    <w:p w14:paraId="39305598" w14:textId="77777777" w:rsidR="00BE6916" w:rsidRDefault="00BE6916" w:rsidP="00BE6916"/>
    <w:p w14:paraId="0E508D60" w14:textId="77777777" w:rsidR="00BE6916" w:rsidRDefault="00BE6916" w:rsidP="00BE6916">
      <w:pPr>
        <w:rPr>
          <w:b/>
          <w:u w:val="single"/>
        </w:rPr>
      </w:pPr>
    </w:p>
    <w:p w14:paraId="434C5798" w14:textId="77777777" w:rsidR="00BE6916" w:rsidRDefault="00BE6916" w:rsidP="00BE6916">
      <w:pPr>
        <w:rPr>
          <w:b/>
          <w:u w:val="single"/>
        </w:rPr>
      </w:pPr>
    </w:p>
    <w:p w14:paraId="62C93324" w14:textId="77777777" w:rsidR="00BE6916" w:rsidRDefault="00BE6916" w:rsidP="00BE6916">
      <w:pPr>
        <w:rPr>
          <w:b/>
          <w:u w:val="single"/>
        </w:rPr>
      </w:pPr>
    </w:p>
    <w:p w14:paraId="5BBBCC82" w14:textId="77777777" w:rsidR="00BE6916" w:rsidRDefault="00BE6916" w:rsidP="00BE6916">
      <w:pPr>
        <w:rPr>
          <w:b/>
          <w:u w:val="single"/>
        </w:rPr>
      </w:pPr>
    </w:p>
    <w:p w14:paraId="4EA18EA9" w14:textId="77777777" w:rsidR="00BE6916" w:rsidRDefault="00BE6916" w:rsidP="00BE6916">
      <w:pPr>
        <w:rPr>
          <w:b/>
          <w:u w:val="single"/>
        </w:rPr>
      </w:pPr>
    </w:p>
    <w:p w14:paraId="26EAD7C4" w14:textId="77777777" w:rsidR="00BE6916" w:rsidRDefault="00BE6916" w:rsidP="00BE6916">
      <w:pPr>
        <w:rPr>
          <w:b/>
          <w:u w:val="single"/>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1A3DB39C" w:rsidR="000F7ECD" w:rsidRPr="00270EEB" w:rsidRDefault="000F7ECD" w:rsidP="001BC1C4">
      <w:pPr>
        <w:ind w:right="237"/>
        <w:rPr>
          <w:sz w:val="24"/>
          <w:szCs w:val="24"/>
        </w:rPr>
        <w:sectPr w:rsidR="000F7ECD" w:rsidRPr="00270EEB" w:rsidSect="0031707A">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CD72A0C" w14:textId="41F458F2" w:rsidR="00FE5420" w:rsidRPr="00FE07FD" w:rsidRDefault="00FE5420" w:rsidP="00FE07FD">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02F406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D3BD161" w14:textId="77777777" w:rsidR="00FE07FD" w:rsidRDefault="00FE07FD" w:rsidP="00FE5420">
            <w:pPr>
              <w:overflowPunct/>
              <w:autoSpaceDE/>
              <w:autoSpaceDN/>
              <w:adjustRightInd/>
              <w:rPr>
                <w:sz w:val="22"/>
                <w:szCs w:val="22"/>
                <w:lang w:eastAsia="zh-TW"/>
              </w:rPr>
            </w:pPr>
          </w:p>
          <w:p w14:paraId="76738930" w14:textId="77777777" w:rsidR="00FE07FD" w:rsidRDefault="00FE07FD" w:rsidP="00FE5420">
            <w:pPr>
              <w:overflowPunct/>
              <w:autoSpaceDE/>
              <w:autoSpaceDN/>
              <w:adjustRightInd/>
              <w:rPr>
                <w:sz w:val="22"/>
                <w:szCs w:val="22"/>
                <w:lang w:eastAsia="zh-TW"/>
              </w:rPr>
            </w:pPr>
          </w:p>
          <w:p w14:paraId="1FD09A04" w14:textId="77777777" w:rsidR="00FE07FD" w:rsidRDefault="00FE07FD" w:rsidP="00FE5420">
            <w:pPr>
              <w:overflowPunct/>
              <w:autoSpaceDE/>
              <w:autoSpaceDN/>
              <w:adjustRightInd/>
              <w:rPr>
                <w:sz w:val="22"/>
                <w:szCs w:val="22"/>
                <w:lang w:eastAsia="zh-TW"/>
              </w:rPr>
            </w:pPr>
          </w:p>
          <w:p w14:paraId="12B4CB76" w14:textId="77777777" w:rsidR="00FE07FD" w:rsidRDefault="00FE07FD" w:rsidP="00FE5420">
            <w:pPr>
              <w:overflowPunct/>
              <w:autoSpaceDE/>
              <w:autoSpaceDN/>
              <w:adjustRightInd/>
              <w:rPr>
                <w:sz w:val="22"/>
                <w:szCs w:val="22"/>
                <w:lang w:eastAsia="zh-TW"/>
              </w:rPr>
            </w:pPr>
          </w:p>
          <w:p w14:paraId="084D2D24" w14:textId="1CEF676D" w:rsidR="00FE07FD"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1ED18F" w14:textId="77777777" w:rsidR="00FE07FD" w:rsidRDefault="00FE5420" w:rsidP="00FE5420">
            <w:pPr>
              <w:overflowPunct/>
              <w:autoSpaceDE/>
              <w:autoSpaceDN/>
              <w:adjustRightInd/>
              <w:rPr>
                <w:sz w:val="22"/>
                <w:szCs w:val="22"/>
                <w:lang w:eastAsia="zh-TW"/>
              </w:rPr>
            </w:pPr>
            <w:r w:rsidRPr="00FE5420">
              <w:rPr>
                <w:sz w:val="22"/>
                <w:szCs w:val="22"/>
                <w:lang w:eastAsia="zh-TW"/>
              </w:rPr>
              <w:t>5-7</w:t>
            </w:r>
          </w:p>
          <w:p w14:paraId="0084F3DD" w14:textId="77777777" w:rsidR="00FE07FD" w:rsidRDefault="00FE07FD" w:rsidP="00FE5420">
            <w:pPr>
              <w:overflowPunct/>
              <w:autoSpaceDE/>
              <w:autoSpaceDN/>
              <w:adjustRightInd/>
              <w:rPr>
                <w:sz w:val="22"/>
                <w:szCs w:val="22"/>
                <w:lang w:eastAsia="zh-TW"/>
              </w:rPr>
            </w:pPr>
          </w:p>
          <w:p w14:paraId="12499D59" w14:textId="77777777" w:rsidR="00FE07FD" w:rsidRDefault="00FE07FD" w:rsidP="00FE5420">
            <w:pPr>
              <w:overflowPunct/>
              <w:autoSpaceDE/>
              <w:autoSpaceDN/>
              <w:adjustRightInd/>
              <w:rPr>
                <w:sz w:val="22"/>
                <w:szCs w:val="22"/>
                <w:lang w:eastAsia="zh-TW"/>
              </w:rPr>
            </w:pPr>
          </w:p>
          <w:p w14:paraId="4B6A0319" w14:textId="77777777" w:rsidR="00FE07FD" w:rsidRDefault="00FE07FD" w:rsidP="00FE5420">
            <w:pPr>
              <w:overflowPunct/>
              <w:autoSpaceDE/>
              <w:autoSpaceDN/>
              <w:adjustRightInd/>
              <w:rPr>
                <w:sz w:val="22"/>
                <w:szCs w:val="22"/>
                <w:lang w:eastAsia="zh-TW"/>
              </w:rPr>
            </w:pPr>
          </w:p>
          <w:p w14:paraId="3D780DB3" w14:textId="77777777" w:rsidR="00FE07FD" w:rsidRDefault="00FE07FD" w:rsidP="00FE5420">
            <w:pPr>
              <w:overflowPunct/>
              <w:autoSpaceDE/>
              <w:autoSpaceDN/>
              <w:adjustRightInd/>
              <w:rPr>
                <w:sz w:val="22"/>
                <w:szCs w:val="22"/>
                <w:lang w:eastAsia="zh-TW"/>
              </w:rPr>
            </w:pPr>
          </w:p>
          <w:p w14:paraId="0BCB15AA" w14:textId="092F15E4" w:rsidR="00FE5420"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1C79EC"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E07FD">
              <w:rPr>
                <w:sz w:val="22"/>
                <w:szCs w:val="22"/>
                <w:lang w:eastAsia="zh-TW"/>
              </w:rPr>
              <w:t xml:space="preserve">As police officers there is a running joke that we are the jack of all trades, master of none. In this role, we are required to have a broad knowledge of most offences so we can deal with everything. I recognise that it would be difficult to know everything, however I know I need to improve and focus more on the more common offences we deal with as response officers. </w:t>
            </w:r>
          </w:p>
          <w:p w14:paraId="31354483" w14:textId="77777777" w:rsidR="00FE07FD" w:rsidRDefault="00FE07FD" w:rsidP="00FE5420">
            <w:pPr>
              <w:overflowPunct/>
              <w:autoSpaceDE/>
              <w:autoSpaceDN/>
              <w:adjustRightInd/>
              <w:rPr>
                <w:sz w:val="22"/>
                <w:szCs w:val="22"/>
                <w:lang w:eastAsia="zh-TW"/>
              </w:rPr>
            </w:pPr>
          </w:p>
          <w:p w14:paraId="3CF4EF0E" w14:textId="77777777" w:rsidR="00FE07FD" w:rsidRDefault="00FE07FD" w:rsidP="00FE5420">
            <w:pPr>
              <w:overflowPunct/>
              <w:autoSpaceDE/>
              <w:autoSpaceDN/>
              <w:adjustRightInd/>
              <w:rPr>
                <w:sz w:val="22"/>
                <w:szCs w:val="22"/>
                <w:lang w:eastAsia="zh-TW"/>
              </w:rPr>
            </w:pPr>
            <w:r>
              <w:rPr>
                <w:sz w:val="22"/>
                <w:szCs w:val="22"/>
                <w:lang w:eastAsia="zh-TW"/>
              </w:rPr>
              <w:t>Within the next 12 months, I would like to expand my knowledge in case file building, specifically the relevant documents you need to submit for different cases, and to improve my knowledge around threat offences such as Threats to Cause Damage and Malicious Communications as these are offences I am commonly dealing with.</w:t>
            </w:r>
          </w:p>
          <w:p w14:paraId="29A2A56B" w14:textId="650CF3E1" w:rsidR="00FE07FD" w:rsidRPr="00FE5420" w:rsidRDefault="00FE07FD"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6844B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F15582" w14:textId="77777777" w:rsidR="00FE07FD" w:rsidRDefault="00FE07FD" w:rsidP="00FE5420">
            <w:pPr>
              <w:overflowPunct/>
              <w:autoSpaceDE/>
              <w:autoSpaceDN/>
              <w:adjustRightInd/>
              <w:rPr>
                <w:sz w:val="22"/>
                <w:szCs w:val="22"/>
                <w:lang w:eastAsia="zh-TW"/>
              </w:rPr>
            </w:pPr>
          </w:p>
          <w:p w14:paraId="3BB998AC" w14:textId="77777777" w:rsidR="00FE07FD" w:rsidRDefault="00FE07FD" w:rsidP="00FE5420">
            <w:pPr>
              <w:overflowPunct/>
              <w:autoSpaceDE/>
              <w:autoSpaceDN/>
              <w:adjustRightInd/>
              <w:rPr>
                <w:sz w:val="22"/>
                <w:szCs w:val="22"/>
                <w:lang w:eastAsia="zh-TW"/>
              </w:rPr>
            </w:pPr>
          </w:p>
          <w:p w14:paraId="0C242629" w14:textId="77E948D3" w:rsidR="00FE07FD"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CD4801A" w14:textId="77777777" w:rsidR="00FE07FD" w:rsidRDefault="00FE5420" w:rsidP="00FE5420">
            <w:pPr>
              <w:overflowPunct/>
              <w:autoSpaceDE/>
              <w:autoSpaceDN/>
              <w:adjustRightInd/>
              <w:rPr>
                <w:sz w:val="22"/>
                <w:szCs w:val="22"/>
                <w:lang w:eastAsia="zh-TW"/>
              </w:rPr>
            </w:pPr>
            <w:r w:rsidRPr="00FE5420">
              <w:rPr>
                <w:sz w:val="22"/>
                <w:szCs w:val="22"/>
                <w:lang w:eastAsia="zh-TW"/>
              </w:rPr>
              <w:t>5-7</w:t>
            </w:r>
          </w:p>
          <w:p w14:paraId="472E451A" w14:textId="77777777" w:rsidR="00FE07FD" w:rsidRDefault="00FE07FD" w:rsidP="00FE5420">
            <w:pPr>
              <w:overflowPunct/>
              <w:autoSpaceDE/>
              <w:autoSpaceDN/>
              <w:adjustRightInd/>
              <w:rPr>
                <w:sz w:val="22"/>
                <w:szCs w:val="22"/>
                <w:lang w:eastAsia="zh-TW"/>
              </w:rPr>
            </w:pPr>
          </w:p>
          <w:p w14:paraId="5314BDA4" w14:textId="77777777" w:rsidR="00FE07FD" w:rsidRDefault="00FE07FD" w:rsidP="00FE5420">
            <w:pPr>
              <w:overflowPunct/>
              <w:autoSpaceDE/>
              <w:autoSpaceDN/>
              <w:adjustRightInd/>
              <w:rPr>
                <w:sz w:val="22"/>
                <w:szCs w:val="22"/>
                <w:lang w:eastAsia="zh-TW"/>
              </w:rPr>
            </w:pPr>
          </w:p>
          <w:p w14:paraId="33334C9E" w14:textId="3C8E72F2" w:rsidR="00FE5420"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977B47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E07FD">
              <w:rPr>
                <w:sz w:val="22"/>
                <w:szCs w:val="22"/>
                <w:lang w:eastAsia="zh-TW"/>
              </w:rPr>
              <w:t xml:space="preserve">Recently I have been on a Taser Course and will have my blue light course coming up in the following weeks. In the role of response policing, having these key skills are vital as they support </w:t>
            </w:r>
            <w:r w:rsidR="00FE07FD">
              <w:rPr>
                <w:sz w:val="22"/>
                <w:szCs w:val="22"/>
                <w:lang w:eastAsia="zh-TW"/>
              </w:rPr>
              <w:lastRenderedPageBreak/>
              <w:t>the role we are doing. The job have been supportive of me achieving these skills and it is about continuing to put them into practice.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AA4AE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949296C" w14:textId="77777777" w:rsidR="00FE07FD" w:rsidRDefault="00FE07FD" w:rsidP="00FE5420">
            <w:pPr>
              <w:overflowPunct/>
              <w:autoSpaceDE/>
              <w:autoSpaceDN/>
              <w:adjustRightInd/>
              <w:rPr>
                <w:sz w:val="22"/>
                <w:szCs w:val="22"/>
                <w:lang w:eastAsia="zh-TW"/>
              </w:rPr>
            </w:pPr>
          </w:p>
          <w:p w14:paraId="55C60CF5" w14:textId="77777777" w:rsidR="00FE07FD" w:rsidRDefault="00FE07FD" w:rsidP="00FE5420">
            <w:pPr>
              <w:overflowPunct/>
              <w:autoSpaceDE/>
              <w:autoSpaceDN/>
              <w:adjustRightInd/>
              <w:rPr>
                <w:sz w:val="22"/>
                <w:szCs w:val="22"/>
                <w:lang w:eastAsia="zh-TW"/>
              </w:rPr>
            </w:pPr>
          </w:p>
          <w:p w14:paraId="6F41A710" w14:textId="77777777" w:rsidR="00FE07FD" w:rsidRDefault="00FE07FD" w:rsidP="00FE5420">
            <w:pPr>
              <w:overflowPunct/>
              <w:autoSpaceDE/>
              <w:autoSpaceDN/>
              <w:adjustRightInd/>
              <w:rPr>
                <w:sz w:val="22"/>
                <w:szCs w:val="22"/>
                <w:lang w:eastAsia="zh-TW"/>
              </w:rPr>
            </w:pPr>
          </w:p>
          <w:p w14:paraId="4ED2FE66" w14:textId="77777777" w:rsidR="00FE07FD" w:rsidRDefault="00FE07FD" w:rsidP="00FE5420">
            <w:pPr>
              <w:overflowPunct/>
              <w:autoSpaceDE/>
              <w:autoSpaceDN/>
              <w:adjustRightInd/>
              <w:rPr>
                <w:sz w:val="22"/>
                <w:szCs w:val="22"/>
                <w:lang w:eastAsia="zh-TW"/>
              </w:rPr>
            </w:pPr>
          </w:p>
          <w:p w14:paraId="756C0CDA" w14:textId="77777777" w:rsidR="00FE07FD" w:rsidRDefault="00FE07FD" w:rsidP="00FE5420">
            <w:pPr>
              <w:overflowPunct/>
              <w:autoSpaceDE/>
              <w:autoSpaceDN/>
              <w:adjustRightInd/>
              <w:rPr>
                <w:sz w:val="22"/>
                <w:szCs w:val="22"/>
                <w:lang w:eastAsia="zh-TW"/>
              </w:rPr>
            </w:pPr>
          </w:p>
          <w:p w14:paraId="6317CD28" w14:textId="77777777" w:rsidR="00FE07FD" w:rsidRDefault="00FE07FD" w:rsidP="00FE5420">
            <w:pPr>
              <w:overflowPunct/>
              <w:autoSpaceDE/>
              <w:autoSpaceDN/>
              <w:adjustRightInd/>
              <w:rPr>
                <w:sz w:val="22"/>
                <w:szCs w:val="22"/>
                <w:lang w:eastAsia="zh-TW"/>
              </w:rPr>
            </w:pPr>
          </w:p>
          <w:p w14:paraId="5277763A" w14:textId="0817B051" w:rsidR="00FE07FD"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B8640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176F197" w14:textId="77777777" w:rsidR="00FE07FD" w:rsidRDefault="00FE07FD" w:rsidP="00FE5420">
            <w:pPr>
              <w:overflowPunct/>
              <w:autoSpaceDE/>
              <w:autoSpaceDN/>
              <w:adjustRightInd/>
              <w:rPr>
                <w:sz w:val="22"/>
                <w:szCs w:val="22"/>
                <w:lang w:eastAsia="zh-TW"/>
              </w:rPr>
            </w:pPr>
          </w:p>
          <w:p w14:paraId="29EA8464" w14:textId="77777777" w:rsidR="00FE07FD" w:rsidRDefault="00FE07FD" w:rsidP="00FE5420">
            <w:pPr>
              <w:overflowPunct/>
              <w:autoSpaceDE/>
              <w:autoSpaceDN/>
              <w:adjustRightInd/>
              <w:rPr>
                <w:sz w:val="22"/>
                <w:szCs w:val="22"/>
                <w:lang w:eastAsia="zh-TW"/>
              </w:rPr>
            </w:pPr>
          </w:p>
          <w:p w14:paraId="020EF98B" w14:textId="77777777" w:rsidR="00FE07FD" w:rsidRDefault="00FE07FD" w:rsidP="00FE5420">
            <w:pPr>
              <w:overflowPunct/>
              <w:autoSpaceDE/>
              <w:autoSpaceDN/>
              <w:adjustRightInd/>
              <w:rPr>
                <w:sz w:val="22"/>
                <w:szCs w:val="22"/>
                <w:lang w:eastAsia="zh-TW"/>
              </w:rPr>
            </w:pPr>
          </w:p>
          <w:p w14:paraId="7BF8FBE5" w14:textId="77777777" w:rsidR="00FE07FD" w:rsidRDefault="00FE07FD" w:rsidP="00FE5420">
            <w:pPr>
              <w:overflowPunct/>
              <w:autoSpaceDE/>
              <w:autoSpaceDN/>
              <w:adjustRightInd/>
              <w:rPr>
                <w:sz w:val="22"/>
                <w:szCs w:val="22"/>
                <w:lang w:eastAsia="zh-TW"/>
              </w:rPr>
            </w:pPr>
          </w:p>
          <w:p w14:paraId="4B715EBD" w14:textId="77777777" w:rsidR="00FE07FD" w:rsidRDefault="00FE07FD" w:rsidP="00FE5420">
            <w:pPr>
              <w:overflowPunct/>
              <w:autoSpaceDE/>
              <w:autoSpaceDN/>
              <w:adjustRightInd/>
              <w:rPr>
                <w:sz w:val="22"/>
                <w:szCs w:val="22"/>
                <w:lang w:eastAsia="zh-TW"/>
              </w:rPr>
            </w:pPr>
          </w:p>
          <w:p w14:paraId="586CFDB0" w14:textId="77777777" w:rsidR="00FE07FD" w:rsidRDefault="00FE07FD" w:rsidP="00FE5420">
            <w:pPr>
              <w:overflowPunct/>
              <w:autoSpaceDE/>
              <w:autoSpaceDN/>
              <w:adjustRightInd/>
              <w:rPr>
                <w:sz w:val="22"/>
                <w:szCs w:val="22"/>
                <w:lang w:eastAsia="zh-TW"/>
              </w:rPr>
            </w:pPr>
          </w:p>
          <w:p w14:paraId="19ACC4DF" w14:textId="2C4276FB" w:rsidR="00FE07FD"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64369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FE07FD">
              <w:rPr>
                <w:sz w:val="22"/>
                <w:szCs w:val="22"/>
                <w:lang w:eastAsia="zh-TW"/>
              </w:rPr>
              <w:t>Although I have experiment a number of situations, incidents and offences during my short period of time as a response officer, there are still many situations in which I haven’t encountered so far.</w:t>
            </w:r>
          </w:p>
          <w:p w14:paraId="2469DA4E" w14:textId="77777777" w:rsidR="00FE07FD" w:rsidRDefault="00FE07FD" w:rsidP="00FE5420">
            <w:pPr>
              <w:overflowPunct/>
              <w:autoSpaceDE/>
              <w:autoSpaceDN/>
              <w:adjustRightInd/>
              <w:rPr>
                <w:sz w:val="22"/>
                <w:szCs w:val="22"/>
                <w:lang w:eastAsia="zh-TW"/>
              </w:rPr>
            </w:pPr>
          </w:p>
          <w:p w14:paraId="4B21BF28" w14:textId="0D221953" w:rsidR="00FE07FD" w:rsidRPr="00FE5420" w:rsidRDefault="00FE07FD" w:rsidP="00FE5420">
            <w:pPr>
              <w:overflowPunct/>
              <w:autoSpaceDE/>
              <w:autoSpaceDN/>
              <w:adjustRightInd/>
              <w:rPr>
                <w:rFonts w:ascii="Times New Roman" w:hAnsi="Times New Roman" w:cs="Times New Roman"/>
                <w:sz w:val="24"/>
                <w:szCs w:val="24"/>
                <w:lang w:eastAsia="zh-TW"/>
              </w:rPr>
            </w:pPr>
            <w:r>
              <w:rPr>
                <w:sz w:val="22"/>
                <w:szCs w:val="22"/>
                <w:lang w:eastAsia="zh-TW"/>
              </w:rPr>
              <w:t>Within the next 6-12 months I would like to be exposed to more challenging situations and have the opportunity in developing my skills and knowledge further by dealing with these experiences. I am lucky on my particular shift as I have 2 PC’s who have vast experience and I can turn to them for support when needed.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02DBBB2" w:rsidR="00B459FC" w:rsidRDefault="00021F01" w:rsidP="00B459FC">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35867B0C" wp14:editId="5F7F7C52">
                <wp:simplePos x="0" y="0"/>
                <wp:positionH relativeFrom="column">
                  <wp:posOffset>733304</wp:posOffset>
                </wp:positionH>
                <wp:positionV relativeFrom="paragraph">
                  <wp:posOffset>-107462</wp:posOffset>
                </wp:positionV>
                <wp:extent cx="1785960" cy="535680"/>
                <wp:effectExtent l="57150" t="57150" r="0" b="74295"/>
                <wp:wrapNone/>
                <wp:docPr id="1" name="Ink 1"/>
                <wp:cNvGraphicFramePr/>
                <a:graphic xmlns:a="http://schemas.openxmlformats.org/drawingml/2006/main">
                  <a:graphicData uri="http://schemas.microsoft.com/office/word/2010/wordprocessingInk">
                    <w14:contentPart bwMode="auto" r:id="rId24">
                      <w14:nvContentPartPr>
                        <w14:cNvContentPartPr/>
                      </w14:nvContentPartPr>
                      <w14:xfrm>
                        <a:off x="0" y="0"/>
                        <a:ext cx="1785960" cy="535680"/>
                      </w14:xfrm>
                    </w14:contentPart>
                  </a:graphicData>
                </a:graphic>
              </wp:anchor>
            </w:drawing>
          </mc:Choice>
          <mc:Fallback>
            <w:pict>
              <v:shapetype w14:anchorId="3C278F4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6.35pt;margin-top:-9.85pt;width:143.5pt;height:45.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">
                <v:imagedata r:id="rId25" o:title=""/>
              </v:shape>
            </w:pict>
          </mc:Fallback>
        </mc:AlternateContent>
      </w:r>
      <w:r w:rsidR="00B459FC">
        <w:rPr>
          <w:rStyle w:val="normaltextrun"/>
          <w:rFonts w:ascii="Arial" w:hAnsi="Arial" w:cs="Arial"/>
          <w:color w:val="000000"/>
        </w:rPr>
        <w:t>Signed:  _ _ _ _ _ _ _ _ _ _ _ _ _ _ _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3305DAD9" w:rsidR="00B459FC" w:rsidRDefault="00021F01"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23</w:t>
      </w:r>
      <w:r w:rsidRPr="00021F01">
        <w:rPr>
          <w:rStyle w:val="normaltextrun"/>
          <w:rFonts w:ascii="Arial" w:hAnsi="Arial" w:cs="Arial"/>
          <w:color w:val="000000"/>
          <w:vertAlign w:val="superscript"/>
        </w:rPr>
        <w:t>rd</w:t>
      </w:r>
      <w:r>
        <w:rPr>
          <w:rStyle w:val="normaltextrun"/>
          <w:rFonts w:ascii="Arial" w:hAnsi="Arial" w:cs="Arial"/>
          <w:color w:val="000000"/>
        </w:rPr>
        <w:t xml:space="preserve"> March 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2B466304"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71A083D6" w14:textId="48B4A45B" w:rsidR="00BE6916" w:rsidRPr="00BE6916" w:rsidRDefault="00BE6916" w:rsidP="00340E9A">
      <w:pPr>
        <w:keepNext/>
        <w:spacing w:before="240" w:after="60"/>
        <w:ind w:right="237"/>
        <w:jc w:val="both"/>
        <w:rPr>
          <w:b/>
          <w:sz w:val="24"/>
          <w:szCs w:val="24"/>
          <w:u w:val="single"/>
        </w:rPr>
      </w:pPr>
      <w:r w:rsidRPr="00BE6916">
        <w:rPr>
          <w:b/>
          <w:sz w:val="24"/>
          <w:szCs w:val="24"/>
          <w:u w:val="single"/>
        </w:rPr>
        <w:t>Task 1:</w:t>
      </w:r>
    </w:p>
    <w:p w14:paraId="65314E5D" w14:textId="39A77097" w:rsidR="6A1ACC1F" w:rsidRDefault="6A1ACC1F" w:rsidP="00B459FC"/>
    <w:p w14:paraId="098111B9" w14:textId="7B3B0B89" w:rsidR="00BE6916" w:rsidRDefault="00BE6916" w:rsidP="00BE6916">
      <w:pPr>
        <w:rPr>
          <w:rFonts w:cstheme="minorHAnsi"/>
        </w:rPr>
      </w:pPr>
      <w:r w:rsidRPr="00081DEF">
        <w:rPr>
          <w:rFonts w:cstheme="minorHAnsi"/>
        </w:rPr>
        <w:t>Christopher, S.</w:t>
      </w:r>
      <w:r>
        <w:rPr>
          <w:rFonts w:cstheme="minorHAnsi"/>
        </w:rPr>
        <w:t xml:space="preserve"> (2015). Title unknown. Available</w:t>
      </w:r>
      <w:r w:rsidRPr="00081DEF">
        <w:rPr>
          <w:rFonts w:cstheme="minorHAnsi"/>
        </w:rPr>
        <w:t xml:space="preserve"> at: </w:t>
      </w:r>
      <w:hyperlink r:id="rId26" w:history="1">
        <w:r w:rsidRPr="00081DEF">
          <w:rPr>
            <w:rStyle w:val="Hyperlink"/>
            <w:rFonts w:cstheme="minorHAnsi"/>
          </w:rPr>
          <w:t>http://eprints.lincoln.ac.uk/id/eprint/28900/1/28900.pdf</w:t>
        </w:r>
      </w:hyperlink>
      <w:r>
        <w:rPr>
          <w:rFonts w:cstheme="minorHAnsi"/>
        </w:rPr>
        <w:t xml:space="preserve">  [Accessed: 8 January 2021</w:t>
      </w:r>
      <w:r w:rsidRPr="00081DEF">
        <w:rPr>
          <w:rFonts w:cstheme="minorHAnsi"/>
        </w:rPr>
        <w:t xml:space="preserve">]. </w:t>
      </w:r>
    </w:p>
    <w:p w14:paraId="5D215AC9" w14:textId="77777777" w:rsidR="00BE6916" w:rsidRPr="00081DEF" w:rsidRDefault="00BE6916" w:rsidP="00BE6916">
      <w:pPr>
        <w:rPr>
          <w:rFonts w:cstheme="minorHAnsi"/>
        </w:rPr>
      </w:pPr>
    </w:p>
    <w:p w14:paraId="3791920A" w14:textId="392B7D8B" w:rsidR="00BE6916" w:rsidRDefault="00BE6916" w:rsidP="00BE6916">
      <w:pPr>
        <w:ind w:right="237"/>
        <w:jc w:val="both"/>
      </w:pPr>
      <w:r>
        <w:t>College of Policing (</w:t>
      </w:r>
      <w:r w:rsidRPr="00C453A7">
        <w:t>2014</w:t>
      </w:r>
      <w:r>
        <w:t>)</w:t>
      </w:r>
      <w:r w:rsidRPr="00C453A7">
        <w:t xml:space="preserve"> </w:t>
      </w:r>
      <w:r w:rsidRPr="00C453A7">
        <w:rPr>
          <w:i/>
        </w:rPr>
        <w:t xml:space="preserve">Code of Ethics. </w:t>
      </w:r>
      <w:r w:rsidRPr="00C453A7">
        <w:t>Available at</w:t>
      </w:r>
      <w:r>
        <w:rPr>
          <w:b/>
        </w:rPr>
        <w:t xml:space="preserve"> </w:t>
      </w:r>
      <w:hyperlink r:id="rId27" w:history="1">
        <w:r>
          <w:rPr>
            <w:rStyle w:val="Hyperlink"/>
          </w:rPr>
          <w:t>Code_of_Ethics.pdf (college.police.uk)</w:t>
        </w:r>
      </w:hyperlink>
      <w:r>
        <w:t xml:space="preserve"> [Accessed: 8 January 2021].</w:t>
      </w:r>
    </w:p>
    <w:p w14:paraId="547C12EA" w14:textId="77777777" w:rsidR="00BE6916" w:rsidRPr="00025650" w:rsidRDefault="00BE6916" w:rsidP="00BE6916">
      <w:pPr>
        <w:ind w:right="237"/>
        <w:jc w:val="both"/>
        <w:rPr>
          <w:b/>
          <w:sz w:val="24"/>
          <w:szCs w:val="24"/>
        </w:rPr>
      </w:pPr>
    </w:p>
    <w:p w14:paraId="669C6D6F" w14:textId="51312614" w:rsidR="00BE6916" w:rsidRDefault="00BE6916" w:rsidP="00BE6916">
      <w:r w:rsidRPr="00FF457B">
        <w:t>Cummins</w:t>
      </w:r>
      <w:r>
        <w:t xml:space="preserve">, E (2021) </w:t>
      </w:r>
      <w:r w:rsidRPr="00FF457B">
        <w:rPr>
          <w:i/>
        </w:rPr>
        <w:t>Cognitive Reframing: Definition, Techniques &amp; Examples</w:t>
      </w:r>
      <w:r>
        <w:rPr>
          <w:i/>
        </w:rPr>
        <w:t>.</w:t>
      </w:r>
      <w:r>
        <w:t xml:space="preserve"> Available at </w:t>
      </w:r>
      <w:hyperlink r:id="rId28" w:history="1">
        <w:r w:rsidRPr="00FD0E1F">
          <w:rPr>
            <w:rStyle w:val="Hyperlink"/>
          </w:rPr>
          <w:t>https://study.com/academy/lesson/cognitive-reframing-definition-techniques-examples.html</w:t>
        </w:r>
      </w:hyperlink>
      <w:r>
        <w:t xml:space="preserve"> [Accessed: 8 January 2021].</w:t>
      </w:r>
    </w:p>
    <w:p w14:paraId="658EB317" w14:textId="77777777" w:rsidR="00BE6916" w:rsidRDefault="00BE6916" w:rsidP="00BE6916"/>
    <w:p w14:paraId="1A1F396E" w14:textId="4879C4E5" w:rsidR="00BE6916" w:rsidRDefault="00BE6916" w:rsidP="00BE6916">
      <w:r>
        <w:t>Jones, Laura (2019)</w:t>
      </w:r>
      <w:r>
        <w:rPr>
          <w:i/>
        </w:rPr>
        <w:t xml:space="preserve"> </w:t>
      </w:r>
      <w:r w:rsidRPr="00385AA3">
        <w:rPr>
          <w:i/>
        </w:rPr>
        <w:t>Police 'dealing with more mental health incidents'</w:t>
      </w:r>
      <w:r>
        <w:rPr>
          <w:i/>
        </w:rPr>
        <w:t>.</w:t>
      </w:r>
      <w:r w:rsidRPr="00385AA3">
        <w:t xml:space="preserve"> Available at: </w:t>
      </w:r>
      <w:hyperlink r:id="rId29" w:history="1">
        <w:r w:rsidRPr="00385AA3">
          <w:rPr>
            <w:rStyle w:val="Hyperlink"/>
          </w:rPr>
          <w:t>Police 'dealing with more mental health incidents' - BBC News</w:t>
        </w:r>
      </w:hyperlink>
      <w:r>
        <w:t xml:space="preserve"> [Accessed: 7</w:t>
      </w:r>
      <w:r w:rsidRPr="00213699">
        <w:rPr>
          <w:vertAlign w:val="superscript"/>
        </w:rPr>
        <w:t>th</w:t>
      </w:r>
      <w:r>
        <w:t xml:space="preserve"> </w:t>
      </w:r>
      <w:r w:rsidRPr="00385AA3">
        <w:t>January 2021]</w:t>
      </w:r>
      <w:r>
        <w:t>.</w:t>
      </w:r>
    </w:p>
    <w:p w14:paraId="02836687" w14:textId="77777777" w:rsidR="00BE6916" w:rsidRDefault="00BE6916" w:rsidP="00BE6916"/>
    <w:p w14:paraId="3AEAFF56" w14:textId="77777777" w:rsidR="00BE6916" w:rsidRDefault="00BE6916" w:rsidP="00BE6916">
      <w:r>
        <w:t xml:space="preserve">Police Federation (2016) </w:t>
      </w:r>
      <w:r w:rsidRPr="00385AA3">
        <w:rPr>
          <w:i/>
        </w:rPr>
        <w:t>Mental Health</w:t>
      </w:r>
      <w:r>
        <w:t xml:space="preserve">. Available at: </w:t>
      </w:r>
      <w:hyperlink r:id="rId30" w:history="1">
        <w:r>
          <w:rPr>
            <w:rStyle w:val="Hyperlink"/>
          </w:rPr>
          <w:t>Mental health (polfed.org)</w:t>
        </w:r>
      </w:hyperlink>
      <w:r>
        <w:t xml:space="preserve"> [Accessed: 8 January 2021].</w:t>
      </w:r>
    </w:p>
    <w:p w14:paraId="6797218D" w14:textId="7785A766" w:rsidR="00BE6916" w:rsidRDefault="00BE6916" w:rsidP="00B459FC"/>
    <w:p w14:paraId="5D73E50C" w14:textId="358F59AD" w:rsidR="00BE6916" w:rsidRDefault="00BE6916" w:rsidP="00B459FC"/>
    <w:p w14:paraId="57702174" w14:textId="3DD4C5A2" w:rsidR="00BE6916" w:rsidRPr="00BE6916" w:rsidRDefault="00BE6916" w:rsidP="00B459FC">
      <w:pPr>
        <w:rPr>
          <w:b/>
          <w:sz w:val="24"/>
          <w:u w:val="single"/>
        </w:rPr>
      </w:pPr>
      <w:r w:rsidRPr="00BE6916">
        <w:rPr>
          <w:b/>
          <w:sz w:val="24"/>
          <w:u w:val="single"/>
        </w:rPr>
        <w:t>Task 2:</w:t>
      </w:r>
    </w:p>
    <w:p w14:paraId="2BFE750A" w14:textId="428D44DD" w:rsidR="00BE6916" w:rsidRDefault="00BE6916" w:rsidP="00BE6916"/>
    <w:p w14:paraId="5BDCD2C1" w14:textId="6179B3E7" w:rsidR="00BE6916" w:rsidRDefault="00BE6916" w:rsidP="00BE6916">
      <w:r>
        <w:t xml:space="preserve">Byrne, P. (2000) </w:t>
      </w:r>
      <w:r w:rsidRPr="00835FAA">
        <w:rPr>
          <w:i/>
        </w:rPr>
        <w:t>Stigma of mental illness and ways of diminishing it.</w:t>
      </w:r>
      <w:r>
        <w:t xml:space="preserve"> Available at: </w:t>
      </w:r>
      <w:hyperlink r:id="rId31" w:history="1">
        <w:r w:rsidRPr="00C6050C">
          <w:rPr>
            <w:rStyle w:val="Hyperlink"/>
          </w:rPr>
          <w:t>https://www.cambridge.org/core/services/aop-cambridge-core/content/view/EF630432A797A5296D131EC0D4D5D7AD/S1355514600008592a.pdf/stigma_of_mental_illness_and_ways_of_diminishing_it.pdf</w:t>
        </w:r>
      </w:hyperlink>
      <w:r>
        <w:t xml:space="preserve"> (Accessed on: 26</w:t>
      </w:r>
      <w:r w:rsidRPr="00835FAA">
        <w:rPr>
          <w:vertAlign w:val="superscript"/>
        </w:rPr>
        <w:t>th</w:t>
      </w:r>
      <w:r>
        <w:t xml:space="preserve"> February 2021).</w:t>
      </w:r>
    </w:p>
    <w:p w14:paraId="14F78474" w14:textId="77777777" w:rsidR="00BE6916" w:rsidRPr="00835FAA" w:rsidRDefault="00BE6916" w:rsidP="00BE6916">
      <w:pPr>
        <w:rPr>
          <w:b/>
        </w:rPr>
      </w:pPr>
    </w:p>
    <w:p w14:paraId="418E12F3" w14:textId="07563F30" w:rsidR="00BE6916" w:rsidRDefault="00BE6916" w:rsidP="00BE6916">
      <w:pPr>
        <w:ind w:right="237"/>
        <w:jc w:val="both"/>
      </w:pPr>
      <w:r>
        <w:t xml:space="preserve">College of Policing (2014) </w:t>
      </w:r>
      <w:r w:rsidRPr="00B33BB1">
        <w:rPr>
          <w:i/>
        </w:rPr>
        <w:t>National Decision Model</w:t>
      </w:r>
      <w:r>
        <w:t xml:space="preserve">. Available at: </w:t>
      </w:r>
      <w:hyperlink r:id="rId32" w:history="1">
        <w:r w:rsidRPr="00C6050C">
          <w:rPr>
            <w:rStyle w:val="Hyperlink"/>
          </w:rPr>
          <w:t>https://www.app.college.police.uk/app-content/national-decision-model/the-national-decision-model/</w:t>
        </w:r>
      </w:hyperlink>
      <w:r>
        <w:t xml:space="preserve"> (Accessed on: 27</w:t>
      </w:r>
      <w:r w:rsidRPr="00B33BB1">
        <w:rPr>
          <w:vertAlign w:val="superscript"/>
        </w:rPr>
        <w:t>th</w:t>
      </w:r>
      <w:r>
        <w:t xml:space="preserve"> February 2021).</w:t>
      </w:r>
    </w:p>
    <w:p w14:paraId="12C2C8D1" w14:textId="77777777" w:rsidR="00BE6916" w:rsidRPr="00450C83" w:rsidRDefault="00BE6916" w:rsidP="00BE6916">
      <w:pPr>
        <w:ind w:right="237"/>
        <w:jc w:val="both"/>
        <w:rPr>
          <w:b/>
          <w:sz w:val="24"/>
          <w:szCs w:val="24"/>
        </w:rPr>
      </w:pPr>
    </w:p>
    <w:p w14:paraId="0279D025" w14:textId="5B93A993" w:rsidR="00BE6916" w:rsidRDefault="00BE6916" w:rsidP="00BE6916">
      <w:r>
        <w:t xml:space="preserve">Legislation.gov.uk (1991) </w:t>
      </w:r>
      <w:r>
        <w:rPr>
          <w:i/>
        </w:rPr>
        <w:t xml:space="preserve">Criminal Law Act 1967 – Section 3. </w:t>
      </w:r>
      <w:r>
        <w:t xml:space="preserve">Available at </w:t>
      </w:r>
      <w:hyperlink r:id="rId33" w:anchor=":~:text=There%20are%20currently%20no%20known%20outstanding%20effects%20for,suspected%20offenders%20or%20of%20persons%20unlawfully%20at%20large.#:~:text=There%20are%20currently%20no%20known%20outstanding%20effects%20for,suspected%20offenders%20or%20of%20persons%20unlawfully%20at%20large." w:history="1">
        <w:r>
          <w:rPr>
            <w:rStyle w:val="Hyperlink"/>
          </w:rPr>
          <w:t>Criminal Law Act 1967 (legislation.gov.uk)</w:t>
        </w:r>
      </w:hyperlink>
      <w:r>
        <w:t xml:space="preserve"> (Accessed on:27</w:t>
      </w:r>
      <w:r w:rsidRPr="00F478EB">
        <w:rPr>
          <w:vertAlign w:val="superscript"/>
        </w:rPr>
        <w:t>th</w:t>
      </w:r>
      <w:r>
        <w:t xml:space="preserve"> February 2021).</w:t>
      </w:r>
    </w:p>
    <w:p w14:paraId="4ADD5DC5" w14:textId="77777777" w:rsidR="00BE6916" w:rsidRPr="00F478EB" w:rsidRDefault="00BE6916" w:rsidP="00BE6916"/>
    <w:p w14:paraId="1632C315" w14:textId="1095B169" w:rsidR="00BE6916" w:rsidRDefault="00BE6916" w:rsidP="00BE6916">
      <w:r>
        <w:t xml:space="preserve">Legislation.gov.uk (2017) </w:t>
      </w:r>
      <w:r w:rsidRPr="00363991">
        <w:rPr>
          <w:i/>
        </w:rPr>
        <w:t>Police and Criminal Evidence Act 1984</w:t>
      </w:r>
      <w:r>
        <w:rPr>
          <w:i/>
        </w:rPr>
        <w:t xml:space="preserve"> - Section 117</w:t>
      </w:r>
      <w:r>
        <w:t xml:space="preserve">. Available at: </w:t>
      </w:r>
      <w:hyperlink r:id="rId34" w:history="1">
        <w:r>
          <w:rPr>
            <w:rStyle w:val="Hyperlink"/>
          </w:rPr>
          <w:t>Police and Criminal Evidence Act 1984 (legislation.gov.uk)</w:t>
        </w:r>
      </w:hyperlink>
      <w:r>
        <w:t xml:space="preserve"> (Accessed on: 27</w:t>
      </w:r>
      <w:r w:rsidRPr="007C03FA">
        <w:rPr>
          <w:vertAlign w:val="superscript"/>
        </w:rPr>
        <w:t>th</w:t>
      </w:r>
      <w:r>
        <w:t xml:space="preserve"> February 2021). </w:t>
      </w:r>
    </w:p>
    <w:p w14:paraId="59C3B919" w14:textId="77777777" w:rsidR="00BE6916" w:rsidRDefault="00BE6916" w:rsidP="00BE6916"/>
    <w:p w14:paraId="3472B37B" w14:textId="324734D0" w:rsidR="00BE6916" w:rsidRDefault="00BE6916" w:rsidP="00BE6916">
      <w:r>
        <w:t xml:space="preserve">Legislation.gov.uk (2021) </w:t>
      </w:r>
      <w:r w:rsidRPr="00363991">
        <w:rPr>
          <w:i/>
        </w:rPr>
        <w:t>Police and Criminal Evidence Act 1984</w:t>
      </w:r>
      <w:r>
        <w:rPr>
          <w:i/>
        </w:rPr>
        <w:t xml:space="preserve"> – Section 24</w:t>
      </w:r>
      <w:r>
        <w:t xml:space="preserve">. Available at: </w:t>
      </w:r>
      <w:hyperlink r:id="rId35" w:history="1">
        <w:r w:rsidRPr="00C6050C">
          <w:rPr>
            <w:rStyle w:val="Hyperlink"/>
          </w:rPr>
          <w:t>https://www.legislation.gov.uk/ukpga/1984/60/section/24</w:t>
        </w:r>
      </w:hyperlink>
      <w:r>
        <w:t xml:space="preserve"> (Accessed on: 27</w:t>
      </w:r>
      <w:r w:rsidRPr="00363991">
        <w:rPr>
          <w:vertAlign w:val="superscript"/>
        </w:rPr>
        <w:t>th</w:t>
      </w:r>
      <w:r>
        <w:t xml:space="preserve"> February 2021).</w:t>
      </w:r>
    </w:p>
    <w:p w14:paraId="70C1D16C" w14:textId="77777777" w:rsidR="00BE6916" w:rsidRDefault="00BE6916" w:rsidP="00BE6916"/>
    <w:p w14:paraId="2F5C3EAA" w14:textId="78EC93D1" w:rsidR="00BE6916" w:rsidRDefault="00BE6916" w:rsidP="00BE6916">
      <w:r>
        <w:t xml:space="preserve">National Centre for Domestic Violence (2019) </w:t>
      </w:r>
      <w:r w:rsidRPr="00056335">
        <w:rPr>
          <w:i/>
        </w:rPr>
        <w:t>Domestic Violence against Men</w:t>
      </w:r>
      <w:r>
        <w:t xml:space="preserve">. Available at: </w:t>
      </w:r>
      <w:hyperlink r:id="rId36" w:history="1">
        <w:r w:rsidRPr="00C6050C">
          <w:rPr>
            <w:rStyle w:val="Hyperlink"/>
          </w:rPr>
          <w:t>https://www.ncdv.org.uk/domestic-violence-against-men/</w:t>
        </w:r>
      </w:hyperlink>
      <w:r>
        <w:t xml:space="preserve"> (Accessed on: 26</w:t>
      </w:r>
      <w:r w:rsidRPr="00056335">
        <w:rPr>
          <w:vertAlign w:val="superscript"/>
        </w:rPr>
        <w:t>th</w:t>
      </w:r>
      <w:r>
        <w:t xml:space="preserve"> February 2021).</w:t>
      </w:r>
    </w:p>
    <w:p w14:paraId="26EFA81F" w14:textId="0C32045E" w:rsidR="00BE6916" w:rsidRDefault="00BE6916" w:rsidP="00BE6916"/>
    <w:p w14:paraId="75DE524D" w14:textId="650363BB" w:rsidR="00BE6916" w:rsidRDefault="00BE6916" w:rsidP="00BE6916"/>
    <w:p w14:paraId="07097F2D" w14:textId="6C34084A" w:rsidR="00BE6916" w:rsidRPr="00BE6916" w:rsidRDefault="00BE6916" w:rsidP="00BE6916">
      <w:pPr>
        <w:rPr>
          <w:b/>
          <w:sz w:val="24"/>
          <w:u w:val="single"/>
        </w:rPr>
      </w:pPr>
      <w:r w:rsidRPr="00BE6916">
        <w:rPr>
          <w:b/>
          <w:sz w:val="24"/>
          <w:u w:val="single"/>
        </w:rPr>
        <w:t>Task 3:</w:t>
      </w:r>
    </w:p>
    <w:p w14:paraId="04390A8B" w14:textId="01CEA79A" w:rsidR="00BE6916" w:rsidRPr="0045517E" w:rsidRDefault="00BE6916" w:rsidP="00BE6916">
      <w:pPr>
        <w:rPr>
          <w:rFonts w:ascii="Calibri" w:hAnsi="Calibri" w:cs="Calibri"/>
        </w:rPr>
      </w:pPr>
    </w:p>
    <w:p w14:paraId="1B562E9F" w14:textId="16453714" w:rsidR="00BE6916" w:rsidRDefault="00BE6916" w:rsidP="00BE6916">
      <w:pPr>
        <w:rPr>
          <w:rFonts w:ascii="Calibri" w:hAnsi="Calibri" w:cs="Calibri"/>
        </w:rPr>
      </w:pPr>
      <w:r w:rsidRPr="0045517E">
        <w:rPr>
          <w:rFonts w:ascii="Calibri" w:hAnsi="Calibri" w:cs="Calibri"/>
        </w:rPr>
        <w:t xml:space="preserve">College of Policing (2018). </w:t>
      </w:r>
      <w:r w:rsidRPr="0045517E">
        <w:rPr>
          <w:rFonts w:ascii="Calibri" w:hAnsi="Calibri" w:cs="Calibri"/>
          <w:i/>
        </w:rPr>
        <w:t>Core Planning Principles</w:t>
      </w:r>
      <w:r w:rsidRPr="0045517E">
        <w:rPr>
          <w:rFonts w:ascii="Calibri" w:hAnsi="Calibri" w:cs="Calibri"/>
        </w:rPr>
        <w:t xml:space="preserve">. Available at: </w:t>
      </w:r>
      <w:hyperlink r:id="rId37" w:history="1">
        <w:r w:rsidRPr="0045517E">
          <w:rPr>
            <w:rStyle w:val="Hyperlink"/>
            <w:rFonts w:ascii="Calibri" w:hAnsi="Calibri" w:cs="Calibri"/>
          </w:rPr>
          <w:t>Core principles (college.police.uk)</w:t>
        </w:r>
      </w:hyperlink>
      <w:r>
        <w:rPr>
          <w:rFonts w:ascii="Calibri" w:hAnsi="Calibri" w:cs="Calibri"/>
        </w:rPr>
        <w:t xml:space="preserve"> [Accessed on: 20</w:t>
      </w:r>
      <w:r w:rsidRPr="0045517E">
        <w:rPr>
          <w:rFonts w:ascii="Calibri" w:hAnsi="Calibri" w:cs="Calibri"/>
          <w:vertAlign w:val="superscript"/>
        </w:rPr>
        <w:t>th</w:t>
      </w:r>
      <w:r>
        <w:rPr>
          <w:rFonts w:ascii="Calibri" w:hAnsi="Calibri" w:cs="Calibri"/>
        </w:rPr>
        <w:t xml:space="preserve"> February </w:t>
      </w:r>
      <w:r w:rsidRPr="0045517E">
        <w:rPr>
          <w:rFonts w:ascii="Calibri" w:hAnsi="Calibri" w:cs="Calibri"/>
        </w:rPr>
        <w:t>2021].</w:t>
      </w:r>
    </w:p>
    <w:p w14:paraId="785EBA40" w14:textId="77777777" w:rsidR="00BE6916" w:rsidRPr="0045517E" w:rsidRDefault="00BE6916" w:rsidP="00BE6916">
      <w:pPr>
        <w:rPr>
          <w:rFonts w:ascii="Calibri" w:hAnsi="Calibri" w:cs="Calibri"/>
        </w:rPr>
      </w:pPr>
    </w:p>
    <w:p w14:paraId="54473F1C" w14:textId="55D88A73" w:rsidR="00BE6916" w:rsidRDefault="00BE6916" w:rsidP="00BE6916">
      <w:pPr>
        <w:rPr>
          <w:rFonts w:ascii="Calibri" w:hAnsi="Calibri" w:cs="Calibri"/>
        </w:rPr>
      </w:pPr>
      <w:r w:rsidRPr="0045517E">
        <w:rPr>
          <w:rFonts w:ascii="Calibri" w:hAnsi="Calibri" w:cs="Calibri"/>
        </w:rPr>
        <w:t xml:space="preserve">College of Policing, (2014). </w:t>
      </w:r>
      <w:r w:rsidRPr="0045517E">
        <w:rPr>
          <w:rFonts w:ascii="Calibri" w:hAnsi="Calibri" w:cs="Calibri"/>
          <w:i/>
        </w:rPr>
        <w:t>Code of Ethics.</w:t>
      </w:r>
      <w:r w:rsidRPr="0045517E">
        <w:rPr>
          <w:rFonts w:ascii="Calibri" w:hAnsi="Calibri" w:cs="Calibri"/>
        </w:rPr>
        <w:t xml:space="preserve"> Available at: </w:t>
      </w:r>
      <w:hyperlink r:id="rId38" w:history="1">
        <w:r w:rsidRPr="0045517E">
          <w:rPr>
            <w:rStyle w:val="Hyperlink"/>
            <w:rFonts w:ascii="Calibri" w:hAnsi="Calibri" w:cs="Calibri"/>
          </w:rPr>
          <w:t>code_of_ethics.pdf (paas-s3-broker-prod-lon-6453d964-1d1a-432a-9260-5e0ba7d2fc51.s3.eu-west-2.amazonaws.com)</w:t>
        </w:r>
      </w:hyperlink>
      <w:r>
        <w:rPr>
          <w:rFonts w:ascii="Calibri" w:hAnsi="Calibri" w:cs="Calibri"/>
        </w:rPr>
        <w:t xml:space="preserve"> [Accessed on: 22 March </w:t>
      </w:r>
      <w:r w:rsidRPr="0045517E">
        <w:rPr>
          <w:rFonts w:ascii="Calibri" w:hAnsi="Calibri" w:cs="Calibri"/>
        </w:rPr>
        <w:t>2021].</w:t>
      </w:r>
    </w:p>
    <w:p w14:paraId="6F4430A5" w14:textId="77777777" w:rsidR="00BE6916" w:rsidRPr="0045517E" w:rsidRDefault="00BE6916" w:rsidP="00BE6916">
      <w:pPr>
        <w:rPr>
          <w:rFonts w:ascii="Calibri" w:hAnsi="Calibri" w:cs="Calibri"/>
        </w:rPr>
      </w:pPr>
    </w:p>
    <w:p w14:paraId="4C4CFB99" w14:textId="6DE1B5A6" w:rsidR="00BE6916" w:rsidRDefault="00BE6916" w:rsidP="00BE6916">
      <w:pPr>
        <w:rPr>
          <w:rFonts w:ascii="Calibri" w:hAnsi="Calibri" w:cs="Calibri"/>
        </w:rPr>
      </w:pPr>
      <w:r w:rsidRPr="0045517E">
        <w:rPr>
          <w:rFonts w:ascii="Calibri" w:hAnsi="Calibri" w:cs="Calibri"/>
        </w:rPr>
        <w:t xml:space="preserve">Indeed, (2021).  </w:t>
      </w:r>
      <w:r w:rsidRPr="0045517E">
        <w:rPr>
          <w:rFonts w:ascii="Calibri" w:hAnsi="Calibri" w:cs="Calibri"/>
          <w:i/>
        </w:rPr>
        <w:t xml:space="preserve">What Are Tuckman’s 5 Stages of Group Development.  </w:t>
      </w:r>
      <w:r w:rsidRPr="0045517E">
        <w:rPr>
          <w:rFonts w:ascii="Calibri" w:hAnsi="Calibri" w:cs="Calibri"/>
        </w:rPr>
        <w:t xml:space="preserve">Indeed Career Guide.  Available at: </w:t>
      </w:r>
      <w:hyperlink r:id="rId39" w:history="1">
        <w:r w:rsidRPr="0045517E">
          <w:rPr>
            <w:rStyle w:val="Hyperlink"/>
            <w:rFonts w:ascii="Calibri" w:hAnsi="Calibri" w:cs="Calibri"/>
          </w:rPr>
          <w:t>What Are Tuckman's 5 Stages of Group Development? | Indeed.com</w:t>
        </w:r>
      </w:hyperlink>
      <w:r>
        <w:rPr>
          <w:rFonts w:ascii="Calibri" w:hAnsi="Calibri" w:cs="Calibri"/>
        </w:rPr>
        <w:t xml:space="preserve"> [Accessed on: 22 March 2</w:t>
      </w:r>
      <w:r w:rsidRPr="0045517E">
        <w:rPr>
          <w:rFonts w:ascii="Calibri" w:hAnsi="Calibri" w:cs="Calibri"/>
        </w:rPr>
        <w:t>021].</w:t>
      </w:r>
    </w:p>
    <w:p w14:paraId="07029573" w14:textId="77777777" w:rsidR="00BE6916" w:rsidRPr="0045517E" w:rsidRDefault="00BE6916" w:rsidP="00BE6916">
      <w:pPr>
        <w:rPr>
          <w:rFonts w:ascii="Calibri" w:hAnsi="Calibri" w:cs="Calibri"/>
        </w:rPr>
      </w:pPr>
    </w:p>
    <w:p w14:paraId="405D0209" w14:textId="1AC3B431" w:rsidR="00BE6916" w:rsidRDefault="00BE6916" w:rsidP="00BE6916">
      <w:pPr>
        <w:rPr>
          <w:rFonts w:ascii="Calibri" w:hAnsi="Calibri" w:cs="Calibri"/>
        </w:rPr>
      </w:pPr>
      <w:r w:rsidRPr="0045517E">
        <w:rPr>
          <w:rFonts w:ascii="Calibri" w:hAnsi="Calibri" w:cs="Calibri"/>
        </w:rPr>
        <w:t xml:space="preserve">Raue, S. Tang, S, Weiland, Cand Wezlik, C. (2013).  The GRPI Model – An Approach for Team Development.  SE Group. Available at: </w:t>
      </w:r>
      <w:hyperlink r:id="rId40" w:history="1">
        <w:r w:rsidRPr="0045517E">
          <w:rPr>
            <w:rStyle w:val="Hyperlink"/>
            <w:rFonts w:ascii="Calibri" w:hAnsi="Calibri" w:cs="Calibri"/>
          </w:rPr>
          <w:t>https://www.google.com/url?sa=t&amp;rct=j&amp;q=&amp;esrc=s&amp;source=web&amp;cd=20&amp;ved=2ahUKEwjSh-GJ9LfpAhUD3hoKHSitCvQQFjATegQICBAB&amp;url=https%3A%2F%2Fhsrc.himmelfarb.gwu.edu%2Fcgi%2Fviewcontent.cgi%3Ffilename%3D0%26article%3D1017%26context%3Delearning%26type%3Dadditional&amp;usg=AOvVaw0uGOj5bBYqDXTAyZ7A8O4a</w:t>
        </w:r>
      </w:hyperlink>
      <w:r>
        <w:rPr>
          <w:rFonts w:ascii="Calibri" w:hAnsi="Calibri" w:cs="Calibri"/>
        </w:rPr>
        <w:t xml:space="preserve"> [Accessed: 20 February </w:t>
      </w:r>
      <w:r w:rsidRPr="0045517E">
        <w:rPr>
          <w:rFonts w:ascii="Calibri" w:hAnsi="Calibri" w:cs="Calibri"/>
        </w:rPr>
        <w:t>2021).</w:t>
      </w:r>
    </w:p>
    <w:p w14:paraId="60E47C50" w14:textId="77777777" w:rsidR="00BE6916" w:rsidRPr="0045517E" w:rsidRDefault="00BE6916" w:rsidP="00BE6916">
      <w:pPr>
        <w:rPr>
          <w:rFonts w:ascii="Calibri" w:hAnsi="Calibri" w:cs="Calibri"/>
        </w:rPr>
      </w:pPr>
    </w:p>
    <w:p w14:paraId="4B23EADC" w14:textId="155E7FC4" w:rsidR="00BE6916" w:rsidRDefault="00BE6916" w:rsidP="00BE6916">
      <w:pPr>
        <w:ind w:right="237"/>
        <w:jc w:val="both"/>
        <w:rPr>
          <w:rFonts w:ascii="Calibri" w:hAnsi="Calibri" w:cs="Calibri"/>
        </w:rPr>
      </w:pPr>
      <w:r w:rsidRPr="0045517E">
        <w:rPr>
          <w:rFonts w:ascii="Calibri" w:hAnsi="Calibri" w:cs="Calibri"/>
        </w:rPr>
        <w:t xml:space="preserve">Team Challenge Company (2020), </w:t>
      </w:r>
      <w:r w:rsidRPr="0045517E">
        <w:rPr>
          <w:rFonts w:ascii="Calibri" w:hAnsi="Calibri" w:cs="Calibri"/>
          <w:i/>
        </w:rPr>
        <w:t>Tuckman’s Stage of Team Development: A Short Guide</w:t>
      </w:r>
      <w:r w:rsidRPr="0045517E">
        <w:rPr>
          <w:rFonts w:ascii="Calibri" w:hAnsi="Calibri" w:cs="Calibri"/>
        </w:rPr>
        <w:t xml:space="preserve">. Available at: </w:t>
      </w:r>
      <w:hyperlink r:id="rId41" w:history="1">
        <w:r w:rsidRPr="0045517E">
          <w:rPr>
            <w:rStyle w:val="Hyperlink"/>
            <w:rFonts w:ascii="Calibri" w:hAnsi="Calibri" w:cs="Calibri"/>
          </w:rPr>
          <w:t>https://www.teamchallenge-company.co.uk/news/tuckman-s-stage-of-team-development-a-short-guide/</w:t>
        </w:r>
      </w:hyperlink>
      <w:r>
        <w:rPr>
          <w:rFonts w:ascii="Calibri" w:hAnsi="Calibri" w:cs="Calibri"/>
        </w:rPr>
        <w:t xml:space="preserve"> [Accessed on: 20 February </w:t>
      </w:r>
      <w:r w:rsidRPr="0045517E">
        <w:rPr>
          <w:rFonts w:ascii="Calibri" w:hAnsi="Calibri" w:cs="Calibri"/>
        </w:rPr>
        <w:t>2021].</w:t>
      </w:r>
    </w:p>
    <w:p w14:paraId="65584783" w14:textId="77777777" w:rsidR="00BE6916" w:rsidRDefault="00BE6916" w:rsidP="00BE6916">
      <w:pPr>
        <w:ind w:right="237"/>
        <w:jc w:val="both"/>
        <w:rPr>
          <w:rFonts w:ascii="Calibri" w:hAnsi="Calibri" w:cs="Calibri"/>
        </w:rPr>
      </w:pPr>
    </w:p>
    <w:p w14:paraId="2282C7CD" w14:textId="4F043BD1" w:rsidR="00BE6916" w:rsidRDefault="00BE6916" w:rsidP="00BE6916">
      <w:pPr>
        <w:ind w:right="237"/>
        <w:jc w:val="both"/>
        <w:rPr>
          <w:rFonts w:ascii="Calibri" w:hAnsi="Calibri" w:cs="Calibri"/>
        </w:rPr>
      </w:pPr>
    </w:p>
    <w:p w14:paraId="7077AA7F" w14:textId="0BC87556" w:rsidR="00BE6916" w:rsidRPr="00BE6916" w:rsidRDefault="00BE6916" w:rsidP="00BE6916">
      <w:pPr>
        <w:ind w:right="237"/>
        <w:jc w:val="both"/>
        <w:rPr>
          <w:rFonts w:ascii="Calibri" w:hAnsi="Calibri" w:cs="Calibri"/>
          <w:b/>
          <w:sz w:val="24"/>
          <w:u w:val="single"/>
        </w:rPr>
      </w:pPr>
      <w:r w:rsidRPr="00BE6916">
        <w:rPr>
          <w:rFonts w:ascii="Calibri" w:hAnsi="Calibri" w:cs="Calibri"/>
          <w:b/>
          <w:sz w:val="24"/>
          <w:u w:val="single"/>
        </w:rPr>
        <w:t>Task 4:</w:t>
      </w:r>
    </w:p>
    <w:p w14:paraId="00A0CE01" w14:textId="74218DE9" w:rsidR="00BE6916" w:rsidRDefault="00BE6916" w:rsidP="00BE6916"/>
    <w:p w14:paraId="340BAE31" w14:textId="334F66F8" w:rsidR="00BE6916" w:rsidRDefault="00BE6916" w:rsidP="00BE6916">
      <w:pPr>
        <w:ind w:right="237"/>
        <w:jc w:val="both"/>
      </w:pPr>
      <w:r>
        <w:t xml:space="preserve">ANPR Working Group. (2013) </w:t>
      </w:r>
      <w:r w:rsidRPr="0033108C">
        <w:rPr>
          <w:i/>
        </w:rPr>
        <w:t>The Police Use of Automatic Number Plate Recognition</w:t>
      </w:r>
      <w:r>
        <w:t xml:space="preserve">. </w:t>
      </w:r>
      <w:r w:rsidRPr="00E671A9">
        <w:t xml:space="preserve"> Association of Chief Police Officers. </w:t>
      </w:r>
      <w:r>
        <w:t xml:space="preserve">Available at: </w:t>
      </w:r>
      <w:hyperlink r:id="rId42" w:history="1">
        <w:r w:rsidRPr="00DC08B2">
          <w:rPr>
            <w:rStyle w:val="Hyperlink"/>
          </w:rPr>
          <w:t>https://www.npcc.police.uk/Publication/ANPR/The%20police%20use%20of%20ANPR%20FinalJan2013.pdf</w:t>
        </w:r>
      </w:hyperlink>
      <w:r>
        <w:t xml:space="preserve"> [Accessed: 12 January 2021].</w:t>
      </w:r>
    </w:p>
    <w:p w14:paraId="082DFA2F" w14:textId="77777777" w:rsidR="00BE6916" w:rsidRPr="00270EEB" w:rsidRDefault="00BE6916" w:rsidP="00BE6916">
      <w:pPr>
        <w:ind w:right="237"/>
        <w:jc w:val="both"/>
        <w:rPr>
          <w:sz w:val="24"/>
          <w:szCs w:val="24"/>
        </w:rPr>
      </w:pPr>
    </w:p>
    <w:p w14:paraId="3F265FA0" w14:textId="5389B7C5" w:rsidR="00BE6916" w:rsidRDefault="00BE6916" w:rsidP="00BE6916">
      <w:r>
        <w:t xml:space="preserve">College of Policing. (2015) </w:t>
      </w:r>
      <w:r w:rsidRPr="00FA0820">
        <w:rPr>
          <w:i/>
        </w:rPr>
        <w:t>Intelligence collection, development and dissemination</w:t>
      </w:r>
      <w:r>
        <w:t xml:space="preserve">. Available at: </w:t>
      </w:r>
      <w:hyperlink r:id="rId43" w:anchor="tasked-information" w:history="1">
        <w:r w:rsidRPr="00DC08B2">
          <w:rPr>
            <w:rStyle w:val="Hyperlink"/>
          </w:rPr>
          <w:t>https://www.app.college.police.uk/app-content/intelligence-management/intelligence-cycle/#tasked-information</w:t>
        </w:r>
      </w:hyperlink>
      <w:r>
        <w:t xml:space="preserve"> [Accessed: 12 January 2021].</w:t>
      </w:r>
    </w:p>
    <w:p w14:paraId="655BD5AF" w14:textId="77777777" w:rsidR="00BE6916" w:rsidRDefault="00BE6916" w:rsidP="00BE6916"/>
    <w:p w14:paraId="3E2F4997" w14:textId="6E271290" w:rsidR="00BE6916" w:rsidRDefault="00BE6916" w:rsidP="00BE6916">
      <w:r>
        <w:t xml:space="preserve">College of Policing. (2019) </w:t>
      </w:r>
      <w:r w:rsidRPr="0046433E">
        <w:rPr>
          <w:i/>
        </w:rPr>
        <w:t>Collection and recording</w:t>
      </w:r>
      <w:r>
        <w:t xml:space="preserve">. Available at: </w:t>
      </w:r>
      <w:hyperlink r:id="rId44" w:history="1">
        <w:r w:rsidRPr="00DC08B2">
          <w:rPr>
            <w:rStyle w:val="Hyperlink"/>
          </w:rPr>
          <w:t>https://www.app.college.police.uk/app-content/information-management/management-of-police-information/collection-and-recording/</w:t>
        </w:r>
      </w:hyperlink>
      <w:r>
        <w:t xml:space="preserve"> [Accessed: 12 January 2021].</w:t>
      </w:r>
    </w:p>
    <w:p w14:paraId="6C001991" w14:textId="77777777" w:rsidR="00BE6916" w:rsidRDefault="00BE6916" w:rsidP="00BE6916"/>
    <w:p w14:paraId="3726FA86" w14:textId="34B1E474" w:rsidR="00BE6916" w:rsidRDefault="00BE6916" w:rsidP="00BE6916">
      <w:r>
        <w:t xml:space="preserve">College of Policing. (2019) </w:t>
      </w:r>
      <w:r w:rsidRPr="00386E99">
        <w:rPr>
          <w:i/>
        </w:rPr>
        <w:t>Disrupting Criminality</w:t>
      </w:r>
      <w:r>
        <w:t xml:space="preserve">. Available at: </w:t>
      </w:r>
      <w:hyperlink r:id="rId45" w:anchor="automatic-number-plate-recognition-" w:history="1">
        <w:r w:rsidRPr="00DC08B2">
          <w:rPr>
            <w:rStyle w:val="Hyperlink"/>
          </w:rPr>
          <w:t>https://www.app.college.police.uk/app-content/road-policing-2/disrupting-criminality/#automatic-number-plate-recognition-</w:t>
        </w:r>
      </w:hyperlink>
      <w:r>
        <w:t xml:space="preserve"> [Accessed: 12 January 2021].</w:t>
      </w:r>
    </w:p>
    <w:p w14:paraId="279600FF" w14:textId="77777777" w:rsidR="00BE6916" w:rsidRDefault="00BE6916" w:rsidP="00BE6916"/>
    <w:p w14:paraId="6D65CA42" w14:textId="3634214F" w:rsidR="00BE6916" w:rsidRDefault="00BE6916" w:rsidP="00BE6916">
      <w:r>
        <w:t xml:space="preserve">College of Policing. (2019) </w:t>
      </w:r>
      <w:r w:rsidRPr="00AE5B54">
        <w:rPr>
          <w:i/>
        </w:rPr>
        <w:t>Intelligence report</w:t>
      </w:r>
      <w:r>
        <w:t xml:space="preserve">. Available at: </w:t>
      </w:r>
      <w:hyperlink r:id="rId46" w:history="1">
        <w:r w:rsidRPr="00DC08B2">
          <w:rPr>
            <w:rStyle w:val="Hyperlink"/>
          </w:rPr>
          <w:t>https://www.app.college.police.uk/app-content/intelligence-management/intelligence-report/</w:t>
        </w:r>
      </w:hyperlink>
      <w:r>
        <w:t xml:space="preserve"> [Accessed 12 January 2021].</w:t>
      </w:r>
    </w:p>
    <w:p w14:paraId="08EEB33D" w14:textId="77777777" w:rsidR="00BE6916" w:rsidRDefault="00BE6916" w:rsidP="00BE6916"/>
    <w:p w14:paraId="750D2F2C" w14:textId="77777777" w:rsidR="00BE6916" w:rsidRDefault="00BE6916" w:rsidP="00BE6916">
      <w:r>
        <w:t xml:space="preserve">Fearless.org, (2021) </w:t>
      </w:r>
      <w:r w:rsidRPr="000E1111">
        <w:rPr>
          <w:i/>
        </w:rPr>
        <w:t>County Lines</w:t>
      </w:r>
      <w:r>
        <w:t xml:space="preserve">. Available at: </w:t>
      </w:r>
      <w:hyperlink r:id="rId47" w:history="1">
        <w:r w:rsidRPr="00DC08B2">
          <w:rPr>
            <w:rStyle w:val="Hyperlink"/>
          </w:rPr>
          <w:t>https://www.fearless.org/en/campaigns/county-lines</w:t>
        </w:r>
      </w:hyperlink>
      <w:r>
        <w:t xml:space="preserve"> [Accessed: 12 January 2021].</w:t>
      </w:r>
    </w:p>
    <w:p w14:paraId="639B47A5" w14:textId="77777777" w:rsidR="00BE6916" w:rsidRDefault="00BE6916" w:rsidP="00BE6916">
      <w:pPr>
        <w:ind w:right="237"/>
        <w:jc w:val="both"/>
        <w:rPr>
          <w:rFonts w:ascii="Calibri" w:hAnsi="Calibri" w:cs="Calibri"/>
        </w:rPr>
      </w:pPr>
    </w:p>
    <w:p w14:paraId="74B98351" w14:textId="77777777" w:rsidR="00BE6916" w:rsidRPr="00450C83" w:rsidRDefault="00BE6916" w:rsidP="00BE6916">
      <w:pPr>
        <w:ind w:right="237"/>
        <w:jc w:val="both"/>
        <w:rPr>
          <w:b/>
          <w:sz w:val="24"/>
          <w:szCs w:val="24"/>
        </w:rPr>
      </w:pPr>
    </w:p>
    <w:p w14:paraId="72E5ECEC" w14:textId="77777777" w:rsidR="00BE6916" w:rsidRDefault="00BE6916" w:rsidP="00BE6916"/>
    <w:p w14:paraId="3A7B278C" w14:textId="77777777" w:rsidR="00BE6916" w:rsidRDefault="00BE6916" w:rsidP="00BE6916"/>
    <w:p w14:paraId="153DE5FA" w14:textId="77777777" w:rsidR="00BE6916" w:rsidRDefault="00BE6916" w:rsidP="00B459FC"/>
    <w:p w14:paraId="6B0A9262" w14:textId="1800269E" w:rsidR="00BE6916" w:rsidRDefault="00BE6916" w:rsidP="00B459FC"/>
    <w:p w14:paraId="58D62BE0" w14:textId="77777777" w:rsidR="00BE6916" w:rsidRDefault="00BE6916" w:rsidP="00B459FC"/>
    <w:sectPr w:rsidR="00BE6916" w:rsidSect="0031707A">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FE07FD" w:rsidRDefault="00FE07FD">
      <w:r>
        <w:separator/>
      </w:r>
    </w:p>
  </w:endnote>
  <w:endnote w:type="continuationSeparator" w:id="0">
    <w:p w14:paraId="36AD5DC8" w14:textId="77777777" w:rsidR="00FE07FD" w:rsidRDefault="00FE07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1D5D8" w14:textId="099CC824" w:rsidR="0031707A" w:rsidRDefault="0031707A" w:rsidP="0031707A">
    <w:pPr>
      <w:pStyle w:val="Footer"/>
      <w:rPr>
        <w:sz w:val="17"/>
      </w:rPr>
    </w:pPr>
    <w:bookmarkStart w:id="2" w:name="TITUS1FooterEvenPages"/>
    <w:r w:rsidRPr="0031707A">
      <w:rPr>
        <w:sz w:val="17"/>
      </w:rPr>
      <w:t> </w:t>
    </w:r>
  </w:p>
  <w:bookmarkEnd w:id="2"/>
  <w:p w14:paraId="19232A82" w14:textId="02B5B3DD"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75226BE7" w14:textId="77777777" w:rsidR="0031707A" w:rsidRPr="00BB5EAA" w:rsidRDefault="0031707A" w:rsidP="0031707A">
    <w:pPr>
      <w:pStyle w:val="Footer"/>
      <w:ind w:right="360"/>
      <w:jc w:val="center"/>
    </w:pPr>
  </w:p>
  <w:p w14:paraId="0B4D2561" w14:textId="77777777" w:rsidR="0031707A" w:rsidRDefault="003170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FF5A63" w14:textId="05A8B382" w:rsidR="0031707A" w:rsidRDefault="0031707A" w:rsidP="0031707A">
    <w:pPr>
      <w:pStyle w:val="Footer"/>
      <w:rPr>
        <w:sz w:val="17"/>
      </w:rPr>
    </w:pPr>
    <w:bookmarkStart w:id="3" w:name="TITUS1FooterPrimary"/>
    <w:r w:rsidRPr="0031707A">
      <w:rPr>
        <w:sz w:val="17"/>
      </w:rPr>
      <w:t> </w:t>
    </w:r>
  </w:p>
  <w:bookmarkEnd w:id="3"/>
  <w:p w14:paraId="50521BFA" w14:textId="5B3913C8" w:rsidR="00FE07FD" w:rsidRDefault="00FE07FD">
    <w:pPr>
      <w:pStyle w:val="Footer"/>
      <w:jc w:val="right"/>
    </w:pPr>
    <w:r>
      <w:fldChar w:fldCharType="begin"/>
    </w:r>
    <w:r>
      <w:instrText xml:space="preserve"> PAGE   \* MERGEFORMAT </w:instrText>
    </w:r>
    <w:r>
      <w:fldChar w:fldCharType="separate"/>
    </w:r>
    <w:r w:rsidR="0031707A">
      <w:rPr>
        <w:noProof/>
      </w:rPr>
      <w:t>1</w:t>
    </w:r>
    <w:r>
      <w:rPr>
        <w:noProof/>
      </w:rPr>
      <w:fldChar w:fldCharType="end"/>
    </w:r>
  </w:p>
  <w:p w14:paraId="790812FF" w14:textId="77777777" w:rsidR="00FE07FD" w:rsidRPr="00BB5EAA" w:rsidRDefault="00FE07F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EBE026" w14:textId="27D2A0CE" w:rsidR="0031707A" w:rsidRDefault="0031707A" w:rsidP="0031707A">
    <w:pPr>
      <w:pStyle w:val="Footer"/>
      <w:rPr>
        <w:sz w:val="17"/>
      </w:rPr>
    </w:pPr>
    <w:bookmarkStart w:id="5" w:name="TITUS1FooterFirstPage"/>
    <w:r w:rsidRPr="0031707A">
      <w:rPr>
        <w:sz w:val="17"/>
      </w:rPr>
      <w:t> </w:t>
    </w:r>
  </w:p>
  <w:bookmarkEnd w:id="5"/>
  <w:p w14:paraId="0B5BA8FE" w14:textId="462DC5BE"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566EDE7B" w14:textId="77777777" w:rsidR="0031707A" w:rsidRPr="00BB5EAA" w:rsidRDefault="0031707A" w:rsidP="0031707A">
    <w:pPr>
      <w:pStyle w:val="Footer"/>
      <w:ind w:right="360"/>
      <w:jc w:val="center"/>
    </w:pPr>
  </w:p>
  <w:p w14:paraId="04305DEE" w14:textId="77777777" w:rsidR="0031707A" w:rsidRDefault="003170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94A2C" w14:textId="6B3BE07E" w:rsidR="0031707A" w:rsidRDefault="0031707A" w:rsidP="0031707A">
    <w:pPr>
      <w:pStyle w:val="Footer"/>
      <w:rPr>
        <w:sz w:val="17"/>
      </w:rPr>
    </w:pPr>
    <w:bookmarkStart w:id="9" w:name="TITUS2FooterEvenPages"/>
    <w:r w:rsidRPr="0031707A">
      <w:rPr>
        <w:sz w:val="17"/>
      </w:rPr>
      <w:t> </w:t>
    </w:r>
  </w:p>
  <w:bookmarkEnd w:id="9"/>
  <w:p w14:paraId="337233E6" w14:textId="77777777" w:rsidR="0031707A" w:rsidRDefault="0031707A" w:rsidP="0031707A">
    <w:pPr>
      <w:pStyle w:val="Footer"/>
      <w:jc w:val="right"/>
    </w:pPr>
  </w:p>
  <w:p w14:paraId="485F722B" w14:textId="77777777"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10ABC2F3" w14:textId="77777777" w:rsidR="0031707A" w:rsidRPr="00BB5EAA" w:rsidRDefault="0031707A" w:rsidP="0031707A">
    <w:pPr>
      <w:pStyle w:val="Footer"/>
      <w:ind w:right="360"/>
      <w:jc w:val="center"/>
    </w:pPr>
  </w:p>
  <w:p w14:paraId="2862AA43" w14:textId="77777777" w:rsidR="0031707A" w:rsidRDefault="003170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A053F" w14:textId="7C84E6DE" w:rsidR="0031707A" w:rsidRDefault="0031707A" w:rsidP="0031707A">
    <w:pPr>
      <w:pStyle w:val="Footer"/>
      <w:rPr>
        <w:sz w:val="17"/>
      </w:rPr>
    </w:pPr>
    <w:bookmarkStart w:id="10" w:name="TITUS2FooterPrimary"/>
    <w:r w:rsidRPr="0031707A">
      <w:rPr>
        <w:sz w:val="17"/>
      </w:rPr>
      <w:t> </w:t>
    </w:r>
  </w:p>
  <w:bookmarkEnd w:id="10"/>
  <w:p w14:paraId="785AB69A" w14:textId="77777777" w:rsidR="0031707A" w:rsidRDefault="0031707A">
    <w:pPr>
      <w:pStyle w:val="Footer"/>
      <w:jc w:val="right"/>
    </w:pPr>
  </w:p>
  <w:p w14:paraId="1818308F" w14:textId="77777777" w:rsidR="0031707A" w:rsidRDefault="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730B9C49" w14:textId="77777777" w:rsidR="0031707A" w:rsidRPr="00BB5EAA" w:rsidRDefault="0031707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43497" w14:textId="0CA17943" w:rsidR="0031707A" w:rsidRDefault="0031707A" w:rsidP="0031707A">
    <w:pPr>
      <w:pStyle w:val="Footer"/>
      <w:rPr>
        <w:sz w:val="17"/>
      </w:rPr>
    </w:pPr>
    <w:bookmarkStart w:id="12" w:name="TITUS2FooterFirstPage"/>
    <w:r w:rsidRPr="0031707A">
      <w:rPr>
        <w:sz w:val="17"/>
      </w:rPr>
      <w:t> </w:t>
    </w:r>
  </w:p>
  <w:bookmarkEnd w:id="12"/>
  <w:p w14:paraId="3EB559A1" w14:textId="77777777" w:rsidR="0031707A" w:rsidRDefault="0031707A" w:rsidP="0031707A">
    <w:pPr>
      <w:pStyle w:val="Footer"/>
      <w:jc w:val="right"/>
    </w:pPr>
  </w:p>
  <w:p w14:paraId="66026EE1" w14:textId="77777777"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0664887B" w14:textId="77777777" w:rsidR="0031707A" w:rsidRPr="00BB5EAA" w:rsidRDefault="0031707A" w:rsidP="0031707A">
    <w:pPr>
      <w:pStyle w:val="Footer"/>
      <w:ind w:right="360"/>
      <w:jc w:val="center"/>
    </w:pPr>
  </w:p>
  <w:p w14:paraId="1F79C667" w14:textId="77777777" w:rsidR="0031707A" w:rsidRDefault="0031707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CF138C" w14:textId="3E4D838B" w:rsidR="0031707A" w:rsidRDefault="0031707A" w:rsidP="0031707A">
    <w:pPr>
      <w:pStyle w:val="Footer"/>
      <w:rPr>
        <w:sz w:val="17"/>
      </w:rPr>
    </w:pPr>
    <w:bookmarkStart w:id="15" w:name="TITUS3FooterEvenPages"/>
    <w:r w:rsidRPr="0031707A">
      <w:rPr>
        <w:sz w:val="17"/>
      </w:rPr>
      <w:t> </w:t>
    </w:r>
  </w:p>
  <w:bookmarkEnd w:id="15"/>
  <w:p w14:paraId="2BBDB7AF" w14:textId="77777777" w:rsidR="0031707A" w:rsidRDefault="0031707A" w:rsidP="0031707A">
    <w:pPr>
      <w:pStyle w:val="Footer"/>
      <w:jc w:val="right"/>
    </w:pPr>
  </w:p>
  <w:p w14:paraId="0F2DDA46" w14:textId="77777777"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6D1B5EEF" w14:textId="77777777" w:rsidR="0031707A" w:rsidRPr="00BB5EAA" w:rsidRDefault="0031707A" w:rsidP="0031707A">
    <w:pPr>
      <w:pStyle w:val="Footer"/>
      <w:ind w:right="360"/>
      <w:jc w:val="center"/>
    </w:pPr>
  </w:p>
  <w:p w14:paraId="4E15D6CF" w14:textId="77777777" w:rsidR="0031707A" w:rsidRDefault="0031707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1014E9" w14:textId="6FF3A8EB" w:rsidR="0031707A" w:rsidRDefault="0031707A" w:rsidP="0031707A">
    <w:pPr>
      <w:pStyle w:val="Footer"/>
      <w:rPr>
        <w:sz w:val="17"/>
      </w:rPr>
    </w:pPr>
    <w:bookmarkStart w:id="16" w:name="TITUS3FooterPrimary"/>
    <w:r w:rsidRPr="0031707A">
      <w:rPr>
        <w:sz w:val="17"/>
      </w:rPr>
      <w:t> </w:t>
    </w:r>
  </w:p>
  <w:bookmarkEnd w:id="16"/>
  <w:p w14:paraId="723CAE65" w14:textId="77777777" w:rsidR="0031707A" w:rsidRDefault="0031707A">
    <w:pPr>
      <w:pStyle w:val="Footer"/>
      <w:jc w:val="right"/>
    </w:pPr>
  </w:p>
  <w:p w14:paraId="3BFEF48E" w14:textId="77777777" w:rsidR="0031707A" w:rsidRDefault="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3EF8B11F" w14:textId="77777777" w:rsidR="0031707A" w:rsidRPr="00BB5EAA" w:rsidRDefault="0031707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80C51C" w14:textId="233058C0" w:rsidR="0031707A" w:rsidRDefault="0031707A" w:rsidP="0031707A">
    <w:pPr>
      <w:pStyle w:val="Footer"/>
      <w:rPr>
        <w:sz w:val="17"/>
      </w:rPr>
    </w:pPr>
    <w:bookmarkStart w:id="18" w:name="TITUS3FooterFirstPage"/>
    <w:r w:rsidRPr="0031707A">
      <w:rPr>
        <w:sz w:val="17"/>
      </w:rPr>
      <w:t> </w:t>
    </w:r>
  </w:p>
  <w:bookmarkEnd w:id="18"/>
  <w:p w14:paraId="35E58D8B" w14:textId="77777777" w:rsidR="0031707A" w:rsidRDefault="0031707A" w:rsidP="0031707A">
    <w:pPr>
      <w:pStyle w:val="Footer"/>
      <w:jc w:val="right"/>
    </w:pPr>
  </w:p>
  <w:p w14:paraId="1716C121" w14:textId="77777777" w:rsidR="0031707A" w:rsidRDefault="0031707A" w:rsidP="0031707A">
    <w:pPr>
      <w:pStyle w:val="Footer"/>
      <w:jc w:val="right"/>
    </w:pPr>
    <w:r>
      <w:fldChar w:fldCharType="begin"/>
    </w:r>
    <w:r>
      <w:instrText xml:space="preserve"> PAGE   \* MERGEFORMAT </w:instrText>
    </w:r>
    <w:r>
      <w:fldChar w:fldCharType="separate"/>
    </w:r>
    <w:r>
      <w:rPr>
        <w:noProof/>
      </w:rPr>
      <w:t>1</w:t>
    </w:r>
    <w:r>
      <w:rPr>
        <w:noProof/>
      </w:rPr>
      <w:fldChar w:fldCharType="end"/>
    </w:r>
  </w:p>
  <w:p w14:paraId="5EFBCF80" w14:textId="77777777" w:rsidR="0031707A" w:rsidRPr="00BB5EAA" w:rsidRDefault="0031707A" w:rsidP="0031707A">
    <w:pPr>
      <w:pStyle w:val="Footer"/>
      <w:ind w:right="360"/>
      <w:jc w:val="center"/>
    </w:pPr>
  </w:p>
  <w:p w14:paraId="23FC4E73" w14:textId="77777777" w:rsidR="0031707A" w:rsidRDefault="00317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FE07FD" w:rsidRDefault="00FE07FD">
      <w:r>
        <w:separator/>
      </w:r>
    </w:p>
  </w:footnote>
  <w:footnote w:type="continuationSeparator" w:id="0">
    <w:p w14:paraId="151EB676" w14:textId="77777777" w:rsidR="00FE07FD" w:rsidRDefault="00FE07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033BB" w14:textId="64398E5F" w:rsidR="0031707A" w:rsidRDefault="0031707A" w:rsidP="0031707A">
    <w:pPr>
      <w:pStyle w:val="Header"/>
      <w:rPr>
        <w:sz w:val="17"/>
      </w:rPr>
    </w:pPr>
    <w:bookmarkStart w:id="0" w:name="TITUS1HeaderEvenPages"/>
    <w:r w:rsidRPr="0031707A">
      <w:rPr>
        <w:sz w:val="17"/>
      </w:rPr>
      <w:t> </w:t>
    </w:r>
  </w:p>
  <w:bookmarkEnd w:id="0"/>
  <w:p w14:paraId="21A1B9D2" w14:textId="77777777" w:rsidR="0031707A" w:rsidRDefault="003170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5CA68F" w14:textId="3D86B603" w:rsidR="0031707A" w:rsidRDefault="0031707A" w:rsidP="0031707A">
    <w:pPr>
      <w:pStyle w:val="Header"/>
      <w:rPr>
        <w:sz w:val="17"/>
      </w:rPr>
    </w:pPr>
    <w:bookmarkStart w:id="1" w:name="TITUS1HeaderPrimary"/>
    <w:r w:rsidRPr="0031707A">
      <w:rPr>
        <w:sz w:val="17"/>
      </w:rPr>
      <w:t> </w:t>
    </w:r>
  </w:p>
  <w:bookmarkEnd w:id="1"/>
  <w:p w14:paraId="2436A52C" w14:textId="77777777" w:rsidR="0031707A" w:rsidRDefault="003170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89387" w14:textId="2D946A5E" w:rsidR="0031707A" w:rsidRDefault="0031707A" w:rsidP="0031707A">
    <w:pPr>
      <w:pStyle w:val="Header"/>
      <w:rPr>
        <w:sz w:val="17"/>
      </w:rPr>
    </w:pPr>
    <w:bookmarkStart w:id="4" w:name="TITUS1HeaderFirstPage"/>
    <w:r w:rsidRPr="0031707A">
      <w:rPr>
        <w:sz w:val="17"/>
      </w:rPr>
      <w:t> </w:t>
    </w:r>
  </w:p>
  <w:bookmarkEnd w:id="4"/>
  <w:p w14:paraId="65A0E163" w14:textId="77777777" w:rsidR="0031707A" w:rsidRDefault="0031707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B0A669" w14:textId="6300D334" w:rsidR="0031707A" w:rsidRDefault="0031707A" w:rsidP="0031707A">
    <w:pPr>
      <w:pStyle w:val="Header"/>
      <w:rPr>
        <w:sz w:val="17"/>
      </w:rPr>
    </w:pPr>
    <w:bookmarkStart w:id="7" w:name="TITUS2HeaderEvenPages"/>
    <w:r w:rsidRPr="0031707A">
      <w:rPr>
        <w:sz w:val="17"/>
      </w:rPr>
      <w:t> </w:t>
    </w:r>
  </w:p>
  <w:bookmarkEnd w:id="7"/>
  <w:p w14:paraId="3E5E075F" w14:textId="77777777" w:rsidR="0031707A" w:rsidRDefault="0031707A" w:rsidP="0031707A">
    <w:pPr>
      <w:pStyle w:val="Header"/>
    </w:pPr>
  </w:p>
  <w:p w14:paraId="682BD8A0" w14:textId="77777777" w:rsidR="0031707A" w:rsidRDefault="0031707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DFDA6" w14:textId="5F32ECB5" w:rsidR="0031707A" w:rsidRDefault="0031707A" w:rsidP="0031707A">
    <w:pPr>
      <w:pStyle w:val="Header"/>
      <w:rPr>
        <w:sz w:val="17"/>
      </w:rPr>
    </w:pPr>
    <w:bookmarkStart w:id="8" w:name="TITUS2HeaderPrimary"/>
    <w:r w:rsidRPr="0031707A">
      <w:rPr>
        <w:sz w:val="17"/>
      </w:rPr>
      <w:t> </w:t>
    </w:r>
  </w:p>
  <w:bookmarkEnd w:id="8"/>
  <w:p w14:paraId="2244B8C6" w14:textId="77777777" w:rsidR="0031707A" w:rsidRDefault="0031707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1BB045" w14:textId="4CF58FEF" w:rsidR="0031707A" w:rsidRDefault="0031707A" w:rsidP="0031707A">
    <w:pPr>
      <w:pStyle w:val="Header"/>
      <w:rPr>
        <w:sz w:val="17"/>
      </w:rPr>
    </w:pPr>
    <w:bookmarkStart w:id="11" w:name="TITUS2HeaderFirstPage"/>
    <w:r w:rsidRPr="0031707A">
      <w:rPr>
        <w:sz w:val="17"/>
      </w:rPr>
      <w:t> </w:t>
    </w:r>
  </w:p>
  <w:bookmarkEnd w:id="11"/>
  <w:p w14:paraId="12037019" w14:textId="77777777" w:rsidR="0031707A" w:rsidRDefault="0031707A" w:rsidP="0031707A">
    <w:pPr>
      <w:pStyle w:val="Header"/>
    </w:pPr>
  </w:p>
  <w:p w14:paraId="4D3A9C73" w14:textId="77777777" w:rsidR="0031707A" w:rsidRDefault="0031707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307609" w14:textId="50DB2883" w:rsidR="0031707A" w:rsidRDefault="0031707A" w:rsidP="0031707A">
    <w:pPr>
      <w:pStyle w:val="Header"/>
      <w:rPr>
        <w:sz w:val="17"/>
      </w:rPr>
    </w:pPr>
    <w:bookmarkStart w:id="13" w:name="TITUS3HeaderEvenPages"/>
    <w:r w:rsidRPr="0031707A">
      <w:rPr>
        <w:sz w:val="17"/>
      </w:rPr>
      <w:t> </w:t>
    </w:r>
  </w:p>
  <w:bookmarkEnd w:id="13"/>
  <w:p w14:paraId="1369AF42" w14:textId="77777777" w:rsidR="0031707A" w:rsidRDefault="0031707A" w:rsidP="0031707A">
    <w:pPr>
      <w:pStyle w:val="Header"/>
    </w:pPr>
  </w:p>
  <w:p w14:paraId="7F2CF42F" w14:textId="77777777" w:rsidR="0031707A" w:rsidRDefault="0031707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E844EF" w14:textId="26A5AB20" w:rsidR="0031707A" w:rsidRDefault="0031707A" w:rsidP="0031707A">
    <w:pPr>
      <w:pStyle w:val="Header"/>
      <w:rPr>
        <w:sz w:val="17"/>
      </w:rPr>
    </w:pPr>
    <w:bookmarkStart w:id="14" w:name="TITUS3HeaderPrimary"/>
    <w:r w:rsidRPr="0031707A">
      <w:rPr>
        <w:sz w:val="17"/>
      </w:rPr>
      <w:t> </w:t>
    </w:r>
  </w:p>
  <w:bookmarkEnd w:id="14"/>
  <w:p w14:paraId="1ADC586C" w14:textId="77777777" w:rsidR="0031707A" w:rsidRDefault="0031707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5D4BCE" w14:textId="2CFB441E" w:rsidR="0031707A" w:rsidRDefault="0031707A" w:rsidP="0031707A">
    <w:pPr>
      <w:pStyle w:val="Header"/>
      <w:rPr>
        <w:sz w:val="17"/>
      </w:rPr>
    </w:pPr>
    <w:bookmarkStart w:id="17" w:name="TITUS3HeaderFirstPage"/>
    <w:r w:rsidRPr="0031707A">
      <w:rPr>
        <w:sz w:val="17"/>
      </w:rPr>
      <w:t> </w:t>
    </w:r>
  </w:p>
  <w:bookmarkEnd w:id="17"/>
  <w:p w14:paraId="24295BF3" w14:textId="77777777" w:rsidR="0031707A" w:rsidRDefault="0031707A" w:rsidP="0031707A">
    <w:pPr>
      <w:pStyle w:val="Header"/>
    </w:pPr>
  </w:p>
  <w:p w14:paraId="60937E04" w14:textId="77777777" w:rsidR="0031707A" w:rsidRDefault="003170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1F01"/>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1707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916"/>
    <w:rsid w:val="00C01D14"/>
    <w:rsid w:val="00C025B4"/>
    <w:rsid w:val="00C11920"/>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7FD"/>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http://eprints.lincoln.ac.uk/id/eprint/28900/1/28900.pdf" TargetMode="External"/><Relationship Id="rId39" Type="http://schemas.openxmlformats.org/officeDocument/2006/relationships/hyperlink" Target="https://www.indeed.com/career-advice/career-development/tuckmans-stages-of-group-development" TargetMode="External"/><Relationship Id="rId21" Type="http://schemas.openxmlformats.org/officeDocument/2006/relationships/footer" Target="footer5.xml"/><Relationship Id="rId34" Type="http://schemas.openxmlformats.org/officeDocument/2006/relationships/hyperlink" Target="https://www.legislation.gov.uk/ukpga/1984/60/section/117" TargetMode="External"/><Relationship Id="rId42" Type="http://schemas.openxmlformats.org/officeDocument/2006/relationships/hyperlink" Target="https://www.npcc.police.uk/Publication/ANPR/The%20police%20use%20of%20ANPR%20FinalJan2013.pdf" TargetMode="External"/><Relationship Id="rId47" Type="http://schemas.openxmlformats.org/officeDocument/2006/relationships/hyperlink" Target="https://www.fearless.org/en/campaigns/county-lines" TargetMode="External"/><Relationship Id="rId50" Type="http://schemas.openxmlformats.org/officeDocument/2006/relationships/footer" Target="footer7.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2.emf"/><Relationship Id="rId33" Type="http://schemas.openxmlformats.org/officeDocument/2006/relationships/hyperlink" Target="https://www.legislation.gov.uk/ukpga/1967/58/section/3" TargetMode="External"/><Relationship Id="rId38" Type="http://schemas.openxmlformats.org/officeDocument/2006/relationships/hyperlink" Target="https://paas-s3-broker-prod-lon-6453d964-1d1a-432a-9260-5e0ba7d2fc51.s3.eu-west-2.amazonaws.com/s3fs-public/2021-02/code_of_ethics.pdf" TargetMode="External"/><Relationship Id="rId46" Type="http://schemas.openxmlformats.org/officeDocument/2006/relationships/hyperlink" Target="https://www.app.college.police.uk/app-content/intelligence-management/intelligence-report/"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bbc.co.uk/news/uk-49317060" TargetMode="External"/><Relationship Id="rId41" Type="http://schemas.openxmlformats.org/officeDocument/2006/relationships/hyperlink" Target="https://www.teamchallenge-company.co.uk/news/tuckman-s-stage-of-team-development-a-short-guid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1.xml"/><Relationship Id="rId32" Type="http://schemas.openxmlformats.org/officeDocument/2006/relationships/hyperlink" Target="https://www.app.college.police.uk/app-content/national-decision-model/the-national-decision-model/" TargetMode="External"/><Relationship Id="rId37" Type="http://schemas.openxmlformats.org/officeDocument/2006/relationships/hyperlink" Target="https://www.app.college.police.uk/app-content/operations/operational-planning/core-principles/" TargetMode="External"/><Relationship Id="rId40" Type="http://schemas.openxmlformats.org/officeDocument/2006/relationships/hyperlink" Target="https://www.google.com/url?sa=t&amp;rct=j&amp;q=&amp;esrc=s&amp;source=web&amp;cd=20&amp;ved=2ahUKEwjSh-GJ9LfpAhUD3hoKHSitCvQQFjATegQICBAB&amp;url=https%3A%2F%2Fhsrc.himmelfarb.gwu.edu%2Fcgi%2Fviewcontent.cgi%3Ffilename%3D0%26article%3D1017%26context%3Delearning%26type%3Dadditional&amp;usg=AOvVaw0uGOj5bBYqDXTAyZ7A8O4a" TargetMode="External"/><Relationship Id="rId45" Type="http://schemas.openxmlformats.org/officeDocument/2006/relationships/hyperlink" Target="https://www.app.college.police.uk/app-content/road-policing-2/disrupting-criminality/" TargetMode="External"/><Relationship Id="rId53"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study.com/academy/lesson/cognitive-reframing-definition-techniques-examples.html" TargetMode="External"/><Relationship Id="rId36" Type="http://schemas.openxmlformats.org/officeDocument/2006/relationships/hyperlink" Target="https://www.ncdv.org.uk/domestic-violence-against-men/" TargetMode="External"/><Relationship Id="rId49"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s://www.cambridge.org/core/services/aop-cambridge-core/content/view/EF630432A797A5296D131EC0D4D5D7AD/S1355514600008592a.pdf/stigma_of_mental_illness_and_ways_of_diminishing_it.pdf" TargetMode="External"/><Relationship Id="rId44" Type="http://schemas.openxmlformats.org/officeDocument/2006/relationships/hyperlink" Target="https://www.app.college.police.uk/app-content/information-management/management-of-police-information/collection-and-recording/" TargetMode="External"/><Relationship Id="rId52"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college.police.uk/What-we-do/Ethics/Ethics-home/Documents/Code_of_Ethics.pdf" TargetMode="External"/><Relationship Id="rId30" Type="http://schemas.openxmlformats.org/officeDocument/2006/relationships/hyperlink" Target="https://www.polfed.org/mentalhealth" TargetMode="External"/><Relationship Id="rId35" Type="http://schemas.openxmlformats.org/officeDocument/2006/relationships/hyperlink" Target="https://www.legislation.gov.uk/ukpga/1984/60/section/24" TargetMode="External"/><Relationship Id="rId43" Type="http://schemas.openxmlformats.org/officeDocument/2006/relationships/hyperlink" Target="https://www.app.college.police.uk/app-content/intelligence-management/intelligence-cycle/" TargetMode="External"/><Relationship Id="rId48" Type="http://schemas.openxmlformats.org/officeDocument/2006/relationships/header" Target="header7.xml"/><Relationship Id="rId8" Type="http://schemas.openxmlformats.org/officeDocument/2006/relationships/webSettings" Target="webSettings.xml"/><Relationship Id="rId51" Type="http://schemas.openxmlformats.org/officeDocument/2006/relationships/footer" Target="footer8.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11752" units="cm"/>
          <inkml:channel name="Y" type="integer" max="6608" units="cm"/>
          <inkml:channel name="T" type="integer" max="2.14748E9" units="dev"/>
        </inkml:traceFormat>
        <inkml:channelProperties>
          <inkml:channelProperty channel="X" name="resolution" value="400" units="1/cm"/>
          <inkml:channelProperty channel="Y" name="resolution" value="400" units="1/cm"/>
          <inkml:channelProperty channel="T" name="resolution" value="1" units="1/dev"/>
        </inkml:channelProperties>
      </inkml:inkSource>
      <inkml:timestamp xml:id="ts0" timeString="2021-03-23T10:40:33.996"/>
    </inkml:context>
    <inkml:brush xml:id="br0">
      <inkml:brushProperty name="width" value="0.1" units="cm"/>
      <inkml:brushProperty name="height" value="0.1" units="cm"/>
      <inkml:brushProperty name="fitToCurve" value="1"/>
    </inkml:brush>
  </inkml:definitions>
  <inkml:trace contextRef="#ctx0" brushRef="#br0">2 432 0,'0'0'0,"0"0"0,0 0 16,0 0-16,0 0 16,0 0-16,0 0 15,0 0-15,0 0 16,0 0-16,0 0 15,0 0 1,51-8-16,-30 5 16,5-4-16,2-1 15,1 1-15,0 0 16,0-4-16,0 0 16,0 1-1,-4-5-15,0-3 16,-3 0-16,-4-4 15,0 1 1,-4-1-16,1-3 16,-4 3-16,-1 1 15,1-1-15,-4 0 16,1 1-16,2-1 16,1 4-16,0 0 15,0 3 1,-4 1-16,0 3 15,1 4-15,-1 3 16,-4 4-16,5 4 16,-1 7-16,4 10 15,3 16 1,-3 24-16,-7 40 16,-8 36-16,-10 43 15,-12 4-15,1-21 16,-4-26-16,0-22 15,0-28 1,4-19-16,0-17 16,3-12-16,4-10 15,0-7-15,0-8 16,0-3-16,0-4 16,-4-3-1,1 0-15,-4-8 16,-4-3-16,-7-11 15,0-7-15,3-8 16,8-7-16,7-3 16,3-4-1,8 0-15,7 0 16,4 1-16,3-1 16,7-4-16,8 1 15,7 3-15,3 3 16,4 12-1,0 10-15,1 11 16,-5 8-16,8 10 16,10 11-16,26 15 15,29 17-15,10 8 16,4 3 0,-3-7-16,-8-14 15,-7-18-15,-4-12 16,-3-13-16,0-15 15,-11-7-15,-15-8 16,-14-3 0,-14 0-16,-15-4 15,-7-7-15,-10-14 16,-12-29-16,-18-47 16,-24-29-16,-19 3 15,0 34 1,7 46-16,15 25 15,14 25-15,7 15 16,8 11-16,3 4 16,4 6-16,3 1 15,4 7 1,0-11-16,22 65 16,25 3-16,28 15 15,34 4-15,20-8 16,12-10-16,7-15 15,0-22 1,0-17-16,0-12 16,7-14-16,0-10 15,-18-5-15,-25-2 16,-29-1-16,-25 3 16,-22 5-1,-22-1-15,-17 1 16,-33-19-16,-65-21 15,-80-19-15,-43 8 16,-3 18-16,36 21 16,18 15-1,7 18-15,-7 15 16,7 10-16,7 15 16,25 3-16,30 0 15,24-3 1,26-4-16,22-7 15,17-7-15,19-4 16,36 10-16,108 19 16,202 11-16,227-18 15,112-26-15,58-10 16,3 7 0,-14 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5C709D-6710-4923-BFBE-8A65B5B23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7211</Words>
  <Characters>41106</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swp6555</cp:lastModifiedBy>
  <cp:revision>3</cp:revision>
  <cp:lastPrinted>2014-08-26T08:55:00Z</cp:lastPrinted>
  <dcterms:created xsi:type="dcterms:W3CDTF">2021-03-23T10:42:00Z</dcterms:created>
  <dcterms:modified xsi:type="dcterms:W3CDTF">2021-03-23T10:43:00Z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2681b2c9-729a-4174-a45a-521787651600</vt:lpwstr>
  </property>
  <property fmtid="{D5CDD505-2E9C-101B-9397-08002B2CF9AE}" pid="4" name="Classification">
    <vt:lpwstr>OFFICIAL</vt:lpwstr>
  </property>
  <property fmtid="{D5CDD505-2E9C-101B-9397-08002B2CF9AE}" pid="5" name="Visibility">
    <vt:lpwstr>NOT VISIBLE</vt:lpwstr>
  </property>
</Properties>
</file>