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5E5B8" w14:textId="77777777" w:rsidR="00E26F81" w:rsidRPr="002F7899" w:rsidRDefault="00E26F81" w:rsidP="00EF790C">
      <w:pPr>
        <w:spacing w:line="480" w:lineRule="auto"/>
        <w:rPr>
          <w:rFonts w:ascii="Times New Roman" w:hAnsi="Times New Roman" w:cs="Times New Roman"/>
          <w:szCs w:val="24"/>
        </w:rPr>
      </w:pPr>
    </w:p>
    <w:p w14:paraId="0AFA7886" w14:textId="77777777" w:rsidR="0089337C" w:rsidRPr="002F7899" w:rsidRDefault="0089337C" w:rsidP="00EF790C">
      <w:pPr>
        <w:spacing w:line="480" w:lineRule="auto"/>
        <w:rPr>
          <w:rFonts w:ascii="Times New Roman" w:hAnsi="Times New Roman" w:cs="Times New Roman"/>
          <w:szCs w:val="24"/>
        </w:rPr>
      </w:pPr>
    </w:p>
    <w:p w14:paraId="45EE5464" w14:textId="77777777" w:rsidR="0089337C" w:rsidRPr="002F7899" w:rsidRDefault="0089337C" w:rsidP="00EF790C">
      <w:pPr>
        <w:spacing w:line="480" w:lineRule="auto"/>
        <w:rPr>
          <w:rFonts w:ascii="Times New Roman" w:hAnsi="Times New Roman" w:cs="Times New Roman"/>
          <w:szCs w:val="24"/>
        </w:rPr>
      </w:pPr>
    </w:p>
    <w:p w14:paraId="63286481" w14:textId="77777777" w:rsidR="0089337C" w:rsidRPr="002F7899" w:rsidRDefault="0089337C" w:rsidP="00EF790C">
      <w:pPr>
        <w:spacing w:line="480" w:lineRule="auto"/>
        <w:rPr>
          <w:rFonts w:ascii="Times New Roman" w:hAnsi="Times New Roman" w:cs="Times New Roman"/>
          <w:szCs w:val="24"/>
        </w:rPr>
      </w:pPr>
    </w:p>
    <w:p w14:paraId="1FA4A373" w14:textId="77777777" w:rsidR="0089337C" w:rsidRPr="002F7899" w:rsidRDefault="0089337C" w:rsidP="001326CF">
      <w:pPr>
        <w:spacing w:line="480" w:lineRule="auto"/>
        <w:jc w:val="center"/>
        <w:rPr>
          <w:rFonts w:ascii="Times New Roman" w:hAnsi="Times New Roman" w:cs="Times New Roman"/>
          <w:szCs w:val="24"/>
        </w:rPr>
      </w:pPr>
    </w:p>
    <w:p w14:paraId="0A1F2C8D" w14:textId="77777777" w:rsidR="0089337C" w:rsidRPr="00FF2B82" w:rsidRDefault="00F22568" w:rsidP="00FF2B82">
      <w:pPr>
        <w:jc w:val="center"/>
        <w:rPr>
          <w:b/>
        </w:rPr>
      </w:pPr>
      <w:r w:rsidRPr="00FF2B82">
        <w:rPr>
          <w:b/>
        </w:rPr>
        <w:t>“</w:t>
      </w:r>
      <w:r w:rsidR="00A01EA7" w:rsidRPr="00FF2B82">
        <w:rPr>
          <w:b/>
        </w:rPr>
        <w:t xml:space="preserve">Current Challenges </w:t>
      </w:r>
      <w:r w:rsidR="004C1C4E">
        <w:rPr>
          <w:b/>
        </w:rPr>
        <w:t xml:space="preserve">Faced by </w:t>
      </w:r>
      <w:r w:rsidR="00A01EA7" w:rsidRPr="00FF2B82">
        <w:rPr>
          <w:b/>
        </w:rPr>
        <w:t xml:space="preserve">the </w:t>
      </w:r>
      <w:r w:rsidR="004C1C4E">
        <w:rPr>
          <w:b/>
        </w:rPr>
        <w:t>Hotel Industry Affecting Employee Retention</w:t>
      </w:r>
      <w:r w:rsidRPr="00FF2B82">
        <w:rPr>
          <w:b/>
        </w:rPr>
        <w:t>"</w:t>
      </w:r>
    </w:p>
    <w:p w14:paraId="44FBA054" w14:textId="77777777" w:rsidR="00500566" w:rsidRDefault="00500566">
      <w:pPr>
        <w:rPr>
          <w:b/>
        </w:rPr>
      </w:pPr>
    </w:p>
    <w:p w14:paraId="05BD665C" w14:textId="77777777" w:rsidR="00500566" w:rsidRDefault="00500566">
      <w:pPr>
        <w:rPr>
          <w:b/>
        </w:rPr>
      </w:pPr>
    </w:p>
    <w:p w14:paraId="51C0B0A8" w14:textId="77777777" w:rsidR="00500566" w:rsidRDefault="00500566">
      <w:pPr>
        <w:rPr>
          <w:b/>
        </w:rPr>
      </w:pPr>
    </w:p>
    <w:p w14:paraId="61FC7993" w14:textId="77777777" w:rsidR="00500566" w:rsidRDefault="00500566">
      <w:pPr>
        <w:rPr>
          <w:b/>
        </w:rPr>
      </w:pPr>
    </w:p>
    <w:p w14:paraId="2DD0E8FA" w14:textId="77777777" w:rsidR="00500566" w:rsidRPr="00500566" w:rsidRDefault="00500566" w:rsidP="00500566">
      <w:pPr>
        <w:rPr>
          <w:rFonts w:cs="Arial"/>
          <w:b/>
          <w:bCs/>
          <w:szCs w:val="24"/>
        </w:rPr>
      </w:pPr>
      <w:r w:rsidRPr="00500566">
        <w:rPr>
          <w:rFonts w:cs="Arial"/>
          <w:b/>
          <w:bCs/>
          <w:szCs w:val="24"/>
        </w:rPr>
        <w:t xml:space="preserve">Student: Maricel-Avram Dobre </w:t>
      </w:r>
    </w:p>
    <w:p w14:paraId="428679DD" w14:textId="77777777" w:rsidR="00500566" w:rsidRPr="00500566" w:rsidRDefault="00500566" w:rsidP="00500566">
      <w:pPr>
        <w:rPr>
          <w:rFonts w:cs="Arial"/>
          <w:b/>
          <w:bCs/>
          <w:szCs w:val="24"/>
        </w:rPr>
      </w:pPr>
      <w:r w:rsidRPr="00500566">
        <w:rPr>
          <w:rFonts w:cs="Arial"/>
          <w:b/>
          <w:bCs/>
          <w:szCs w:val="24"/>
        </w:rPr>
        <w:t>Module:</w:t>
      </w:r>
      <w:r w:rsidRPr="00500566">
        <w:rPr>
          <w:b/>
          <w:bCs/>
        </w:rPr>
        <w:t xml:space="preserve"> </w:t>
      </w:r>
      <w:r w:rsidRPr="00500566">
        <w:rPr>
          <w:rFonts w:cs="Arial"/>
          <w:b/>
          <w:bCs/>
          <w:szCs w:val="24"/>
        </w:rPr>
        <w:t xml:space="preserve">Personnel Resourcing &amp; Development </w:t>
      </w:r>
    </w:p>
    <w:p w14:paraId="3BFDF238" w14:textId="77777777" w:rsidR="00500566" w:rsidRPr="00500566" w:rsidRDefault="00500566" w:rsidP="00500566">
      <w:pPr>
        <w:rPr>
          <w:rFonts w:cs="Arial"/>
          <w:b/>
          <w:bCs/>
          <w:szCs w:val="24"/>
        </w:rPr>
      </w:pPr>
      <w:r w:rsidRPr="00500566">
        <w:rPr>
          <w:rFonts w:cs="Arial"/>
          <w:b/>
          <w:bCs/>
          <w:szCs w:val="24"/>
        </w:rPr>
        <w:t>Module code: BMIH5005</w:t>
      </w:r>
    </w:p>
    <w:p w14:paraId="18422D81" w14:textId="77777777" w:rsidR="00500566" w:rsidRPr="00500566" w:rsidRDefault="00500566" w:rsidP="00500566">
      <w:pPr>
        <w:rPr>
          <w:rFonts w:cs="Arial"/>
          <w:b/>
          <w:bCs/>
          <w:szCs w:val="24"/>
        </w:rPr>
      </w:pPr>
      <w:r w:rsidRPr="00500566">
        <w:rPr>
          <w:rFonts w:cs="Arial"/>
          <w:b/>
          <w:bCs/>
          <w:szCs w:val="24"/>
        </w:rPr>
        <w:t>Lecturer:</w:t>
      </w:r>
      <w:r w:rsidRPr="00500566">
        <w:rPr>
          <w:b/>
          <w:bCs/>
        </w:rPr>
        <w:t xml:space="preserve"> </w:t>
      </w:r>
      <w:r w:rsidRPr="00500566">
        <w:rPr>
          <w:rFonts w:cs="Arial"/>
          <w:b/>
          <w:bCs/>
          <w:szCs w:val="24"/>
        </w:rPr>
        <w:t>Emma Roberts</w:t>
      </w:r>
    </w:p>
    <w:p w14:paraId="198D5BC3" w14:textId="68460A0D" w:rsidR="009A62E5" w:rsidRPr="002F7899" w:rsidRDefault="00F22568">
      <w:pPr>
        <w:rPr>
          <w:rFonts w:ascii="Times New Roman" w:hAnsi="Times New Roman" w:cs="Times New Roman"/>
          <w:szCs w:val="24"/>
        </w:rPr>
      </w:pPr>
      <w:r w:rsidRPr="002F7899">
        <w:rPr>
          <w:rFonts w:ascii="Times New Roman" w:hAnsi="Times New Roman" w:cs="Times New Roman"/>
          <w:szCs w:val="24"/>
        </w:rPr>
        <w:br w:type="page"/>
      </w:r>
    </w:p>
    <w:p w14:paraId="5F060F52" w14:textId="77777777" w:rsidR="009A62E5" w:rsidRPr="002F7899" w:rsidRDefault="00FF2B82" w:rsidP="00FF2B82">
      <w:pPr>
        <w:tabs>
          <w:tab w:val="left" w:pos="7845"/>
        </w:tabs>
        <w:spacing w:line="480" w:lineRule="auto"/>
        <w:jc w:val="left"/>
        <w:rPr>
          <w:rFonts w:ascii="Times New Roman" w:hAnsi="Times New Roman" w:cs="Times New Roman"/>
          <w:szCs w:val="24"/>
        </w:rPr>
      </w:pPr>
      <w:r>
        <w:rPr>
          <w:rFonts w:ascii="Times New Roman" w:hAnsi="Times New Roman" w:cs="Times New Roman"/>
          <w:szCs w:val="24"/>
        </w:rPr>
        <w:lastRenderedPageBreak/>
        <w:tab/>
      </w:r>
    </w:p>
    <w:bookmarkStart w:id="0" w:name="_Toc120328156" w:displacedByCustomXml="next"/>
    <w:sdt>
      <w:sdtPr>
        <w:rPr>
          <w:rFonts w:cstheme="minorBidi"/>
          <w:b w:val="0"/>
          <w:bCs/>
          <w:color w:val="auto"/>
          <w:szCs w:val="22"/>
        </w:rPr>
        <w:id w:val="-1236241959"/>
        <w:docPartObj>
          <w:docPartGallery w:val="Table of Contents"/>
          <w:docPartUnique/>
        </w:docPartObj>
      </w:sdtPr>
      <w:sdtEndPr>
        <w:rPr>
          <w:rFonts w:cs="Arial"/>
          <w:bCs w:val="0"/>
          <w:noProof/>
        </w:rPr>
      </w:sdtEndPr>
      <w:sdtContent>
        <w:p w14:paraId="0686A192" w14:textId="77777777" w:rsidR="00FF2B82" w:rsidRPr="00FF2B82" w:rsidRDefault="00F22568" w:rsidP="00FF2B82">
          <w:pPr>
            <w:pStyle w:val="Heading1"/>
            <w:numPr>
              <w:ilvl w:val="0"/>
              <w:numId w:val="0"/>
            </w:numPr>
            <w:ind w:left="720"/>
            <w:jc w:val="center"/>
            <w:rPr>
              <w:rFonts w:cs="Arial"/>
            </w:rPr>
          </w:pPr>
          <w:r w:rsidRPr="002F7899">
            <w:t>Table of Contents</w:t>
          </w:r>
          <w:bookmarkEnd w:id="0"/>
          <w:r w:rsidRPr="00FF2B82">
            <w:rPr>
              <w:rFonts w:cs="Arial"/>
              <w:b w:val="0"/>
            </w:rPr>
            <w:fldChar w:fldCharType="begin"/>
          </w:r>
          <w:r w:rsidRPr="00FF2B82">
            <w:rPr>
              <w:rFonts w:cs="Arial"/>
            </w:rPr>
            <w:instrText xml:space="preserve"> TOC \o "1-3" \h \z \u </w:instrText>
          </w:r>
          <w:r w:rsidRPr="00FF2B82">
            <w:rPr>
              <w:rFonts w:cs="Arial"/>
              <w:b w:val="0"/>
            </w:rPr>
            <w:fldChar w:fldCharType="separate"/>
          </w:r>
          <w:hyperlink w:anchor="_Toc120328156" w:history="1"/>
        </w:p>
        <w:p w14:paraId="75F11D47" w14:textId="77777777" w:rsidR="00FF2B82" w:rsidRPr="00FF2B82" w:rsidRDefault="00000000" w:rsidP="00FF2B82">
          <w:pPr>
            <w:pStyle w:val="TOC1"/>
            <w:tabs>
              <w:tab w:val="left" w:pos="1320"/>
              <w:tab w:val="right" w:leader="dot" w:pos="9016"/>
            </w:tabs>
            <w:ind w:firstLine="0"/>
            <w:rPr>
              <w:rFonts w:eastAsiaTheme="minorEastAsia" w:cs="Arial"/>
              <w:noProof/>
              <w:sz w:val="22"/>
              <w:lang w:eastAsia="en-GB"/>
            </w:rPr>
          </w:pPr>
          <w:hyperlink w:anchor="_Toc120328157" w:history="1">
            <w:r w:rsidR="00FF2B82" w:rsidRPr="00FF2B82">
              <w:rPr>
                <w:rStyle w:val="Hyperlink"/>
                <w:rFonts w:cs="Arial"/>
                <w:noProof/>
              </w:rPr>
              <w:t>1.</w:t>
            </w:r>
            <w:r w:rsidR="00FF2B82" w:rsidRPr="00FF2B82">
              <w:rPr>
                <w:rFonts w:eastAsiaTheme="minorEastAsia" w:cs="Arial"/>
                <w:noProof/>
                <w:sz w:val="22"/>
                <w:lang w:eastAsia="en-GB"/>
              </w:rPr>
              <w:tab/>
            </w:r>
            <w:r w:rsidR="00FF2B82" w:rsidRPr="00FF2B82">
              <w:rPr>
                <w:rStyle w:val="Hyperlink"/>
                <w:rFonts w:cs="Arial"/>
                <w:noProof/>
              </w:rPr>
              <w:t>Introduction</w:t>
            </w:r>
            <w:r w:rsidR="00FF2B82" w:rsidRPr="00FF2B82">
              <w:rPr>
                <w:rFonts w:cs="Arial"/>
                <w:noProof/>
                <w:webHidden/>
              </w:rPr>
              <w:tab/>
            </w:r>
            <w:r w:rsidR="00FF2B82" w:rsidRPr="00FF2B82">
              <w:rPr>
                <w:rFonts w:cs="Arial"/>
                <w:noProof/>
                <w:webHidden/>
              </w:rPr>
              <w:fldChar w:fldCharType="begin"/>
            </w:r>
            <w:r w:rsidR="00FF2B82" w:rsidRPr="00FF2B82">
              <w:rPr>
                <w:rFonts w:cs="Arial"/>
                <w:noProof/>
                <w:webHidden/>
              </w:rPr>
              <w:instrText xml:space="preserve"> PAGEREF _Toc120328157 \h </w:instrText>
            </w:r>
            <w:r w:rsidR="00FF2B82" w:rsidRPr="00FF2B82">
              <w:rPr>
                <w:rFonts w:cs="Arial"/>
                <w:noProof/>
                <w:webHidden/>
              </w:rPr>
            </w:r>
            <w:r w:rsidR="00FF2B82" w:rsidRPr="00FF2B82">
              <w:rPr>
                <w:rFonts w:cs="Arial"/>
                <w:noProof/>
                <w:webHidden/>
              </w:rPr>
              <w:fldChar w:fldCharType="separate"/>
            </w:r>
            <w:r w:rsidR="00FF2B82" w:rsidRPr="00FF2B82">
              <w:rPr>
                <w:rFonts w:cs="Arial"/>
                <w:noProof/>
                <w:webHidden/>
              </w:rPr>
              <w:t>3</w:t>
            </w:r>
            <w:r w:rsidR="00FF2B82" w:rsidRPr="00FF2B82">
              <w:rPr>
                <w:rFonts w:cs="Arial"/>
                <w:noProof/>
                <w:webHidden/>
              </w:rPr>
              <w:fldChar w:fldCharType="end"/>
            </w:r>
          </w:hyperlink>
        </w:p>
        <w:p w14:paraId="3DFD1252" w14:textId="77777777" w:rsidR="00FF2B82" w:rsidRPr="00FF2B82" w:rsidRDefault="00000000" w:rsidP="00FF2B82">
          <w:pPr>
            <w:pStyle w:val="TOC1"/>
            <w:tabs>
              <w:tab w:val="left" w:pos="1320"/>
              <w:tab w:val="right" w:leader="dot" w:pos="9016"/>
            </w:tabs>
            <w:ind w:firstLine="0"/>
            <w:rPr>
              <w:rFonts w:eastAsiaTheme="minorEastAsia" w:cs="Arial"/>
              <w:noProof/>
              <w:sz w:val="22"/>
              <w:lang w:eastAsia="en-GB"/>
            </w:rPr>
          </w:pPr>
          <w:hyperlink w:anchor="_Toc120328158" w:history="1">
            <w:r w:rsidR="00FF2B82" w:rsidRPr="00FF2B82">
              <w:rPr>
                <w:rStyle w:val="Hyperlink"/>
                <w:rFonts w:cs="Arial"/>
                <w:noProof/>
              </w:rPr>
              <w:t>2.</w:t>
            </w:r>
            <w:r w:rsidR="00FF2B82" w:rsidRPr="00FF2B82">
              <w:rPr>
                <w:rFonts w:eastAsiaTheme="minorEastAsia" w:cs="Arial"/>
                <w:noProof/>
                <w:sz w:val="22"/>
                <w:lang w:eastAsia="en-GB"/>
              </w:rPr>
              <w:tab/>
            </w:r>
            <w:r w:rsidR="00FF2B82" w:rsidRPr="00FF2B82">
              <w:rPr>
                <w:rStyle w:val="Hyperlink"/>
                <w:rFonts w:cs="Arial"/>
                <w:noProof/>
              </w:rPr>
              <w:t>Literature Review</w:t>
            </w:r>
            <w:r w:rsidR="00FF2B82" w:rsidRPr="00FF2B82">
              <w:rPr>
                <w:rFonts w:cs="Arial"/>
                <w:noProof/>
                <w:webHidden/>
              </w:rPr>
              <w:tab/>
            </w:r>
            <w:r w:rsidR="00FF2B82" w:rsidRPr="00FF2B82">
              <w:rPr>
                <w:rFonts w:cs="Arial"/>
                <w:noProof/>
                <w:webHidden/>
              </w:rPr>
              <w:fldChar w:fldCharType="begin"/>
            </w:r>
            <w:r w:rsidR="00FF2B82" w:rsidRPr="00FF2B82">
              <w:rPr>
                <w:rFonts w:cs="Arial"/>
                <w:noProof/>
                <w:webHidden/>
              </w:rPr>
              <w:instrText xml:space="preserve"> PAGEREF _Toc120328158 \h </w:instrText>
            </w:r>
            <w:r w:rsidR="00FF2B82" w:rsidRPr="00FF2B82">
              <w:rPr>
                <w:rFonts w:cs="Arial"/>
                <w:noProof/>
                <w:webHidden/>
              </w:rPr>
            </w:r>
            <w:r w:rsidR="00FF2B82" w:rsidRPr="00FF2B82">
              <w:rPr>
                <w:rFonts w:cs="Arial"/>
                <w:noProof/>
                <w:webHidden/>
              </w:rPr>
              <w:fldChar w:fldCharType="separate"/>
            </w:r>
            <w:r w:rsidR="00FF2B82" w:rsidRPr="00FF2B82">
              <w:rPr>
                <w:rFonts w:cs="Arial"/>
                <w:noProof/>
                <w:webHidden/>
              </w:rPr>
              <w:t>3</w:t>
            </w:r>
            <w:r w:rsidR="00FF2B82" w:rsidRPr="00FF2B82">
              <w:rPr>
                <w:rFonts w:cs="Arial"/>
                <w:noProof/>
                <w:webHidden/>
              </w:rPr>
              <w:fldChar w:fldCharType="end"/>
            </w:r>
          </w:hyperlink>
        </w:p>
        <w:p w14:paraId="30B4B26D" w14:textId="77777777" w:rsidR="00FF2B82" w:rsidRPr="00FF2B82" w:rsidRDefault="00000000">
          <w:pPr>
            <w:pStyle w:val="TOC2"/>
            <w:tabs>
              <w:tab w:val="right" w:leader="dot" w:pos="9016"/>
            </w:tabs>
            <w:rPr>
              <w:rFonts w:eastAsiaTheme="minorEastAsia" w:cs="Arial"/>
              <w:noProof/>
              <w:sz w:val="22"/>
              <w:lang w:eastAsia="en-GB"/>
            </w:rPr>
          </w:pPr>
          <w:hyperlink w:anchor="_Toc120328159" w:history="1">
            <w:r w:rsidR="00FF2B82" w:rsidRPr="00FF2B82">
              <w:rPr>
                <w:rStyle w:val="Hyperlink"/>
                <w:rFonts w:cs="Arial"/>
                <w:noProof/>
              </w:rPr>
              <w:t>2.1 Types of employee turnover</w:t>
            </w:r>
            <w:r w:rsidR="00FF2B82" w:rsidRPr="00FF2B82">
              <w:rPr>
                <w:rFonts w:cs="Arial"/>
                <w:noProof/>
                <w:webHidden/>
              </w:rPr>
              <w:tab/>
            </w:r>
            <w:r w:rsidR="00FF2B82" w:rsidRPr="00FF2B82">
              <w:rPr>
                <w:rFonts w:cs="Arial"/>
                <w:noProof/>
                <w:webHidden/>
              </w:rPr>
              <w:fldChar w:fldCharType="begin"/>
            </w:r>
            <w:r w:rsidR="00FF2B82" w:rsidRPr="00FF2B82">
              <w:rPr>
                <w:rFonts w:cs="Arial"/>
                <w:noProof/>
                <w:webHidden/>
              </w:rPr>
              <w:instrText xml:space="preserve"> PAGEREF _Toc120328159 \h </w:instrText>
            </w:r>
            <w:r w:rsidR="00FF2B82" w:rsidRPr="00FF2B82">
              <w:rPr>
                <w:rFonts w:cs="Arial"/>
                <w:noProof/>
                <w:webHidden/>
              </w:rPr>
            </w:r>
            <w:r w:rsidR="00FF2B82" w:rsidRPr="00FF2B82">
              <w:rPr>
                <w:rFonts w:cs="Arial"/>
                <w:noProof/>
                <w:webHidden/>
              </w:rPr>
              <w:fldChar w:fldCharType="separate"/>
            </w:r>
            <w:r w:rsidR="00FF2B82" w:rsidRPr="00FF2B82">
              <w:rPr>
                <w:rFonts w:cs="Arial"/>
                <w:noProof/>
                <w:webHidden/>
              </w:rPr>
              <w:t>4</w:t>
            </w:r>
            <w:r w:rsidR="00FF2B82" w:rsidRPr="00FF2B82">
              <w:rPr>
                <w:rFonts w:cs="Arial"/>
                <w:noProof/>
                <w:webHidden/>
              </w:rPr>
              <w:fldChar w:fldCharType="end"/>
            </w:r>
          </w:hyperlink>
        </w:p>
        <w:p w14:paraId="1F2DC2E3" w14:textId="77777777" w:rsidR="00FF2B82" w:rsidRPr="00FF2B82" w:rsidRDefault="00000000">
          <w:pPr>
            <w:pStyle w:val="TOC2"/>
            <w:tabs>
              <w:tab w:val="right" w:leader="dot" w:pos="9016"/>
            </w:tabs>
            <w:rPr>
              <w:rFonts w:eastAsiaTheme="minorEastAsia" w:cs="Arial"/>
              <w:noProof/>
              <w:sz w:val="22"/>
              <w:lang w:eastAsia="en-GB"/>
            </w:rPr>
          </w:pPr>
          <w:hyperlink w:anchor="_Toc120328160" w:history="1">
            <w:r w:rsidR="00FF2B82" w:rsidRPr="00FF2B82">
              <w:rPr>
                <w:rStyle w:val="Hyperlink"/>
                <w:rFonts w:cs="Arial"/>
                <w:noProof/>
              </w:rPr>
              <w:t>2.2 Causes of employee retention</w:t>
            </w:r>
            <w:r w:rsidR="00FF2B82" w:rsidRPr="00FF2B82">
              <w:rPr>
                <w:rFonts w:cs="Arial"/>
                <w:noProof/>
                <w:webHidden/>
              </w:rPr>
              <w:tab/>
            </w:r>
            <w:r w:rsidR="00FF2B82" w:rsidRPr="00FF2B82">
              <w:rPr>
                <w:rFonts w:cs="Arial"/>
                <w:noProof/>
                <w:webHidden/>
              </w:rPr>
              <w:fldChar w:fldCharType="begin"/>
            </w:r>
            <w:r w:rsidR="00FF2B82" w:rsidRPr="00FF2B82">
              <w:rPr>
                <w:rFonts w:cs="Arial"/>
                <w:noProof/>
                <w:webHidden/>
              </w:rPr>
              <w:instrText xml:space="preserve"> PAGEREF _Toc120328160 \h </w:instrText>
            </w:r>
            <w:r w:rsidR="00FF2B82" w:rsidRPr="00FF2B82">
              <w:rPr>
                <w:rFonts w:cs="Arial"/>
                <w:noProof/>
                <w:webHidden/>
              </w:rPr>
            </w:r>
            <w:r w:rsidR="00FF2B82" w:rsidRPr="00FF2B82">
              <w:rPr>
                <w:rFonts w:cs="Arial"/>
                <w:noProof/>
                <w:webHidden/>
              </w:rPr>
              <w:fldChar w:fldCharType="separate"/>
            </w:r>
            <w:r w:rsidR="00FF2B82" w:rsidRPr="00FF2B82">
              <w:rPr>
                <w:rFonts w:cs="Arial"/>
                <w:noProof/>
                <w:webHidden/>
              </w:rPr>
              <w:t>5</w:t>
            </w:r>
            <w:r w:rsidR="00FF2B82" w:rsidRPr="00FF2B82">
              <w:rPr>
                <w:rFonts w:cs="Arial"/>
                <w:noProof/>
                <w:webHidden/>
              </w:rPr>
              <w:fldChar w:fldCharType="end"/>
            </w:r>
          </w:hyperlink>
        </w:p>
        <w:p w14:paraId="399A364A" w14:textId="77777777" w:rsidR="00FF2B82" w:rsidRPr="00FF2B82" w:rsidRDefault="00000000" w:rsidP="00FF2B82">
          <w:pPr>
            <w:pStyle w:val="TOC2"/>
            <w:tabs>
              <w:tab w:val="left" w:pos="1540"/>
              <w:tab w:val="right" w:leader="dot" w:pos="9016"/>
            </w:tabs>
            <w:ind w:left="1440" w:hanging="500"/>
            <w:rPr>
              <w:rFonts w:eastAsiaTheme="minorEastAsia" w:cs="Arial"/>
              <w:noProof/>
              <w:sz w:val="22"/>
              <w:lang w:eastAsia="en-GB"/>
            </w:rPr>
          </w:pPr>
          <w:hyperlink w:anchor="_Toc120328161" w:history="1">
            <w:r w:rsidR="00FF2B82" w:rsidRPr="00FF2B82">
              <w:rPr>
                <w:rStyle w:val="Hyperlink"/>
                <w:rFonts w:cs="Arial"/>
                <w:noProof/>
              </w:rPr>
              <w:t>2.3</w:t>
            </w:r>
            <w:r w:rsidR="00FF2B82" w:rsidRPr="00FF2B82">
              <w:rPr>
                <w:rFonts w:eastAsiaTheme="minorEastAsia" w:cs="Arial"/>
                <w:noProof/>
                <w:sz w:val="22"/>
                <w:lang w:eastAsia="en-GB"/>
              </w:rPr>
              <w:tab/>
            </w:r>
            <w:r w:rsidR="00FF2B82" w:rsidRPr="00FF2B82">
              <w:rPr>
                <w:rStyle w:val="Hyperlink"/>
                <w:rFonts w:cs="Arial"/>
                <w:noProof/>
              </w:rPr>
              <w:t>Impact of Brexit and COVID-19 on Employee Retention in UK’s Hotel Industry</w:t>
            </w:r>
            <w:r w:rsidR="00FF2B82" w:rsidRPr="00FF2B82">
              <w:rPr>
                <w:rFonts w:cs="Arial"/>
                <w:noProof/>
                <w:webHidden/>
              </w:rPr>
              <w:tab/>
            </w:r>
            <w:r w:rsidR="00FF2B82" w:rsidRPr="00FF2B82">
              <w:rPr>
                <w:rFonts w:cs="Arial"/>
                <w:noProof/>
                <w:webHidden/>
              </w:rPr>
              <w:fldChar w:fldCharType="begin"/>
            </w:r>
            <w:r w:rsidR="00FF2B82" w:rsidRPr="00FF2B82">
              <w:rPr>
                <w:rFonts w:cs="Arial"/>
                <w:noProof/>
                <w:webHidden/>
              </w:rPr>
              <w:instrText xml:space="preserve"> PAGEREF _Toc120328161 \h </w:instrText>
            </w:r>
            <w:r w:rsidR="00FF2B82" w:rsidRPr="00FF2B82">
              <w:rPr>
                <w:rFonts w:cs="Arial"/>
                <w:noProof/>
                <w:webHidden/>
              </w:rPr>
            </w:r>
            <w:r w:rsidR="00FF2B82" w:rsidRPr="00FF2B82">
              <w:rPr>
                <w:rFonts w:cs="Arial"/>
                <w:noProof/>
                <w:webHidden/>
              </w:rPr>
              <w:fldChar w:fldCharType="separate"/>
            </w:r>
            <w:r w:rsidR="00FF2B82" w:rsidRPr="00FF2B82">
              <w:rPr>
                <w:rFonts w:cs="Arial"/>
                <w:noProof/>
                <w:webHidden/>
              </w:rPr>
              <w:t>6</w:t>
            </w:r>
            <w:r w:rsidR="00FF2B82" w:rsidRPr="00FF2B82">
              <w:rPr>
                <w:rFonts w:cs="Arial"/>
                <w:noProof/>
                <w:webHidden/>
              </w:rPr>
              <w:fldChar w:fldCharType="end"/>
            </w:r>
          </w:hyperlink>
        </w:p>
        <w:p w14:paraId="6C2174B8" w14:textId="77777777" w:rsidR="00FF2B82" w:rsidRPr="00FF2B82" w:rsidRDefault="00000000">
          <w:pPr>
            <w:pStyle w:val="TOC2"/>
            <w:tabs>
              <w:tab w:val="left" w:pos="1540"/>
              <w:tab w:val="right" w:leader="dot" w:pos="9016"/>
            </w:tabs>
            <w:rPr>
              <w:rFonts w:eastAsiaTheme="minorEastAsia" w:cs="Arial"/>
              <w:noProof/>
              <w:sz w:val="22"/>
              <w:lang w:eastAsia="en-GB"/>
            </w:rPr>
          </w:pPr>
          <w:hyperlink w:anchor="_Toc120328162" w:history="1">
            <w:r w:rsidR="00FF2B82" w:rsidRPr="00FF2B82">
              <w:rPr>
                <w:rStyle w:val="Hyperlink"/>
                <w:rFonts w:cs="Arial"/>
                <w:noProof/>
              </w:rPr>
              <w:t>2.4</w:t>
            </w:r>
            <w:r w:rsidR="00FF2B82" w:rsidRPr="00FF2B82">
              <w:rPr>
                <w:rFonts w:eastAsiaTheme="minorEastAsia" w:cs="Arial"/>
                <w:noProof/>
                <w:sz w:val="22"/>
                <w:lang w:eastAsia="en-GB"/>
              </w:rPr>
              <w:tab/>
            </w:r>
            <w:r w:rsidR="00FF2B82" w:rsidRPr="00FF2B82">
              <w:rPr>
                <w:rStyle w:val="Hyperlink"/>
                <w:rFonts w:cs="Arial"/>
                <w:noProof/>
              </w:rPr>
              <w:t>Solutions to Counter Employee Retention Issues</w:t>
            </w:r>
            <w:r w:rsidR="00FF2B82" w:rsidRPr="00FF2B82">
              <w:rPr>
                <w:rFonts w:cs="Arial"/>
                <w:noProof/>
                <w:webHidden/>
              </w:rPr>
              <w:tab/>
            </w:r>
            <w:r w:rsidR="00FF2B82" w:rsidRPr="00FF2B82">
              <w:rPr>
                <w:rFonts w:cs="Arial"/>
                <w:noProof/>
                <w:webHidden/>
              </w:rPr>
              <w:fldChar w:fldCharType="begin"/>
            </w:r>
            <w:r w:rsidR="00FF2B82" w:rsidRPr="00FF2B82">
              <w:rPr>
                <w:rFonts w:cs="Arial"/>
                <w:noProof/>
                <w:webHidden/>
              </w:rPr>
              <w:instrText xml:space="preserve"> PAGEREF _Toc120328162 \h </w:instrText>
            </w:r>
            <w:r w:rsidR="00FF2B82" w:rsidRPr="00FF2B82">
              <w:rPr>
                <w:rFonts w:cs="Arial"/>
                <w:noProof/>
                <w:webHidden/>
              </w:rPr>
            </w:r>
            <w:r w:rsidR="00FF2B82" w:rsidRPr="00FF2B82">
              <w:rPr>
                <w:rFonts w:cs="Arial"/>
                <w:noProof/>
                <w:webHidden/>
              </w:rPr>
              <w:fldChar w:fldCharType="separate"/>
            </w:r>
            <w:r w:rsidR="00FF2B82" w:rsidRPr="00FF2B82">
              <w:rPr>
                <w:rFonts w:cs="Arial"/>
                <w:noProof/>
                <w:webHidden/>
              </w:rPr>
              <w:t>6</w:t>
            </w:r>
            <w:r w:rsidR="00FF2B82" w:rsidRPr="00FF2B82">
              <w:rPr>
                <w:rFonts w:cs="Arial"/>
                <w:noProof/>
                <w:webHidden/>
              </w:rPr>
              <w:fldChar w:fldCharType="end"/>
            </w:r>
          </w:hyperlink>
        </w:p>
        <w:p w14:paraId="5A87ADC1" w14:textId="77777777" w:rsidR="00FF2B82" w:rsidRPr="00FF2B82" w:rsidRDefault="00000000" w:rsidP="00FF2B82">
          <w:pPr>
            <w:pStyle w:val="TOC1"/>
            <w:tabs>
              <w:tab w:val="left" w:pos="1320"/>
              <w:tab w:val="right" w:leader="dot" w:pos="9016"/>
            </w:tabs>
            <w:ind w:firstLine="0"/>
            <w:rPr>
              <w:rFonts w:eastAsiaTheme="minorEastAsia" w:cs="Arial"/>
              <w:noProof/>
              <w:sz w:val="22"/>
              <w:lang w:eastAsia="en-GB"/>
            </w:rPr>
          </w:pPr>
          <w:hyperlink w:anchor="_Toc120328163" w:history="1">
            <w:r w:rsidR="00FF2B82" w:rsidRPr="00FF2B82">
              <w:rPr>
                <w:rStyle w:val="Hyperlink"/>
                <w:rFonts w:cs="Arial"/>
                <w:noProof/>
              </w:rPr>
              <w:t>3.</w:t>
            </w:r>
            <w:r w:rsidR="00FF2B82" w:rsidRPr="00FF2B82">
              <w:rPr>
                <w:rFonts w:eastAsiaTheme="minorEastAsia" w:cs="Arial"/>
                <w:noProof/>
                <w:sz w:val="22"/>
                <w:lang w:eastAsia="en-GB"/>
              </w:rPr>
              <w:tab/>
            </w:r>
            <w:r w:rsidR="00FF2B82" w:rsidRPr="00FF2B82">
              <w:rPr>
                <w:rStyle w:val="Hyperlink"/>
                <w:rFonts w:cs="Arial"/>
                <w:noProof/>
              </w:rPr>
              <w:t>Conclusion</w:t>
            </w:r>
            <w:r w:rsidR="00FF2B82" w:rsidRPr="00FF2B82">
              <w:rPr>
                <w:rFonts w:cs="Arial"/>
                <w:noProof/>
                <w:webHidden/>
              </w:rPr>
              <w:tab/>
            </w:r>
            <w:r w:rsidR="00FF2B82" w:rsidRPr="00FF2B82">
              <w:rPr>
                <w:rFonts w:cs="Arial"/>
                <w:noProof/>
                <w:webHidden/>
              </w:rPr>
              <w:fldChar w:fldCharType="begin"/>
            </w:r>
            <w:r w:rsidR="00FF2B82" w:rsidRPr="00FF2B82">
              <w:rPr>
                <w:rFonts w:cs="Arial"/>
                <w:noProof/>
                <w:webHidden/>
              </w:rPr>
              <w:instrText xml:space="preserve"> PAGEREF _Toc120328163 \h </w:instrText>
            </w:r>
            <w:r w:rsidR="00FF2B82" w:rsidRPr="00FF2B82">
              <w:rPr>
                <w:rFonts w:cs="Arial"/>
                <w:noProof/>
                <w:webHidden/>
              </w:rPr>
            </w:r>
            <w:r w:rsidR="00FF2B82" w:rsidRPr="00FF2B82">
              <w:rPr>
                <w:rFonts w:cs="Arial"/>
                <w:noProof/>
                <w:webHidden/>
              </w:rPr>
              <w:fldChar w:fldCharType="separate"/>
            </w:r>
            <w:r w:rsidR="00FF2B82" w:rsidRPr="00FF2B82">
              <w:rPr>
                <w:rFonts w:cs="Arial"/>
                <w:noProof/>
                <w:webHidden/>
              </w:rPr>
              <w:t>7</w:t>
            </w:r>
            <w:r w:rsidR="00FF2B82" w:rsidRPr="00FF2B82">
              <w:rPr>
                <w:rFonts w:cs="Arial"/>
                <w:noProof/>
                <w:webHidden/>
              </w:rPr>
              <w:fldChar w:fldCharType="end"/>
            </w:r>
          </w:hyperlink>
        </w:p>
        <w:p w14:paraId="2221A925" w14:textId="77777777" w:rsidR="00FF2B82" w:rsidRPr="00FF2B82" w:rsidRDefault="00000000" w:rsidP="00FF2B82">
          <w:pPr>
            <w:pStyle w:val="TOC1"/>
            <w:tabs>
              <w:tab w:val="left" w:pos="1320"/>
              <w:tab w:val="right" w:leader="dot" w:pos="9016"/>
            </w:tabs>
            <w:ind w:firstLine="0"/>
            <w:rPr>
              <w:rFonts w:eastAsiaTheme="minorEastAsia" w:cs="Arial"/>
              <w:noProof/>
              <w:sz w:val="22"/>
              <w:lang w:eastAsia="en-GB"/>
            </w:rPr>
          </w:pPr>
          <w:hyperlink w:anchor="_Toc120328164" w:history="1">
            <w:r w:rsidR="00FF2B82" w:rsidRPr="00FF2B82">
              <w:rPr>
                <w:rStyle w:val="Hyperlink"/>
                <w:rFonts w:cs="Arial"/>
                <w:noProof/>
              </w:rPr>
              <w:t>4.</w:t>
            </w:r>
            <w:r w:rsidR="00FF2B82" w:rsidRPr="00FF2B82">
              <w:rPr>
                <w:rFonts w:eastAsiaTheme="minorEastAsia" w:cs="Arial"/>
                <w:noProof/>
                <w:sz w:val="22"/>
                <w:lang w:eastAsia="en-GB"/>
              </w:rPr>
              <w:tab/>
            </w:r>
            <w:r w:rsidR="00FF2B82" w:rsidRPr="00FF2B82">
              <w:rPr>
                <w:rStyle w:val="Hyperlink"/>
                <w:rFonts w:cs="Arial"/>
                <w:noProof/>
              </w:rPr>
              <w:t>References</w:t>
            </w:r>
            <w:r w:rsidR="00FF2B82" w:rsidRPr="00FF2B82">
              <w:rPr>
                <w:rFonts w:cs="Arial"/>
                <w:noProof/>
                <w:webHidden/>
              </w:rPr>
              <w:tab/>
            </w:r>
            <w:r w:rsidR="00FF2B82" w:rsidRPr="00FF2B82">
              <w:rPr>
                <w:rFonts w:cs="Arial"/>
                <w:noProof/>
                <w:webHidden/>
              </w:rPr>
              <w:fldChar w:fldCharType="begin"/>
            </w:r>
            <w:r w:rsidR="00FF2B82" w:rsidRPr="00FF2B82">
              <w:rPr>
                <w:rFonts w:cs="Arial"/>
                <w:noProof/>
                <w:webHidden/>
              </w:rPr>
              <w:instrText xml:space="preserve"> PAGEREF _Toc120328164 \h </w:instrText>
            </w:r>
            <w:r w:rsidR="00FF2B82" w:rsidRPr="00FF2B82">
              <w:rPr>
                <w:rFonts w:cs="Arial"/>
                <w:noProof/>
                <w:webHidden/>
              </w:rPr>
            </w:r>
            <w:r w:rsidR="00FF2B82" w:rsidRPr="00FF2B82">
              <w:rPr>
                <w:rFonts w:cs="Arial"/>
                <w:noProof/>
                <w:webHidden/>
              </w:rPr>
              <w:fldChar w:fldCharType="separate"/>
            </w:r>
            <w:r w:rsidR="00FF2B82" w:rsidRPr="00FF2B82">
              <w:rPr>
                <w:rFonts w:cs="Arial"/>
                <w:noProof/>
                <w:webHidden/>
              </w:rPr>
              <w:t>9</w:t>
            </w:r>
            <w:r w:rsidR="00FF2B82" w:rsidRPr="00FF2B82">
              <w:rPr>
                <w:rFonts w:cs="Arial"/>
                <w:noProof/>
                <w:webHidden/>
              </w:rPr>
              <w:fldChar w:fldCharType="end"/>
            </w:r>
          </w:hyperlink>
        </w:p>
        <w:p w14:paraId="0062B6BA" w14:textId="77777777" w:rsidR="009A62E5" w:rsidRPr="00FF2B82" w:rsidRDefault="00F22568" w:rsidP="009A62E5">
          <w:pPr>
            <w:spacing w:line="480" w:lineRule="auto"/>
            <w:rPr>
              <w:rFonts w:cs="Arial"/>
            </w:rPr>
          </w:pPr>
          <w:r w:rsidRPr="00FF2B82">
            <w:rPr>
              <w:rFonts w:cs="Arial"/>
              <w:b/>
              <w:bCs/>
              <w:noProof/>
              <w:szCs w:val="24"/>
            </w:rPr>
            <w:fldChar w:fldCharType="end"/>
          </w:r>
        </w:p>
      </w:sdtContent>
    </w:sdt>
    <w:p w14:paraId="6608BF95" w14:textId="77777777" w:rsidR="001326CF" w:rsidRPr="00C113F9" w:rsidRDefault="00F22568" w:rsidP="00C113F9">
      <w:pPr>
        <w:pStyle w:val="Heading1"/>
        <w:ind w:firstLine="0"/>
        <w:rPr>
          <w:rFonts w:ascii="Times New Roman" w:hAnsi="Times New Roman"/>
        </w:rPr>
      </w:pPr>
      <w:r w:rsidRPr="002F7899">
        <w:rPr>
          <w:rFonts w:ascii="Times New Roman" w:hAnsi="Times New Roman"/>
        </w:rPr>
        <w:br w:type="page"/>
      </w:r>
      <w:bookmarkStart w:id="1" w:name="_Toc120328157"/>
      <w:r w:rsidRPr="002F7899">
        <w:lastRenderedPageBreak/>
        <w:t>Introduction</w:t>
      </w:r>
      <w:bookmarkEnd w:id="1"/>
      <w:r w:rsidRPr="002F7899">
        <w:t xml:space="preserve"> </w:t>
      </w:r>
    </w:p>
    <w:p w14:paraId="78AA91F1" w14:textId="77777777" w:rsidR="009649CB" w:rsidRPr="002F7899" w:rsidRDefault="00F22568" w:rsidP="00C113F9">
      <w:r w:rsidRPr="002F7899">
        <w:t>The motive of this</w:t>
      </w:r>
      <w:r w:rsidR="00783DFD" w:rsidRPr="002F7899">
        <w:t xml:space="preserve"> </w:t>
      </w:r>
      <w:r w:rsidRPr="002F7899">
        <w:t>study was</w:t>
      </w:r>
      <w:r w:rsidR="00783DFD" w:rsidRPr="002F7899">
        <w:t xml:space="preserve"> to explore the issues with employee retention or turnover that the hospitality industry is now experiencing</w:t>
      </w:r>
      <w:r w:rsidR="00C113F9">
        <w:t xml:space="preserve"> and the potential solutions that can help avoid this uncertainty</w:t>
      </w:r>
      <w:r w:rsidR="00783DFD" w:rsidRPr="002F7899">
        <w:t>.</w:t>
      </w:r>
      <w:r w:rsidR="00C113F9">
        <w:t xml:space="preserve"> </w:t>
      </w:r>
      <w:r w:rsidR="00783DFD" w:rsidRPr="002F7899">
        <w:t>This assessment will concentrate on the Holt Hotel, which is situated on the edge of the Cotswolds in the United Kingdom, to keep the objective specific.</w:t>
      </w:r>
      <w:r w:rsidR="00C113F9">
        <w:t xml:space="preserve"> Holt hotel offers survives such as accommodation, dining, wedding parties and meetings and events.</w:t>
      </w:r>
      <w:r w:rsidR="00C113F9" w:rsidRPr="002F7899">
        <w:t xml:space="preserve"> </w:t>
      </w:r>
      <w:r w:rsidR="00C113F9">
        <w:t xml:space="preserve">Holt hotel has been UK’s top performing and one of the successful hotels, which was established with the aim of becoming people’s favourite place to be at. Although the hotel is doing really well in its operations and providing quality goods and services to the customers it has some issues with employee retention from the past few days. The challenges that are faced by the hotel with the issue of retention are salary dissatisfaction, lack of growth, unrealistic expectations from employees, better job opportunities in the market, inefficient management and poor work place culture at times. There are various factors that impact the retention of employees in hotel such as lack of training, hiring wrong individuals, and shortage of staff. </w:t>
      </w:r>
      <w:r w:rsidR="00783DFD" w:rsidRPr="002F7899">
        <w:t xml:space="preserve">Strategies </w:t>
      </w:r>
      <w:r w:rsidRPr="002F7899">
        <w:t xml:space="preserve">being used widely across </w:t>
      </w:r>
      <w:r w:rsidR="00783DFD" w:rsidRPr="002F7899">
        <w:t xml:space="preserve">human resource administration represent a </w:t>
      </w:r>
      <w:r w:rsidRPr="002F7899">
        <w:t>few of the factors considered crucial for increasing staff turnover</w:t>
      </w:r>
      <w:r w:rsidR="00783DFD" w:rsidRPr="002F7899">
        <w:t xml:space="preserve">. </w:t>
      </w:r>
      <w:r w:rsidR="00BD7ACC" w:rsidRPr="002F7899">
        <w:t xml:space="preserve">Employees may leave their jobs for a broad range of reasons, which is referred to as staff turnover, as per </w:t>
      </w:r>
      <w:r w:rsidR="00BD7ACC" w:rsidRPr="002F7899">
        <w:rPr>
          <w:rFonts w:cs="Arial"/>
          <w:color w:val="222222"/>
          <w:szCs w:val="20"/>
          <w:shd w:val="clear" w:color="auto" w:fill="FFFFFF"/>
        </w:rPr>
        <w:t>Salman et al. (2014)</w:t>
      </w:r>
      <w:r w:rsidR="00BD7ACC" w:rsidRPr="002F7899">
        <w:t xml:space="preserve">. Voluntary turnover is described as "the voluntary termination of employees from companies" by </w:t>
      </w:r>
      <w:r w:rsidR="00BD7ACC" w:rsidRPr="002F7899">
        <w:rPr>
          <w:rFonts w:cs="Arial"/>
          <w:color w:val="222222"/>
          <w:szCs w:val="20"/>
          <w:shd w:val="clear" w:color="auto" w:fill="FFFFFF"/>
        </w:rPr>
        <w:t>Das and Baruah (2013)</w:t>
      </w:r>
      <w:r w:rsidR="00BD7ACC" w:rsidRPr="002F7899">
        <w:t xml:space="preserve">. Contrarily, </w:t>
      </w:r>
      <w:r w:rsidR="00BD7ACC" w:rsidRPr="002F7899">
        <w:rPr>
          <w:rFonts w:cs="Arial"/>
          <w:color w:val="222222"/>
          <w:szCs w:val="20"/>
          <w:shd w:val="clear" w:color="auto" w:fill="FFFFFF"/>
        </w:rPr>
        <w:t xml:space="preserve">Alrazehi and Amirah (2020) </w:t>
      </w:r>
      <w:r w:rsidR="00BD7ACC" w:rsidRPr="002F7899">
        <w:t xml:space="preserve">define turnover of employees as the ratio of workers that quit an organization before a particular date yet in a certain period, the anticipated conclusion of their contractual agreement. Whereas, Labour turnover, often known as staff turnover, is the estimation of the quantity of personnel leaving a particular organization over a period of time. This is referred to as the rate of turnover and is presented as a percentage. The importance of monitoring turnovers in the global hospitality industry can be attributed to crucial factors. The assumption contends that a company's greatest valuable asset is its skilled </w:t>
      </w:r>
      <w:r w:rsidR="00FF2B82" w:rsidRPr="002F7899">
        <w:t>labour</w:t>
      </w:r>
      <w:r w:rsidR="00BD7ACC" w:rsidRPr="002F7899">
        <w:t xml:space="preserve"> </w:t>
      </w:r>
      <w:r w:rsidR="00BD7ACC" w:rsidRPr="002F7899">
        <w:rPr>
          <w:rFonts w:cs="Arial"/>
          <w:color w:val="222222"/>
          <w:szCs w:val="20"/>
          <w:shd w:val="clear" w:color="auto" w:fill="FFFFFF"/>
        </w:rPr>
        <w:t>(Alnaqbi, 2011)</w:t>
      </w:r>
      <w:r w:rsidR="00BD7ACC">
        <w:rPr>
          <w:rFonts w:cs="Arial"/>
          <w:color w:val="222222"/>
          <w:szCs w:val="20"/>
          <w:shd w:val="clear" w:color="auto" w:fill="FFFFFF"/>
        </w:rPr>
        <w:t xml:space="preserve">. </w:t>
      </w:r>
      <w:r w:rsidR="00783DFD" w:rsidRPr="002F7899">
        <w:t xml:space="preserve">The hotel </w:t>
      </w:r>
      <w:r w:rsidRPr="002F7899">
        <w:t>sector, a branch of the hospitality industry, employs a lot of people, so it's concerning that there is more high employee turnover here than in other industries.</w:t>
      </w:r>
    </w:p>
    <w:p w14:paraId="42ADB879" w14:textId="77777777" w:rsidR="0089337C" w:rsidRPr="00BD7ACC" w:rsidRDefault="00F22568" w:rsidP="00BD7ACC">
      <w:pPr>
        <w:pStyle w:val="Heading1"/>
        <w:ind w:firstLine="0"/>
        <w:rPr>
          <w:b w:val="0"/>
        </w:rPr>
      </w:pPr>
      <w:bookmarkStart w:id="2" w:name="_Toc120328158"/>
      <w:r w:rsidRPr="00BD7ACC">
        <w:rPr>
          <w:rStyle w:val="Heading1Char"/>
          <w:b/>
        </w:rPr>
        <w:t>Literature Review</w:t>
      </w:r>
      <w:bookmarkEnd w:id="2"/>
      <w:r w:rsidRPr="00BD7ACC">
        <w:rPr>
          <w:b w:val="0"/>
        </w:rPr>
        <w:t xml:space="preserve"> </w:t>
      </w:r>
    </w:p>
    <w:p w14:paraId="1D8ABF6B" w14:textId="77777777" w:rsidR="0041360A" w:rsidRPr="002F7899" w:rsidRDefault="00F22568" w:rsidP="00C113F9">
      <w:r w:rsidRPr="002F7899">
        <w:t>According to the literature review, there is a dilemma with significant employee turnover</w:t>
      </w:r>
      <w:r w:rsidR="00BD7ACC">
        <w:t xml:space="preserve"> in the hotel business globally</w:t>
      </w:r>
      <w:r w:rsidR="00C113F9">
        <w:t xml:space="preserve">. </w:t>
      </w:r>
      <w:r w:rsidRPr="002F7899">
        <w:t xml:space="preserve">According to </w:t>
      </w:r>
      <w:r w:rsidR="001326CF" w:rsidRPr="002F7899">
        <w:rPr>
          <w:rFonts w:cs="Arial"/>
          <w:color w:val="222222"/>
          <w:szCs w:val="20"/>
          <w:shd w:val="clear" w:color="auto" w:fill="FFFFFF"/>
        </w:rPr>
        <w:t xml:space="preserve">Sinha and Sinha </w:t>
      </w:r>
      <w:r w:rsidR="001326CF" w:rsidRPr="002F7899">
        <w:rPr>
          <w:rFonts w:cs="Arial"/>
          <w:color w:val="222222"/>
          <w:szCs w:val="20"/>
          <w:shd w:val="clear" w:color="auto" w:fill="FFFFFF"/>
        </w:rPr>
        <w:lastRenderedPageBreak/>
        <w:t>(2012)</w:t>
      </w:r>
      <w:r w:rsidRPr="002F7899">
        <w:t xml:space="preserve">, the tourism industry dominates in this aspect because of the large number of individuals who occasionally "job-hop." </w:t>
      </w:r>
      <w:r w:rsidR="001326CF" w:rsidRPr="002F7899">
        <w:rPr>
          <w:rFonts w:cs="Arial"/>
          <w:color w:val="222222"/>
          <w:szCs w:val="20"/>
          <w:shd w:val="clear" w:color="auto" w:fill="FFFFFF"/>
        </w:rPr>
        <w:t>Aman-Ullah et al. (2021)</w:t>
      </w:r>
      <w:r w:rsidRPr="002F7899">
        <w:t xml:space="preserve"> note that the hotel industry has significant difficulty with turnover rates. According to </w:t>
      </w:r>
      <w:r w:rsidR="001326CF" w:rsidRPr="002F7899">
        <w:rPr>
          <w:rFonts w:cs="Arial"/>
          <w:color w:val="222222"/>
          <w:szCs w:val="20"/>
          <w:shd w:val="clear" w:color="auto" w:fill="FFFFFF"/>
        </w:rPr>
        <w:t xml:space="preserve">Akanda et al. (2021), </w:t>
      </w:r>
      <w:r w:rsidRPr="002F7899">
        <w:t>"High labor turnover is seen to frequently result in lack of success in the firm, uninspired personnel, and a lack of attractiveness to talented employees".</w:t>
      </w:r>
      <w:r w:rsidR="00BC1B6D" w:rsidRPr="002F7899">
        <w:t xml:space="preserve"> However, a high turnover rate can cause skilled employees to quit the company, which affects production</w:t>
      </w:r>
      <w:r w:rsidR="001326CF" w:rsidRPr="002F7899">
        <w:t xml:space="preserve"> </w:t>
      </w:r>
      <w:r w:rsidR="001326CF" w:rsidRPr="002F7899">
        <w:rPr>
          <w:rFonts w:cs="Arial"/>
          <w:color w:val="222222"/>
          <w:szCs w:val="20"/>
          <w:shd w:val="clear" w:color="auto" w:fill="FFFFFF"/>
        </w:rPr>
        <w:t>(Nasir et al. 2019)</w:t>
      </w:r>
      <w:r w:rsidR="00BC1B6D" w:rsidRPr="002F7899">
        <w:t>. These effects go beyond just employee behavior. Therefore, it is important to consider turnover rates while managing human resources.</w:t>
      </w:r>
    </w:p>
    <w:p w14:paraId="6EDE2DF5" w14:textId="77777777" w:rsidR="00795A7E" w:rsidRPr="002F7899" w:rsidRDefault="00F22568" w:rsidP="00C113F9">
      <w:pPr>
        <w:pStyle w:val="Heading2"/>
      </w:pPr>
      <w:bookmarkStart w:id="3" w:name="_Toc120328159"/>
      <w:r w:rsidRPr="002F7899">
        <w:t>2.1 Types of employee turnover</w:t>
      </w:r>
      <w:bookmarkEnd w:id="3"/>
    </w:p>
    <w:p w14:paraId="5C95F1C9" w14:textId="77777777" w:rsidR="00815D5A" w:rsidRPr="002F7899" w:rsidRDefault="00F22568" w:rsidP="00BD7ACC">
      <w:r w:rsidRPr="002F7899">
        <w:t>Involuntary turnovers occur</w:t>
      </w:r>
      <w:r w:rsidR="000A1E00" w:rsidRPr="002F7899">
        <w:t xml:space="preserve"> if a person's contract with an organization is terminated and whenever they quit their job against their choice. </w:t>
      </w:r>
      <w:r w:rsidR="00783DFD" w:rsidRPr="002F7899">
        <w:t>Poor conduct in terms of performance, downsizing, or retiring early because of organizational restructuring or downsizing could all be factored into the termination</w:t>
      </w:r>
      <w:r w:rsidR="001326CF" w:rsidRPr="002F7899">
        <w:t xml:space="preserve"> </w:t>
      </w:r>
      <w:r w:rsidR="001326CF" w:rsidRPr="002F7899">
        <w:rPr>
          <w:rFonts w:cs="Arial"/>
          <w:color w:val="222222"/>
          <w:szCs w:val="20"/>
          <w:shd w:val="clear" w:color="auto" w:fill="FFFFFF"/>
        </w:rPr>
        <w:t>(Vatcharasirisook, 2011)</w:t>
      </w:r>
      <w:r w:rsidR="00783DFD" w:rsidRPr="002F7899">
        <w:t xml:space="preserve">. </w:t>
      </w:r>
      <w:r w:rsidRPr="002F7899">
        <w:t>On</w:t>
      </w:r>
      <w:r w:rsidR="00783DFD" w:rsidRPr="002F7899">
        <w:t xml:space="preserve"> contrary, voluntary turnover</w:t>
      </w:r>
      <w:r w:rsidRPr="002F7899">
        <w:t>s</w:t>
      </w:r>
      <w:r w:rsidR="00783DFD" w:rsidRPr="002F7899">
        <w:t xml:space="preserve"> </w:t>
      </w:r>
      <w:r w:rsidRPr="002F7899">
        <w:t xml:space="preserve">occur anytime a team member chooses to leave the company of his </w:t>
      </w:r>
      <w:r w:rsidR="00783DFD" w:rsidRPr="002F7899">
        <w:t xml:space="preserve">or her own free will, for instance, for a better opportunity for career growth.  However, </w:t>
      </w:r>
      <w:r w:rsidRPr="002F7899">
        <w:t xml:space="preserve">Voluntary layoff is all terminations that have not been explicitly requested by recruiters </w:t>
      </w:r>
      <w:r w:rsidR="001326CF" w:rsidRPr="002F7899">
        <w:rPr>
          <w:rFonts w:cs="Arial"/>
          <w:color w:val="222222"/>
          <w:szCs w:val="20"/>
          <w:shd w:val="clear" w:color="auto" w:fill="FFFFFF"/>
        </w:rPr>
        <w:t>(Wegner, 2011)</w:t>
      </w:r>
      <w:r w:rsidR="00783DFD" w:rsidRPr="002F7899">
        <w:t xml:space="preserve">.  Such a form of turnover is thought to be an organizational burden </w:t>
      </w:r>
      <w:r w:rsidR="00FF2B82" w:rsidRPr="002F7899">
        <w:t>it</w:t>
      </w:r>
      <w:r w:rsidRPr="002F7899">
        <w:t xml:space="preserve"> must be documented appropriately. Whenever employees are dissatisfied with their existing jobs and might even pursue good job opportunities, it is assumed that they will quit. </w:t>
      </w:r>
      <w:r w:rsidR="00CB6D64" w:rsidRPr="002F7899">
        <w:t xml:space="preserve">Additionally, since it is easy for employees to switch jobs, departing employees typically rank still one of the most proficient </w:t>
      </w:r>
      <w:r w:rsidR="001326CF" w:rsidRPr="002F7899">
        <w:rPr>
          <w:rFonts w:cs="Arial"/>
          <w:color w:val="222222"/>
          <w:szCs w:val="20"/>
          <w:shd w:val="clear" w:color="auto" w:fill="FFFFFF"/>
        </w:rPr>
        <w:t>(Rao et al. 2018)</w:t>
      </w:r>
      <w:r w:rsidR="00783DFD" w:rsidRPr="002F7899">
        <w:t xml:space="preserve">. </w:t>
      </w:r>
      <w:r w:rsidR="00CB6D64" w:rsidRPr="002F7899">
        <w:t>It is further claimed that the reasons for turnover rates could've been interpreted incorrectly</w:t>
      </w:r>
      <w:r w:rsidR="00783DFD" w:rsidRPr="002F7899">
        <w:t xml:space="preserve">. </w:t>
      </w:r>
      <w:r w:rsidR="001326CF" w:rsidRPr="002F7899">
        <w:t xml:space="preserve">According to </w:t>
      </w:r>
      <w:r w:rsidR="001326CF" w:rsidRPr="002F7899">
        <w:rPr>
          <w:rFonts w:cs="Arial"/>
          <w:color w:val="222222"/>
          <w:szCs w:val="20"/>
          <w:shd w:val="clear" w:color="auto" w:fill="FFFFFF"/>
        </w:rPr>
        <w:t xml:space="preserve">Tian et al. (2020), </w:t>
      </w:r>
      <w:r w:rsidR="00783DFD" w:rsidRPr="002F7899">
        <w:t xml:space="preserve">Employees </w:t>
      </w:r>
      <w:r w:rsidR="00CB6D64" w:rsidRPr="002F7899">
        <w:t xml:space="preserve">can be hesitant to declare their genuine motivations for leaving their work </w:t>
      </w:r>
      <w:r w:rsidR="00783DFD" w:rsidRPr="002F7899">
        <w:t xml:space="preserve">as they may want to use the company to serve as a reference later on. </w:t>
      </w:r>
      <w:r w:rsidR="00CB6D64" w:rsidRPr="002F7899">
        <w:t>As a result, deliberate leaving has received more attention in investigations on employee loyalty than unintentional departure</w:t>
      </w:r>
      <w:r w:rsidR="001326CF" w:rsidRPr="002F7899">
        <w:t>.</w:t>
      </w:r>
      <w:r w:rsidR="00BD7ACC">
        <w:t xml:space="preserve"> </w:t>
      </w:r>
      <w:r w:rsidRPr="002F7899">
        <w:t xml:space="preserve">Functional turnover </w:t>
      </w:r>
      <w:r w:rsidR="00CB6D64" w:rsidRPr="002F7899">
        <w:t>tends to happen</w:t>
      </w:r>
      <w:r w:rsidRPr="002F7899">
        <w:t xml:space="preserve"> when</w:t>
      </w:r>
      <w:r w:rsidR="00CB6D64" w:rsidRPr="002F7899">
        <w:t>ever</w:t>
      </w:r>
      <w:r w:rsidRPr="002F7899">
        <w:t xml:space="preserve"> the recruiter </w:t>
      </w:r>
      <w:r w:rsidR="00CB6D64" w:rsidRPr="002F7899">
        <w:t xml:space="preserve">is getting </w:t>
      </w:r>
      <w:r w:rsidRPr="002F7899">
        <w:t xml:space="preserve">benefits </w:t>
      </w:r>
      <w:r w:rsidR="00CB6D64" w:rsidRPr="002F7899">
        <w:t>from the exit or resignation of</w:t>
      </w:r>
      <w:r w:rsidRPr="002F7899">
        <w:t xml:space="preserve"> a worker, </w:t>
      </w:r>
      <w:r w:rsidR="00CB6D64" w:rsidRPr="002F7899">
        <w:t>totally the opposite of</w:t>
      </w:r>
      <w:r w:rsidRPr="002F7899">
        <w:t xml:space="preserve"> dysfunctional retention, where the </w:t>
      </w:r>
      <w:r w:rsidR="00CB6D64" w:rsidRPr="002F7899">
        <w:t xml:space="preserve">recruiters are supposed </w:t>
      </w:r>
      <w:r w:rsidRPr="002F7899">
        <w:t xml:space="preserve">to </w:t>
      </w:r>
      <w:r w:rsidR="00CB6D64" w:rsidRPr="002F7899">
        <w:t>retain their employees via several tactics</w:t>
      </w:r>
      <w:r w:rsidRPr="002F7899">
        <w:t xml:space="preserve">. Given that </w:t>
      </w:r>
      <w:r w:rsidR="00CB6D64" w:rsidRPr="002F7899">
        <w:t>it is almost</w:t>
      </w:r>
      <w:r w:rsidRPr="002F7899">
        <w:t xml:space="preserve"> impossible to </w:t>
      </w:r>
      <w:r w:rsidR="00CB6D64" w:rsidRPr="002F7899">
        <w:t>totally takeover</w:t>
      </w:r>
      <w:r w:rsidRPr="002F7899">
        <w:t xml:space="preserve">, </w:t>
      </w:r>
      <w:r w:rsidR="00CB6D64" w:rsidRPr="002F7899">
        <w:t>workers</w:t>
      </w:r>
      <w:r w:rsidRPr="002F7899">
        <w:t xml:space="preserve"> who experience </w:t>
      </w:r>
      <w:r w:rsidR="00CB6D64" w:rsidRPr="002F7899">
        <w:t>such</w:t>
      </w:r>
      <w:r w:rsidRPr="002F7899">
        <w:t xml:space="preserve"> kind of </w:t>
      </w:r>
      <w:r w:rsidR="00CB6D64" w:rsidRPr="002F7899">
        <w:t>layoff</w:t>
      </w:r>
      <w:r w:rsidRPr="002F7899">
        <w:t xml:space="preserve"> </w:t>
      </w:r>
      <w:r w:rsidR="00CB6D64" w:rsidRPr="002F7899">
        <w:t xml:space="preserve">are </w:t>
      </w:r>
      <w:r w:rsidRPr="002F7899">
        <w:t xml:space="preserve">typically </w:t>
      </w:r>
      <w:r w:rsidR="00CB6D64" w:rsidRPr="002F7899">
        <w:t>founded to experience adverse</w:t>
      </w:r>
      <w:r w:rsidRPr="002F7899">
        <w:t xml:space="preserve"> </w:t>
      </w:r>
      <w:r w:rsidR="00CB6D64" w:rsidRPr="002F7899">
        <w:t>influence over</w:t>
      </w:r>
      <w:r w:rsidRPr="002F7899">
        <w:t xml:space="preserve"> the </w:t>
      </w:r>
      <w:r w:rsidR="00CB6D64" w:rsidRPr="002F7899">
        <w:t>firm</w:t>
      </w:r>
      <w:r w:rsidR="001326CF" w:rsidRPr="002F7899">
        <w:t xml:space="preserve"> </w:t>
      </w:r>
      <w:r w:rsidR="001326CF" w:rsidRPr="002F7899">
        <w:rPr>
          <w:rFonts w:cs="Arial"/>
          <w:color w:val="222222"/>
          <w:szCs w:val="20"/>
          <w:shd w:val="clear" w:color="auto" w:fill="FFFFFF"/>
        </w:rPr>
        <w:t>(Chakraborty and Biswas, 2020)</w:t>
      </w:r>
      <w:r w:rsidRPr="002F7899">
        <w:t xml:space="preserve">. </w:t>
      </w:r>
      <w:r w:rsidR="001326CF" w:rsidRPr="002F7899">
        <w:rPr>
          <w:rFonts w:cs="Arial"/>
          <w:color w:val="222222"/>
          <w:szCs w:val="20"/>
          <w:shd w:val="clear" w:color="auto" w:fill="FFFFFF"/>
        </w:rPr>
        <w:t xml:space="preserve">Naz et al. (2020) </w:t>
      </w:r>
      <w:r w:rsidRPr="002F7899">
        <w:t xml:space="preserve">assert that although the weakest performers stay </w:t>
      </w:r>
      <w:r w:rsidRPr="002F7899">
        <w:lastRenderedPageBreak/>
        <w:t xml:space="preserve">behind and remain engaging in plenty of other moral disengagements, the top players move on. </w:t>
      </w:r>
      <w:r w:rsidR="001326CF" w:rsidRPr="002F7899">
        <w:rPr>
          <w:rFonts w:cs="Arial"/>
          <w:color w:val="222222"/>
          <w:szCs w:val="20"/>
          <w:shd w:val="clear" w:color="auto" w:fill="FFFFFF"/>
        </w:rPr>
        <w:t xml:space="preserve">Singh, (2019) </w:t>
      </w:r>
      <w:r w:rsidRPr="002F7899">
        <w:t>points out that in the modern labor market, bright employees can choose from a variety of employment on a worldwide scale.</w:t>
      </w:r>
      <w:r w:rsidR="00146574">
        <w:t xml:space="preserve"> I</w:t>
      </w:r>
      <w:r w:rsidRPr="002F7899">
        <w:t xml:space="preserve">t is crucial to separate these two types of retention since doing so will help determine which solutions should be used to manage large labor retention. Additionally, some scholars </w:t>
      </w:r>
      <w:r w:rsidR="001326CF" w:rsidRPr="002F7899">
        <w:rPr>
          <w:rFonts w:cs="Arial"/>
          <w:color w:val="222222"/>
          <w:szCs w:val="20"/>
          <w:shd w:val="clear" w:color="auto" w:fill="FFFFFF"/>
        </w:rPr>
        <w:t>Chakraborty and Biswas, (2020)</w:t>
      </w:r>
      <w:r w:rsidRPr="002F7899">
        <w:t xml:space="preserve"> make a distinction between turnover rates that are avoidable and that is not. Avoidable retention can be prevented by the administration by adopting effective </w:t>
      </w:r>
      <w:r w:rsidR="00CB6D64" w:rsidRPr="002F7899">
        <w:t xml:space="preserve">strategies by the department of </w:t>
      </w:r>
      <w:r w:rsidRPr="002F7899">
        <w:t xml:space="preserve">human resources. While, Unavoidable retention </w:t>
      </w:r>
      <w:r w:rsidR="00CB6D64" w:rsidRPr="002F7899">
        <w:t>is typically associated</w:t>
      </w:r>
      <w:r w:rsidRPr="002F7899">
        <w:t xml:space="preserve"> </w:t>
      </w:r>
      <w:r w:rsidR="00CB6D64" w:rsidRPr="002F7899">
        <w:t>with</w:t>
      </w:r>
      <w:r w:rsidRPr="002F7899">
        <w:t xml:space="preserve"> personal choices </w:t>
      </w:r>
      <w:r w:rsidR="00CB6D64" w:rsidRPr="002F7899">
        <w:t>which are not in the control of</w:t>
      </w:r>
      <w:r w:rsidRPr="002F7899">
        <w:t xml:space="preserve"> the manager, </w:t>
      </w:r>
      <w:r w:rsidR="00CB6D64" w:rsidRPr="002F7899">
        <w:t>for instance</w:t>
      </w:r>
      <w:r w:rsidRPr="002F7899">
        <w:t xml:space="preserve"> </w:t>
      </w:r>
      <w:r w:rsidR="00CB6D64" w:rsidRPr="002F7899">
        <w:t>shifting</w:t>
      </w:r>
      <w:r w:rsidRPr="002F7899">
        <w:t xml:space="preserve"> to some other location</w:t>
      </w:r>
      <w:r w:rsidR="00CB6D64" w:rsidRPr="002F7899">
        <w:t xml:space="preserve"> geographically</w:t>
      </w:r>
      <w:r w:rsidR="001326CF" w:rsidRPr="002F7899">
        <w:t xml:space="preserve"> </w:t>
      </w:r>
      <w:r w:rsidR="001326CF" w:rsidRPr="002F7899">
        <w:rPr>
          <w:rFonts w:cs="Arial"/>
          <w:color w:val="222222"/>
          <w:szCs w:val="20"/>
          <w:shd w:val="clear" w:color="auto" w:fill="FFFFFF"/>
        </w:rPr>
        <w:t>(Vatcharasirisook, 2011)</w:t>
      </w:r>
      <w:r w:rsidRPr="002F7899">
        <w:t>. Determining the type of voluntary retention the company is coping with may be prevented is also significant. The organization will use this insight to decide on the best strategic plan for the impacted personnel.</w:t>
      </w:r>
      <w:r w:rsidR="00BD7ACC">
        <w:t xml:space="preserve"> </w:t>
      </w:r>
      <w:r w:rsidRPr="002F7899">
        <w:t>Higher turnover ratios are detrimental to the</w:t>
      </w:r>
      <w:r w:rsidR="00783DFD" w:rsidRPr="002F7899">
        <w:t xml:space="preserve"> firm's ability to </w:t>
      </w:r>
      <w:r w:rsidR="00B04FBE" w:rsidRPr="002F7899">
        <w:t>challenge</w:t>
      </w:r>
      <w:r w:rsidR="00783DFD" w:rsidRPr="002F7899">
        <w:t xml:space="preserve"> </w:t>
      </w:r>
      <w:r w:rsidR="00B04FBE" w:rsidRPr="002F7899">
        <w:t>as well as</w:t>
      </w:r>
      <w:r w:rsidR="00783DFD" w:rsidRPr="002F7899">
        <w:t xml:space="preserve"> its capability to generate </w:t>
      </w:r>
      <w:r w:rsidR="00B04FBE" w:rsidRPr="002F7899">
        <w:t>handsome revenue</w:t>
      </w:r>
      <w:r w:rsidR="00783DFD" w:rsidRPr="002F7899">
        <w:t xml:space="preserve">. </w:t>
      </w:r>
      <w:r w:rsidR="00B04FBE" w:rsidRPr="002F7899">
        <w:t>It is majorly caused by the</w:t>
      </w:r>
      <w:r w:rsidR="00783DFD" w:rsidRPr="002F7899">
        <w:t xml:space="preserve"> fact that employee retention, which is linked to a reduction in human assets, threatens organizational productivity </w:t>
      </w:r>
      <w:r w:rsidR="00B04FBE" w:rsidRPr="002F7899">
        <w:t>and profitableness</w:t>
      </w:r>
      <w:r w:rsidR="00783DFD" w:rsidRPr="002F7899">
        <w:t xml:space="preserve">. </w:t>
      </w:r>
      <w:r w:rsidR="00B04FBE" w:rsidRPr="002F7899">
        <w:t>While</w:t>
      </w:r>
      <w:r w:rsidR="00783DFD" w:rsidRPr="002F7899">
        <w:t xml:space="preserve"> </w:t>
      </w:r>
      <w:r w:rsidR="00B04FBE" w:rsidRPr="002F7899">
        <w:t xml:space="preserve">the leaders of the organization are mindful of such variables that cause personnel turnover, executives can take action to boost profits. </w:t>
      </w:r>
      <w:r w:rsidR="00FF2B82" w:rsidRPr="002F7899">
        <w:t>And</w:t>
      </w:r>
      <w:r w:rsidR="00783DFD" w:rsidRPr="002F7899">
        <w:t xml:space="preserve"> competitiveness</w:t>
      </w:r>
      <w:r w:rsidR="001326CF" w:rsidRPr="002F7899">
        <w:t xml:space="preserve"> </w:t>
      </w:r>
      <w:r w:rsidR="001326CF" w:rsidRPr="002F7899">
        <w:rPr>
          <w:rFonts w:cs="Arial"/>
          <w:color w:val="222222"/>
          <w:szCs w:val="20"/>
          <w:shd w:val="clear" w:color="auto" w:fill="FFFFFF"/>
        </w:rPr>
        <w:t>(Nasir et al. 2019)</w:t>
      </w:r>
      <w:r w:rsidR="00783DFD" w:rsidRPr="002F7899">
        <w:t xml:space="preserve">. </w:t>
      </w:r>
      <w:r w:rsidR="00B04FBE" w:rsidRPr="002F7899">
        <w:t>Consequently, it really is essential to identify the core drivers of high turnover of staff before a company can develop integrated talent management tactics</w:t>
      </w:r>
      <w:r w:rsidR="00783DFD" w:rsidRPr="002F7899">
        <w:t xml:space="preserve">. Although the </w:t>
      </w:r>
      <w:r w:rsidR="00B04FBE" w:rsidRPr="002F7899">
        <w:t>significant count</w:t>
      </w:r>
      <w:r w:rsidR="00783DFD" w:rsidRPr="002F7899">
        <w:t xml:space="preserve"> of literature</w:t>
      </w:r>
      <w:r w:rsidR="00B04FBE" w:rsidRPr="002F7899">
        <w:t xml:space="preserve"> complies with the findings of</w:t>
      </w:r>
      <w:r w:rsidR="00783DFD" w:rsidRPr="002F7899">
        <w:t xml:space="preserve"> </w:t>
      </w:r>
      <w:r w:rsidR="001326CF" w:rsidRPr="002F7899">
        <w:rPr>
          <w:rFonts w:cs="Arial"/>
          <w:color w:val="222222"/>
          <w:szCs w:val="20"/>
          <w:shd w:val="clear" w:color="auto" w:fill="FFFFFF"/>
        </w:rPr>
        <w:t>Singh, (2019)</w:t>
      </w:r>
      <w:r w:rsidR="00B04FBE" w:rsidRPr="002F7899">
        <w:rPr>
          <w:rFonts w:cs="Arial"/>
          <w:color w:val="222222"/>
          <w:szCs w:val="20"/>
          <w:shd w:val="clear" w:color="auto" w:fill="FFFFFF"/>
        </w:rPr>
        <w:t xml:space="preserve"> wh</w:t>
      </w:r>
      <w:r w:rsidR="00783DFD" w:rsidRPr="002F7899">
        <w:t xml:space="preserve">o asserts that there isn't a generally agreed arrangement for what drives the turnover of employees. Researchers have linked the important components to enhanced employee turnover in the hospitality industry, according to an investigation by </w:t>
      </w:r>
      <w:r w:rsidR="001326CF" w:rsidRPr="002F7899">
        <w:rPr>
          <w:rFonts w:cs="Arial"/>
          <w:color w:val="222222"/>
          <w:szCs w:val="20"/>
          <w:shd w:val="clear" w:color="auto" w:fill="FFFFFF"/>
        </w:rPr>
        <w:t xml:space="preserve">Tian et al. (2020) </w:t>
      </w:r>
      <w:r w:rsidR="00783DFD" w:rsidRPr="002F7899">
        <w:t>employees believe remuneration is limited when evaluated against their job role, few prospects for professional growth, insufficient organizational commitment, poor labor law, and long hours of work.</w:t>
      </w:r>
    </w:p>
    <w:p w14:paraId="7F698781" w14:textId="77777777" w:rsidR="00795A7E" w:rsidRPr="002F7899" w:rsidRDefault="00F22568" w:rsidP="00C113F9">
      <w:pPr>
        <w:pStyle w:val="Heading2"/>
      </w:pPr>
      <w:bookmarkStart w:id="4" w:name="_Toc120328160"/>
      <w:r w:rsidRPr="002F7899">
        <w:t>2.2 Causes of employee retention</w:t>
      </w:r>
      <w:bookmarkEnd w:id="4"/>
      <w:r w:rsidRPr="002F7899">
        <w:t xml:space="preserve"> </w:t>
      </w:r>
    </w:p>
    <w:p w14:paraId="0E8057C0" w14:textId="77777777" w:rsidR="00815D5A" w:rsidRPr="002F7899" w:rsidRDefault="00F22568" w:rsidP="00C113F9">
      <w:r w:rsidRPr="002F7899">
        <w:t xml:space="preserve">In a study based on the workplace environment, </w:t>
      </w:r>
      <w:r w:rsidR="001326CF" w:rsidRPr="002F7899">
        <w:rPr>
          <w:rFonts w:cs="Arial"/>
          <w:color w:val="222222"/>
          <w:szCs w:val="20"/>
          <w:shd w:val="clear" w:color="auto" w:fill="FFFFFF"/>
        </w:rPr>
        <w:t xml:space="preserve">Akanda et al. (2021) </w:t>
      </w:r>
      <w:r w:rsidRPr="002F7899">
        <w:t>found that poor human resource practices, along with favoritism and excessive turnover of employees</w:t>
      </w:r>
      <w:r w:rsidR="00BD7ACC">
        <w:t>, were among the biggest issues</w:t>
      </w:r>
      <w:r w:rsidRPr="002F7899">
        <w:t xml:space="preserve">. </w:t>
      </w:r>
      <w:r w:rsidR="001326CF" w:rsidRPr="002F7899">
        <w:rPr>
          <w:rFonts w:cs="Arial"/>
          <w:color w:val="222222"/>
          <w:szCs w:val="20"/>
          <w:shd w:val="clear" w:color="auto" w:fill="FFFFFF"/>
        </w:rPr>
        <w:t>Akanda et al. (2021)</w:t>
      </w:r>
      <w:r w:rsidRPr="002F7899">
        <w:t xml:space="preserve"> noted that the tourism industry's low investment in human resources led to significant employee turnover and pessimistic views of such jobs. Substantial improvements in the </w:t>
      </w:r>
      <w:r w:rsidRPr="002F7899">
        <w:lastRenderedPageBreak/>
        <w:t>corporate strategy at both industrial and organizational levels tend to be produced by more efficient use</w:t>
      </w:r>
      <w:r w:rsidR="00BD7ACC">
        <w:t xml:space="preserve"> of human investment management</w:t>
      </w:r>
      <w:r w:rsidRPr="002F7899">
        <w:t xml:space="preserve">. According to several academics </w:t>
      </w:r>
      <w:r w:rsidR="001326CF" w:rsidRPr="002F7899">
        <w:rPr>
          <w:rFonts w:cs="Arial"/>
          <w:color w:val="222222"/>
          <w:szCs w:val="20"/>
          <w:shd w:val="clear" w:color="auto" w:fill="FFFFFF"/>
        </w:rPr>
        <w:t>Tian et al. (2020)</w:t>
      </w:r>
      <w:r w:rsidRPr="002F7899">
        <w:t xml:space="preserve">, the hotel sector has a distinct organizational culture. On the contrary hand, </w:t>
      </w:r>
      <w:r w:rsidR="001326CF" w:rsidRPr="002F7899">
        <w:rPr>
          <w:rFonts w:cs="Arial"/>
          <w:color w:val="222222"/>
          <w:szCs w:val="20"/>
          <w:shd w:val="clear" w:color="auto" w:fill="FFFFFF"/>
        </w:rPr>
        <w:t xml:space="preserve">Alrazehi and Amirah (2020) stated </w:t>
      </w:r>
      <w:r w:rsidRPr="002F7899">
        <w:t>organizational culture is "the degree to which an employee identifies and associates with the comp</w:t>
      </w:r>
      <w:r w:rsidR="001326CF" w:rsidRPr="002F7899">
        <w:t>any or is hesitant to leave it”.</w:t>
      </w:r>
      <w:r w:rsidRPr="002F7899">
        <w:t xml:space="preserve"> </w:t>
      </w:r>
      <w:r w:rsidR="000D606C" w:rsidRPr="002F7899">
        <w:t xml:space="preserve">When candidates are recruited who already have values, goals for career planning, and objectives that are compatible with the work environment, it is thought such there is a strong probability that they will be retained in the organization. </w:t>
      </w:r>
      <w:r w:rsidRPr="002F7899">
        <w:t xml:space="preserve">The inverse is also accurate. </w:t>
      </w:r>
    </w:p>
    <w:p w14:paraId="6CB32C33" w14:textId="77777777" w:rsidR="00BD7ACC" w:rsidRDefault="00BD7ACC" w:rsidP="00BD7ACC">
      <w:pPr>
        <w:pStyle w:val="Heading2"/>
        <w:numPr>
          <w:ilvl w:val="1"/>
          <w:numId w:val="1"/>
        </w:numPr>
      </w:pPr>
      <w:bookmarkStart w:id="5" w:name="_Toc120328161"/>
      <w:r>
        <w:t>Impact of Brexit and COVID-19 on Employee Retention in UK’s Hotel Industry</w:t>
      </w:r>
      <w:bookmarkEnd w:id="5"/>
    </w:p>
    <w:p w14:paraId="30B39D5C" w14:textId="77777777" w:rsidR="00BD7ACC" w:rsidRPr="00BD7ACC" w:rsidRDefault="00BD7ACC" w:rsidP="00583951">
      <w:r>
        <w:t xml:space="preserve">After Brexit, changes in the immigration laws of UK has adversely impacted the retention on employees in hotel industry. In the hotel industry almost twenty five percent of the employees are the ones who are migrated from the </w:t>
      </w:r>
      <w:r w:rsidR="00C26D68">
        <w:t>European</w:t>
      </w:r>
      <w:r>
        <w:t xml:space="preserve"> region, however, after Brexit and changes in the rules and regulations these migrants are not able to work in the UK. This change in immigration policy has caused more than two lac people to leave their jobs in the hotel industry, which has created a big gap in employees’ availability in the hotel industry. Due to the restriction placed on traveling policies from the European region under Brexit, there is high probability that fewer of the Europeans will come to the UK to work in the hotel industry. </w:t>
      </w:r>
      <w:r w:rsidR="00A65E41">
        <w:t xml:space="preserve">This issue of lower availability will cause shortage of employees in the hotels. </w:t>
      </w:r>
      <w:r w:rsidR="00C26D68">
        <w:t xml:space="preserve">Back from the year 2019, COVID-19 has been a pandemic that has caused adverse effects globally on every aspect of human lives. Part of these adverse impacts, employee retention has also been an aspect that has been influenced by COVID-19 in the hotel industry. </w:t>
      </w:r>
      <w:r w:rsidR="00FF2B82">
        <w:t>Due to COVID-19, economic recession and increase in inflation has been faced in the industry and it has impacted the vulnerable individual and the employees the most. COVID-19 has caused huge employee turnover in the hotel industry due to increase in prices and low compensation packages to employees.  Both Brexit and COVID-19 have adversely affected the retention of employees in the hotel industry and overall job market.</w:t>
      </w:r>
    </w:p>
    <w:p w14:paraId="75A89D92" w14:textId="77777777" w:rsidR="00BD7ACC" w:rsidRDefault="00BD7ACC" w:rsidP="00BD7ACC">
      <w:pPr>
        <w:pStyle w:val="Heading2"/>
      </w:pPr>
      <w:bookmarkStart w:id="6" w:name="_Toc120328162"/>
      <w:r>
        <w:t>2.4</w:t>
      </w:r>
      <w:r>
        <w:tab/>
        <w:t>Solutions to Counter Employee Retention Issues</w:t>
      </w:r>
      <w:bookmarkEnd w:id="6"/>
    </w:p>
    <w:p w14:paraId="60B1F15C" w14:textId="77777777" w:rsidR="00BD7ACC" w:rsidRPr="002F7899" w:rsidRDefault="00F22568" w:rsidP="00BD7ACC">
      <w:r w:rsidRPr="002F7899">
        <w:t>Reasonable pay is thought to increase employee work satisfaction whi</w:t>
      </w:r>
      <w:r w:rsidR="001326CF" w:rsidRPr="002F7899">
        <w:t xml:space="preserve">le also reducing job departure </w:t>
      </w:r>
      <w:r w:rsidR="001326CF" w:rsidRPr="002F7899">
        <w:rPr>
          <w:rFonts w:cs="Arial"/>
          <w:color w:val="222222"/>
          <w:szCs w:val="20"/>
          <w:shd w:val="clear" w:color="auto" w:fill="FFFFFF"/>
        </w:rPr>
        <w:t>(Wegner, 2011)</w:t>
      </w:r>
      <w:r w:rsidRPr="002F7899">
        <w:t xml:space="preserve">. According to the investigation by </w:t>
      </w:r>
      <w:r w:rsidR="001326CF" w:rsidRPr="002F7899">
        <w:rPr>
          <w:rFonts w:cs="Arial"/>
          <w:color w:val="222222"/>
          <w:szCs w:val="20"/>
          <w:shd w:val="clear" w:color="auto" w:fill="FFFFFF"/>
        </w:rPr>
        <w:t>Akanda et al. (2021)</w:t>
      </w:r>
      <w:r w:rsidRPr="002F7899">
        <w:t xml:space="preserve">, preconceptions of unfair remuneration are typically felt when a laborer's </w:t>
      </w:r>
      <w:r w:rsidRPr="002F7899">
        <w:lastRenderedPageBreak/>
        <w:t xml:space="preserve">payment does not match the industry level of pay for the role that employee is in or if the worker's salary is thought to be unjustified when particularly in comparison to the worker's obligations. Additionally, </w:t>
      </w:r>
      <w:r w:rsidR="001326CF" w:rsidRPr="002F7899">
        <w:rPr>
          <w:rFonts w:cs="Arial"/>
          <w:color w:val="222222"/>
          <w:szCs w:val="20"/>
          <w:shd w:val="clear" w:color="auto" w:fill="FFFFFF"/>
        </w:rPr>
        <w:t>Das and Baruah (2013)</w:t>
      </w:r>
      <w:r w:rsidRPr="002F7899">
        <w:t xml:space="preserve"> see </w:t>
      </w:r>
      <w:r w:rsidR="000D606C" w:rsidRPr="002F7899">
        <w:t>the contributing</w:t>
      </w:r>
      <w:r w:rsidRPr="002F7899">
        <w:t xml:space="preserve"> factors </w:t>
      </w:r>
      <w:r w:rsidR="000D606C" w:rsidRPr="002F7899">
        <w:t>regarding the</w:t>
      </w:r>
      <w:r w:rsidRPr="002F7899">
        <w:t xml:space="preserve"> conflicts between companies and their </w:t>
      </w:r>
      <w:r w:rsidR="000D606C" w:rsidRPr="002F7899">
        <w:t>workforce</w:t>
      </w:r>
      <w:r w:rsidRPr="002F7899">
        <w:t xml:space="preserve"> as an absence of equality in the allocation of compensation. Career advancement is described as a structured way used by the business to make sure that professionals who possess the required qualities are readily available when required. Moreover, the hotel industry sees it as a serious problem. However, most employees in this industry perceive their employment as a short endeavor or stepping stone rather than as a commitment to a long and successful career. The worker's direct supervisor must offer assistance</w:t>
      </w:r>
      <w:r w:rsidR="001326CF" w:rsidRPr="002F7899">
        <w:t xml:space="preserve"> </w:t>
      </w:r>
      <w:r w:rsidR="001326CF" w:rsidRPr="002F7899">
        <w:rPr>
          <w:rFonts w:cs="Arial"/>
          <w:color w:val="222222"/>
          <w:szCs w:val="20"/>
          <w:shd w:val="clear" w:color="auto" w:fill="FFFFFF"/>
        </w:rPr>
        <w:t>(Alnaqbi, 2011)</w:t>
      </w:r>
      <w:r w:rsidRPr="002F7899">
        <w:t xml:space="preserve">. The individual must take responsibility for her own professional growth. According to </w:t>
      </w:r>
      <w:r w:rsidR="001326CF" w:rsidRPr="002F7899">
        <w:rPr>
          <w:rFonts w:cs="Arial"/>
          <w:color w:val="222222"/>
          <w:szCs w:val="20"/>
          <w:shd w:val="clear" w:color="auto" w:fill="FFFFFF"/>
        </w:rPr>
        <w:t>Aman-Ullah et al. (2021)</w:t>
      </w:r>
      <w:r w:rsidRPr="002F7899">
        <w:t xml:space="preserve">, there is a good chance that employees who are highly adaptable in their professions will have greater career satisfaction. Additionally, they believe that high satisfaction </w:t>
      </w:r>
      <w:r w:rsidR="000D606C" w:rsidRPr="002F7899">
        <w:t>in a career ultimately</w:t>
      </w:r>
      <w:r w:rsidRPr="002F7899">
        <w:t xml:space="preserve"> </w:t>
      </w:r>
      <w:r w:rsidR="000D606C" w:rsidRPr="002F7899">
        <w:t>shows a significant reduction in</w:t>
      </w:r>
      <w:r w:rsidRPr="002F7899">
        <w:t xml:space="preserve"> turnover </w:t>
      </w:r>
      <w:r w:rsidR="001326CF" w:rsidRPr="002F7899">
        <w:rPr>
          <w:rFonts w:cs="Arial"/>
          <w:color w:val="222222"/>
          <w:szCs w:val="20"/>
          <w:shd w:val="clear" w:color="auto" w:fill="FFFFFF"/>
        </w:rPr>
        <w:t>(Rao et al. 2018)</w:t>
      </w:r>
      <w:r w:rsidRPr="002F7899">
        <w:t xml:space="preserve">. Workers with </w:t>
      </w:r>
      <w:r w:rsidR="000D606C" w:rsidRPr="002F7899">
        <w:t>the ability to adapt tend to</w:t>
      </w:r>
      <w:r w:rsidRPr="002F7899">
        <w:t xml:space="preserve"> achieve career </w:t>
      </w:r>
      <w:r w:rsidR="000D606C" w:rsidRPr="002F7899">
        <w:t>contentment</w:t>
      </w:r>
      <w:r w:rsidRPr="002F7899">
        <w:t xml:space="preserve"> </w:t>
      </w:r>
      <w:r w:rsidR="000D606C" w:rsidRPr="002F7899">
        <w:t>with chances of promotion. Thus</w:t>
      </w:r>
      <w:r w:rsidRPr="002F7899">
        <w:t xml:space="preserve">, </w:t>
      </w:r>
      <w:r w:rsidR="000D606C" w:rsidRPr="002F7899">
        <w:t xml:space="preserve">workforces with versatility in careers are more </w:t>
      </w:r>
      <w:r w:rsidRPr="002F7899">
        <w:t>satisfied and are less incl</w:t>
      </w:r>
      <w:r w:rsidR="001326CF" w:rsidRPr="002F7899">
        <w:t xml:space="preserve">ined to </w:t>
      </w:r>
      <w:r w:rsidR="000D606C" w:rsidRPr="002F7899">
        <w:t>leave</w:t>
      </w:r>
      <w:r w:rsidR="001326CF" w:rsidRPr="002F7899">
        <w:t xml:space="preserve"> their </w:t>
      </w:r>
      <w:r w:rsidR="000D606C" w:rsidRPr="002F7899">
        <w:t>existing firms</w:t>
      </w:r>
      <w:r w:rsidR="001326CF" w:rsidRPr="002F7899">
        <w:t>.</w:t>
      </w:r>
    </w:p>
    <w:p w14:paraId="25853210" w14:textId="77777777" w:rsidR="0089337C" w:rsidRPr="002F7899" w:rsidRDefault="00F22568" w:rsidP="00C113F9">
      <w:pPr>
        <w:pStyle w:val="Heading1"/>
        <w:ind w:firstLine="0"/>
      </w:pPr>
      <w:bookmarkStart w:id="7" w:name="_Toc120328163"/>
      <w:r w:rsidRPr="002F7899">
        <w:t>Conclusion</w:t>
      </w:r>
      <w:bookmarkEnd w:id="7"/>
    </w:p>
    <w:p w14:paraId="01DE48E9" w14:textId="77777777" w:rsidR="00F75623" w:rsidRPr="002F7899" w:rsidRDefault="00F22568" w:rsidP="00C113F9">
      <w:r w:rsidRPr="002F7899">
        <w:t xml:space="preserve">The outcomes of this investigation were consistent </w:t>
      </w:r>
      <w:r w:rsidR="001326CF" w:rsidRPr="002F7899">
        <w:t>across most of the</w:t>
      </w:r>
      <w:r w:rsidRPr="002F7899">
        <w:t xml:space="preserve"> research that attributed hospitality workers' desire to leave to excessive working time together with anxiety and strain again from the job. T</w:t>
      </w:r>
      <w:r w:rsidR="004A2A01" w:rsidRPr="002F7899">
        <w:t xml:space="preserve">urnover intention, as stated by many researchers across the study, it </w:t>
      </w:r>
      <w:r w:rsidRPr="002F7899">
        <w:t xml:space="preserve">is </w:t>
      </w:r>
      <w:r w:rsidR="004A2A01" w:rsidRPr="002F7899">
        <w:t xml:space="preserve">evidently </w:t>
      </w:r>
      <w:r w:rsidRPr="002F7899">
        <w:t xml:space="preserve">influenced by factors like pay, enthusiasm, involvement, workplace culture, and work satisfaction. In their 2012 investigation of variables impacting retention in the contexts of 3 and 5-star restaurants in Kenya, Kuria and Ondigi found that the management approach, workplace conditions, pay, and privileges might </w:t>
      </w:r>
      <w:r w:rsidR="000D606C" w:rsidRPr="002F7899">
        <w:t>cast</w:t>
      </w:r>
      <w:r w:rsidRPr="002F7899">
        <w:t xml:space="preserve"> a </w:t>
      </w:r>
      <w:r w:rsidR="000D606C" w:rsidRPr="002F7899">
        <w:t>strong influence</w:t>
      </w:r>
      <w:r w:rsidRPr="002F7899">
        <w:t xml:space="preserve"> on voluntary </w:t>
      </w:r>
      <w:r w:rsidR="000D606C" w:rsidRPr="002F7899">
        <w:t>layoff</w:t>
      </w:r>
      <w:r w:rsidRPr="002F7899">
        <w:t xml:space="preserve">. </w:t>
      </w:r>
      <w:r w:rsidR="000D606C" w:rsidRPr="002F7899">
        <w:t xml:space="preserve">Researchers further illustrate the fact that workers who believe their business is experiencing economic </w:t>
      </w:r>
      <w:r w:rsidRPr="002F7899">
        <w:t xml:space="preserve">difficulty </w:t>
      </w:r>
      <w:r w:rsidR="000D606C" w:rsidRPr="002F7899">
        <w:t xml:space="preserve">may expect layoffs </w:t>
      </w:r>
      <w:r w:rsidRPr="002F7899">
        <w:t xml:space="preserve">in the upcoming and resign early. </w:t>
      </w:r>
      <w:r w:rsidR="004A2A01" w:rsidRPr="002F7899">
        <w:t>The</w:t>
      </w:r>
      <w:r w:rsidRPr="002F7899">
        <w:t xml:space="preserve"> differentiat</w:t>
      </w:r>
      <w:r w:rsidR="004A2A01" w:rsidRPr="002F7899">
        <w:t>ion</w:t>
      </w:r>
      <w:r w:rsidRPr="002F7899">
        <w:t xml:space="preserve"> between internal and external reasons for staff turnover emphasized the following as internal factors: employment discontentment, undesirable workplace conditions, lengthy workdays with poor wages, unrealistic demands, workplace structure, job-specific attributes, individual and characteristic variables, and subpar training for the employees. </w:t>
      </w:r>
      <w:r w:rsidR="00EF790C" w:rsidRPr="002F7899">
        <w:t xml:space="preserve">As literary evidence indicates, </w:t>
      </w:r>
      <w:r w:rsidRPr="002F7899">
        <w:lastRenderedPageBreak/>
        <w:t>workers in the hospitality industry at one company ranked poor management conduct against colleagues, long workdays, job stress, timetabling, mentoring, fringe compensation packages, new chances somewhere else, and physical requirements of the employment as the most likely reasons for high staff turnover.</w:t>
      </w:r>
    </w:p>
    <w:p w14:paraId="479FD5DB" w14:textId="77777777" w:rsidR="00EF790C" w:rsidRPr="002F7899" w:rsidRDefault="00146574" w:rsidP="00C113F9">
      <w:r>
        <w:t>E</w:t>
      </w:r>
      <w:r w:rsidR="00F22568" w:rsidRPr="002F7899">
        <w:t xml:space="preserve">mployee retention is </w:t>
      </w:r>
      <w:r w:rsidR="000D606C" w:rsidRPr="002F7899">
        <w:t>and probably remains a dilemma in the world's hospitality industry</w:t>
      </w:r>
      <w:r w:rsidR="00F22568" w:rsidRPr="002F7899">
        <w:t xml:space="preserve">. This </w:t>
      </w:r>
      <w:r w:rsidR="00F90528" w:rsidRPr="002F7899">
        <w:t>industry</w:t>
      </w:r>
      <w:r w:rsidR="00F22568" w:rsidRPr="002F7899">
        <w:t xml:space="preserve"> </w:t>
      </w:r>
      <w:r w:rsidR="00F90528" w:rsidRPr="002F7899">
        <w:t xml:space="preserve">typically </w:t>
      </w:r>
      <w:r w:rsidR="00F22568" w:rsidRPr="002F7899">
        <w:t xml:space="preserve">depends significantly on </w:t>
      </w:r>
      <w:r w:rsidR="00F90528" w:rsidRPr="002F7899">
        <w:t>a workforce</w:t>
      </w:r>
      <w:r w:rsidR="00F22568" w:rsidRPr="002F7899">
        <w:t xml:space="preserve"> to accomplish its comparative benefit </w:t>
      </w:r>
      <w:r w:rsidR="00F90528" w:rsidRPr="002F7899">
        <w:t>due to its engagement with</w:t>
      </w:r>
      <w:r w:rsidR="00F22568" w:rsidRPr="002F7899">
        <w:t xml:space="preserve"> consumer</w:t>
      </w:r>
      <w:r w:rsidR="00F90528" w:rsidRPr="002F7899">
        <w:t>s</w:t>
      </w:r>
      <w:r w:rsidR="00F22568" w:rsidRPr="002F7899">
        <w:t xml:space="preserve">. Consequently, the </w:t>
      </w:r>
      <w:r w:rsidR="00F90528" w:rsidRPr="002F7899">
        <w:t>workforce</w:t>
      </w:r>
      <w:r w:rsidR="00F22568" w:rsidRPr="002F7899">
        <w:t xml:space="preserve"> </w:t>
      </w:r>
      <w:r w:rsidR="00F90528" w:rsidRPr="002F7899">
        <w:t>within this sector</w:t>
      </w:r>
      <w:r w:rsidR="00F22568" w:rsidRPr="002F7899">
        <w:t xml:space="preserve"> must stay </w:t>
      </w:r>
      <w:r w:rsidR="00F90528" w:rsidRPr="002F7899">
        <w:t>involved</w:t>
      </w:r>
      <w:r w:rsidR="00F22568" w:rsidRPr="002F7899">
        <w:t xml:space="preserve"> and pleased while </w:t>
      </w:r>
      <w:r w:rsidR="00F90528" w:rsidRPr="002F7899">
        <w:t>engaging and dealing</w:t>
      </w:r>
      <w:r w:rsidR="00F22568" w:rsidRPr="002F7899">
        <w:t xml:space="preserve"> with </w:t>
      </w:r>
      <w:r w:rsidR="00F90528" w:rsidRPr="002F7899">
        <w:t>service users</w:t>
      </w:r>
      <w:r w:rsidR="00F22568" w:rsidRPr="002F7899">
        <w:t xml:space="preserve">. The </w:t>
      </w:r>
      <w:r w:rsidR="00F90528" w:rsidRPr="002F7899">
        <w:t>hospitality</w:t>
      </w:r>
      <w:r w:rsidR="00F22568" w:rsidRPr="002F7899">
        <w:t xml:space="preserve"> sector </w:t>
      </w:r>
      <w:r w:rsidR="00F90528" w:rsidRPr="002F7899">
        <w:t>is required to</w:t>
      </w:r>
      <w:r w:rsidR="00F22568" w:rsidRPr="002F7899">
        <w:t xml:space="preserve"> </w:t>
      </w:r>
      <w:r w:rsidR="00F90528" w:rsidRPr="002F7899">
        <w:t>utilize its human assets</w:t>
      </w:r>
      <w:r w:rsidR="00F22568" w:rsidRPr="002F7899">
        <w:t xml:space="preserve"> efficient</w:t>
      </w:r>
      <w:r w:rsidR="00F90528" w:rsidRPr="002F7899">
        <w:t>ly</w:t>
      </w:r>
      <w:r w:rsidR="00F22568" w:rsidRPr="002F7899">
        <w:t xml:space="preserve">. </w:t>
      </w:r>
      <w:r w:rsidR="00F90528" w:rsidRPr="002F7899">
        <w:t>This article discusses the strategies the hospitality industry can employ to reduce and prevent high turnover rate</w:t>
      </w:r>
      <w:r w:rsidR="00F22568" w:rsidRPr="002F7899">
        <w:t xml:space="preserve">s. An institution's commitment to maintaining a favorable </w:t>
      </w:r>
      <w:r w:rsidR="00F90528" w:rsidRPr="002F7899">
        <w:t>workplace</w:t>
      </w:r>
      <w:r w:rsidR="00F22568" w:rsidRPr="002F7899">
        <w:t xml:space="preserve"> that motivates staff to stay with the organization is </w:t>
      </w:r>
      <w:r w:rsidR="00F90528" w:rsidRPr="002F7899">
        <w:t>termed</w:t>
      </w:r>
      <w:r w:rsidR="00F22568" w:rsidRPr="002F7899">
        <w:t xml:space="preserve"> as retaining employees. </w:t>
      </w:r>
      <w:r w:rsidR="00F90528" w:rsidRPr="002F7899">
        <w:t xml:space="preserve">Such practice encourages </w:t>
      </w:r>
      <w:r w:rsidR="00F22568" w:rsidRPr="002F7899">
        <w:t xml:space="preserve">employees to </w:t>
      </w:r>
      <w:r w:rsidR="00F90528" w:rsidRPr="002F7899">
        <w:t xml:space="preserve">stay loyal and </w:t>
      </w:r>
      <w:r w:rsidR="00F22568" w:rsidRPr="002F7899">
        <w:t>commit</w:t>
      </w:r>
      <w:r w:rsidR="00F90528" w:rsidRPr="002F7899">
        <w:t>ted</w:t>
      </w:r>
      <w:r w:rsidR="00F22568" w:rsidRPr="002F7899">
        <w:t xml:space="preserve"> to their organization </w:t>
      </w:r>
      <w:r w:rsidR="00F90528" w:rsidRPr="002F7899">
        <w:t>for the long term</w:t>
      </w:r>
      <w:r w:rsidR="00F22568" w:rsidRPr="002F7899">
        <w:t xml:space="preserve">. Furthermore, it is considered that if the proper tactics for retaining employees are used, employees will persevere and work hard to ensure that organizational objectives are achieved. </w:t>
      </w:r>
    </w:p>
    <w:p w14:paraId="59DC09C7" w14:textId="77777777" w:rsidR="004A5DD1" w:rsidRPr="002F7899" w:rsidRDefault="00F22568">
      <w:pPr>
        <w:rPr>
          <w:rFonts w:ascii="Times New Roman" w:hAnsi="Times New Roman" w:cs="Times New Roman"/>
          <w:szCs w:val="24"/>
        </w:rPr>
      </w:pPr>
      <w:r w:rsidRPr="002F7899">
        <w:rPr>
          <w:rFonts w:ascii="Times New Roman" w:hAnsi="Times New Roman" w:cs="Times New Roman"/>
          <w:szCs w:val="24"/>
        </w:rPr>
        <w:br w:type="page"/>
      </w:r>
    </w:p>
    <w:p w14:paraId="696FF241" w14:textId="77777777" w:rsidR="004A5DD1" w:rsidRPr="002F7899" w:rsidRDefault="00F22568" w:rsidP="00C113F9">
      <w:pPr>
        <w:pStyle w:val="Heading1"/>
        <w:ind w:firstLine="0"/>
      </w:pPr>
      <w:bookmarkStart w:id="8" w:name="_Toc120328164"/>
      <w:r w:rsidRPr="002F7899">
        <w:lastRenderedPageBreak/>
        <w:t>References</w:t>
      </w:r>
      <w:bookmarkEnd w:id="8"/>
    </w:p>
    <w:p w14:paraId="06AD9516" w14:textId="77777777" w:rsidR="001326CF" w:rsidRPr="002F7899" w:rsidRDefault="00F22568" w:rsidP="00C113F9">
      <w:pPr>
        <w:pStyle w:val="NoSpacing"/>
        <w:rPr>
          <w:shd w:val="clear" w:color="auto" w:fill="FFFFFF"/>
        </w:rPr>
      </w:pPr>
      <w:r w:rsidRPr="002F7899">
        <w:rPr>
          <w:shd w:val="clear" w:color="auto" w:fill="FFFFFF"/>
        </w:rPr>
        <w:t>Akanda, M.H.U., Bhuiyan, A.B., Kumarasamy, M.M. and Karuppannan, G., 2021. A Conceptual Review of the Talent Management and Employee Retention in Banking Industry. </w:t>
      </w:r>
      <w:r w:rsidRPr="002F7899">
        <w:rPr>
          <w:i/>
          <w:iCs/>
          <w:shd w:val="clear" w:color="auto" w:fill="FFFFFF"/>
        </w:rPr>
        <w:t>International Journal of Business and Management Future</w:t>
      </w:r>
      <w:r w:rsidRPr="002F7899">
        <w:rPr>
          <w:shd w:val="clear" w:color="auto" w:fill="FFFFFF"/>
        </w:rPr>
        <w:t>, </w:t>
      </w:r>
      <w:r w:rsidRPr="002F7899">
        <w:rPr>
          <w:i/>
          <w:iCs/>
          <w:shd w:val="clear" w:color="auto" w:fill="FFFFFF"/>
        </w:rPr>
        <w:t>6</w:t>
      </w:r>
      <w:r w:rsidRPr="002F7899">
        <w:rPr>
          <w:shd w:val="clear" w:color="auto" w:fill="FFFFFF"/>
        </w:rPr>
        <w:t xml:space="preserve">(1), pp.42-68. </w:t>
      </w:r>
    </w:p>
    <w:p w14:paraId="4C3D2EEE" w14:textId="77777777" w:rsidR="001326CF" w:rsidRPr="002F7899" w:rsidRDefault="00F22568" w:rsidP="00C113F9">
      <w:pPr>
        <w:pStyle w:val="NoSpacing"/>
        <w:rPr>
          <w:rFonts w:ascii="Times New Roman" w:hAnsi="Times New Roman" w:cs="Times New Roman"/>
          <w:color w:val="222222"/>
          <w:szCs w:val="20"/>
          <w:shd w:val="clear" w:color="auto" w:fill="FFFFFF"/>
        </w:rPr>
      </w:pPr>
      <w:r w:rsidRPr="002F7899">
        <w:rPr>
          <w:rFonts w:ascii="Times New Roman" w:hAnsi="Times New Roman" w:cs="Times New Roman"/>
          <w:color w:val="222222"/>
          <w:szCs w:val="20"/>
          <w:shd w:val="clear" w:color="auto" w:fill="FFFFFF"/>
        </w:rPr>
        <w:t xml:space="preserve">Alnaqbi, W., 2011. The relationship between human resource practices and employee retention in public organizations: an exploratory study conducted in the United Arab Emirates. </w:t>
      </w:r>
    </w:p>
    <w:p w14:paraId="623E344E" w14:textId="77777777" w:rsidR="001326CF" w:rsidRPr="002F7899" w:rsidRDefault="00F22568" w:rsidP="00C113F9">
      <w:pPr>
        <w:pStyle w:val="NoSpacing"/>
        <w:rPr>
          <w:rFonts w:ascii="Times New Roman" w:hAnsi="Times New Roman" w:cs="Times New Roman"/>
          <w:color w:val="222222"/>
          <w:szCs w:val="20"/>
          <w:shd w:val="clear" w:color="auto" w:fill="FFFFFF"/>
        </w:rPr>
      </w:pPr>
      <w:r w:rsidRPr="002F7899">
        <w:rPr>
          <w:rFonts w:ascii="Times New Roman" w:hAnsi="Times New Roman" w:cs="Times New Roman"/>
          <w:color w:val="222222"/>
          <w:szCs w:val="20"/>
          <w:shd w:val="clear" w:color="auto" w:fill="FFFFFF"/>
        </w:rPr>
        <w:t>Alrazehi, H. and Amirah, N.A., 2020. A review of training and development towards employee retention in the banking sector. </w:t>
      </w:r>
      <w:r w:rsidRPr="002F7899">
        <w:rPr>
          <w:rFonts w:ascii="Times New Roman" w:hAnsi="Times New Roman" w:cs="Times New Roman"/>
          <w:i/>
          <w:iCs/>
          <w:color w:val="222222"/>
          <w:szCs w:val="20"/>
          <w:shd w:val="clear" w:color="auto" w:fill="FFFFFF"/>
        </w:rPr>
        <w:t>The Journal of Management Theory and Practice (JMTP)</w:t>
      </w:r>
      <w:r w:rsidRPr="002F7899">
        <w:rPr>
          <w:rFonts w:ascii="Times New Roman" w:hAnsi="Times New Roman" w:cs="Times New Roman"/>
          <w:color w:val="222222"/>
          <w:szCs w:val="20"/>
          <w:shd w:val="clear" w:color="auto" w:fill="FFFFFF"/>
        </w:rPr>
        <w:t xml:space="preserve">, pp.16-21. </w:t>
      </w:r>
    </w:p>
    <w:p w14:paraId="076977FF" w14:textId="77777777" w:rsidR="001326CF" w:rsidRPr="002F7899" w:rsidRDefault="00F22568" w:rsidP="00C113F9">
      <w:pPr>
        <w:pStyle w:val="NoSpacing"/>
        <w:rPr>
          <w:rFonts w:ascii="Times New Roman" w:hAnsi="Times New Roman" w:cs="Times New Roman"/>
          <w:color w:val="222222"/>
          <w:szCs w:val="20"/>
          <w:shd w:val="clear" w:color="auto" w:fill="FFFFFF"/>
        </w:rPr>
      </w:pPr>
      <w:r w:rsidRPr="002F7899">
        <w:rPr>
          <w:rFonts w:ascii="Times New Roman" w:hAnsi="Times New Roman" w:cs="Times New Roman"/>
          <w:color w:val="222222"/>
          <w:szCs w:val="20"/>
          <w:shd w:val="clear" w:color="auto" w:fill="FFFFFF"/>
        </w:rPr>
        <w:t>Aman-Ullah, A., Aziz, A., Ibrahim, H., Mehmood, W. and Abbas, Y.A., 2021. The impact of job security, job satisfaction and job embeddedness on employee retention: an empirical investigation of Pakistan’s health-care industry. </w:t>
      </w:r>
      <w:r w:rsidRPr="002F7899">
        <w:rPr>
          <w:rFonts w:ascii="Times New Roman" w:hAnsi="Times New Roman" w:cs="Times New Roman"/>
          <w:i/>
          <w:iCs/>
          <w:color w:val="222222"/>
          <w:szCs w:val="20"/>
          <w:shd w:val="clear" w:color="auto" w:fill="FFFFFF"/>
        </w:rPr>
        <w:t>Journal of Asia Business Studies</w:t>
      </w:r>
      <w:r w:rsidRPr="002F7899">
        <w:rPr>
          <w:rFonts w:ascii="Times New Roman" w:hAnsi="Times New Roman" w:cs="Times New Roman"/>
          <w:color w:val="222222"/>
          <w:szCs w:val="20"/>
          <w:shd w:val="clear" w:color="auto" w:fill="FFFFFF"/>
        </w:rPr>
        <w:t xml:space="preserve">. </w:t>
      </w:r>
    </w:p>
    <w:p w14:paraId="742D1513" w14:textId="77777777" w:rsidR="001326CF" w:rsidRPr="002F7899" w:rsidRDefault="00F22568" w:rsidP="00C113F9">
      <w:pPr>
        <w:pStyle w:val="NoSpacing"/>
        <w:rPr>
          <w:rFonts w:ascii="Times New Roman" w:hAnsi="Times New Roman" w:cs="Times New Roman"/>
          <w:color w:val="222222"/>
          <w:szCs w:val="20"/>
          <w:shd w:val="clear" w:color="auto" w:fill="FFFFFF"/>
        </w:rPr>
      </w:pPr>
      <w:r w:rsidRPr="002F7899">
        <w:rPr>
          <w:rFonts w:ascii="Times New Roman" w:hAnsi="Times New Roman" w:cs="Times New Roman"/>
          <w:color w:val="222222"/>
          <w:szCs w:val="20"/>
          <w:shd w:val="clear" w:color="auto" w:fill="FFFFFF"/>
        </w:rPr>
        <w:t>Chakraborty, D. and Biswas, W., 2020. Articulating the value of human resource planning (HRP) activities in augmenting organizational performance toward a sustained competitive firm. </w:t>
      </w:r>
      <w:r w:rsidRPr="002F7899">
        <w:rPr>
          <w:rFonts w:ascii="Times New Roman" w:hAnsi="Times New Roman" w:cs="Times New Roman"/>
          <w:i/>
          <w:iCs/>
          <w:color w:val="222222"/>
          <w:szCs w:val="20"/>
          <w:shd w:val="clear" w:color="auto" w:fill="FFFFFF"/>
        </w:rPr>
        <w:t>Journal of Asia Business Studies</w:t>
      </w:r>
      <w:r w:rsidRPr="002F7899">
        <w:rPr>
          <w:rFonts w:ascii="Times New Roman" w:hAnsi="Times New Roman" w:cs="Times New Roman"/>
          <w:color w:val="222222"/>
          <w:szCs w:val="20"/>
          <w:shd w:val="clear" w:color="auto" w:fill="FFFFFF"/>
        </w:rPr>
        <w:t xml:space="preserve">. </w:t>
      </w:r>
    </w:p>
    <w:p w14:paraId="008E76E3" w14:textId="77777777" w:rsidR="001326CF" w:rsidRPr="002F7899" w:rsidRDefault="00F22568" w:rsidP="00C113F9">
      <w:pPr>
        <w:pStyle w:val="NoSpacing"/>
        <w:rPr>
          <w:rFonts w:ascii="Times New Roman" w:hAnsi="Times New Roman" w:cs="Times New Roman"/>
          <w:color w:val="222222"/>
          <w:szCs w:val="20"/>
          <w:shd w:val="clear" w:color="auto" w:fill="FFFFFF"/>
        </w:rPr>
      </w:pPr>
      <w:r w:rsidRPr="002F7899">
        <w:rPr>
          <w:rFonts w:ascii="Times New Roman" w:hAnsi="Times New Roman" w:cs="Times New Roman"/>
          <w:color w:val="222222"/>
          <w:szCs w:val="20"/>
          <w:shd w:val="clear" w:color="auto" w:fill="FFFFFF"/>
        </w:rPr>
        <w:t>Das, B.L. and Baruah, M., 2013. Employee retention: A review of literature. </w:t>
      </w:r>
      <w:r w:rsidRPr="002F7899">
        <w:rPr>
          <w:rFonts w:ascii="Times New Roman" w:hAnsi="Times New Roman" w:cs="Times New Roman"/>
          <w:i/>
          <w:iCs/>
          <w:color w:val="222222"/>
          <w:szCs w:val="20"/>
          <w:shd w:val="clear" w:color="auto" w:fill="FFFFFF"/>
        </w:rPr>
        <w:t>Journal of business and management</w:t>
      </w:r>
      <w:r w:rsidRPr="002F7899">
        <w:rPr>
          <w:rFonts w:ascii="Times New Roman" w:hAnsi="Times New Roman" w:cs="Times New Roman"/>
          <w:color w:val="222222"/>
          <w:szCs w:val="20"/>
          <w:shd w:val="clear" w:color="auto" w:fill="FFFFFF"/>
        </w:rPr>
        <w:t>, </w:t>
      </w:r>
      <w:r w:rsidRPr="002F7899">
        <w:rPr>
          <w:rFonts w:ascii="Times New Roman" w:hAnsi="Times New Roman" w:cs="Times New Roman"/>
          <w:i/>
          <w:iCs/>
          <w:color w:val="222222"/>
          <w:szCs w:val="20"/>
          <w:shd w:val="clear" w:color="auto" w:fill="FFFFFF"/>
        </w:rPr>
        <w:t>14</w:t>
      </w:r>
      <w:r w:rsidRPr="002F7899">
        <w:rPr>
          <w:rFonts w:ascii="Times New Roman" w:hAnsi="Times New Roman" w:cs="Times New Roman"/>
          <w:color w:val="222222"/>
          <w:szCs w:val="20"/>
          <w:shd w:val="clear" w:color="auto" w:fill="FFFFFF"/>
        </w:rPr>
        <w:t xml:space="preserve">(2), pp.8-16. </w:t>
      </w:r>
    </w:p>
    <w:p w14:paraId="7473950A" w14:textId="77777777" w:rsidR="001326CF" w:rsidRPr="002F7899" w:rsidRDefault="00F22568" w:rsidP="00C113F9">
      <w:pPr>
        <w:pStyle w:val="NoSpacing"/>
        <w:rPr>
          <w:rFonts w:ascii="Times New Roman" w:hAnsi="Times New Roman" w:cs="Times New Roman"/>
          <w:color w:val="222222"/>
          <w:szCs w:val="20"/>
          <w:shd w:val="clear" w:color="auto" w:fill="FFFFFF"/>
        </w:rPr>
      </w:pPr>
      <w:r w:rsidRPr="002F7899">
        <w:rPr>
          <w:rFonts w:ascii="Times New Roman" w:hAnsi="Times New Roman" w:cs="Times New Roman"/>
          <w:color w:val="222222"/>
          <w:szCs w:val="20"/>
          <w:shd w:val="clear" w:color="auto" w:fill="FFFFFF"/>
        </w:rPr>
        <w:t>Ghani, B., Zada, M., Memon, K.R., Ullah, R., Khattak, A., Han, H., Ariza-Montes, A. and Araya-Castillo, L., 2022. Challenges and Strategies for Employee Retention in the Hospitality Industry: A Review. </w:t>
      </w:r>
      <w:r w:rsidRPr="002F7899">
        <w:rPr>
          <w:rFonts w:ascii="Times New Roman" w:hAnsi="Times New Roman" w:cs="Times New Roman"/>
          <w:i/>
          <w:iCs/>
          <w:color w:val="222222"/>
          <w:szCs w:val="20"/>
          <w:shd w:val="clear" w:color="auto" w:fill="FFFFFF"/>
        </w:rPr>
        <w:t>Sustainability</w:t>
      </w:r>
      <w:r w:rsidRPr="002F7899">
        <w:rPr>
          <w:rFonts w:ascii="Times New Roman" w:hAnsi="Times New Roman" w:cs="Times New Roman"/>
          <w:color w:val="222222"/>
          <w:szCs w:val="20"/>
          <w:shd w:val="clear" w:color="auto" w:fill="FFFFFF"/>
        </w:rPr>
        <w:t>, </w:t>
      </w:r>
      <w:r w:rsidRPr="002F7899">
        <w:rPr>
          <w:rFonts w:ascii="Times New Roman" w:hAnsi="Times New Roman" w:cs="Times New Roman"/>
          <w:i/>
          <w:iCs/>
          <w:color w:val="222222"/>
          <w:szCs w:val="20"/>
          <w:shd w:val="clear" w:color="auto" w:fill="FFFFFF"/>
        </w:rPr>
        <w:t>14</w:t>
      </w:r>
      <w:r w:rsidRPr="002F7899">
        <w:rPr>
          <w:rFonts w:ascii="Times New Roman" w:hAnsi="Times New Roman" w:cs="Times New Roman"/>
          <w:color w:val="222222"/>
          <w:szCs w:val="20"/>
          <w:shd w:val="clear" w:color="auto" w:fill="FFFFFF"/>
        </w:rPr>
        <w:t xml:space="preserve">(5), p.2885. </w:t>
      </w:r>
    </w:p>
    <w:p w14:paraId="112991C7" w14:textId="77777777" w:rsidR="001326CF" w:rsidRPr="002F7899" w:rsidRDefault="00F22568" w:rsidP="00C113F9">
      <w:pPr>
        <w:pStyle w:val="NoSpacing"/>
        <w:rPr>
          <w:rFonts w:ascii="Times New Roman" w:hAnsi="Times New Roman" w:cs="Times New Roman"/>
          <w:color w:val="222222"/>
          <w:szCs w:val="20"/>
          <w:shd w:val="clear" w:color="auto" w:fill="FFFFFF"/>
        </w:rPr>
      </w:pPr>
      <w:r w:rsidRPr="002F7899">
        <w:rPr>
          <w:rFonts w:ascii="Times New Roman" w:hAnsi="Times New Roman" w:cs="Times New Roman"/>
          <w:color w:val="222222"/>
          <w:szCs w:val="20"/>
          <w:shd w:val="clear" w:color="auto" w:fill="FFFFFF"/>
        </w:rPr>
        <w:t>Hadi, N.U. and Ahmed, S., 2018. Role of employer branding dimensions on employee retention: Evidence from educational sector. </w:t>
      </w:r>
      <w:r w:rsidRPr="002F7899">
        <w:rPr>
          <w:rFonts w:ascii="Times New Roman" w:hAnsi="Times New Roman" w:cs="Times New Roman"/>
          <w:i/>
          <w:iCs/>
          <w:color w:val="222222"/>
          <w:szCs w:val="20"/>
          <w:shd w:val="clear" w:color="auto" w:fill="FFFFFF"/>
        </w:rPr>
        <w:t>Administrative sciences</w:t>
      </w:r>
      <w:r w:rsidRPr="002F7899">
        <w:rPr>
          <w:rFonts w:ascii="Times New Roman" w:hAnsi="Times New Roman" w:cs="Times New Roman"/>
          <w:color w:val="222222"/>
          <w:szCs w:val="20"/>
          <w:shd w:val="clear" w:color="auto" w:fill="FFFFFF"/>
        </w:rPr>
        <w:t>, </w:t>
      </w:r>
      <w:r w:rsidRPr="002F7899">
        <w:rPr>
          <w:rFonts w:ascii="Times New Roman" w:hAnsi="Times New Roman" w:cs="Times New Roman"/>
          <w:i/>
          <w:iCs/>
          <w:color w:val="222222"/>
          <w:szCs w:val="20"/>
          <w:shd w:val="clear" w:color="auto" w:fill="FFFFFF"/>
        </w:rPr>
        <w:t>8</w:t>
      </w:r>
      <w:r w:rsidRPr="002F7899">
        <w:rPr>
          <w:rFonts w:ascii="Times New Roman" w:hAnsi="Times New Roman" w:cs="Times New Roman"/>
          <w:color w:val="222222"/>
          <w:szCs w:val="20"/>
          <w:shd w:val="clear" w:color="auto" w:fill="FFFFFF"/>
        </w:rPr>
        <w:t xml:space="preserve">(3), p.44. </w:t>
      </w:r>
    </w:p>
    <w:p w14:paraId="02CA48F4" w14:textId="77777777" w:rsidR="001326CF" w:rsidRPr="002F7899" w:rsidRDefault="00F22568" w:rsidP="00C113F9">
      <w:pPr>
        <w:pStyle w:val="NoSpacing"/>
        <w:rPr>
          <w:rFonts w:ascii="Times New Roman" w:hAnsi="Times New Roman" w:cs="Times New Roman"/>
          <w:color w:val="222222"/>
          <w:szCs w:val="20"/>
          <w:shd w:val="clear" w:color="auto" w:fill="FFFFFF"/>
        </w:rPr>
      </w:pPr>
      <w:r w:rsidRPr="002F7899">
        <w:rPr>
          <w:rFonts w:ascii="Times New Roman" w:hAnsi="Times New Roman" w:cs="Times New Roman"/>
          <w:color w:val="222222"/>
          <w:szCs w:val="20"/>
          <w:shd w:val="clear" w:color="auto" w:fill="FFFFFF"/>
        </w:rPr>
        <w:t>Nasir, F., Ashraf, M. and Riaz, M., 2019. The role of gender in employee retention: A Study of Private Hospitals in Karachi. </w:t>
      </w:r>
      <w:r w:rsidRPr="002F7899">
        <w:rPr>
          <w:rFonts w:ascii="Times New Roman" w:hAnsi="Times New Roman" w:cs="Times New Roman"/>
          <w:i/>
          <w:iCs/>
          <w:color w:val="222222"/>
          <w:szCs w:val="20"/>
          <w:shd w:val="clear" w:color="auto" w:fill="FFFFFF"/>
        </w:rPr>
        <w:t>International Journal of Experiential Learning &amp; Case Studies</w:t>
      </w:r>
      <w:r w:rsidRPr="002F7899">
        <w:rPr>
          <w:rFonts w:ascii="Times New Roman" w:hAnsi="Times New Roman" w:cs="Times New Roman"/>
          <w:color w:val="222222"/>
          <w:szCs w:val="20"/>
          <w:shd w:val="clear" w:color="auto" w:fill="FFFFFF"/>
        </w:rPr>
        <w:t>, </w:t>
      </w:r>
      <w:r w:rsidRPr="002F7899">
        <w:rPr>
          <w:rFonts w:ascii="Times New Roman" w:hAnsi="Times New Roman" w:cs="Times New Roman"/>
          <w:i/>
          <w:iCs/>
          <w:color w:val="222222"/>
          <w:szCs w:val="20"/>
          <w:shd w:val="clear" w:color="auto" w:fill="FFFFFF"/>
        </w:rPr>
        <w:t>4</w:t>
      </w:r>
      <w:r w:rsidRPr="002F7899">
        <w:rPr>
          <w:rFonts w:ascii="Times New Roman" w:hAnsi="Times New Roman" w:cs="Times New Roman"/>
          <w:color w:val="222222"/>
          <w:szCs w:val="20"/>
          <w:shd w:val="clear" w:color="auto" w:fill="FFFFFF"/>
        </w:rPr>
        <w:t xml:space="preserve">(1), pp.157-171. </w:t>
      </w:r>
    </w:p>
    <w:p w14:paraId="255D5AF6" w14:textId="77777777" w:rsidR="001326CF" w:rsidRPr="002F7899" w:rsidRDefault="00F22568" w:rsidP="00C113F9">
      <w:pPr>
        <w:pStyle w:val="NoSpacing"/>
        <w:rPr>
          <w:rFonts w:ascii="Times New Roman" w:hAnsi="Times New Roman" w:cs="Times New Roman"/>
          <w:color w:val="222222"/>
          <w:szCs w:val="20"/>
          <w:shd w:val="clear" w:color="auto" w:fill="FFFFFF"/>
        </w:rPr>
      </w:pPr>
      <w:r w:rsidRPr="002F7899">
        <w:rPr>
          <w:rFonts w:ascii="Times New Roman" w:hAnsi="Times New Roman" w:cs="Times New Roman"/>
          <w:color w:val="222222"/>
          <w:szCs w:val="20"/>
          <w:shd w:val="clear" w:color="auto" w:fill="FFFFFF"/>
        </w:rPr>
        <w:t>Naz, S., Li, C., Nisar, Q.A., Khan, M.A.S., Ahmad, N. and Anwar, F., 2020. A study in the relationship between supportive work environment and employee retention: role of organizational commitment and person–organization fit as mediators. </w:t>
      </w:r>
      <w:r w:rsidRPr="002F7899">
        <w:rPr>
          <w:rFonts w:ascii="Times New Roman" w:hAnsi="Times New Roman" w:cs="Times New Roman"/>
          <w:i/>
          <w:iCs/>
          <w:color w:val="222222"/>
          <w:szCs w:val="20"/>
          <w:shd w:val="clear" w:color="auto" w:fill="FFFFFF"/>
        </w:rPr>
        <w:t>Sage Open</w:t>
      </w:r>
      <w:r w:rsidRPr="002F7899">
        <w:rPr>
          <w:rFonts w:ascii="Times New Roman" w:hAnsi="Times New Roman" w:cs="Times New Roman"/>
          <w:color w:val="222222"/>
          <w:szCs w:val="20"/>
          <w:shd w:val="clear" w:color="auto" w:fill="FFFFFF"/>
        </w:rPr>
        <w:t>, </w:t>
      </w:r>
      <w:r w:rsidRPr="002F7899">
        <w:rPr>
          <w:rFonts w:ascii="Times New Roman" w:hAnsi="Times New Roman" w:cs="Times New Roman"/>
          <w:i/>
          <w:iCs/>
          <w:color w:val="222222"/>
          <w:szCs w:val="20"/>
          <w:shd w:val="clear" w:color="auto" w:fill="FFFFFF"/>
        </w:rPr>
        <w:t>10</w:t>
      </w:r>
      <w:r w:rsidRPr="002F7899">
        <w:rPr>
          <w:rFonts w:ascii="Times New Roman" w:hAnsi="Times New Roman" w:cs="Times New Roman"/>
          <w:color w:val="222222"/>
          <w:szCs w:val="20"/>
          <w:shd w:val="clear" w:color="auto" w:fill="FFFFFF"/>
        </w:rPr>
        <w:t xml:space="preserve">(2), p.2158244020924694. </w:t>
      </w:r>
    </w:p>
    <w:p w14:paraId="09774A31" w14:textId="77777777" w:rsidR="001326CF" w:rsidRPr="002F7899" w:rsidRDefault="00F22568" w:rsidP="00C113F9">
      <w:pPr>
        <w:pStyle w:val="NoSpacing"/>
        <w:rPr>
          <w:rFonts w:ascii="Times New Roman" w:hAnsi="Times New Roman" w:cs="Times New Roman"/>
          <w:color w:val="222222"/>
          <w:szCs w:val="20"/>
          <w:shd w:val="clear" w:color="auto" w:fill="FFFFFF"/>
        </w:rPr>
      </w:pPr>
      <w:r w:rsidRPr="002F7899">
        <w:rPr>
          <w:rFonts w:ascii="Times New Roman" w:hAnsi="Times New Roman" w:cs="Times New Roman"/>
          <w:color w:val="222222"/>
          <w:szCs w:val="20"/>
          <w:shd w:val="clear" w:color="auto" w:fill="FFFFFF"/>
        </w:rPr>
        <w:lastRenderedPageBreak/>
        <w:t>Rao, D.K.S., Sahyaja, C., Akhil, P. and Narasimha, N.L., 2018. Role of leadership on employee retention–A study on corporate hospitals. </w:t>
      </w:r>
      <w:r w:rsidRPr="002F7899">
        <w:rPr>
          <w:rFonts w:ascii="Times New Roman" w:hAnsi="Times New Roman" w:cs="Times New Roman"/>
          <w:i/>
          <w:iCs/>
          <w:color w:val="222222"/>
          <w:szCs w:val="20"/>
          <w:shd w:val="clear" w:color="auto" w:fill="FFFFFF"/>
        </w:rPr>
        <w:t>International Journal of Mechanical Engineering and Technology</w:t>
      </w:r>
      <w:r w:rsidRPr="002F7899">
        <w:rPr>
          <w:rFonts w:ascii="Times New Roman" w:hAnsi="Times New Roman" w:cs="Times New Roman"/>
          <w:color w:val="222222"/>
          <w:szCs w:val="20"/>
          <w:shd w:val="clear" w:color="auto" w:fill="FFFFFF"/>
        </w:rPr>
        <w:t>, </w:t>
      </w:r>
      <w:r w:rsidRPr="002F7899">
        <w:rPr>
          <w:rFonts w:ascii="Times New Roman" w:hAnsi="Times New Roman" w:cs="Times New Roman"/>
          <w:i/>
          <w:iCs/>
          <w:color w:val="222222"/>
          <w:szCs w:val="20"/>
          <w:shd w:val="clear" w:color="auto" w:fill="FFFFFF"/>
        </w:rPr>
        <w:t>9</w:t>
      </w:r>
      <w:r w:rsidRPr="002F7899">
        <w:rPr>
          <w:rFonts w:ascii="Times New Roman" w:hAnsi="Times New Roman" w:cs="Times New Roman"/>
          <w:color w:val="222222"/>
          <w:szCs w:val="20"/>
          <w:shd w:val="clear" w:color="auto" w:fill="FFFFFF"/>
        </w:rPr>
        <w:t xml:space="preserve">(2), pp.161-172. </w:t>
      </w:r>
    </w:p>
    <w:p w14:paraId="4065F478" w14:textId="77777777" w:rsidR="001326CF" w:rsidRPr="002F7899" w:rsidRDefault="00F22568" w:rsidP="00C113F9">
      <w:pPr>
        <w:pStyle w:val="NoSpacing"/>
        <w:rPr>
          <w:rFonts w:ascii="Times New Roman" w:hAnsi="Times New Roman" w:cs="Times New Roman"/>
          <w:color w:val="222222"/>
          <w:szCs w:val="20"/>
          <w:shd w:val="clear" w:color="auto" w:fill="FFFFFF"/>
        </w:rPr>
      </w:pPr>
      <w:r w:rsidRPr="002F7899">
        <w:rPr>
          <w:rFonts w:ascii="Times New Roman" w:hAnsi="Times New Roman" w:cs="Times New Roman"/>
          <w:color w:val="222222"/>
          <w:szCs w:val="20"/>
          <w:shd w:val="clear" w:color="auto" w:fill="FFFFFF"/>
        </w:rPr>
        <w:t>Rombaut, E. and Guerry, M.A., 2020. The effectiveness of employee retention through an uplift modeling approach. </w:t>
      </w:r>
      <w:r w:rsidRPr="002F7899">
        <w:rPr>
          <w:rFonts w:ascii="Times New Roman" w:hAnsi="Times New Roman" w:cs="Times New Roman"/>
          <w:i/>
          <w:iCs/>
          <w:color w:val="222222"/>
          <w:szCs w:val="20"/>
          <w:shd w:val="clear" w:color="auto" w:fill="FFFFFF"/>
        </w:rPr>
        <w:t>International Journal of Manpower</w:t>
      </w:r>
      <w:r w:rsidRPr="002F7899">
        <w:rPr>
          <w:rFonts w:ascii="Times New Roman" w:hAnsi="Times New Roman" w:cs="Times New Roman"/>
          <w:color w:val="222222"/>
          <w:szCs w:val="20"/>
          <w:shd w:val="clear" w:color="auto" w:fill="FFFFFF"/>
        </w:rPr>
        <w:t xml:space="preserve">. </w:t>
      </w:r>
    </w:p>
    <w:p w14:paraId="2260820D" w14:textId="77777777" w:rsidR="001326CF" w:rsidRPr="002F7899" w:rsidRDefault="00F22568" w:rsidP="00C113F9">
      <w:pPr>
        <w:pStyle w:val="NoSpacing"/>
        <w:rPr>
          <w:rFonts w:ascii="Times New Roman" w:hAnsi="Times New Roman" w:cs="Times New Roman"/>
          <w:color w:val="222222"/>
          <w:szCs w:val="20"/>
          <w:shd w:val="clear" w:color="auto" w:fill="FFFFFF"/>
        </w:rPr>
      </w:pPr>
      <w:r w:rsidRPr="002F7899">
        <w:rPr>
          <w:rFonts w:ascii="Times New Roman" w:hAnsi="Times New Roman" w:cs="Times New Roman"/>
          <w:color w:val="222222"/>
          <w:szCs w:val="20"/>
          <w:shd w:val="clear" w:color="auto" w:fill="FFFFFF"/>
        </w:rPr>
        <w:t>Salman, A., Ahmad, N. and Matin, F., 2014. Factors affecting on employees retention in banking sector: An investigation from Karachi. </w:t>
      </w:r>
      <w:r w:rsidRPr="002F7899">
        <w:rPr>
          <w:rFonts w:ascii="Times New Roman" w:hAnsi="Times New Roman" w:cs="Times New Roman"/>
          <w:i/>
          <w:iCs/>
          <w:color w:val="222222"/>
          <w:szCs w:val="20"/>
          <w:shd w:val="clear" w:color="auto" w:fill="FFFFFF"/>
        </w:rPr>
        <w:t>European Journal of Business and Management</w:t>
      </w:r>
      <w:r w:rsidRPr="002F7899">
        <w:rPr>
          <w:rFonts w:ascii="Times New Roman" w:hAnsi="Times New Roman" w:cs="Times New Roman"/>
          <w:color w:val="222222"/>
          <w:szCs w:val="20"/>
          <w:shd w:val="clear" w:color="auto" w:fill="FFFFFF"/>
        </w:rPr>
        <w:t>, </w:t>
      </w:r>
      <w:r w:rsidRPr="002F7899">
        <w:rPr>
          <w:rFonts w:ascii="Times New Roman" w:hAnsi="Times New Roman" w:cs="Times New Roman"/>
          <w:i/>
          <w:iCs/>
          <w:color w:val="222222"/>
          <w:szCs w:val="20"/>
          <w:shd w:val="clear" w:color="auto" w:fill="FFFFFF"/>
        </w:rPr>
        <w:t>6</w:t>
      </w:r>
      <w:r w:rsidRPr="002F7899">
        <w:rPr>
          <w:rFonts w:ascii="Times New Roman" w:hAnsi="Times New Roman" w:cs="Times New Roman"/>
          <w:color w:val="222222"/>
          <w:szCs w:val="20"/>
          <w:shd w:val="clear" w:color="auto" w:fill="FFFFFF"/>
        </w:rPr>
        <w:t xml:space="preserve">(37), pp.2222-1905. </w:t>
      </w:r>
    </w:p>
    <w:p w14:paraId="6B69FA1F" w14:textId="77777777" w:rsidR="001326CF" w:rsidRPr="002F7899" w:rsidRDefault="00F22568" w:rsidP="00C113F9">
      <w:pPr>
        <w:pStyle w:val="NoSpacing"/>
        <w:rPr>
          <w:rFonts w:ascii="Times New Roman" w:hAnsi="Times New Roman" w:cs="Times New Roman"/>
          <w:color w:val="222222"/>
          <w:szCs w:val="20"/>
          <w:shd w:val="clear" w:color="auto" w:fill="FFFFFF"/>
        </w:rPr>
      </w:pPr>
      <w:r w:rsidRPr="002F7899">
        <w:rPr>
          <w:rFonts w:ascii="Times New Roman" w:hAnsi="Times New Roman" w:cs="Times New Roman"/>
          <w:color w:val="222222"/>
          <w:szCs w:val="20"/>
          <w:shd w:val="clear" w:color="auto" w:fill="FFFFFF"/>
        </w:rPr>
        <w:t>Sinha, C. and Sinha, R., 2012. Factors affecting employee retention: A comparative analysis of two organizations from heavy engineering industry. </w:t>
      </w:r>
      <w:r w:rsidRPr="002F7899">
        <w:rPr>
          <w:rFonts w:ascii="Times New Roman" w:hAnsi="Times New Roman" w:cs="Times New Roman"/>
          <w:i/>
          <w:iCs/>
          <w:color w:val="222222"/>
          <w:szCs w:val="20"/>
          <w:shd w:val="clear" w:color="auto" w:fill="FFFFFF"/>
        </w:rPr>
        <w:t>European journal of business and management</w:t>
      </w:r>
      <w:r w:rsidRPr="002F7899">
        <w:rPr>
          <w:rFonts w:ascii="Times New Roman" w:hAnsi="Times New Roman" w:cs="Times New Roman"/>
          <w:color w:val="222222"/>
          <w:szCs w:val="20"/>
          <w:shd w:val="clear" w:color="auto" w:fill="FFFFFF"/>
        </w:rPr>
        <w:t>, </w:t>
      </w:r>
      <w:r w:rsidRPr="002F7899">
        <w:rPr>
          <w:rFonts w:ascii="Times New Roman" w:hAnsi="Times New Roman" w:cs="Times New Roman"/>
          <w:i/>
          <w:iCs/>
          <w:color w:val="222222"/>
          <w:szCs w:val="20"/>
          <w:shd w:val="clear" w:color="auto" w:fill="FFFFFF"/>
        </w:rPr>
        <w:t>4</w:t>
      </w:r>
      <w:r w:rsidRPr="002F7899">
        <w:rPr>
          <w:rFonts w:ascii="Times New Roman" w:hAnsi="Times New Roman" w:cs="Times New Roman"/>
          <w:color w:val="222222"/>
          <w:szCs w:val="20"/>
          <w:shd w:val="clear" w:color="auto" w:fill="FFFFFF"/>
        </w:rPr>
        <w:t xml:space="preserve">(3), pp.145-162. </w:t>
      </w:r>
    </w:p>
    <w:p w14:paraId="5BAD6973" w14:textId="77777777" w:rsidR="001326CF" w:rsidRPr="002F7899" w:rsidRDefault="00F22568" w:rsidP="00C113F9">
      <w:pPr>
        <w:pStyle w:val="NoSpacing"/>
        <w:rPr>
          <w:rFonts w:ascii="Times New Roman" w:hAnsi="Times New Roman" w:cs="Times New Roman"/>
          <w:color w:val="222222"/>
          <w:szCs w:val="20"/>
          <w:shd w:val="clear" w:color="auto" w:fill="FFFFFF"/>
        </w:rPr>
      </w:pPr>
      <w:r w:rsidRPr="002F7899">
        <w:rPr>
          <w:rFonts w:ascii="Times New Roman" w:hAnsi="Times New Roman" w:cs="Times New Roman"/>
          <w:color w:val="222222"/>
          <w:szCs w:val="20"/>
          <w:shd w:val="clear" w:color="auto" w:fill="FFFFFF"/>
        </w:rPr>
        <w:t>Tian, H., Iqbal, S., Akhtar, S., Qalati, S.A., Anwar, F. and Khan, M.A.S., 2020. The impact of transformational leadership on employee retention: Mediation and moderation through organizational citizenship behavior and communication. </w:t>
      </w:r>
      <w:r w:rsidRPr="002F7899">
        <w:rPr>
          <w:rFonts w:ascii="Times New Roman" w:hAnsi="Times New Roman" w:cs="Times New Roman"/>
          <w:i/>
          <w:iCs/>
          <w:color w:val="222222"/>
          <w:szCs w:val="20"/>
          <w:shd w:val="clear" w:color="auto" w:fill="FFFFFF"/>
        </w:rPr>
        <w:t>Frontiers in psychology</w:t>
      </w:r>
      <w:r w:rsidRPr="002F7899">
        <w:rPr>
          <w:rFonts w:ascii="Times New Roman" w:hAnsi="Times New Roman" w:cs="Times New Roman"/>
          <w:color w:val="222222"/>
          <w:szCs w:val="20"/>
          <w:shd w:val="clear" w:color="auto" w:fill="FFFFFF"/>
        </w:rPr>
        <w:t>, </w:t>
      </w:r>
      <w:r w:rsidRPr="002F7899">
        <w:rPr>
          <w:rFonts w:ascii="Times New Roman" w:hAnsi="Times New Roman" w:cs="Times New Roman"/>
          <w:i/>
          <w:iCs/>
          <w:color w:val="222222"/>
          <w:szCs w:val="20"/>
          <w:shd w:val="clear" w:color="auto" w:fill="FFFFFF"/>
        </w:rPr>
        <w:t>11</w:t>
      </w:r>
      <w:r w:rsidRPr="002F7899">
        <w:rPr>
          <w:rFonts w:ascii="Times New Roman" w:hAnsi="Times New Roman" w:cs="Times New Roman"/>
          <w:color w:val="222222"/>
          <w:szCs w:val="20"/>
          <w:shd w:val="clear" w:color="auto" w:fill="FFFFFF"/>
        </w:rPr>
        <w:t xml:space="preserve">, p.314. </w:t>
      </w:r>
    </w:p>
    <w:p w14:paraId="26B35A17" w14:textId="77777777" w:rsidR="001326CF" w:rsidRPr="002F7899" w:rsidRDefault="00F22568" w:rsidP="00C113F9">
      <w:pPr>
        <w:pStyle w:val="NoSpacing"/>
        <w:rPr>
          <w:rFonts w:ascii="Times New Roman" w:hAnsi="Times New Roman" w:cs="Times New Roman"/>
          <w:color w:val="222222"/>
          <w:szCs w:val="20"/>
          <w:shd w:val="clear" w:color="auto" w:fill="FFFFFF"/>
        </w:rPr>
      </w:pPr>
      <w:r w:rsidRPr="002F7899">
        <w:rPr>
          <w:rFonts w:ascii="Times New Roman" w:hAnsi="Times New Roman" w:cs="Times New Roman"/>
          <w:color w:val="222222"/>
          <w:szCs w:val="20"/>
          <w:shd w:val="clear" w:color="auto" w:fill="FFFFFF"/>
        </w:rPr>
        <w:t>Vatcharasirisook, V., 2011. </w:t>
      </w:r>
      <w:r w:rsidRPr="002F7899">
        <w:rPr>
          <w:rFonts w:ascii="Times New Roman" w:hAnsi="Times New Roman" w:cs="Times New Roman"/>
          <w:i/>
          <w:iCs/>
          <w:color w:val="222222"/>
          <w:szCs w:val="20"/>
          <w:shd w:val="clear" w:color="auto" w:fill="FFFFFF"/>
        </w:rPr>
        <w:t>Organizational learning and employee retention: A focused study examining the role of relationships between supervisors and subordinates</w:t>
      </w:r>
      <w:r w:rsidRPr="002F7899">
        <w:rPr>
          <w:rFonts w:ascii="Times New Roman" w:hAnsi="Times New Roman" w:cs="Times New Roman"/>
          <w:color w:val="222222"/>
          <w:szCs w:val="20"/>
          <w:shd w:val="clear" w:color="auto" w:fill="FFFFFF"/>
        </w:rPr>
        <w:t xml:space="preserve">. University of Missouri-Saint Louis. </w:t>
      </w:r>
    </w:p>
    <w:p w14:paraId="4993DAC1" w14:textId="77777777" w:rsidR="001326CF" w:rsidRPr="002F7899" w:rsidRDefault="00F22568" w:rsidP="00C113F9">
      <w:pPr>
        <w:pStyle w:val="NoSpacing"/>
        <w:rPr>
          <w:rFonts w:ascii="Times New Roman" w:hAnsi="Times New Roman" w:cs="Times New Roman"/>
          <w:color w:val="222222"/>
          <w:szCs w:val="20"/>
          <w:shd w:val="clear" w:color="auto" w:fill="FFFFFF"/>
        </w:rPr>
      </w:pPr>
      <w:r w:rsidRPr="002F7899">
        <w:rPr>
          <w:rFonts w:ascii="Times New Roman" w:hAnsi="Times New Roman" w:cs="Times New Roman"/>
          <w:color w:val="222222"/>
          <w:szCs w:val="20"/>
          <w:shd w:val="clear" w:color="auto" w:fill="FFFFFF"/>
        </w:rPr>
        <w:t>Wegner, P.M., 2011. </w:t>
      </w:r>
      <w:r w:rsidRPr="002F7899">
        <w:rPr>
          <w:rFonts w:ascii="Times New Roman" w:hAnsi="Times New Roman" w:cs="Times New Roman"/>
          <w:i/>
          <w:iCs/>
          <w:color w:val="222222"/>
          <w:szCs w:val="20"/>
          <w:shd w:val="clear" w:color="auto" w:fill="FFFFFF"/>
        </w:rPr>
        <w:t>The relationship between employee engagement and employee retention in an acute healthcare hospital</w:t>
      </w:r>
      <w:r w:rsidRPr="002F7899">
        <w:rPr>
          <w:rFonts w:ascii="Times New Roman" w:hAnsi="Times New Roman" w:cs="Times New Roman"/>
          <w:color w:val="222222"/>
          <w:szCs w:val="20"/>
          <w:shd w:val="clear" w:color="auto" w:fill="FFFFFF"/>
        </w:rPr>
        <w:t xml:space="preserve"> (Doctoral dissertation, Walden University). </w:t>
      </w:r>
    </w:p>
    <w:p w14:paraId="483BF302" w14:textId="77777777" w:rsidR="004A5DD1" w:rsidRPr="002F7899" w:rsidRDefault="004A5DD1" w:rsidP="00EF790C">
      <w:pPr>
        <w:spacing w:line="480" w:lineRule="auto"/>
        <w:rPr>
          <w:rFonts w:ascii="Times New Roman" w:hAnsi="Times New Roman" w:cs="Times New Roman"/>
          <w:szCs w:val="24"/>
        </w:rPr>
      </w:pPr>
    </w:p>
    <w:sectPr w:rsidR="004A5DD1" w:rsidRPr="002F7899" w:rsidSect="00FF2B82">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6D24BD" w14:textId="77777777" w:rsidR="007238E5" w:rsidRDefault="007238E5">
      <w:pPr>
        <w:spacing w:line="240" w:lineRule="auto"/>
      </w:pPr>
      <w:r>
        <w:separator/>
      </w:r>
    </w:p>
  </w:endnote>
  <w:endnote w:type="continuationSeparator" w:id="0">
    <w:p w14:paraId="303850C9" w14:textId="77777777" w:rsidR="007238E5" w:rsidRDefault="007238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7359758"/>
      <w:docPartObj>
        <w:docPartGallery w:val="Page Numbers (Bottom of Page)"/>
        <w:docPartUnique/>
      </w:docPartObj>
    </w:sdtPr>
    <w:sdtEndPr>
      <w:rPr>
        <w:noProof/>
      </w:rPr>
    </w:sdtEndPr>
    <w:sdtContent>
      <w:p w14:paraId="4777F8D8" w14:textId="77777777" w:rsidR="00FF2B82" w:rsidRDefault="00FF2B82">
        <w:pPr>
          <w:pStyle w:val="Footer"/>
          <w:jc w:val="center"/>
        </w:pPr>
        <w:r>
          <w:fldChar w:fldCharType="begin"/>
        </w:r>
        <w:r>
          <w:instrText xml:space="preserve"> PAGE   \* MERGEFORMAT </w:instrText>
        </w:r>
        <w:r>
          <w:fldChar w:fldCharType="separate"/>
        </w:r>
        <w:r w:rsidR="004C1C4E">
          <w:rPr>
            <w:noProof/>
          </w:rPr>
          <w:t>10</w:t>
        </w:r>
        <w:r>
          <w:rPr>
            <w:noProof/>
          </w:rPr>
          <w:fldChar w:fldCharType="end"/>
        </w:r>
      </w:p>
    </w:sdtContent>
  </w:sdt>
  <w:p w14:paraId="60924D75" w14:textId="77777777" w:rsidR="00FF2B82" w:rsidRDefault="00FF2B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8292F" w14:textId="77777777" w:rsidR="007238E5" w:rsidRDefault="007238E5">
      <w:pPr>
        <w:spacing w:line="240" w:lineRule="auto"/>
      </w:pPr>
      <w:r>
        <w:separator/>
      </w:r>
    </w:p>
  </w:footnote>
  <w:footnote w:type="continuationSeparator" w:id="0">
    <w:p w14:paraId="341EEC02" w14:textId="77777777" w:rsidR="007238E5" w:rsidRDefault="007238E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64F41" w14:textId="77777777" w:rsidR="00815D5A" w:rsidRPr="0089337C" w:rsidRDefault="00F22568">
    <w:pPr>
      <w:pStyle w:val="Header"/>
      <w:rPr>
        <w:rFonts w:cs="Arial"/>
      </w:rPr>
    </w:pPr>
    <w:r w:rsidRPr="0089337C">
      <w:rPr>
        <w:rFonts w:cs="Arial"/>
      </w:rPr>
      <w:t>Research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964668"/>
    <w:multiLevelType w:val="hybridMultilevel"/>
    <w:tmpl w:val="B30A1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D12FF2"/>
    <w:multiLevelType w:val="multilevel"/>
    <w:tmpl w:val="DB445AC4"/>
    <w:lvl w:ilvl="0">
      <w:start w:val="1"/>
      <w:numFmt w:val="decimal"/>
      <w:pStyle w:val="Heading1"/>
      <w:lvlText w:val="%1."/>
      <w:lvlJc w:val="left"/>
      <w:pPr>
        <w:ind w:left="720" w:hanging="360"/>
      </w:pPr>
      <w:rPr>
        <w:rFonts w:hint="default"/>
        <w:b/>
      </w:rPr>
    </w:lvl>
    <w:lvl w:ilvl="1">
      <w:start w:val="3"/>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1525242045">
    <w:abstractNumId w:val="1"/>
  </w:num>
  <w:num w:numId="2" w16cid:durableId="11096653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185F"/>
    <w:rsid w:val="000A1E00"/>
    <w:rsid w:val="000D606C"/>
    <w:rsid w:val="001326CF"/>
    <w:rsid w:val="00135012"/>
    <w:rsid w:val="00146574"/>
    <w:rsid w:val="00161B1F"/>
    <w:rsid w:val="002C7151"/>
    <w:rsid w:val="002F7899"/>
    <w:rsid w:val="003740B1"/>
    <w:rsid w:val="003C58AF"/>
    <w:rsid w:val="0040185F"/>
    <w:rsid w:val="00403B51"/>
    <w:rsid w:val="0041360A"/>
    <w:rsid w:val="00484A74"/>
    <w:rsid w:val="004A2A01"/>
    <w:rsid w:val="004A5DD1"/>
    <w:rsid w:val="004C1C4E"/>
    <w:rsid w:val="004D5875"/>
    <w:rsid w:val="00500566"/>
    <w:rsid w:val="00523A70"/>
    <w:rsid w:val="00583951"/>
    <w:rsid w:val="00596DD0"/>
    <w:rsid w:val="00674229"/>
    <w:rsid w:val="007238E5"/>
    <w:rsid w:val="00781365"/>
    <w:rsid w:val="00783DFD"/>
    <w:rsid w:val="00795A7E"/>
    <w:rsid w:val="00815D5A"/>
    <w:rsid w:val="0089337C"/>
    <w:rsid w:val="008A3D14"/>
    <w:rsid w:val="00951B3F"/>
    <w:rsid w:val="009649CB"/>
    <w:rsid w:val="009A62E5"/>
    <w:rsid w:val="00A01EA7"/>
    <w:rsid w:val="00A65E41"/>
    <w:rsid w:val="00B04FBE"/>
    <w:rsid w:val="00B16B8B"/>
    <w:rsid w:val="00BC1B6D"/>
    <w:rsid w:val="00BD77EC"/>
    <w:rsid w:val="00BD7ACC"/>
    <w:rsid w:val="00BF3E2E"/>
    <w:rsid w:val="00C113F9"/>
    <w:rsid w:val="00C26D68"/>
    <w:rsid w:val="00CB6D64"/>
    <w:rsid w:val="00D97F4B"/>
    <w:rsid w:val="00DA4F9B"/>
    <w:rsid w:val="00DD2C34"/>
    <w:rsid w:val="00E26F81"/>
    <w:rsid w:val="00EF790C"/>
    <w:rsid w:val="00F22568"/>
    <w:rsid w:val="00F4466E"/>
    <w:rsid w:val="00F75623"/>
    <w:rsid w:val="00F75D92"/>
    <w:rsid w:val="00F90528"/>
    <w:rsid w:val="00FF2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7B02B"/>
  <w15:docId w15:val="{D2D7E728-F0D7-40B8-88AF-E53C0813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3E2E"/>
    <w:pPr>
      <w:spacing w:after="0" w:line="360" w:lineRule="auto"/>
      <w:ind w:firstLine="720"/>
      <w:jc w:val="both"/>
    </w:pPr>
    <w:rPr>
      <w:rFonts w:ascii="Arial" w:hAnsi="Arial"/>
      <w:sz w:val="24"/>
    </w:rPr>
  </w:style>
  <w:style w:type="paragraph" w:styleId="Heading1">
    <w:name w:val="heading 1"/>
    <w:basedOn w:val="Normal"/>
    <w:next w:val="Normal"/>
    <w:link w:val="Heading1Char"/>
    <w:uiPriority w:val="9"/>
    <w:qFormat/>
    <w:rsid w:val="00BF3E2E"/>
    <w:pPr>
      <w:numPr>
        <w:numId w:val="1"/>
      </w:numPr>
      <w:ind w:left="0" w:firstLine="720"/>
      <w:outlineLvl w:val="0"/>
    </w:pPr>
    <w:rPr>
      <w:rFonts w:cs="Times New Roman"/>
      <w:b/>
      <w:color w:val="000000" w:themeColor="text1"/>
      <w:szCs w:val="24"/>
    </w:rPr>
  </w:style>
  <w:style w:type="paragraph" w:styleId="Heading2">
    <w:name w:val="heading 2"/>
    <w:basedOn w:val="Normal"/>
    <w:next w:val="Normal"/>
    <w:link w:val="Heading2Char"/>
    <w:uiPriority w:val="9"/>
    <w:unhideWhenUsed/>
    <w:qFormat/>
    <w:rsid w:val="00BF3E2E"/>
    <w:pPr>
      <w:outlineLvl w:val="1"/>
    </w:pPr>
    <w:rPr>
      <w:rFonts w:cs="Times New Roman"/>
      <w:b/>
      <w:color w:val="000000" w:themeColor="text1"/>
      <w:szCs w:val="24"/>
    </w:rPr>
  </w:style>
  <w:style w:type="paragraph" w:styleId="Heading3">
    <w:name w:val="heading 3"/>
    <w:basedOn w:val="Normal"/>
    <w:next w:val="Normal"/>
    <w:link w:val="Heading3Char"/>
    <w:uiPriority w:val="9"/>
    <w:semiHidden/>
    <w:unhideWhenUsed/>
    <w:qFormat/>
    <w:rsid w:val="00BF3E2E"/>
    <w:pPr>
      <w:keepNext/>
      <w:keepLines/>
      <w:outlineLvl w:val="2"/>
    </w:pPr>
    <w:rPr>
      <w:rFonts w:eastAsiaTheme="majorEastAsia" w:cstheme="majorBidi"/>
      <w:b/>
      <w: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337C"/>
    <w:pPr>
      <w:tabs>
        <w:tab w:val="center" w:pos="4513"/>
        <w:tab w:val="right" w:pos="9026"/>
      </w:tabs>
      <w:spacing w:line="240" w:lineRule="auto"/>
    </w:pPr>
  </w:style>
  <w:style w:type="character" w:customStyle="1" w:styleId="HeaderChar">
    <w:name w:val="Header Char"/>
    <w:basedOn w:val="DefaultParagraphFont"/>
    <w:link w:val="Header"/>
    <w:uiPriority w:val="99"/>
    <w:rsid w:val="0089337C"/>
  </w:style>
  <w:style w:type="paragraph" w:styleId="Footer">
    <w:name w:val="footer"/>
    <w:basedOn w:val="Normal"/>
    <w:link w:val="FooterChar"/>
    <w:uiPriority w:val="99"/>
    <w:unhideWhenUsed/>
    <w:rsid w:val="0089337C"/>
    <w:pPr>
      <w:tabs>
        <w:tab w:val="center" w:pos="4513"/>
        <w:tab w:val="right" w:pos="9026"/>
      </w:tabs>
      <w:spacing w:line="240" w:lineRule="auto"/>
    </w:pPr>
  </w:style>
  <w:style w:type="character" w:customStyle="1" w:styleId="FooterChar">
    <w:name w:val="Footer Char"/>
    <w:basedOn w:val="DefaultParagraphFont"/>
    <w:link w:val="Footer"/>
    <w:uiPriority w:val="99"/>
    <w:rsid w:val="0089337C"/>
  </w:style>
  <w:style w:type="paragraph" w:styleId="ListParagraph">
    <w:name w:val="List Paragraph"/>
    <w:basedOn w:val="Normal"/>
    <w:uiPriority w:val="34"/>
    <w:qFormat/>
    <w:rsid w:val="004A5DD1"/>
    <w:pPr>
      <w:ind w:left="720"/>
      <w:contextualSpacing/>
    </w:pPr>
  </w:style>
  <w:style w:type="character" w:customStyle="1" w:styleId="Heading1Char">
    <w:name w:val="Heading 1 Char"/>
    <w:basedOn w:val="DefaultParagraphFont"/>
    <w:link w:val="Heading1"/>
    <w:uiPriority w:val="9"/>
    <w:rsid w:val="00BF3E2E"/>
    <w:rPr>
      <w:rFonts w:ascii="Arial" w:hAnsi="Arial" w:cs="Times New Roman"/>
      <w:b/>
      <w:color w:val="000000" w:themeColor="text1"/>
      <w:sz w:val="24"/>
      <w:szCs w:val="24"/>
    </w:rPr>
  </w:style>
  <w:style w:type="character" w:customStyle="1" w:styleId="Heading2Char">
    <w:name w:val="Heading 2 Char"/>
    <w:basedOn w:val="DefaultParagraphFont"/>
    <w:link w:val="Heading2"/>
    <w:uiPriority w:val="9"/>
    <w:rsid w:val="00BF3E2E"/>
    <w:rPr>
      <w:rFonts w:ascii="Arial" w:hAnsi="Arial" w:cs="Times New Roman"/>
      <w:b/>
      <w:color w:val="000000" w:themeColor="text1"/>
      <w:sz w:val="24"/>
      <w:szCs w:val="24"/>
    </w:rPr>
  </w:style>
  <w:style w:type="paragraph" w:styleId="TOCHeading">
    <w:name w:val="TOC Heading"/>
    <w:basedOn w:val="Heading1"/>
    <w:next w:val="Normal"/>
    <w:uiPriority w:val="39"/>
    <w:semiHidden/>
    <w:unhideWhenUsed/>
    <w:qFormat/>
    <w:rsid w:val="009A62E5"/>
    <w:pPr>
      <w:keepNext/>
      <w:keepLines/>
      <w:numPr>
        <w:numId w:val="0"/>
      </w:numPr>
      <w:spacing w:before="480" w:line="276" w:lineRule="auto"/>
      <w:jc w:val="left"/>
      <w:outlineLvl w:val="9"/>
    </w:pPr>
    <w:rPr>
      <w:rFonts w:asciiTheme="majorHAnsi" w:eastAsiaTheme="majorEastAsia" w:hAnsiTheme="majorHAnsi" w:cstheme="majorBidi"/>
      <w:bCs/>
      <w:i/>
      <w:color w:val="365F91" w:themeColor="accent1" w:themeShade="BF"/>
      <w:sz w:val="28"/>
      <w:szCs w:val="28"/>
      <w:lang w:val="en-US" w:eastAsia="ja-JP"/>
    </w:rPr>
  </w:style>
  <w:style w:type="paragraph" w:styleId="TOC1">
    <w:name w:val="toc 1"/>
    <w:basedOn w:val="Normal"/>
    <w:next w:val="Normal"/>
    <w:autoRedefine/>
    <w:uiPriority w:val="39"/>
    <w:unhideWhenUsed/>
    <w:rsid w:val="009A62E5"/>
    <w:pPr>
      <w:spacing w:after="100"/>
    </w:pPr>
  </w:style>
  <w:style w:type="paragraph" w:styleId="TOC2">
    <w:name w:val="toc 2"/>
    <w:basedOn w:val="Normal"/>
    <w:next w:val="Normal"/>
    <w:autoRedefine/>
    <w:uiPriority w:val="39"/>
    <w:unhideWhenUsed/>
    <w:rsid w:val="009A62E5"/>
    <w:pPr>
      <w:spacing w:after="100"/>
      <w:ind w:left="220"/>
    </w:pPr>
  </w:style>
  <w:style w:type="character" w:styleId="Hyperlink">
    <w:name w:val="Hyperlink"/>
    <w:basedOn w:val="DefaultParagraphFont"/>
    <w:uiPriority w:val="99"/>
    <w:unhideWhenUsed/>
    <w:rsid w:val="009A62E5"/>
    <w:rPr>
      <w:color w:val="0000FF" w:themeColor="hyperlink"/>
      <w:u w:val="single"/>
    </w:rPr>
  </w:style>
  <w:style w:type="paragraph" w:styleId="BalloonText">
    <w:name w:val="Balloon Text"/>
    <w:basedOn w:val="Normal"/>
    <w:link w:val="BalloonTextChar"/>
    <w:uiPriority w:val="99"/>
    <w:semiHidden/>
    <w:unhideWhenUsed/>
    <w:rsid w:val="009A62E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62E5"/>
    <w:rPr>
      <w:rFonts w:ascii="Tahoma" w:hAnsi="Tahoma" w:cs="Tahoma"/>
      <w:sz w:val="16"/>
      <w:szCs w:val="16"/>
    </w:rPr>
  </w:style>
  <w:style w:type="paragraph" w:styleId="NoSpacing">
    <w:name w:val="No Spacing"/>
    <w:uiPriority w:val="1"/>
    <w:qFormat/>
    <w:rsid w:val="00C113F9"/>
    <w:pPr>
      <w:spacing w:after="0" w:line="360" w:lineRule="auto"/>
      <w:ind w:left="720" w:hanging="720"/>
      <w:jc w:val="both"/>
    </w:pPr>
    <w:rPr>
      <w:rFonts w:ascii="Arial" w:hAnsi="Arial"/>
      <w:sz w:val="24"/>
    </w:rPr>
  </w:style>
  <w:style w:type="character" w:customStyle="1" w:styleId="Heading3Char">
    <w:name w:val="Heading 3 Char"/>
    <w:basedOn w:val="DefaultParagraphFont"/>
    <w:link w:val="Heading3"/>
    <w:uiPriority w:val="9"/>
    <w:semiHidden/>
    <w:rsid w:val="00BF3E2E"/>
    <w:rPr>
      <w:rFonts w:ascii="Arial" w:eastAsiaTheme="majorEastAsia" w:hAnsi="Arial" w:cstheme="majorBidi"/>
      <w:b/>
      <w: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8FC3EE-3CEA-4E5F-AE99-FBE8BBD5F7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1731</TotalTime>
  <Pages>10</Pages>
  <Words>2853</Words>
  <Characters>16264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Maricel Dobre</cp:lastModifiedBy>
  <cp:revision>29</cp:revision>
  <dcterms:created xsi:type="dcterms:W3CDTF">2022-11-16T23:32:00Z</dcterms:created>
  <dcterms:modified xsi:type="dcterms:W3CDTF">2022-11-30T10:19:00Z</dcterms:modified>
</cp:coreProperties>
</file>