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5175" w:rsidRDefault="00205175" w:rsidP="000E270D">
      <w:pPr>
        <w:jc w:val="center"/>
        <w:rPr>
          <w:b/>
        </w:rPr>
      </w:pPr>
    </w:p>
    <w:p w:rsidR="00295E68" w:rsidRDefault="00205175" w:rsidP="00205175">
      <w:pPr>
        <w:jc w:val="center"/>
        <w:rPr>
          <w:rFonts w:cs="Times New Roman"/>
        </w:rPr>
      </w:pPr>
      <w:r>
        <w:rPr>
          <w:rFonts w:cs="Times New Roman"/>
        </w:rPr>
        <w:t xml:space="preserve"> </w:t>
      </w:r>
    </w:p>
    <w:p w:rsidR="00295E68" w:rsidRDefault="00295E68" w:rsidP="00205175">
      <w:pPr>
        <w:jc w:val="center"/>
        <w:rPr>
          <w:rFonts w:cs="Times New Roman"/>
        </w:rPr>
      </w:pPr>
    </w:p>
    <w:p w:rsidR="00295E68" w:rsidRDefault="00295E68" w:rsidP="00205175">
      <w:pPr>
        <w:jc w:val="center"/>
        <w:rPr>
          <w:rFonts w:cs="Times New Roman"/>
        </w:rPr>
      </w:pPr>
    </w:p>
    <w:p w:rsidR="00205175" w:rsidRPr="00B83C7E" w:rsidRDefault="00205175" w:rsidP="00205175">
      <w:pPr>
        <w:jc w:val="center"/>
        <w:rPr>
          <w:rFonts w:cs="Times New Roman"/>
        </w:rPr>
      </w:pPr>
      <w:r>
        <w:rPr>
          <w:rFonts w:cs="Times New Roman"/>
        </w:rPr>
        <w:t>Managing Digital Identit</w:t>
      </w:r>
      <w:r w:rsidR="00295E68">
        <w:rPr>
          <w:rFonts w:cs="Times New Roman"/>
        </w:rPr>
        <w:t>ies (BMSP5004)</w:t>
      </w:r>
    </w:p>
    <w:p w:rsidR="00205175" w:rsidRPr="00B83C7E" w:rsidRDefault="00295E68" w:rsidP="00205175">
      <w:pPr>
        <w:spacing w:after="0" w:line="480" w:lineRule="auto"/>
        <w:contextualSpacing/>
        <w:jc w:val="center"/>
        <w:rPr>
          <w:rFonts w:cs="Times New Roman"/>
          <w:bCs/>
        </w:rPr>
      </w:pPr>
      <w:proofErr w:type="spellStart"/>
      <w:r>
        <w:rPr>
          <w:rFonts w:cs="Times New Roman"/>
          <w:bCs/>
        </w:rPr>
        <w:t>Ishag</w:t>
      </w:r>
      <w:proofErr w:type="spellEnd"/>
      <w:r>
        <w:rPr>
          <w:rFonts w:cs="Times New Roman"/>
          <w:bCs/>
        </w:rPr>
        <w:t xml:space="preserve"> Osman </w:t>
      </w:r>
      <w:proofErr w:type="spellStart"/>
      <w:r>
        <w:rPr>
          <w:rFonts w:cs="Times New Roman"/>
          <w:bCs/>
        </w:rPr>
        <w:t>Isahg</w:t>
      </w:r>
      <w:proofErr w:type="spellEnd"/>
    </w:p>
    <w:p w:rsidR="00205175" w:rsidRPr="00B83C7E" w:rsidRDefault="00295E68" w:rsidP="00205175">
      <w:pPr>
        <w:spacing w:after="0" w:line="480" w:lineRule="auto"/>
        <w:contextualSpacing/>
        <w:jc w:val="center"/>
        <w:rPr>
          <w:rFonts w:cs="Times New Roman"/>
          <w:bCs/>
        </w:rPr>
      </w:pPr>
      <w:r>
        <w:rPr>
          <w:rFonts w:cs="Times New Roman"/>
          <w:bCs/>
        </w:rPr>
        <w:t xml:space="preserve">Professor Anthony Burns </w:t>
      </w:r>
    </w:p>
    <w:p w:rsidR="00205175" w:rsidRPr="00B83C7E" w:rsidRDefault="00205175" w:rsidP="00205175">
      <w:pPr>
        <w:spacing w:after="0" w:line="480" w:lineRule="auto"/>
        <w:contextualSpacing/>
        <w:jc w:val="center"/>
        <w:rPr>
          <w:rFonts w:cs="Times New Roman"/>
          <w:bCs/>
        </w:rPr>
      </w:pPr>
    </w:p>
    <w:p w:rsidR="00205175" w:rsidRPr="00B83C7E" w:rsidRDefault="00205175" w:rsidP="00205175">
      <w:pPr>
        <w:spacing w:after="0" w:line="480" w:lineRule="auto"/>
        <w:contextualSpacing/>
        <w:jc w:val="center"/>
        <w:rPr>
          <w:rFonts w:cs="Times New Roman"/>
          <w:bCs/>
        </w:rPr>
      </w:pPr>
    </w:p>
    <w:p w:rsidR="00205175" w:rsidRPr="00B83C7E" w:rsidRDefault="00205175" w:rsidP="00205175">
      <w:pPr>
        <w:spacing w:after="0" w:line="480" w:lineRule="auto"/>
        <w:contextualSpacing/>
        <w:jc w:val="center"/>
        <w:rPr>
          <w:rFonts w:cs="Times New Roman"/>
          <w:bCs/>
        </w:rPr>
      </w:pPr>
    </w:p>
    <w:p w:rsidR="00205175" w:rsidRPr="00B83C7E" w:rsidRDefault="00205175" w:rsidP="00205175">
      <w:pPr>
        <w:spacing w:after="0" w:line="480" w:lineRule="auto"/>
        <w:contextualSpacing/>
        <w:jc w:val="center"/>
        <w:rPr>
          <w:rFonts w:cs="Times New Roman"/>
          <w:bCs/>
        </w:rPr>
      </w:pPr>
    </w:p>
    <w:p w:rsidR="00205175" w:rsidRPr="00B83C7E" w:rsidRDefault="00205175" w:rsidP="00205175">
      <w:pPr>
        <w:spacing w:after="0" w:line="480" w:lineRule="auto"/>
        <w:contextualSpacing/>
        <w:jc w:val="center"/>
        <w:rPr>
          <w:rFonts w:cs="Times New Roman"/>
          <w:bCs/>
        </w:rPr>
      </w:pPr>
    </w:p>
    <w:p w:rsidR="00205175" w:rsidRPr="00B83C7E" w:rsidRDefault="00205175" w:rsidP="00205175">
      <w:pPr>
        <w:spacing w:after="0" w:line="480" w:lineRule="auto"/>
        <w:contextualSpacing/>
        <w:jc w:val="center"/>
        <w:rPr>
          <w:rFonts w:cs="Times New Roman"/>
          <w:bCs/>
        </w:rPr>
      </w:pPr>
    </w:p>
    <w:p w:rsidR="00205175" w:rsidRPr="00B83C7E" w:rsidRDefault="00205175" w:rsidP="00205175">
      <w:pPr>
        <w:spacing w:after="0" w:line="480" w:lineRule="auto"/>
        <w:contextualSpacing/>
        <w:jc w:val="center"/>
        <w:rPr>
          <w:rFonts w:cs="Times New Roman"/>
          <w:bCs/>
        </w:rPr>
      </w:pPr>
    </w:p>
    <w:p w:rsidR="00205175" w:rsidRPr="00B83C7E" w:rsidRDefault="00205175" w:rsidP="00205175">
      <w:pPr>
        <w:spacing w:after="0" w:line="480" w:lineRule="auto"/>
        <w:contextualSpacing/>
        <w:jc w:val="center"/>
        <w:rPr>
          <w:rFonts w:eastAsia="Calibri" w:cs="Times New Roman"/>
        </w:rPr>
      </w:pPr>
    </w:p>
    <w:p w:rsidR="00205175" w:rsidRPr="00B83C7E" w:rsidRDefault="00205175" w:rsidP="00205175">
      <w:pPr>
        <w:spacing w:line="480" w:lineRule="auto"/>
        <w:jc w:val="center"/>
        <w:rPr>
          <w:rFonts w:cs="Times New Roman"/>
        </w:rPr>
      </w:pPr>
    </w:p>
    <w:p w:rsidR="00205175" w:rsidRPr="00B83C7E" w:rsidRDefault="00205175" w:rsidP="00205175">
      <w:pPr>
        <w:rPr>
          <w:rFonts w:cs="Times New Roman"/>
        </w:rPr>
      </w:pPr>
      <w:r w:rsidRPr="00B83C7E">
        <w:rPr>
          <w:rFonts w:cs="Times New Roman"/>
        </w:rPr>
        <w:br w:type="page"/>
      </w:r>
    </w:p>
    <w:p w:rsidR="00205175" w:rsidRDefault="00205175" w:rsidP="000E270D">
      <w:pPr>
        <w:jc w:val="center"/>
        <w:rPr>
          <w:b/>
        </w:rPr>
      </w:pPr>
      <w:r>
        <w:rPr>
          <w:b/>
        </w:rPr>
        <w:lastRenderedPageBreak/>
        <w:t>THE USE OF SOCIAL MEDIA TO PROJECT A DIGITAL IDENTITY</w:t>
      </w:r>
    </w:p>
    <w:p w:rsidR="000E270D" w:rsidRDefault="000E270D" w:rsidP="000E270D">
      <w:pPr>
        <w:jc w:val="center"/>
        <w:rPr>
          <w:b/>
        </w:rPr>
      </w:pPr>
      <w:r w:rsidRPr="000E270D">
        <w:rPr>
          <w:b/>
        </w:rPr>
        <w:t>Introduction</w:t>
      </w:r>
    </w:p>
    <w:p w:rsidR="000E270D" w:rsidRDefault="000E270D" w:rsidP="000E270D">
      <w:pPr>
        <w:spacing w:line="480" w:lineRule="auto"/>
        <w:ind w:firstLine="720"/>
      </w:pPr>
      <w:r>
        <w:t xml:space="preserve">The use of social media has really captured the attention of different individuals across various parts of the world. Moreover, quite a number of influential personalities have been able to fully rely on different aspects of social media where most of their targeted goals have always been determined by the way they have been able to handle social media </w:t>
      </w:r>
      <w:r w:rsidR="00C62DC7">
        <w:t>aspects (</w:t>
      </w:r>
      <w:proofErr w:type="spellStart"/>
      <w:r w:rsidR="00C62DC7">
        <w:t>Birdi</w:t>
      </w:r>
      <w:proofErr w:type="spellEnd"/>
      <w:r w:rsidR="00C62DC7">
        <w:t xml:space="preserve"> et al., 2016)</w:t>
      </w:r>
      <w:r>
        <w:t xml:space="preserve">. As a matter of fact, social media has really expanded this modern society thus making it much easier to handle various operations without encountering quite </w:t>
      </w:r>
      <w:r>
        <w:lastRenderedPageBreak/>
        <w:t>a number of challenges that are likely to lead towards the emergence of some kind of complications in the coming future. In as much as the use of social media is known to be having quite a number of Advantages, its effects are also known to be existing and at some point, they normally appear to be fatal when they occur thus subjecting different personalities towards one of the most difficult environmental situations</w:t>
      </w:r>
      <w:r w:rsidR="00C62DC7">
        <w:t xml:space="preserve"> (</w:t>
      </w:r>
      <w:proofErr w:type="spellStart"/>
      <w:r w:rsidR="00C62DC7">
        <w:t>Birkinshaw</w:t>
      </w:r>
      <w:proofErr w:type="spellEnd"/>
      <w:r w:rsidR="00C62DC7">
        <w:t xml:space="preserve">, </w:t>
      </w:r>
      <w:proofErr w:type="spellStart"/>
      <w:r w:rsidR="00C62DC7">
        <w:t>Bresman</w:t>
      </w:r>
      <w:proofErr w:type="spellEnd"/>
      <w:r w:rsidR="00C62DC7">
        <w:t xml:space="preserve"> &amp; </w:t>
      </w:r>
      <w:proofErr w:type="spellStart"/>
      <w:r w:rsidR="00C62DC7">
        <w:t>Håkanson</w:t>
      </w:r>
      <w:proofErr w:type="spellEnd"/>
      <w:r w:rsidR="00C62DC7">
        <w:t xml:space="preserve"> 2016)</w:t>
      </w:r>
      <w:r>
        <w:t>.</w:t>
      </w:r>
    </w:p>
    <w:p w:rsidR="000E270D" w:rsidRDefault="000E270D" w:rsidP="000E270D">
      <w:pPr>
        <w:spacing w:line="480" w:lineRule="auto"/>
        <w:ind w:firstLine="720"/>
        <w:jc w:val="center"/>
        <w:rPr>
          <w:b/>
        </w:rPr>
      </w:pPr>
      <w:r w:rsidRPr="000E270D">
        <w:rPr>
          <w:b/>
        </w:rPr>
        <w:t>Famous influential personalities</w:t>
      </w:r>
    </w:p>
    <w:p w:rsidR="000E270D" w:rsidRDefault="000E270D" w:rsidP="000E270D">
      <w:pPr>
        <w:spacing w:line="480" w:lineRule="auto"/>
        <w:ind w:firstLine="720"/>
      </w:pPr>
      <w:r>
        <w:t xml:space="preserve">President Donald Trump together with Daniel Backer are among the most famous personalities that are well </w:t>
      </w:r>
      <w:proofErr w:type="spellStart"/>
      <w:r>
        <w:t>recogni</w:t>
      </w:r>
      <w:r w:rsidR="00295E68">
        <w:t>s</w:t>
      </w:r>
      <w:r>
        <w:t>ed</w:t>
      </w:r>
      <w:proofErr w:type="spellEnd"/>
      <w:r>
        <w:t xml:space="preserve"> across different countries of the world. For quite a long term </w:t>
      </w:r>
      <w:r>
        <w:lastRenderedPageBreak/>
        <w:t>now, the tow personalities have been able to use social media platforms majorly in the projection of their digital identity thus leading towards the emergence of certain outcomes within the surrounding society</w:t>
      </w:r>
      <w:r w:rsidR="00C62DC7">
        <w:t xml:space="preserve"> (Guest, 2011)</w:t>
      </w:r>
      <w:r>
        <w:t>. At some point,</w:t>
      </w:r>
      <w:r w:rsidR="001E272E">
        <w:t xml:space="preserve"> quite a number of results have always been able to emerge in relation to how the individuals have been able to use different types of social media platforms. In most cases, Daniel Backer has been able to appropriately </w:t>
      </w:r>
      <w:proofErr w:type="spellStart"/>
      <w:r w:rsidR="001E272E">
        <w:t>utili</w:t>
      </w:r>
      <w:r w:rsidR="00295E68">
        <w:t>s</w:t>
      </w:r>
      <w:r w:rsidR="001E272E">
        <w:t>e</w:t>
      </w:r>
      <w:proofErr w:type="spellEnd"/>
      <w:r w:rsidR="001E272E">
        <w:t xml:space="preserve"> different aspects of his social media platforms, an act that has made him to capture the attention of quite a number of individuals as a result of some of the things that he has been able to carry out almost on a daily basis. Daniel Backer has emerged to be a fairy tale, specifically </w:t>
      </w:r>
      <w:r w:rsidR="001E272E">
        <w:lastRenderedPageBreak/>
        <w:t>for the internet generation. Moreover, he is one kind of personality who was able to venture into comedy at a very tender age and by that time; he was still able to capture the attention of quite a number of personalities. Nearly all his street smart jokes have been able to earn him quite a number of retweets, replies together with a vast range of followers known to be originating from different parts of the world. As a result, his viral popularity together with irrelevant humor led towards the emergence of quite a number of podcasts, hosting of gigs specifically with MTV2 and finally, an unscripted form of a late night show on vice land where he has been able to dissect different types of politics</w:t>
      </w:r>
      <w:r w:rsidR="00AB2EFB">
        <w:t xml:space="preserve"> together with pop culture and quite a </w:t>
      </w:r>
      <w:r w:rsidR="00AB2EFB">
        <w:lastRenderedPageBreak/>
        <w:t xml:space="preserve">number of future guests with the major ones including Kirsten Gillibrand and also Sean Combs. Moreover, Daniel has also focused much on social media when it comes to connecting to all his </w:t>
      </w:r>
      <w:r w:rsidR="00205175">
        <w:t>fans (</w:t>
      </w:r>
      <w:proofErr w:type="spellStart"/>
      <w:r w:rsidR="00205175">
        <w:t>Katsikeas</w:t>
      </w:r>
      <w:proofErr w:type="spellEnd"/>
      <w:r w:rsidR="00205175">
        <w:t xml:space="preserve">, Morgan, </w:t>
      </w:r>
      <w:proofErr w:type="spellStart"/>
      <w:r w:rsidR="00205175">
        <w:t>Leonidou</w:t>
      </w:r>
      <w:proofErr w:type="spellEnd"/>
      <w:r w:rsidR="00205175">
        <w:t xml:space="preserve"> &amp; Hult,2016)</w:t>
      </w:r>
      <w:r w:rsidR="00AB2EFB">
        <w:t xml:space="preserve">. In many cases, he normally takes advantage of social media to listen to some of the comments that his fans have been able to talk about and from this point, he has been able to critically evaluate some of the areas where his strengths relies thereby making sure that the areas are given the first priority in order to make him move to the next level and even be able to meet most of his future </w:t>
      </w:r>
      <w:r w:rsidR="00C62DC7">
        <w:t>goals (Godey et al., 2016)</w:t>
      </w:r>
      <w:r w:rsidR="00AB2EFB">
        <w:t>.</w:t>
      </w:r>
      <w:r w:rsidR="00D15741">
        <w:t xml:space="preserve"> At the same time, he has also been able to appropriately </w:t>
      </w:r>
      <w:proofErr w:type="spellStart"/>
      <w:r w:rsidR="00D15741">
        <w:t>utili</w:t>
      </w:r>
      <w:r w:rsidR="00295E68">
        <w:t>s</w:t>
      </w:r>
      <w:r w:rsidR="00D15741">
        <w:t>e</w:t>
      </w:r>
      <w:proofErr w:type="spellEnd"/>
      <w:r w:rsidR="00D15741">
        <w:t xml:space="preserve"> most of his social media </w:t>
      </w:r>
      <w:r w:rsidR="00D15741">
        <w:lastRenderedPageBreak/>
        <w:t>platforms when it comes to listening to the grievances of his supporters. Through this strategy, he has been able to clearly evaluate some of the things that are required most by all his audiences as far as issues dealing with comedy are concerned thus making sure that all the needs of the audiences are appropriately addressed without involving any conditions that are related to discrimination</w:t>
      </w:r>
      <w:r w:rsidR="00C62DC7">
        <w:t xml:space="preserve"> (Ferris &amp; Judge, 2016)</w:t>
      </w:r>
      <w:r w:rsidR="00D15741">
        <w:t xml:space="preserve">. What is more interesting is that Daniel Backer has also been able to adequately </w:t>
      </w:r>
      <w:proofErr w:type="spellStart"/>
      <w:r w:rsidR="00D15741">
        <w:t>utili</w:t>
      </w:r>
      <w:r w:rsidR="00295E68">
        <w:t>s</w:t>
      </w:r>
      <w:r w:rsidR="00D15741">
        <w:t>e</w:t>
      </w:r>
      <w:proofErr w:type="spellEnd"/>
      <w:r w:rsidR="00D15741">
        <w:t xml:space="preserve"> all his social media platforms to provide words of encouragement to all his supporters to such an extent that hi</w:t>
      </w:r>
      <w:bookmarkStart w:id="0" w:name="_GoBack"/>
      <w:bookmarkEnd w:id="0"/>
      <w:r w:rsidR="00D15741">
        <w:t xml:space="preserve">s encouraging words are what have been able to keep most of the audiences going most so where they tend to encounter quite </w:t>
      </w:r>
      <w:r w:rsidR="00D15741">
        <w:lastRenderedPageBreak/>
        <w:t>a number of difficult situations. In the lives of many, he has been able to act as a role model by offering a proper guidance of how different aspects of life need to be handled in order to obtain success.</w:t>
      </w:r>
    </w:p>
    <w:p w:rsidR="00D15741" w:rsidRDefault="00D15741" w:rsidP="00E7269F">
      <w:pPr>
        <w:spacing w:line="480" w:lineRule="auto"/>
        <w:ind w:firstLine="720"/>
      </w:pPr>
      <w:r>
        <w:t xml:space="preserve">On the other hand, despite president Donald Trump being among the most influential personalities across the world, the level at which he has been able to </w:t>
      </w:r>
      <w:proofErr w:type="spellStart"/>
      <w:r>
        <w:t>utili</w:t>
      </w:r>
      <w:r w:rsidR="00295E68">
        <w:t>s</w:t>
      </w:r>
      <w:r>
        <w:t>e</w:t>
      </w:r>
      <w:proofErr w:type="spellEnd"/>
      <w:r>
        <w:t xml:space="preserve"> his social media platforms has not been that interesting and as a result of this, quite a number of individuals have been able to raise several questions regarding some of the things that Trump has been able to carry out across most of his social media platforms. In most oc</w:t>
      </w:r>
      <w:r>
        <w:lastRenderedPageBreak/>
        <w:t xml:space="preserve">casions, he has been able to fully concentrate in his twitter </w:t>
      </w:r>
      <w:r w:rsidR="00C62DC7">
        <w:t>account (Chuang &amp; Liao, 2010)</w:t>
      </w:r>
      <w:r>
        <w:t xml:space="preserve">. Ever since he rode to the office of the presidency, specifically on a 140- charter soapbox, he has been able to turn it into one of the most </w:t>
      </w:r>
      <w:proofErr w:type="spellStart"/>
      <w:r>
        <w:t>recogni</w:t>
      </w:r>
      <w:r w:rsidR="00295E68">
        <w:t>s</w:t>
      </w:r>
      <w:r>
        <w:t>ed</w:t>
      </w:r>
      <w:proofErr w:type="spellEnd"/>
      <w:r>
        <w:t xml:space="preserve"> ultimate presidential bully </w:t>
      </w:r>
      <w:r w:rsidR="00205175">
        <w:t>pulpit (Kang &amp; Snell, 2017)</w:t>
      </w:r>
      <w:r>
        <w:t xml:space="preserve">. Over the past through the use of his twitter account, he has been able to single out quite a number of individuals to be weak and insecure in addition to different forms of </w:t>
      </w:r>
      <w:proofErr w:type="spellStart"/>
      <w:r>
        <w:t>personali</w:t>
      </w:r>
      <w:r w:rsidR="00295E68">
        <w:t>s</w:t>
      </w:r>
      <w:r>
        <w:t>ed</w:t>
      </w:r>
      <w:proofErr w:type="spellEnd"/>
      <w:r>
        <w:t xml:space="preserve"> insults that have always been directed towards their direction from time to </w:t>
      </w:r>
      <w:r w:rsidR="00205175">
        <w:t xml:space="preserve">time (Martin &amp; </w:t>
      </w:r>
      <w:proofErr w:type="spellStart"/>
      <w:r w:rsidR="00205175">
        <w:t>Javalgi</w:t>
      </w:r>
      <w:proofErr w:type="spellEnd"/>
      <w:r w:rsidR="00205175">
        <w:t>, 2016)</w:t>
      </w:r>
      <w:r>
        <w:t>. Most recently, he was able to refer to the well-known congresswoman Maxine waters</w:t>
      </w:r>
      <w:r w:rsidR="00510EAD">
        <w:t xml:space="preserve"> as an ‘extraordinary low IQ kind of personality’. Moreover, those </w:t>
      </w:r>
      <w:r w:rsidR="00510EAD">
        <w:lastRenderedPageBreak/>
        <w:t xml:space="preserve">tweets have even gone as far as undermining a better part of his administration most so during the time when he was able to announce the ban that was attached to the transgender military right before the implementation of the entire policy took </w:t>
      </w:r>
      <w:r w:rsidR="00C62DC7">
        <w:t>place (Brewster, Wood &amp; Brookes, 2017)</w:t>
      </w:r>
      <w:r w:rsidR="00510EAD">
        <w:t xml:space="preserve">. Additionally, although the orthodox stream of </w:t>
      </w:r>
      <w:r w:rsidR="003B584E">
        <w:t>President</w:t>
      </w:r>
      <w:r w:rsidR="00510EAD">
        <w:t xml:space="preserve"> Donald Trump of consciousness is likely to generate quite a number of headlines and even go as far as </w:t>
      </w:r>
      <w:proofErr w:type="spellStart"/>
      <w:r w:rsidR="00510EAD">
        <w:t>galvani</w:t>
      </w:r>
      <w:r w:rsidR="00295E68">
        <w:t>s</w:t>
      </w:r>
      <w:r w:rsidR="00510EAD">
        <w:t>ing</w:t>
      </w:r>
      <w:proofErr w:type="spellEnd"/>
      <w:r w:rsidR="00510EAD">
        <w:t xml:space="preserve"> his base, it is an issue that has also raised different levels of concerns across different national security officials whose mandate is to provide various security conditions at the national </w:t>
      </w:r>
      <w:r w:rsidR="00205175">
        <w:t>level (</w:t>
      </w:r>
      <w:proofErr w:type="spellStart"/>
      <w:r w:rsidR="00205175">
        <w:t>Hofacker</w:t>
      </w:r>
      <w:proofErr w:type="spellEnd"/>
      <w:r w:rsidR="00205175">
        <w:t xml:space="preserve"> et al., 2016)</w:t>
      </w:r>
      <w:r w:rsidR="00510EAD">
        <w:t xml:space="preserve">. </w:t>
      </w:r>
      <w:r w:rsidR="003B584E">
        <w:t xml:space="preserve">This is the major reason as to why majority of different respondents that </w:t>
      </w:r>
      <w:r w:rsidR="003B584E">
        <w:lastRenderedPageBreak/>
        <w:t xml:space="preserve">were attached to the YouGov poll were able to postulate that the twitter style for president trump appears to be totally inappropriate. According to them, they don’t expect a leader like him to behave the way he is doing but instead, all they expect from him are a series of good leadership strategies that are able to connect different citizens through the spirit of </w:t>
      </w:r>
      <w:r w:rsidR="00205175">
        <w:t>brotherhood (</w:t>
      </w:r>
      <w:proofErr w:type="spellStart"/>
      <w:r w:rsidR="00205175">
        <w:t>Hecklau</w:t>
      </w:r>
      <w:proofErr w:type="spellEnd"/>
      <w:r w:rsidR="00205175">
        <w:t xml:space="preserve">, </w:t>
      </w:r>
      <w:proofErr w:type="spellStart"/>
      <w:r w:rsidR="00205175">
        <w:t>Galeitzke</w:t>
      </w:r>
      <w:proofErr w:type="spellEnd"/>
      <w:r w:rsidR="00205175">
        <w:t xml:space="preserve">, </w:t>
      </w:r>
      <w:proofErr w:type="spellStart"/>
      <w:r w:rsidR="00205175">
        <w:t>Flachs</w:t>
      </w:r>
      <w:proofErr w:type="spellEnd"/>
      <w:r w:rsidR="00205175">
        <w:t xml:space="preserve"> &amp; Kohl, 2016)</w:t>
      </w:r>
      <w:r w:rsidR="003B584E">
        <w:t>. In November last year, one of the former contact employees who appeared to be working for twitter social media platform was totally fed up with the online presence of president Donald Trump and as a result of this, he decided to suspend the president’s twitter account. He did this on his last day of work</w:t>
      </w:r>
      <w:r w:rsidR="00205175">
        <w:t xml:space="preserve"> (</w:t>
      </w:r>
      <w:proofErr w:type="spellStart"/>
      <w:r w:rsidR="00205175">
        <w:t>Jabbour</w:t>
      </w:r>
      <w:proofErr w:type="spellEnd"/>
      <w:r w:rsidR="00205175">
        <w:t xml:space="preserve"> &amp; de Sousa </w:t>
      </w:r>
      <w:proofErr w:type="spellStart"/>
      <w:r w:rsidR="00205175">
        <w:lastRenderedPageBreak/>
        <w:t>Jabbour</w:t>
      </w:r>
      <w:proofErr w:type="spellEnd"/>
      <w:r w:rsidR="00205175">
        <w:t>, 2016)</w:t>
      </w:r>
      <w:r w:rsidR="003B584E">
        <w:t xml:space="preserve">. </w:t>
      </w:r>
      <w:r w:rsidR="00E7269F">
        <w:t xml:space="preserve">Over the past, through the use of twitter platform, president Trump has been able to retweet three different videos that are known to be attached to a right wing extremist group, which purported to indicate different Muslims engaging in some violence related conditions and which were also misleading and totally </w:t>
      </w:r>
      <w:r w:rsidR="00205175">
        <w:t>irresponsible (Hudson, Huang, Roth &amp; Madden, 2016)</w:t>
      </w:r>
      <w:r w:rsidR="00E7269F">
        <w:t xml:space="preserve">. The ongoing scapegoating of Muslims in relation to the president  together with his intentional exploitation of different aspects of white fear and some kind of paranoia have led to an increased spike known to be fully connected to the hate crimes within the United States. This is a condition that has totally coincided with the president’s whole tenure </w:t>
      </w:r>
      <w:r w:rsidR="00E7269F">
        <w:lastRenderedPageBreak/>
        <w:t xml:space="preserve">specifically within the boundaries of national politics. This was not the first time that Trump was able to use his social media twitter account to spread various conditions of hate speech and falsehood. He has been able to retweet quite </w:t>
      </w:r>
      <w:proofErr w:type="gramStart"/>
      <w:r w:rsidR="00E7269F">
        <w:t>a number of</w:t>
      </w:r>
      <w:proofErr w:type="gramEnd"/>
      <w:r w:rsidR="00E7269F">
        <w:t xml:space="preserve"> absurd theories that are capable of perfectly blowing a 2.0 within a particular informational </w:t>
      </w:r>
      <w:r w:rsidR="00205175">
        <w:t>breathalyzer (</w:t>
      </w:r>
      <w:proofErr w:type="spellStart"/>
      <w:r w:rsidR="00205175">
        <w:t>Hofacker</w:t>
      </w:r>
      <w:proofErr w:type="spellEnd"/>
      <w:r w:rsidR="00205175">
        <w:t xml:space="preserve"> &amp; </w:t>
      </w:r>
      <w:proofErr w:type="spellStart"/>
      <w:r w:rsidR="00205175">
        <w:t>Belanche</w:t>
      </w:r>
      <w:proofErr w:type="spellEnd"/>
      <w:r w:rsidR="00205175">
        <w:t>, 2016)</w:t>
      </w:r>
      <w:r w:rsidR="00E7269F">
        <w:t xml:space="preserve">. A perfect example can be obtained right from his infamous claim where he was able to postulate that an approximated population of about 3 million immigrants, who were not documented, was able to participate in the 2016 elections. This is an idea that Donald Trump got online and is known to have </w:t>
      </w:r>
      <w:r w:rsidR="00E7269F">
        <w:lastRenderedPageBreak/>
        <w:t xml:space="preserve">originated from a total crackpot </w:t>
      </w:r>
      <w:r w:rsidR="003B584E">
        <w:t xml:space="preserve">According to the above information it is more clear now that Donald Trump is among the influential celebrities who has been able to use different social media platform in a very negative way without </w:t>
      </w:r>
      <w:proofErr w:type="spellStart"/>
      <w:r w:rsidR="003B584E">
        <w:t>reali</w:t>
      </w:r>
      <w:r w:rsidR="00295E68">
        <w:t>s</w:t>
      </w:r>
      <w:r w:rsidR="003B584E">
        <w:t>ing</w:t>
      </w:r>
      <w:proofErr w:type="spellEnd"/>
      <w:r w:rsidR="003B584E">
        <w:t xml:space="preserve"> the effects that are likely to caused on different other parties. </w:t>
      </w:r>
      <w:r w:rsidR="00E7269F">
        <w:t>To some extent, Donald Trump has been able to operate his government through the use of unfriendly social media tweets</w:t>
      </w:r>
      <w:r w:rsidR="00F01EA0">
        <w:t xml:space="preserve"> that in most cases are always directed to a particular individual or even groups of </w:t>
      </w:r>
      <w:r w:rsidR="00205175">
        <w:t>personalities (Huang, Backman, Backman &amp; Chang, 2016)</w:t>
      </w:r>
      <w:r w:rsidR="00F01EA0">
        <w:t xml:space="preserve">. Quite a number of American citizens have not been happy with the way he has been presenting himself in the social media platform since most of his social media tweets are </w:t>
      </w:r>
      <w:r w:rsidR="00F01EA0">
        <w:lastRenderedPageBreak/>
        <w:t xml:space="preserve">always directed towards the direction of either hate speech or </w:t>
      </w:r>
      <w:r w:rsidR="00205175">
        <w:t xml:space="preserve">discrimination (Lemon &amp; </w:t>
      </w:r>
      <w:proofErr w:type="spellStart"/>
      <w:r w:rsidR="00205175">
        <w:t>Verhoef</w:t>
      </w:r>
      <w:proofErr w:type="spellEnd"/>
      <w:r w:rsidR="00205175">
        <w:t>, 2016).</w:t>
      </w:r>
    </w:p>
    <w:p w:rsidR="00F01EA0" w:rsidRDefault="00F01EA0" w:rsidP="00F01EA0">
      <w:pPr>
        <w:spacing w:line="480" w:lineRule="auto"/>
        <w:ind w:firstLine="720"/>
        <w:jc w:val="center"/>
        <w:rPr>
          <w:b/>
        </w:rPr>
      </w:pPr>
      <w:r w:rsidRPr="00F01EA0">
        <w:rPr>
          <w:b/>
        </w:rPr>
        <w:t>Consequences that are likely to merge as a result of how the influential personalities are capable of portraying their digital self across various social media platforms of their choice</w:t>
      </w:r>
    </w:p>
    <w:p w:rsidR="00F01EA0" w:rsidRDefault="00F01EA0" w:rsidP="00F01EA0">
      <w:pPr>
        <w:spacing w:line="480" w:lineRule="auto"/>
        <w:ind w:firstLine="720"/>
      </w:pPr>
      <w:r>
        <w:t xml:space="preserve">In relation to how the influential personalities </w:t>
      </w:r>
      <w:proofErr w:type="gramStart"/>
      <w:r>
        <w:t>are able to</w:t>
      </w:r>
      <w:proofErr w:type="gramEnd"/>
      <w:r>
        <w:t xml:space="preserve"> </w:t>
      </w:r>
      <w:proofErr w:type="spellStart"/>
      <w:r>
        <w:t>utili</w:t>
      </w:r>
      <w:r w:rsidR="00295E68">
        <w:t>s</w:t>
      </w:r>
      <w:r>
        <w:t>e</w:t>
      </w:r>
      <w:proofErr w:type="spellEnd"/>
      <w:r>
        <w:t xml:space="preserve"> their social media platforms, quite a number of consequences are likely to emerge from the side of President Donald Trump. This is as a result of him poorly using twitter platform for different other forms of negative activities that are not appropriate at </w:t>
      </w:r>
      <w:r w:rsidR="00205175">
        <w:t>all (</w:t>
      </w:r>
      <w:proofErr w:type="spellStart"/>
      <w:r w:rsidR="00205175">
        <w:t>Huselid</w:t>
      </w:r>
      <w:proofErr w:type="spellEnd"/>
      <w:r w:rsidR="00205175">
        <w:t>, 2016)</w:t>
      </w:r>
      <w:r>
        <w:t xml:space="preserve">. One of the major consequences </w:t>
      </w:r>
      <w:r>
        <w:lastRenderedPageBreak/>
        <w:t xml:space="preserve">that are capable of emerging from how Trump is capable of portraying his digital self is hatred. He is likely to encounter hatred from quite a number of individuals most so the ones who are not happy with his </w:t>
      </w:r>
      <w:r w:rsidR="00205175">
        <w:t>tweets (</w:t>
      </w:r>
      <w:proofErr w:type="spellStart"/>
      <w:r w:rsidR="00205175">
        <w:t>Järvinen</w:t>
      </w:r>
      <w:proofErr w:type="spellEnd"/>
      <w:r w:rsidR="00205175">
        <w:t xml:space="preserve"> &amp; </w:t>
      </w:r>
      <w:proofErr w:type="spellStart"/>
      <w:r w:rsidR="00205175">
        <w:t>Taiminen</w:t>
      </w:r>
      <w:proofErr w:type="spellEnd"/>
      <w:r w:rsidR="00205175">
        <w:t>, 2016)</w:t>
      </w:r>
      <w:r>
        <w:t>. On the other hand, another consequence that is known to be stemming is the destruction of a personal reputation, in relation to how trump is capable of portraying his media self, there is a high probability that</w:t>
      </w:r>
      <w:r w:rsidR="009B0B49">
        <w:t xml:space="preserve"> this is geared towards tarnishing his entire reputation thus making different other personalities, specifically the citizens to be able to view him from a negative perspective since what he is trying to shoe are nor some of the qualities that are expected from a leader. Respect between him </w:t>
      </w:r>
      <w:r w:rsidR="009B0B49">
        <w:lastRenderedPageBreak/>
        <w:t>and the citizens is also likely to scale down to lower levels compared to how it was at the initial stage.</w:t>
      </w:r>
    </w:p>
    <w:p w:rsidR="009B0B49" w:rsidRDefault="009B0B49" w:rsidP="00F01EA0">
      <w:pPr>
        <w:spacing w:line="480" w:lineRule="auto"/>
        <w:ind w:firstLine="720"/>
      </w:pPr>
    </w:p>
    <w:p w:rsidR="009B0B49" w:rsidRDefault="009B0B49" w:rsidP="009B0B49">
      <w:pPr>
        <w:spacing w:line="480" w:lineRule="auto"/>
        <w:ind w:firstLine="720"/>
        <w:jc w:val="center"/>
        <w:rPr>
          <w:b/>
        </w:rPr>
      </w:pPr>
      <w:r w:rsidRPr="009B0B49">
        <w:rPr>
          <w:b/>
        </w:rPr>
        <w:t>Conclusion</w:t>
      </w:r>
    </w:p>
    <w:p w:rsidR="00C62DC7" w:rsidRDefault="009B0B49" w:rsidP="009B0B49">
      <w:pPr>
        <w:spacing w:line="480" w:lineRule="auto"/>
        <w:ind w:firstLine="720"/>
      </w:pPr>
      <w:r>
        <w:t xml:space="preserve">The use of social media needs to be given a keen attention and in many occasions, for it to emerge to be more effective, there is the need to appropriate make good use of different types of ethical considerations that are capable of providing one of the most fundamental guidelines regarding most of the procedures that should be followed specifically when handling a wide variety of social media </w:t>
      </w:r>
      <w:r w:rsidR="00205175">
        <w:t>platforms (</w:t>
      </w:r>
      <w:proofErr w:type="spellStart"/>
      <w:r w:rsidR="00205175">
        <w:t>Mariani</w:t>
      </w:r>
      <w:proofErr w:type="spellEnd"/>
      <w:r w:rsidR="00205175">
        <w:t xml:space="preserve">, Di Felice &amp; </w:t>
      </w:r>
      <w:r w:rsidR="00205175">
        <w:lastRenderedPageBreak/>
        <w:t>Mura, 2016)</w:t>
      </w:r>
      <w:r>
        <w:t>. Moreover, leaders should play an essential role of active as role models in everything that they do and as a result, they should never take advantage of their position to mislead different parties that are found below them. In relation to how President Donald Trump has been handling the social media platforms, there is the need to try as much as possible to avoid such like situations since they lead towards the promotion of quite a number of negative issues within the surrounding environment. The worst part is that they have the capability of promoting discrimination together with hatred across different personalities and what is likely to emerge after such like issues is the occurrence of violence acts that are not necessary at all.</w:t>
      </w:r>
      <w:r w:rsidR="00C62DC7">
        <w:t xml:space="preserve"> </w:t>
      </w:r>
      <w:r w:rsidR="00C62DC7">
        <w:lastRenderedPageBreak/>
        <w:t>Implementing different conditions of ethical considerations should always be the core of each and every leader</w:t>
      </w:r>
      <w:r>
        <w:t xml:space="preserve"> </w:t>
      </w:r>
      <w:r w:rsidR="00C62DC7">
        <w:t>since through this; they will be able to come up with a more sober society that is likely to think critically when it comes to solving different issues that are capable of emerging as a result of various reasons. Once a sober society is created, different forms of development will automatically follow.</w:t>
      </w:r>
    </w:p>
    <w:p w:rsidR="009B0B49" w:rsidRDefault="00C62DC7" w:rsidP="00205175">
      <w:pPr>
        <w:jc w:val="center"/>
      </w:pPr>
      <w:r>
        <w:br w:type="page"/>
      </w:r>
      <w:r>
        <w:lastRenderedPageBreak/>
        <w:t>References</w:t>
      </w:r>
    </w:p>
    <w:p w:rsidR="00C62DC7" w:rsidRDefault="00C62DC7" w:rsidP="00C62DC7">
      <w:pPr>
        <w:spacing w:line="480" w:lineRule="auto"/>
        <w:ind w:left="720" w:hangingChars="300" w:hanging="720"/>
      </w:pPr>
      <w:proofErr w:type="spellStart"/>
      <w:r>
        <w:t>Birdi</w:t>
      </w:r>
      <w:proofErr w:type="spellEnd"/>
      <w:r>
        <w:t xml:space="preserve">, K., Clegg, C., Patterson, M., Robinson, A., Stride, C. B., Wall, T. D., &amp; Wood, S. J. (2016). The impact of human resource and operational management practices on company productivity: A longitudinal study. </w:t>
      </w:r>
      <w:r>
        <w:rPr>
          <w:i/>
          <w:iCs/>
        </w:rPr>
        <w:t>Personnel Psychology</w:t>
      </w:r>
      <w:r>
        <w:t xml:space="preserve">, </w:t>
      </w:r>
      <w:r>
        <w:rPr>
          <w:i/>
          <w:iCs/>
        </w:rPr>
        <w:t>61</w:t>
      </w:r>
      <w:r>
        <w:t>(3), 467-501.</w:t>
      </w:r>
    </w:p>
    <w:p w:rsidR="00C62DC7" w:rsidRDefault="00C62DC7" w:rsidP="00C62DC7">
      <w:pPr>
        <w:spacing w:line="480" w:lineRule="auto"/>
        <w:ind w:left="720" w:hangingChars="300" w:hanging="720"/>
      </w:pPr>
      <w:proofErr w:type="spellStart"/>
      <w:r>
        <w:t>Birkinshaw</w:t>
      </w:r>
      <w:proofErr w:type="spellEnd"/>
      <w:r>
        <w:t xml:space="preserve">, J., </w:t>
      </w:r>
      <w:proofErr w:type="spellStart"/>
      <w:r>
        <w:t>Bresman</w:t>
      </w:r>
      <w:proofErr w:type="spellEnd"/>
      <w:r>
        <w:t xml:space="preserve">, H., &amp; </w:t>
      </w:r>
      <w:proofErr w:type="spellStart"/>
      <w:r>
        <w:t>Håkanson</w:t>
      </w:r>
      <w:proofErr w:type="spellEnd"/>
      <w:r>
        <w:t>, L. (2016). Managing the post</w:t>
      </w:r>
      <w:r>
        <w:rPr>
          <w:rFonts w:ascii="Cambria Math" w:hAnsi="Cambria Math" w:cs="Cambria Math"/>
        </w:rPr>
        <w:t>‐</w:t>
      </w:r>
      <w:r>
        <w:t xml:space="preserve">acquisition integration process: How the human </w:t>
      </w:r>
      <w:proofErr w:type="spellStart"/>
      <w:r>
        <w:t>iintegration</w:t>
      </w:r>
      <w:proofErr w:type="spellEnd"/>
      <w:r>
        <w:t xml:space="preserve"> and task integration processes interact to foster value creation. </w:t>
      </w:r>
      <w:r>
        <w:rPr>
          <w:i/>
          <w:iCs/>
        </w:rPr>
        <w:t>Journal of management studies</w:t>
      </w:r>
      <w:r>
        <w:t xml:space="preserve">, </w:t>
      </w:r>
      <w:r>
        <w:rPr>
          <w:i/>
          <w:iCs/>
        </w:rPr>
        <w:t>37</w:t>
      </w:r>
      <w:r>
        <w:t>(3), 395-425.</w:t>
      </w:r>
    </w:p>
    <w:p w:rsidR="00C62DC7" w:rsidRDefault="00C62DC7" w:rsidP="00C62DC7">
      <w:pPr>
        <w:spacing w:line="480" w:lineRule="auto"/>
        <w:ind w:left="720" w:hangingChars="300" w:hanging="720"/>
      </w:pPr>
      <w:r>
        <w:lastRenderedPageBreak/>
        <w:t xml:space="preserve">Brewster, C., Wood, G., &amp; Brookes, M. (2017). Similarity, isomorphism or duality? Recent survey evidence on the human resource management policies of multinational corporations. </w:t>
      </w:r>
      <w:r>
        <w:rPr>
          <w:i/>
          <w:iCs/>
        </w:rPr>
        <w:t>British Journal of Management</w:t>
      </w:r>
      <w:r>
        <w:t xml:space="preserve">, </w:t>
      </w:r>
      <w:r>
        <w:rPr>
          <w:i/>
          <w:iCs/>
        </w:rPr>
        <w:t>19</w:t>
      </w:r>
      <w:r>
        <w:t>(4), 320-342.</w:t>
      </w:r>
    </w:p>
    <w:p w:rsidR="00C62DC7" w:rsidRDefault="00C62DC7" w:rsidP="00C62DC7">
      <w:pPr>
        <w:spacing w:line="480" w:lineRule="auto"/>
        <w:ind w:left="720" w:hangingChars="300" w:hanging="720"/>
      </w:pPr>
      <w:r>
        <w:t xml:space="preserve">Chuang, C. H., &amp; Liao, H. U. I. (2010). Strategic human resource management in service context: Taking care of business by taking care of employees and customers. </w:t>
      </w:r>
      <w:r>
        <w:rPr>
          <w:i/>
          <w:iCs/>
        </w:rPr>
        <w:t>Personnel psychology</w:t>
      </w:r>
      <w:r>
        <w:t xml:space="preserve">, </w:t>
      </w:r>
      <w:r>
        <w:rPr>
          <w:i/>
          <w:iCs/>
        </w:rPr>
        <w:t>63</w:t>
      </w:r>
      <w:r>
        <w:t>(1), 153-196.</w:t>
      </w:r>
    </w:p>
    <w:p w:rsidR="00C62DC7" w:rsidRDefault="00C62DC7" w:rsidP="00C62DC7">
      <w:pPr>
        <w:spacing w:line="480" w:lineRule="auto"/>
        <w:ind w:left="720" w:hangingChars="300" w:hanging="720"/>
      </w:pPr>
      <w:r>
        <w:t xml:space="preserve">Ferris, G. R., &amp; Judge, T. A. (2016). Personnel/human resources management: A political influence perspective. </w:t>
      </w:r>
      <w:r>
        <w:rPr>
          <w:i/>
          <w:iCs/>
        </w:rPr>
        <w:t>Journal of management</w:t>
      </w:r>
      <w:r>
        <w:t xml:space="preserve">, </w:t>
      </w:r>
      <w:r>
        <w:rPr>
          <w:i/>
          <w:iCs/>
        </w:rPr>
        <w:t>17</w:t>
      </w:r>
      <w:r>
        <w:t>(2), 447-488.</w:t>
      </w:r>
    </w:p>
    <w:p w:rsidR="00C62DC7" w:rsidRDefault="00C62DC7" w:rsidP="00C62DC7">
      <w:pPr>
        <w:spacing w:line="480" w:lineRule="auto"/>
        <w:ind w:left="720" w:hangingChars="300" w:hanging="720"/>
      </w:pPr>
      <w:r>
        <w:lastRenderedPageBreak/>
        <w:t xml:space="preserve">Godey, B., </w:t>
      </w:r>
      <w:proofErr w:type="spellStart"/>
      <w:r>
        <w:t>Manthiou</w:t>
      </w:r>
      <w:proofErr w:type="spellEnd"/>
      <w:r>
        <w:t xml:space="preserve">, A., </w:t>
      </w:r>
      <w:proofErr w:type="spellStart"/>
      <w:r>
        <w:t>Pederzoli</w:t>
      </w:r>
      <w:proofErr w:type="spellEnd"/>
      <w:r>
        <w:t xml:space="preserve">, D., </w:t>
      </w:r>
      <w:proofErr w:type="spellStart"/>
      <w:r>
        <w:t>Rokka</w:t>
      </w:r>
      <w:proofErr w:type="spellEnd"/>
      <w:r>
        <w:t xml:space="preserve">, J., Aiello, G., </w:t>
      </w:r>
      <w:proofErr w:type="spellStart"/>
      <w:r>
        <w:t>Donvito</w:t>
      </w:r>
      <w:proofErr w:type="spellEnd"/>
      <w:r>
        <w:t xml:space="preserve">, R., &amp; Singh, R. (2016). </w:t>
      </w:r>
    </w:p>
    <w:p w:rsidR="00C62DC7" w:rsidRDefault="00C62DC7" w:rsidP="00C62DC7">
      <w:pPr>
        <w:spacing w:line="480" w:lineRule="auto"/>
        <w:ind w:left="720" w:hangingChars="300" w:hanging="720"/>
      </w:pPr>
      <w:r>
        <w:t xml:space="preserve">Guest, D. E. (2011). Human resource management and performance: still searching for some answers. </w:t>
      </w:r>
      <w:r>
        <w:rPr>
          <w:i/>
          <w:iCs/>
        </w:rPr>
        <w:t>Human resource management journal</w:t>
      </w:r>
      <w:r>
        <w:t xml:space="preserve">, </w:t>
      </w:r>
      <w:r>
        <w:rPr>
          <w:i/>
          <w:iCs/>
        </w:rPr>
        <w:t>21</w:t>
      </w:r>
      <w:r>
        <w:t>(1), 3-13.</w:t>
      </w:r>
    </w:p>
    <w:p w:rsidR="00C62DC7" w:rsidRDefault="00C62DC7" w:rsidP="00C62DC7">
      <w:pPr>
        <w:spacing w:line="480" w:lineRule="auto"/>
        <w:ind w:left="720" w:hangingChars="300" w:hanging="720"/>
      </w:pPr>
      <w:proofErr w:type="spellStart"/>
      <w:r>
        <w:t>Hecklau</w:t>
      </w:r>
      <w:proofErr w:type="spellEnd"/>
      <w:r>
        <w:t xml:space="preserve">, F., </w:t>
      </w:r>
      <w:proofErr w:type="spellStart"/>
      <w:r>
        <w:t>Galeitzke</w:t>
      </w:r>
      <w:proofErr w:type="spellEnd"/>
      <w:r>
        <w:t xml:space="preserve">, M., </w:t>
      </w:r>
      <w:proofErr w:type="spellStart"/>
      <w:r>
        <w:t>Flachs</w:t>
      </w:r>
      <w:proofErr w:type="spellEnd"/>
      <w:r>
        <w:t xml:space="preserve">, S., &amp; Kohl, H. (2016). Holistic approach for human resource management in Industry 4.0. </w:t>
      </w:r>
      <w:r>
        <w:rPr>
          <w:i/>
          <w:iCs/>
        </w:rPr>
        <w:t xml:space="preserve">Procedia </w:t>
      </w:r>
      <w:proofErr w:type="spellStart"/>
      <w:r>
        <w:rPr>
          <w:i/>
          <w:iCs/>
        </w:rPr>
        <w:t>Cirp</w:t>
      </w:r>
      <w:proofErr w:type="spellEnd"/>
      <w:r>
        <w:t xml:space="preserve">, </w:t>
      </w:r>
      <w:r>
        <w:rPr>
          <w:i/>
          <w:iCs/>
        </w:rPr>
        <w:t>54</w:t>
      </w:r>
      <w:r>
        <w:t>, 1-6.</w:t>
      </w:r>
    </w:p>
    <w:p w:rsidR="00C62DC7" w:rsidRDefault="00C62DC7" w:rsidP="00C62DC7">
      <w:pPr>
        <w:spacing w:line="480" w:lineRule="auto"/>
        <w:ind w:left="720" w:hangingChars="300" w:hanging="720"/>
      </w:pPr>
      <w:proofErr w:type="spellStart"/>
      <w:r>
        <w:t>Hofacker</w:t>
      </w:r>
      <w:proofErr w:type="spellEnd"/>
      <w:r>
        <w:t xml:space="preserve">, C. F., &amp; </w:t>
      </w:r>
      <w:proofErr w:type="spellStart"/>
      <w:r>
        <w:t>Belanche</w:t>
      </w:r>
      <w:proofErr w:type="spellEnd"/>
      <w:r>
        <w:t xml:space="preserve">, D. (2016). Eight social media challenges for marketing managers. </w:t>
      </w:r>
      <w:r>
        <w:rPr>
          <w:i/>
          <w:iCs/>
        </w:rPr>
        <w:t>Spanish Journal of Marketing-ESIC</w:t>
      </w:r>
      <w:r>
        <w:t xml:space="preserve">, </w:t>
      </w:r>
      <w:r>
        <w:rPr>
          <w:i/>
          <w:iCs/>
        </w:rPr>
        <w:t>20</w:t>
      </w:r>
      <w:r>
        <w:t>(2), 73-80.</w:t>
      </w:r>
    </w:p>
    <w:p w:rsidR="00C62DC7" w:rsidRDefault="00C62DC7" w:rsidP="00C62DC7">
      <w:pPr>
        <w:spacing w:line="480" w:lineRule="auto"/>
        <w:ind w:left="720" w:hangingChars="300" w:hanging="720"/>
      </w:pPr>
      <w:proofErr w:type="spellStart"/>
      <w:r>
        <w:lastRenderedPageBreak/>
        <w:t>Hofacker</w:t>
      </w:r>
      <w:proofErr w:type="spellEnd"/>
      <w:r>
        <w:t xml:space="preserve">, C. F., De Ruyter, K., Lurie, N. H., Manchanda, P., &amp; Donaldson, J. (2016). Gamification and mobile marketing effectiveness. </w:t>
      </w:r>
      <w:r>
        <w:rPr>
          <w:i/>
          <w:iCs/>
        </w:rPr>
        <w:t>Journal of Interactive Marketing</w:t>
      </w:r>
      <w:r>
        <w:t xml:space="preserve">, </w:t>
      </w:r>
      <w:r>
        <w:rPr>
          <w:i/>
          <w:iCs/>
        </w:rPr>
        <w:t>34</w:t>
      </w:r>
      <w:r>
        <w:t>, 25-36.</w:t>
      </w:r>
    </w:p>
    <w:p w:rsidR="00C62DC7" w:rsidRDefault="00C62DC7" w:rsidP="00C62DC7">
      <w:pPr>
        <w:spacing w:line="480" w:lineRule="auto"/>
        <w:ind w:left="720" w:hangingChars="300" w:hanging="720"/>
      </w:pPr>
      <w:r>
        <w:t xml:space="preserve">Huang, Y. C., Backman, K. F., Backman, S. J., &amp; Chang, L. L. (2016). Exploring the implications of virtual reality technology in tourism marketing: An integrated research framework. </w:t>
      </w:r>
      <w:r>
        <w:rPr>
          <w:i/>
          <w:iCs/>
        </w:rPr>
        <w:t>International Journal of Tourism Research</w:t>
      </w:r>
      <w:r>
        <w:t xml:space="preserve">, </w:t>
      </w:r>
      <w:r>
        <w:rPr>
          <w:i/>
          <w:iCs/>
        </w:rPr>
        <w:t>18</w:t>
      </w:r>
      <w:r>
        <w:t>(2), 116-128.</w:t>
      </w:r>
    </w:p>
    <w:p w:rsidR="00C62DC7" w:rsidRDefault="00C62DC7" w:rsidP="00C62DC7">
      <w:pPr>
        <w:spacing w:line="480" w:lineRule="auto"/>
        <w:ind w:left="720" w:hangingChars="300" w:hanging="720"/>
      </w:pPr>
      <w:r>
        <w:t>Hudson, S., Huang, L., Roth, M. S., &amp; Madden, T. J. (2016). The influence of social media interactions on consumer–</w:t>
      </w:r>
      <w:r>
        <w:lastRenderedPageBreak/>
        <w:t xml:space="preserve">brand relationships: A three-country study of brand perceptions and marketing behaviors. </w:t>
      </w:r>
      <w:r>
        <w:rPr>
          <w:i/>
          <w:iCs/>
        </w:rPr>
        <w:t>International Journal of Research in Marketing</w:t>
      </w:r>
      <w:r>
        <w:t xml:space="preserve">, </w:t>
      </w:r>
      <w:r>
        <w:rPr>
          <w:i/>
          <w:iCs/>
        </w:rPr>
        <w:t>33</w:t>
      </w:r>
      <w:r>
        <w:t>(1), 27-41.</w:t>
      </w:r>
    </w:p>
    <w:p w:rsidR="00C62DC7" w:rsidRDefault="00C62DC7" w:rsidP="00C62DC7">
      <w:pPr>
        <w:spacing w:line="480" w:lineRule="auto"/>
        <w:ind w:left="720" w:hangingChars="300" w:hanging="720"/>
      </w:pPr>
      <w:proofErr w:type="spellStart"/>
      <w:r>
        <w:t>Huselid</w:t>
      </w:r>
      <w:proofErr w:type="spellEnd"/>
      <w:r>
        <w:t xml:space="preserve">, M. A. (2016). The impact of human resource management practices on turnover, productivity, and corporate financial performance. </w:t>
      </w:r>
      <w:r>
        <w:rPr>
          <w:i/>
          <w:iCs/>
        </w:rPr>
        <w:t>Academy of management journal</w:t>
      </w:r>
      <w:r>
        <w:t xml:space="preserve">, </w:t>
      </w:r>
      <w:r>
        <w:rPr>
          <w:i/>
          <w:iCs/>
        </w:rPr>
        <w:t>38</w:t>
      </w:r>
      <w:r>
        <w:t>(3), 635-672.</w:t>
      </w:r>
    </w:p>
    <w:p w:rsidR="00C62DC7" w:rsidRDefault="00C62DC7" w:rsidP="00C62DC7">
      <w:pPr>
        <w:spacing w:line="480" w:lineRule="auto"/>
        <w:ind w:left="720" w:hangingChars="300" w:hanging="720"/>
      </w:pPr>
      <w:proofErr w:type="spellStart"/>
      <w:r>
        <w:t>Jabbour</w:t>
      </w:r>
      <w:proofErr w:type="spellEnd"/>
      <w:r>
        <w:t xml:space="preserve">, C. J. C., &amp; de Sousa </w:t>
      </w:r>
      <w:proofErr w:type="spellStart"/>
      <w:r>
        <w:t>Jabbour</w:t>
      </w:r>
      <w:proofErr w:type="spellEnd"/>
      <w:r>
        <w:t xml:space="preserve">, A. B. L. (2016). Green human resource management and green supply chain management: Linking two emerging agendas. </w:t>
      </w:r>
      <w:r>
        <w:rPr>
          <w:i/>
          <w:iCs/>
        </w:rPr>
        <w:t>Journal of Cleaner Production</w:t>
      </w:r>
      <w:r>
        <w:t xml:space="preserve">, </w:t>
      </w:r>
      <w:r>
        <w:rPr>
          <w:i/>
          <w:iCs/>
        </w:rPr>
        <w:t>112</w:t>
      </w:r>
      <w:r>
        <w:t>, 1824-1833.</w:t>
      </w:r>
    </w:p>
    <w:p w:rsidR="00C62DC7" w:rsidRDefault="00C62DC7" w:rsidP="00C62DC7">
      <w:pPr>
        <w:spacing w:line="480" w:lineRule="auto"/>
        <w:ind w:left="720" w:hangingChars="300" w:hanging="720"/>
      </w:pPr>
      <w:proofErr w:type="spellStart"/>
      <w:r>
        <w:lastRenderedPageBreak/>
        <w:t>Järvinen</w:t>
      </w:r>
      <w:proofErr w:type="spellEnd"/>
      <w:r>
        <w:t xml:space="preserve">, J., &amp; </w:t>
      </w:r>
      <w:proofErr w:type="spellStart"/>
      <w:r>
        <w:t>Taiminen</w:t>
      </w:r>
      <w:proofErr w:type="spellEnd"/>
      <w:r>
        <w:t xml:space="preserve">, H. (2016). Harnessing marketing automation for B2B content marketing. </w:t>
      </w:r>
      <w:r>
        <w:rPr>
          <w:i/>
          <w:iCs/>
        </w:rPr>
        <w:t>Industrial Marketing Management</w:t>
      </w:r>
      <w:r>
        <w:t xml:space="preserve">, </w:t>
      </w:r>
      <w:r>
        <w:rPr>
          <w:i/>
          <w:iCs/>
        </w:rPr>
        <w:t>54</w:t>
      </w:r>
      <w:r>
        <w:t>, 164-175.</w:t>
      </w:r>
    </w:p>
    <w:p w:rsidR="00C62DC7" w:rsidRDefault="00C62DC7" w:rsidP="00C62DC7">
      <w:pPr>
        <w:spacing w:line="480" w:lineRule="auto"/>
        <w:ind w:left="720" w:hangingChars="300" w:hanging="720"/>
      </w:pPr>
      <w:r>
        <w:t xml:space="preserve">Kang, S. C., &amp; Snell, S. A. (2017). Intellectual capital architectures and ambidextrous learning: a framework for human resource management. </w:t>
      </w:r>
      <w:r>
        <w:rPr>
          <w:i/>
          <w:iCs/>
        </w:rPr>
        <w:t>Journal of Management Studies</w:t>
      </w:r>
      <w:r>
        <w:t xml:space="preserve">, </w:t>
      </w:r>
      <w:r>
        <w:rPr>
          <w:i/>
          <w:iCs/>
        </w:rPr>
        <w:t>46</w:t>
      </w:r>
      <w:r>
        <w:t>(1), 65-92.</w:t>
      </w:r>
    </w:p>
    <w:p w:rsidR="00C62DC7" w:rsidRDefault="00C62DC7" w:rsidP="00C62DC7">
      <w:pPr>
        <w:spacing w:line="480" w:lineRule="auto"/>
        <w:ind w:left="720" w:hangingChars="300" w:hanging="720"/>
      </w:pPr>
      <w:proofErr w:type="spellStart"/>
      <w:r>
        <w:t>Katsikeas</w:t>
      </w:r>
      <w:proofErr w:type="spellEnd"/>
      <w:r>
        <w:t xml:space="preserve">, C. S., Morgan, N. A., </w:t>
      </w:r>
      <w:proofErr w:type="spellStart"/>
      <w:r>
        <w:t>Leonidou</w:t>
      </w:r>
      <w:proofErr w:type="spellEnd"/>
      <w:r>
        <w:t xml:space="preserve">, L. C., &amp; </w:t>
      </w:r>
      <w:proofErr w:type="spellStart"/>
      <w:r>
        <w:t>Hult</w:t>
      </w:r>
      <w:proofErr w:type="spellEnd"/>
      <w:r>
        <w:t xml:space="preserve">, G. T. M. (2016). Assessing performance outcomes in marketing. </w:t>
      </w:r>
      <w:r>
        <w:rPr>
          <w:i/>
          <w:iCs/>
        </w:rPr>
        <w:t>Journal of Marketing</w:t>
      </w:r>
      <w:r>
        <w:t xml:space="preserve">, </w:t>
      </w:r>
      <w:r>
        <w:rPr>
          <w:i/>
          <w:iCs/>
        </w:rPr>
        <w:t>80</w:t>
      </w:r>
      <w:r>
        <w:t>(2), 1-20.</w:t>
      </w:r>
    </w:p>
    <w:p w:rsidR="00C62DC7" w:rsidRDefault="00C62DC7" w:rsidP="00C62DC7">
      <w:pPr>
        <w:spacing w:line="480" w:lineRule="auto"/>
        <w:ind w:left="720" w:hangingChars="300" w:hanging="720"/>
      </w:pPr>
      <w:r>
        <w:lastRenderedPageBreak/>
        <w:t xml:space="preserve">Lemon, K. N., &amp; </w:t>
      </w:r>
      <w:proofErr w:type="spellStart"/>
      <w:r>
        <w:t>Verhoef</w:t>
      </w:r>
      <w:proofErr w:type="spellEnd"/>
      <w:r>
        <w:t xml:space="preserve">, P. C. (2016). Understanding customer experience throughout the customer journey. </w:t>
      </w:r>
      <w:r>
        <w:rPr>
          <w:i/>
          <w:iCs/>
        </w:rPr>
        <w:t>Journal of marketing</w:t>
      </w:r>
      <w:r>
        <w:t xml:space="preserve">, </w:t>
      </w:r>
      <w:r>
        <w:rPr>
          <w:i/>
          <w:iCs/>
        </w:rPr>
        <w:t>80</w:t>
      </w:r>
      <w:r>
        <w:t>(6), 69-96.</w:t>
      </w:r>
    </w:p>
    <w:p w:rsidR="00C62DC7" w:rsidRDefault="00C62DC7" w:rsidP="00C62DC7">
      <w:pPr>
        <w:spacing w:line="480" w:lineRule="auto"/>
        <w:ind w:left="720" w:hangingChars="300" w:hanging="720"/>
      </w:pPr>
      <w:proofErr w:type="spellStart"/>
      <w:r>
        <w:t>Mariani</w:t>
      </w:r>
      <w:proofErr w:type="spellEnd"/>
      <w:r>
        <w:t xml:space="preserve">, M. M., Di Felice, M., &amp; Mura, M. (2016). Facebook as a destination marketing tool: Evidence from Italian regional Destination Management Organizations. </w:t>
      </w:r>
      <w:r>
        <w:rPr>
          <w:i/>
          <w:iCs/>
        </w:rPr>
        <w:t>Tourism Management</w:t>
      </w:r>
      <w:r>
        <w:t xml:space="preserve">, </w:t>
      </w:r>
      <w:r>
        <w:rPr>
          <w:i/>
          <w:iCs/>
        </w:rPr>
        <w:t>54</w:t>
      </w:r>
      <w:r>
        <w:t>, 321-343.</w:t>
      </w:r>
    </w:p>
    <w:p w:rsidR="00C62DC7" w:rsidRDefault="00C62DC7" w:rsidP="00C62DC7">
      <w:pPr>
        <w:spacing w:line="480" w:lineRule="auto"/>
        <w:ind w:left="720" w:hangingChars="300" w:hanging="720"/>
      </w:pPr>
      <w:r>
        <w:t xml:space="preserve">Martin, S. L., &amp; </w:t>
      </w:r>
      <w:proofErr w:type="spellStart"/>
      <w:r>
        <w:t>Javalgi</w:t>
      </w:r>
      <w:proofErr w:type="spellEnd"/>
      <w:r>
        <w:t xml:space="preserve">, R. R. G. (2016). Entrepreneurial orientation, marketing capabilities and performance: the moderating role of competitive intensity on Latin American International new ventures. </w:t>
      </w:r>
      <w:r>
        <w:rPr>
          <w:i/>
          <w:iCs/>
        </w:rPr>
        <w:t>Journal of Business Research</w:t>
      </w:r>
      <w:r>
        <w:t xml:space="preserve">, </w:t>
      </w:r>
      <w:r>
        <w:rPr>
          <w:i/>
          <w:iCs/>
        </w:rPr>
        <w:t>69</w:t>
      </w:r>
      <w:r>
        <w:t>(6), 2040-2051.</w:t>
      </w:r>
    </w:p>
    <w:p w:rsidR="00C62DC7" w:rsidRPr="009B0B49" w:rsidRDefault="00C62DC7" w:rsidP="00C62DC7">
      <w:pPr>
        <w:spacing w:line="480" w:lineRule="auto"/>
      </w:pPr>
    </w:p>
    <w:sectPr w:rsidR="00C62DC7" w:rsidRPr="009B0B49" w:rsidSect="00205175">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6516" w:rsidRDefault="004B6516" w:rsidP="00205175">
      <w:pPr>
        <w:spacing w:after="0" w:line="240" w:lineRule="auto"/>
      </w:pPr>
      <w:r>
        <w:separator/>
      </w:r>
    </w:p>
  </w:endnote>
  <w:endnote w:type="continuationSeparator" w:id="0">
    <w:p w:rsidR="004B6516" w:rsidRDefault="004B6516" w:rsidP="00205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6516" w:rsidRDefault="004B6516" w:rsidP="00205175">
      <w:pPr>
        <w:spacing w:after="0" w:line="240" w:lineRule="auto"/>
      </w:pPr>
      <w:r>
        <w:separator/>
      </w:r>
    </w:p>
  </w:footnote>
  <w:footnote w:type="continuationSeparator" w:id="0">
    <w:p w:rsidR="004B6516" w:rsidRDefault="004B6516" w:rsidP="002051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577434"/>
      <w:docPartObj>
        <w:docPartGallery w:val="Page Numbers (Top of Page)"/>
        <w:docPartUnique/>
      </w:docPartObj>
    </w:sdtPr>
    <w:sdtEndPr>
      <w:rPr>
        <w:noProof/>
      </w:rPr>
    </w:sdtEndPr>
    <w:sdtContent>
      <w:p w:rsidR="00205175" w:rsidRDefault="00205175">
        <w:pPr>
          <w:pStyle w:val="Header"/>
          <w:jc w:val="right"/>
        </w:pPr>
        <w:r>
          <w:fldChar w:fldCharType="begin"/>
        </w:r>
        <w:r>
          <w:instrText xml:space="preserve"> PAGE   \* MERGEFORMAT </w:instrText>
        </w:r>
        <w:r>
          <w:fldChar w:fldCharType="separate"/>
        </w:r>
        <w:r>
          <w:rPr>
            <w:noProof/>
          </w:rPr>
          <w:t>7</w:t>
        </w:r>
        <w:r>
          <w:rPr>
            <w:noProof/>
          </w:rPr>
          <w:fldChar w:fldCharType="end"/>
        </w:r>
      </w:p>
    </w:sdtContent>
  </w:sdt>
  <w:p w:rsidR="00205175" w:rsidRDefault="008D1437">
    <w:pPr>
      <w:pStyle w:val="Header"/>
    </w:pPr>
    <w:r>
      <w:t xml:space="preserve">                                             Managing Digital Identities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5498827"/>
      <w:docPartObj>
        <w:docPartGallery w:val="Page Numbers (Top of Page)"/>
        <w:docPartUnique/>
      </w:docPartObj>
    </w:sdtPr>
    <w:sdtEndPr>
      <w:rPr>
        <w:noProof/>
      </w:rPr>
    </w:sdtEndPr>
    <w:sdtContent>
      <w:p w:rsidR="00205175" w:rsidRDefault="00205175" w:rsidP="00205175">
        <w:pPr>
          <w:pStyle w:val="Header"/>
          <w:jc w:val="right"/>
        </w:pPr>
        <w:r>
          <w:fldChar w:fldCharType="begin"/>
        </w:r>
        <w:r>
          <w:instrText xml:space="preserve"> PAGE   \* MERGEFORMAT </w:instrText>
        </w:r>
        <w:r>
          <w:fldChar w:fldCharType="separate"/>
        </w:r>
        <w:r>
          <w:rPr>
            <w:noProof/>
          </w:rPr>
          <w:t>1</w:t>
        </w:r>
        <w:r>
          <w:rPr>
            <w:noProof/>
          </w:rPr>
          <w:fldChar w:fldCharType="end"/>
        </w:r>
      </w:p>
      <w:p w:rsidR="00205175" w:rsidRDefault="00205175" w:rsidP="00205175">
        <w:pPr>
          <w:pStyle w:val="Header"/>
        </w:pPr>
        <w:r>
          <w:t>Running head:</w:t>
        </w:r>
        <w:r w:rsidR="00295E68">
          <w:t xml:space="preserve">   Managing Digital Identities </w: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70D"/>
    <w:rsid w:val="000E270D"/>
    <w:rsid w:val="001A4FC0"/>
    <w:rsid w:val="001E272E"/>
    <w:rsid w:val="00205175"/>
    <w:rsid w:val="00295E68"/>
    <w:rsid w:val="003B584E"/>
    <w:rsid w:val="004B6516"/>
    <w:rsid w:val="00510EAD"/>
    <w:rsid w:val="007750F6"/>
    <w:rsid w:val="008D1437"/>
    <w:rsid w:val="009B0B49"/>
    <w:rsid w:val="009F71E2"/>
    <w:rsid w:val="00AB2EFB"/>
    <w:rsid w:val="00C62DC7"/>
    <w:rsid w:val="00D15741"/>
    <w:rsid w:val="00E7269F"/>
    <w:rsid w:val="00F01E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8526F"/>
  <w15:docId w15:val="{832A4964-4113-455C-B1A5-1509C50A1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51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175"/>
  </w:style>
  <w:style w:type="paragraph" w:styleId="Footer">
    <w:name w:val="footer"/>
    <w:basedOn w:val="Normal"/>
    <w:link w:val="FooterChar"/>
    <w:uiPriority w:val="99"/>
    <w:unhideWhenUsed/>
    <w:rsid w:val="002051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1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2432</Words>
  <Characters>13868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dc:creator>
  <cp:lastModifiedBy>Ishag Osman</cp:lastModifiedBy>
  <cp:revision>2</cp:revision>
  <dcterms:created xsi:type="dcterms:W3CDTF">2019-06-10T11:37:00Z</dcterms:created>
  <dcterms:modified xsi:type="dcterms:W3CDTF">2019-06-10T11:37:00Z</dcterms:modified>
</cp:coreProperties>
</file>