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1C0E4C" w14:textId="1C47786A" w:rsidR="00C6554A" w:rsidRDefault="00C6554A" w:rsidP="00DD0023">
      <w:pPr>
        <w:pStyle w:val="Photo"/>
        <w:ind w:firstLine="170"/>
        <w:contextualSpacing/>
        <w:jc w:val="both"/>
      </w:pPr>
      <w:bookmarkStart w:id="0" w:name="_Toc321147149"/>
      <w:bookmarkStart w:id="1" w:name="_Toc318188227"/>
      <w:bookmarkStart w:id="2" w:name="_Toc318188327"/>
      <w:bookmarkStart w:id="3" w:name="_Toc318189312"/>
      <w:bookmarkStart w:id="4" w:name="_Toc321147011"/>
    </w:p>
    <w:p w14:paraId="7CE347AE" w14:textId="648056F1" w:rsidR="005B0324" w:rsidRDefault="005B0324" w:rsidP="00DD0023">
      <w:pPr>
        <w:pStyle w:val="Photo"/>
        <w:ind w:firstLine="170"/>
        <w:contextualSpacing/>
        <w:jc w:val="both"/>
      </w:pPr>
    </w:p>
    <w:p w14:paraId="2A9436E4" w14:textId="682AAA9B" w:rsidR="005B0324" w:rsidRDefault="005B0324" w:rsidP="00DD0023">
      <w:pPr>
        <w:pStyle w:val="Photo"/>
        <w:ind w:firstLine="170"/>
        <w:contextualSpacing/>
        <w:jc w:val="both"/>
      </w:pPr>
    </w:p>
    <w:p w14:paraId="47DFF4B8" w14:textId="27CBED26" w:rsidR="005B0324" w:rsidRDefault="005B0324" w:rsidP="00DD0023">
      <w:pPr>
        <w:pStyle w:val="Photo"/>
        <w:ind w:firstLine="170"/>
        <w:contextualSpacing/>
        <w:jc w:val="both"/>
      </w:pPr>
    </w:p>
    <w:p w14:paraId="55558C24" w14:textId="22FEE885" w:rsidR="005B0324" w:rsidRDefault="005B0324" w:rsidP="00DD0023">
      <w:pPr>
        <w:pStyle w:val="Photo"/>
        <w:ind w:firstLine="170"/>
        <w:contextualSpacing/>
        <w:jc w:val="both"/>
      </w:pPr>
    </w:p>
    <w:p w14:paraId="282B02BF" w14:textId="4986FF66" w:rsidR="005B0324" w:rsidRDefault="005B0324" w:rsidP="00DD0023">
      <w:pPr>
        <w:pStyle w:val="Photo"/>
        <w:ind w:firstLine="170"/>
        <w:contextualSpacing/>
        <w:jc w:val="both"/>
      </w:pPr>
    </w:p>
    <w:p w14:paraId="5B00C61E" w14:textId="196FF1AF" w:rsidR="005B0324" w:rsidRDefault="005B0324" w:rsidP="00DD0023">
      <w:pPr>
        <w:pStyle w:val="Photo"/>
        <w:ind w:firstLine="170"/>
        <w:contextualSpacing/>
        <w:jc w:val="both"/>
      </w:pPr>
    </w:p>
    <w:p w14:paraId="769787C2" w14:textId="2E401EBB" w:rsidR="005B0324" w:rsidRDefault="005B0324" w:rsidP="00DD0023">
      <w:pPr>
        <w:pStyle w:val="Photo"/>
        <w:ind w:firstLine="170"/>
        <w:contextualSpacing/>
        <w:jc w:val="both"/>
      </w:pPr>
    </w:p>
    <w:p w14:paraId="6CE7AC25" w14:textId="0EC3FAD6" w:rsidR="005B0324" w:rsidRDefault="005B0324" w:rsidP="00DD0023">
      <w:pPr>
        <w:pStyle w:val="Photo"/>
        <w:ind w:firstLine="170"/>
        <w:contextualSpacing/>
        <w:jc w:val="both"/>
      </w:pPr>
    </w:p>
    <w:p w14:paraId="0F7A8CBB" w14:textId="6B75A31E" w:rsidR="005B0324" w:rsidRDefault="005B0324" w:rsidP="00DD0023">
      <w:pPr>
        <w:pStyle w:val="Photo"/>
        <w:ind w:firstLine="170"/>
        <w:contextualSpacing/>
        <w:jc w:val="both"/>
      </w:pPr>
    </w:p>
    <w:p w14:paraId="1AFFB727" w14:textId="5F221361" w:rsidR="005B0324" w:rsidRDefault="005B0324" w:rsidP="00DD0023">
      <w:pPr>
        <w:pStyle w:val="Photo"/>
        <w:ind w:firstLine="170"/>
        <w:contextualSpacing/>
        <w:jc w:val="both"/>
      </w:pPr>
    </w:p>
    <w:p w14:paraId="394E63A1" w14:textId="0F50E6D7" w:rsidR="005B0324" w:rsidRDefault="005B0324" w:rsidP="00DD0023">
      <w:pPr>
        <w:pStyle w:val="Photo"/>
        <w:ind w:firstLine="170"/>
        <w:contextualSpacing/>
        <w:jc w:val="both"/>
      </w:pPr>
    </w:p>
    <w:p w14:paraId="2DB4874B" w14:textId="01B72323" w:rsidR="005B0324" w:rsidRDefault="005B0324" w:rsidP="00DD0023">
      <w:pPr>
        <w:pStyle w:val="Photo"/>
        <w:ind w:firstLine="170"/>
        <w:contextualSpacing/>
        <w:jc w:val="both"/>
      </w:pPr>
    </w:p>
    <w:p w14:paraId="69CBB5DA" w14:textId="470C589E" w:rsidR="005B0324" w:rsidRDefault="005B0324" w:rsidP="00DD0023">
      <w:pPr>
        <w:pStyle w:val="Photo"/>
        <w:ind w:firstLine="170"/>
        <w:contextualSpacing/>
        <w:jc w:val="both"/>
      </w:pPr>
    </w:p>
    <w:p w14:paraId="203B5E4A" w14:textId="77777777" w:rsidR="005B0324" w:rsidRDefault="005B0324" w:rsidP="00DD0023">
      <w:pPr>
        <w:pStyle w:val="Photo"/>
        <w:ind w:firstLine="170"/>
        <w:contextualSpacing/>
        <w:jc w:val="both"/>
      </w:pPr>
    </w:p>
    <w:p w14:paraId="7586004D" w14:textId="6F81CF52" w:rsidR="005B0324" w:rsidRDefault="005B0324" w:rsidP="00DD0023">
      <w:pPr>
        <w:pStyle w:val="Photo"/>
        <w:ind w:firstLine="170"/>
        <w:contextualSpacing/>
        <w:jc w:val="both"/>
      </w:pPr>
    </w:p>
    <w:p w14:paraId="61FB69A8" w14:textId="4274B223" w:rsidR="005B0324" w:rsidRDefault="005B0324" w:rsidP="00DD0023">
      <w:pPr>
        <w:pStyle w:val="Photo"/>
        <w:ind w:firstLine="170"/>
        <w:contextualSpacing/>
        <w:jc w:val="both"/>
      </w:pPr>
    </w:p>
    <w:p w14:paraId="11E2CF12" w14:textId="016C4A3D" w:rsidR="005B0324" w:rsidRDefault="005B0324" w:rsidP="00DD0023">
      <w:pPr>
        <w:pStyle w:val="Photo"/>
        <w:ind w:firstLine="170"/>
        <w:contextualSpacing/>
        <w:jc w:val="both"/>
      </w:pPr>
    </w:p>
    <w:p w14:paraId="3268C540" w14:textId="77777777" w:rsidR="005B0324" w:rsidRPr="008B5277" w:rsidRDefault="005B0324" w:rsidP="00DD0023">
      <w:pPr>
        <w:pStyle w:val="Photo"/>
        <w:ind w:firstLine="170"/>
        <w:contextualSpacing/>
        <w:jc w:val="both"/>
      </w:pPr>
    </w:p>
    <w:bookmarkEnd w:id="0"/>
    <w:bookmarkEnd w:id="1"/>
    <w:bookmarkEnd w:id="2"/>
    <w:bookmarkEnd w:id="3"/>
    <w:bookmarkEnd w:id="4"/>
    <w:p w14:paraId="445D6488" w14:textId="47FD0DE6" w:rsidR="00C6554A" w:rsidRPr="00FB2352" w:rsidRDefault="005B0324" w:rsidP="00CF0C9C">
      <w:pPr>
        <w:pStyle w:val="Title"/>
        <w:ind w:firstLine="170"/>
        <w:rPr>
          <w:sz w:val="48"/>
          <w:szCs w:val="16"/>
        </w:rPr>
      </w:pPr>
      <w:r w:rsidRPr="00FB2352">
        <w:rPr>
          <w:sz w:val="48"/>
          <w:szCs w:val="16"/>
        </w:rPr>
        <w:t xml:space="preserve">Advanced FEA and </w:t>
      </w:r>
      <w:r w:rsidR="00B82378" w:rsidRPr="00FB2352">
        <w:rPr>
          <w:sz w:val="48"/>
          <w:szCs w:val="16"/>
        </w:rPr>
        <w:t>S</w:t>
      </w:r>
      <w:r w:rsidRPr="00FB2352">
        <w:rPr>
          <w:sz w:val="48"/>
          <w:szCs w:val="16"/>
        </w:rPr>
        <w:t xml:space="preserve">tress </w:t>
      </w:r>
      <w:r w:rsidR="00B82378" w:rsidRPr="00FB2352">
        <w:rPr>
          <w:sz w:val="48"/>
          <w:szCs w:val="16"/>
        </w:rPr>
        <w:t>A</w:t>
      </w:r>
      <w:r w:rsidRPr="00FB2352">
        <w:rPr>
          <w:sz w:val="48"/>
          <w:szCs w:val="16"/>
        </w:rPr>
        <w:t xml:space="preserve">nalysis </w:t>
      </w:r>
      <w:r w:rsidR="00B82378" w:rsidRPr="00FB2352">
        <w:rPr>
          <w:sz w:val="48"/>
          <w:szCs w:val="16"/>
        </w:rPr>
        <w:t>R</w:t>
      </w:r>
      <w:r w:rsidRPr="00FB2352">
        <w:rPr>
          <w:sz w:val="48"/>
          <w:szCs w:val="16"/>
        </w:rPr>
        <w:t>eport</w:t>
      </w:r>
    </w:p>
    <w:p w14:paraId="4DE6970A" w14:textId="0F32987E" w:rsidR="00C6554A" w:rsidRPr="00FB2352" w:rsidRDefault="00B82378" w:rsidP="00CF0C9C">
      <w:pPr>
        <w:pStyle w:val="Subtitle"/>
        <w:ind w:firstLine="170"/>
      </w:pPr>
      <w:r w:rsidRPr="00FB2352">
        <w:t>C</w:t>
      </w:r>
      <w:r w:rsidR="005B0324" w:rsidRPr="00FB2352">
        <w:t>an FEA replace physical testing?</w:t>
      </w:r>
    </w:p>
    <w:p w14:paraId="1E372FDA" w14:textId="46336E99" w:rsidR="005B0324" w:rsidRPr="00FB2352" w:rsidRDefault="005B0324" w:rsidP="00CF0C9C">
      <w:pPr>
        <w:pStyle w:val="Subtitle"/>
        <w:ind w:firstLine="170"/>
      </w:pPr>
    </w:p>
    <w:p w14:paraId="3E26CA76" w14:textId="209CFB9A" w:rsidR="005B0324" w:rsidRPr="00FB2352" w:rsidRDefault="005B0324" w:rsidP="00CF0C9C">
      <w:pPr>
        <w:pStyle w:val="Subtitle"/>
        <w:ind w:firstLine="170"/>
      </w:pPr>
    </w:p>
    <w:p w14:paraId="416CF7B2" w14:textId="0C673CB6" w:rsidR="005B0324" w:rsidRPr="00FB2352" w:rsidRDefault="005B0324" w:rsidP="00CF0C9C">
      <w:pPr>
        <w:pStyle w:val="Subtitle"/>
        <w:ind w:firstLine="170"/>
      </w:pPr>
    </w:p>
    <w:p w14:paraId="6F90CBCF" w14:textId="20E7BF29" w:rsidR="005B0324" w:rsidRPr="00FB2352" w:rsidRDefault="005B0324" w:rsidP="00CF0C9C">
      <w:pPr>
        <w:pStyle w:val="Subtitle"/>
        <w:ind w:firstLine="170"/>
      </w:pPr>
    </w:p>
    <w:p w14:paraId="759D3E37" w14:textId="2C68B845" w:rsidR="005B0324" w:rsidRPr="00FB2352" w:rsidRDefault="005B0324" w:rsidP="00CF0C9C">
      <w:pPr>
        <w:pStyle w:val="Subtitle"/>
        <w:ind w:firstLine="170"/>
      </w:pPr>
    </w:p>
    <w:p w14:paraId="4872054F" w14:textId="59428429" w:rsidR="005B0324" w:rsidRPr="00FB2352" w:rsidRDefault="005B0324" w:rsidP="00CF0C9C">
      <w:pPr>
        <w:pStyle w:val="Subtitle"/>
        <w:ind w:firstLine="170"/>
      </w:pPr>
    </w:p>
    <w:p w14:paraId="67D4F847" w14:textId="70459E65" w:rsidR="005B0324" w:rsidRPr="00FB2352" w:rsidRDefault="005B0324" w:rsidP="00CF0C9C">
      <w:pPr>
        <w:pStyle w:val="Subtitle"/>
        <w:ind w:firstLine="170"/>
      </w:pPr>
    </w:p>
    <w:p w14:paraId="6262BC9A" w14:textId="77777777" w:rsidR="005B0324" w:rsidRPr="00FB2352" w:rsidRDefault="005B0324" w:rsidP="00CF0C9C">
      <w:pPr>
        <w:pStyle w:val="Subtitle"/>
        <w:ind w:firstLine="170"/>
      </w:pPr>
    </w:p>
    <w:p w14:paraId="1F87FBA6" w14:textId="3ECDD211" w:rsidR="005B0324" w:rsidRPr="00FB2352" w:rsidRDefault="005B0324" w:rsidP="00CF0C9C">
      <w:pPr>
        <w:pStyle w:val="Subtitle"/>
        <w:ind w:firstLine="170"/>
      </w:pPr>
    </w:p>
    <w:p w14:paraId="7900A9F1" w14:textId="2984859A" w:rsidR="005B0324" w:rsidRPr="00FB2352" w:rsidRDefault="005B0324" w:rsidP="00CF0C9C">
      <w:pPr>
        <w:pStyle w:val="Subtitle"/>
        <w:ind w:firstLine="170"/>
      </w:pPr>
    </w:p>
    <w:p w14:paraId="5C0632F2" w14:textId="74DD4B1F" w:rsidR="005B0324" w:rsidRPr="00FB2352" w:rsidRDefault="005B0324" w:rsidP="00CF0C9C">
      <w:pPr>
        <w:pStyle w:val="Subtitle"/>
        <w:ind w:firstLine="170"/>
      </w:pPr>
    </w:p>
    <w:p w14:paraId="6897E2F7" w14:textId="25EAFD91" w:rsidR="005B0324" w:rsidRPr="00FB2352" w:rsidRDefault="005B0324" w:rsidP="00CF0C9C">
      <w:pPr>
        <w:pStyle w:val="Subtitle"/>
        <w:ind w:firstLine="170"/>
      </w:pPr>
    </w:p>
    <w:p w14:paraId="430E635D" w14:textId="1A06CFC3" w:rsidR="005B0324" w:rsidRPr="00FB2352" w:rsidRDefault="005B0324" w:rsidP="00CF0C9C">
      <w:pPr>
        <w:pStyle w:val="Subtitle"/>
        <w:ind w:firstLine="170"/>
      </w:pPr>
    </w:p>
    <w:p w14:paraId="125D31AD" w14:textId="77777777" w:rsidR="005B0324" w:rsidRPr="00FB2352" w:rsidRDefault="005B0324" w:rsidP="00CF0C9C">
      <w:pPr>
        <w:pStyle w:val="Subtitle"/>
        <w:ind w:firstLine="170"/>
      </w:pPr>
    </w:p>
    <w:p w14:paraId="4AD2EC74" w14:textId="4CE633C9" w:rsidR="007072A3" w:rsidRPr="00FB2352" w:rsidRDefault="007072A3" w:rsidP="00CF0C9C">
      <w:pPr>
        <w:pStyle w:val="ContactInfo"/>
        <w:ind w:firstLine="170"/>
        <w:contextualSpacing/>
      </w:pPr>
      <w:r w:rsidRPr="00FB2352">
        <w:t>Raoul Chappell (P151140)</w:t>
      </w:r>
      <w:r w:rsidR="00C6554A" w:rsidRPr="00FB2352">
        <w:t xml:space="preserve"> | </w:t>
      </w:r>
      <w:r w:rsidRPr="00FB2352">
        <w:t>BEng Extreme sports engineering</w:t>
      </w:r>
      <w:r w:rsidR="00C6554A" w:rsidRPr="00FB2352">
        <w:t xml:space="preserve"> | </w:t>
      </w:r>
      <w:r w:rsidRPr="00FB2352">
        <w:t>2</w:t>
      </w:r>
      <w:r w:rsidR="00165A45" w:rsidRPr="00FB2352">
        <w:t>0/03/2020</w:t>
      </w:r>
    </w:p>
    <w:p w14:paraId="223D281C" w14:textId="36650CE2" w:rsidR="00C6554A" w:rsidRPr="00FB2352" w:rsidRDefault="00C6554A" w:rsidP="00DD0023">
      <w:pPr>
        <w:pStyle w:val="Heading1"/>
        <w:numPr>
          <w:ilvl w:val="0"/>
          <w:numId w:val="16"/>
        </w:numPr>
        <w:ind w:left="0" w:firstLine="170"/>
      </w:pPr>
      <w:r w:rsidRPr="00FB2352">
        <w:br w:type="page"/>
      </w:r>
      <w:r w:rsidR="00165A45" w:rsidRPr="00FB2352">
        <w:lastRenderedPageBreak/>
        <w:t xml:space="preserve">Introduction </w:t>
      </w:r>
    </w:p>
    <w:p w14:paraId="268FACE7" w14:textId="02B732F6" w:rsidR="00DD191C" w:rsidRPr="00FB2352" w:rsidRDefault="00FD1D5C" w:rsidP="00DD0023">
      <w:pPr>
        <w:ind w:firstLine="170"/>
        <w:contextualSpacing/>
      </w:pPr>
      <w:r w:rsidRPr="00FB2352">
        <w:t>Throughout history</w:t>
      </w:r>
      <w:r w:rsidR="00B82378" w:rsidRPr="00FB2352">
        <w:t>,</w:t>
      </w:r>
      <w:r w:rsidRPr="00FB2352">
        <w:t xml:space="preserve"> the design process has had multiple stages to go through before a final product is produced. </w:t>
      </w:r>
      <w:r w:rsidR="000D3DEA" w:rsidRPr="00FB2352">
        <w:t>The first design processes began with trial and error and gaining experience when things went wrong</w:t>
      </w:r>
      <w:r w:rsidR="004E38D7" w:rsidRPr="00FB2352">
        <w:t xml:space="preserve">. From </w:t>
      </w:r>
      <w:r w:rsidR="00B0595D" w:rsidRPr="00FB2352">
        <w:t>this experience</w:t>
      </w:r>
      <w:r w:rsidR="00B82378" w:rsidRPr="00FB2352">
        <w:t>,</w:t>
      </w:r>
      <w:r w:rsidR="00B0595D" w:rsidRPr="00FB2352">
        <w:t xml:space="preserve"> practical guides</w:t>
      </w:r>
      <w:r w:rsidR="004E38D7" w:rsidRPr="00FB2352">
        <w:t xml:space="preserve"> </w:t>
      </w:r>
      <w:r w:rsidR="00B0595D" w:rsidRPr="00FB2352">
        <w:t>were developed which aided in the consequent design of different products. The later development of both experimental and mathematical models drastically changed the design process enabling better predictions of how a product will perform without the need to produce a large number of prototypes</w:t>
      </w:r>
      <w:r w:rsidR="00B82378" w:rsidRPr="00FB2352">
        <w:t>,</w:t>
      </w:r>
      <w:r w:rsidR="00B0595D" w:rsidRPr="00FB2352">
        <w:t xml:space="preserve"> the testing of which had the potential to be dangerous for those involved</w:t>
      </w:r>
      <w:r w:rsidR="00DD191C" w:rsidRPr="00FB2352">
        <w:t>.</w:t>
      </w:r>
    </w:p>
    <w:p w14:paraId="1135A816" w14:textId="639F41FB" w:rsidR="004B50F6" w:rsidRPr="00FB2352" w:rsidRDefault="00DD191C" w:rsidP="00DD0023">
      <w:pPr>
        <w:spacing w:before="0"/>
        <w:ind w:firstLine="170"/>
        <w:contextualSpacing/>
      </w:pPr>
      <w:r w:rsidRPr="00FB2352">
        <w:t xml:space="preserve">In the </w:t>
      </w:r>
      <w:r w:rsidR="00B82378" w:rsidRPr="00FB2352">
        <w:t>p</w:t>
      </w:r>
      <w:r w:rsidRPr="00FB2352">
        <w:t xml:space="preserve">ast </w:t>
      </w:r>
      <w:r w:rsidR="00C6468B" w:rsidRPr="00FB2352">
        <w:t>60</w:t>
      </w:r>
      <w:r w:rsidR="00D26ED4" w:rsidRPr="00FB2352">
        <w:t xml:space="preserve"> </w:t>
      </w:r>
      <w:r w:rsidR="003E673B" w:rsidRPr="00FB2352">
        <w:t>years</w:t>
      </w:r>
      <w:r w:rsidR="00B82378" w:rsidRPr="00FB2352">
        <w:t>,</w:t>
      </w:r>
      <w:r w:rsidR="003E673B" w:rsidRPr="00FB2352">
        <w:t xml:space="preserve"> the designed process has seen another large step in terms of what is possible. With modern computing technology</w:t>
      </w:r>
      <w:r w:rsidR="00B82378" w:rsidRPr="00FB2352">
        <w:t>,</w:t>
      </w:r>
      <w:r w:rsidR="003E673B" w:rsidRPr="00FB2352">
        <w:t xml:space="preserve"> the </w:t>
      </w:r>
      <w:r w:rsidR="00205358" w:rsidRPr="00FB2352">
        <w:t>ability to not</w:t>
      </w:r>
      <w:r w:rsidR="004B50F6" w:rsidRPr="00FB2352">
        <w:t xml:space="preserve"> only calculate but </w:t>
      </w:r>
      <w:r w:rsidR="00B82378" w:rsidRPr="00FB2352">
        <w:t xml:space="preserve">also </w:t>
      </w:r>
      <w:r w:rsidR="004B50F6" w:rsidRPr="00FB2352">
        <w:t>to simulate what could happen to a product during use has enabled engineers to better design parts in a wide variety of industries from aerospace to construction.</w:t>
      </w:r>
    </w:p>
    <w:p w14:paraId="11DD419A" w14:textId="77777777" w:rsidR="00B82378" w:rsidRPr="00FB2352" w:rsidRDefault="004B50F6" w:rsidP="00DD0023">
      <w:pPr>
        <w:ind w:firstLine="170"/>
        <w:contextualSpacing/>
      </w:pPr>
      <w:r w:rsidRPr="00FB2352">
        <w:t>This report aims to qualitatively assess whether Finite Element Analysis could or should replace physical testing</w:t>
      </w:r>
      <w:r w:rsidR="004614A1" w:rsidRPr="00FB2352">
        <w:t xml:space="preserve">. </w:t>
      </w:r>
      <w:r w:rsidR="00B82378" w:rsidRPr="00FB2352">
        <w:t>T</w:t>
      </w:r>
      <w:r w:rsidR="004614A1" w:rsidRPr="00FB2352">
        <w:t xml:space="preserve">o do this case studies on </w:t>
      </w:r>
      <w:r w:rsidR="00A04072" w:rsidRPr="00FB2352">
        <w:t>protective headwear</w:t>
      </w:r>
      <w:r w:rsidR="004614A1" w:rsidRPr="00FB2352">
        <w:t xml:space="preserve"> will be used to </w:t>
      </w:r>
      <w:r w:rsidR="00B563A5" w:rsidRPr="00FB2352">
        <w:t>support the findings.</w:t>
      </w:r>
    </w:p>
    <w:p w14:paraId="45D47411" w14:textId="6199D429" w:rsidR="00FB547A" w:rsidRPr="00FB2352" w:rsidRDefault="00FB547A" w:rsidP="00DD0023">
      <w:pPr>
        <w:ind w:firstLine="170"/>
        <w:contextualSpacing/>
      </w:pPr>
      <w:r w:rsidRPr="00FB2352">
        <w:br w:type="page"/>
      </w:r>
    </w:p>
    <w:p w14:paraId="3BB7B8CF" w14:textId="2310D3EB" w:rsidR="00165A45" w:rsidRPr="00FB2352" w:rsidRDefault="00FB547A" w:rsidP="00DD0023">
      <w:pPr>
        <w:pStyle w:val="Heading1"/>
        <w:numPr>
          <w:ilvl w:val="0"/>
          <w:numId w:val="16"/>
        </w:numPr>
        <w:ind w:left="0" w:firstLine="170"/>
      </w:pPr>
      <w:r w:rsidRPr="00FB2352">
        <w:lastRenderedPageBreak/>
        <w:t>Why companies typically carry</w:t>
      </w:r>
      <w:r w:rsidR="00B82378" w:rsidRPr="00FB2352">
        <w:t xml:space="preserve"> </w:t>
      </w:r>
      <w:r w:rsidRPr="00FB2352">
        <w:t>out FE analysis alongside physical testing.</w:t>
      </w:r>
    </w:p>
    <w:p w14:paraId="6AF7FB15" w14:textId="74E8D114" w:rsidR="008135E9" w:rsidRPr="00FB2352" w:rsidRDefault="008135E9" w:rsidP="00DD0023">
      <w:pPr>
        <w:pStyle w:val="Heading2"/>
        <w:numPr>
          <w:ilvl w:val="1"/>
          <w:numId w:val="16"/>
        </w:numPr>
        <w:ind w:left="0" w:firstLine="170"/>
      </w:pPr>
      <w:r w:rsidRPr="00FB2352">
        <w:t xml:space="preserve"> Physical testing</w:t>
      </w:r>
    </w:p>
    <w:p w14:paraId="7E16CE1F" w14:textId="0F2A5FDC" w:rsidR="0032007A" w:rsidRPr="00FB2352" w:rsidRDefault="0032007A" w:rsidP="00DD0023">
      <w:pPr>
        <w:pStyle w:val="ListParagraph"/>
        <w:ind w:left="0" w:firstLine="170"/>
      </w:pPr>
      <w:r w:rsidRPr="00FB2352">
        <w:t>Physical testing can take two forms, destructive testing is used to test a part to failure</w:t>
      </w:r>
      <w:r w:rsidR="00B82378" w:rsidRPr="00FB2352">
        <w:t>. W</w:t>
      </w:r>
      <w:r w:rsidRPr="00FB2352">
        <w:t xml:space="preserve">hether that is in a single loading scenario or a repeated or cyclic loading scenario. Destructive testing is used to find the maximum load </w:t>
      </w:r>
      <w:r w:rsidR="008D6482">
        <w:t xml:space="preserve">or stress </w:t>
      </w:r>
      <w:r w:rsidRPr="00FB2352">
        <w:t>a part can withstand before failure. The definition of failure in destructive testing can either be the elastic limit beyond which the part is permanently deformed or the…. Common forms of destructive testing include tensile or impact testing</w:t>
      </w:r>
      <w:r w:rsidR="008D6482">
        <w:t xml:space="preserve">. </w:t>
      </w:r>
    </w:p>
    <w:p w14:paraId="15A9E3EB" w14:textId="7E34DA6B" w:rsidR="00F52B1C" w:rsidRPr="00FB2352" w:rsidRDefault="0032007A" w:rsidP="00DD0023">
      <w:pPr>
        <w:pStyle w:val="ListParagraph"/>
        <w:ind w:left="0" w:firstLine="170"/>
        <w:rPr>
          <w:color w:val="FF0000"/>
        </w:rPr>
      </w:pPr>
      <w:r w:rsidRPr="00FB2352">
        <w:t xml:space="preserve">The second form of physical testing is </w:t>
      </w:r>
      <w:r w:rsidR="005B0324" w:rsidRPr="00FB2352">
        <w:t>non-destructive</w:t>
      </w:r>
      <w:r w:rsidRPr="00FB2352">
        <w:t xml:space="preserve"> testing. </w:t>
      </w:r>
      <w:r w:rsidR="005B0324" w:rsidRPr="00FB2352">
        <w:t>Non-destructive</w:t>
      </w:r>
      <w:r w:rsidRPr="00FB2352">
        <w:t xml:space="preserve"> testing can be used to find material properties of a material or locate damage in a part without causing any permanent damage to the part common forms of </w:t>
      </w:r>
      <w:r w:rsidR="005B0324" w:rsidRPr="00FB2352">
        <w:t>non-destructive</w:t>
      </w:r>
      <w:r w:rsidRPr="00FB2352">
        <w:t xml:space="preserve"> testing include thermal imaging and ultrasonic testing</w:t>
      </w:r>
      <w:r w:rsidR="00F52B1C" w:rsidRPr="00FB2352">
        <w:t>.</w:t>
      </w:r>
      <w:sdt>
        <w:sdtPr>
          <w:id w:val="-1420867974"/>
          <w:citation/>
        </w:sdtPr>
        <w:sdtContent>
          <w:r w:rsidR="008D6482">
            <w:fldChar w:fldCharType="begin"/>
          </w:r>
          <w:r w:rsidR="008D6482">
            <w:instrText xml:space="preserve"> CITATION Ken18 \l 2057 </w:instrText>
          </w:r>
          <w:r w:rsidR="008D6482">
            <w:fldChar w:fldCharType="separate"/>
          </w:r>
          <w:r w:rsidR="008D6482">
            <w:rPr>
              <w:noProof/>
            </w:rPr>
            <w:t xml:space="preserve"> </w:t>
          </w:r>
          <w:r w:rsidR="008D6482" w:rsidRPr="008D6482">
            <w:rPr>
              <w:noProof/>
            </w:rPr>
            <w:t>(Hofer, 2018)</w:t>
          </w:r>
          <w:r w:rsidR="008D6482">
            <w:fldChar w:fldCharType="end"/>
          </w:r>
        </w:sdtContent>
      </w:sdt>
    </w:p>
    <w:p w14:paraId="4D47EFEA" w14:textId="7B13CC4B" w:rsidR="0032007A" w:rsidRPr="00FB2352" w:rsidRDefault="008135E9" w:rsidP="00DD0023">
      <w:pPr>
        <w:pStyle w:val="Heading2"/>
        <w:numPr>
          <w:ilvl w:val="1"/>
          <w:numId w:val="16"/>
        </w:numPr>
        <w:ind w:left="0" w:firstLine="170"/>
      </w:pPr>
      <w:r w:rsidRPr="00FB2352">
        <w:t xml:space="preserve"> Finite Element Analysis (FEA)</w:t>
      </w:r>
    </w:p>
    <w:p w14:paraId="5BCBB4EE" w14:textId="2676A8DF" w:rsidR="0032007A" w:rsidRPr="00FB2352" w:rsidRDefault="00273E7B" w:rsidP="00DD0023">
      <w:pPr>
        <w:pStyle w:val="ListParagraph"/>
        <w:ind w:left="0" w:firstLine="170"/>
      </w:pPr>
      <w:r>
        <w:t>FEA is a computerised simulation tool that</w:t>
      </w:r>
      <w:r w:rsidR="00565294">
        <w:t xml:space="preserve"> allows engineers to assess how a component, part or product will behave within a certain scenario. There are many different forms of FEA such as computational fluid </w:t>
      </w:r>
      <w:proofErr w:type="gramStart"/>
      <w:r w:rsidR="00565294">
        <w:t xml:space="preserve">dynamics  </w:t>
      </w:r>
      <w:r w:rsidR="0032007A" w:rsidRPr="00FB2352">
        <w:t>The</w:t>
      </w:r>
      <w:proofErr w:type="gramEnd"/>
      <w:r w:rsidR="0032007A" w:rsidRPr="00FB2352">
        <w:t xml:space="preserve"> FEA process is defined by the acronym </w:t>
      </w:r>
      <w:r w:rsidR="0032007A" w:rsidRPr="00FB2352">
        <w:rPr>
          <w:b/>
          <w:bCs/>
        </w:rPr>
        <w:t>SIMPLE</w:t>
      </w:r>
      <w:r w:rsidR="0032007A" w:rsidRPr="00FB2352">
        <w:t xml:space="preserve"> </w:t>
      </w:r>
    </w:p>
    <w:p w14:paraId="30E8EEE5" w14:textId="77777777" w:rsidR="0032007A" w:rsidRPr="00FB2352" w:rsidRDefault="0032007A" w:rsidP="008D6482">
      <w:pPr>
        <w:pStyle w:val="ListParagraph"/>
        <w:ind w:left="0" w:firstLine="170"/>
        <w:jc w:val="center"/>
      </w:pPr>
      <w:r w:rsidRPr="00FB2352">
        <w:rPr>
          <w:b/>
          <w:bCs/>
        </w:rPr>
        <w:t>S</w:t>
      </w:r>
      <w:r w:rsidRPr="00FB2352">
        <w:t>plit the part into small elements</w:t>
      </w:r>
    </w:p>
    <w:p w14:paraId="73219843" w14:textId="53BFA881" w:rsidR="0032007A" w:rsidRPr="00FB2352" w:rsidRDefault="0032007A" w:rsidP="008D6482">
      <w:pPr>
        <w:pStyle w:val="ListParagraph"/>
        <w:ind w:left="0" w:firstLine="170"/>
        <w:jc w:val="center"/>
      </w:pPr>
      <w:r w:rsidRPr="00FB2352">
        <w:rPr>
          <w:b/>
          <w:bCs/>
        </w:rPr>
        <w:t>I</w:t>
      </w:r>
      <w:r w:rsidRPr="00FB2352">
        <w:t>nterpret the geometry</w:t>
      </w:r>
    </w:p>
    <w:p w14:paraId="6ADB30B5" w14:textId="7AB046F5" w:rsidR="0032007A" w:rsidRPr="00FB2352" w:rsidRDefault="0032007A" w:rsidP="008D6482">
      <w:pPr>
        <w:pStyle w:val="ListParagraph"/>
        <w:ind w:left="0" w:firstLine="170"/>
        <w:jc w:val="center"/>
      </w:pPr>
      <w:r w:rsidRPr="00FB2352">
        <w:rPr>
          <w:b/>
          <w:bCs/>
        </w:rPr>
        <w:t>M</w:t>
      </w:r>
      <w:r w:rsidRPr="00FB2352">
        <w:t>aterial information</w:t>
      </w:r>
    </w:p>
    <w:p w14:paraId="75E87F05" w14:textId="77777777" w:rsidR="0032007A" w:rsidRPr="00FB2352" w:rsidRDefault="0032007A" w:rsidP="008D6482">
      <w:pPr>
        <w:pStyle w:val="ListParagraph"/>
        <w:ind w:left="0" w:firstLine="170"/>
        <w:jc w:val="center"/>
      </w:pPr>
      <w:r w:rsidRPr="00FB2352">
        <w:rPr>
          <w:b/>
          <w:bCs/>
        </w:rPr>
        <w:t>P</w:t>
      </w:r>
      <w:r w:rsidRPr="00FB2352">
        <w:t>hysical properties</w:t>
      </w:r>
    </w:p>
    <w:p w14:paraId="735DD8FA" w14:textId="77777777" w:rsidR="0032007A" w:rsidRPr="00FB2352" w:rsidRDefault="0032007A" w:rsidP="008D6482">
      <w:pPr>
        <w:pStyle w:val="ListParagraph"/>
        <w:ind w:left="0" w:firstLine="170"/>
        <w:jc w:val="center"/>
      </w:pPr>
      <w:r w:rsidRPr="00FB2352">
        <w:rPr>
          <w:b/>
          <w:bCs/>
        </w:rPr>
        <w:t>L</w:t>
      </w:r>
      <w:r w:rsidRPr="00FB2352">
        <w:t>oading</w:t>
      </w:r>
    </w:p>
    <w:p w14:paraId="7259D9E4" w14:textId="579F2CFF" w:rsidR="0032007A" w:rsidRPr="00FB2352" w:rsidRDefault="0032007A" w:rsidP="008D6482">
      <w:pPr>
        <w:pStyle w:val="ListParagraph"/>
        <w:ind w:left="0" w:firstLine="170"/>
        <w:jc w:val="center"/>
      </w:pPr>
      <w:r w:rsidRPr="00FB2352">
        <w:rPr>
          <w:b/>
          <w:bCs/>
        </w:rPr>
        <w:t>E</w:t>
      </w:r>
      <w:r w:rsidRPr="00FB2352">
        <w:t>valuation of the results</w:t>
      </w:r>
    </w:p>
    <w:p w14:paraId="7C08EF65" w14:textId="37046035" w:rsidR="0032007A" w:rsidRPr="00FB2352" w:rsidRDefault="0032007A" w:rsidP="00DD0023">
      <w:pPr>
        <w:pStyle w:val="ListParagraph"/>
        <w:ind w:left="0" w:firstLine="170"/>
      </w:pPr>
      <w:r w:rsidRPr="00FB2352">
        <w:t xml:space="preserve">The FEA process works by splitting a part into much smaller sections called elements that can be assessed using simpler equations. Once the geometry has been split and assessed and material information and loading conditions have been input into the model the solver will run the necessary calculations at each node (element vertices or vertices and mid sides for second order elements) the solver will also calculate the values iteratively to account or any deformation caused. Because of the high number of calculations required a very accurate solution can take a long time, this can be mitigated by using larger elements or first order elements where possible. </w:t>
      </w:r>
      <w:sdt>
        <w:sdtPr>
          <w:id w:val="-108354761"/>
          <w:citation/>
        </w:sdtPr>
        <w:sdtContent>
          <w:r w:rsidR="00C37E92" w:rsidRPr="00FB2352">
            <w:fldChar w:fldCharType="begin"/>
          </w:r>
          <w:r w:rsidR="007E5B1D">
            <w:instrText xml:space="preserve">CITATION Lak19 \l 2057 </w:instrText>
          </w:r>
          <w:r w:rsidR="00C37E92" w:rsidRPr="00FB2352">
            <w:fldChar w:fldCharType="separate"/>
          </w:r>
          <w:r w:rsidR="007E5B1D" w:rsidRPr="007E5B1D">
            <w:rPr>
              <w:noProof/>
            </w:rPr>
            <w:t>(Lake, 2018-2020)</w:t>
          </w:r>
          <w:r w:rsidR="00C37E92" w:rsidRPr="00FB2352">
            <w:fldChar w:fldCharType="end"/>
          </w:r>
        </w:sdtContent>
      </w:sdt>
    </w:p>
    <w:p w14:paraId="05B7FAA2" w14:textId="51091479" w:rsidR="0032007A" w:rsidRPr="00FB2352" w:rsidRDefault="005428B8" w:rsidP="00DD0023">
      <w:pPr>
        <w:pStyle w:val="Heading2"/>
        <w:numPr>
          <w:ilvl w:val="1"/>
          <w:numId w:val="16"/>
        </w:numPr>
        <w:ind w:left="0" w:firstLine="170"/>
      </w:pPr>
      <w:r w:rsidRPr="00FB2352">
        <w:t xml:space="preserve"> Benefits of using FEA in the design validation process </w:t>
      </w:r>
    </w:p>
    <w:p w14:paraId="01771799" w14:textId="014A1D31" w:rsidR="00B5671C" w:rsidRPr="00FB2352" w:rsidRDefault="00F82F20" w:rsidP="00DD0023">
      <w:pPr>
        <w:ind w:firstLine="170"/>
        <w:contextualSpacing/>
      </w:pPr>
      <w:r w:rsidRPr="00FB2352">
        <w:t>FEA</w:t>
      </w:r>
      <w:r w:rsidR="00B82378" w:rsidRPr="00FB2352">
        <w:t xml:space="preserve"> </w:t>
      </w:r>
      <w:r w:rsidR="0050288C" w:rsidRPr="00FB2352">
        <w:t>allows the designer to assess how the part</w:t>
      </w:r>
      <w:r w:rsidRPr="00FB2352">
        <w:t>/product</w:t>
      </w:r>
      <w:r w:rsidR="0050288C" w:rsidRPr="00FB2352">
        <w:t xml:space="preserve"> would behave under certain loading conditions without the need to create </w:t>
      </w:r>
      <w:r w:rsidR="00F36D7A" w:rsidRPr="00FB2352">
        <w:t>the</w:t>
      </w:r>
      <w:r w:rsidR="0050288C" w:rsidRPr="00FB2352">
        <w:t xml:space="preserve"> part(s) </w:t>
      </w:r>
      <w:r w:rsidR="00A71EF6" w:rsidRPr="00FB2352">
        <w:t>and</w:t>
      </w:r>
      <w:r w:rsidR="0050288C" w:rsidRPr="00FB2352">
        <w:t xml:space="preserve"> </w:t>
      </w:r>
      <w:r w:rsidR="002F0403" w:rsidRPr="00FB2352">
        <w:t xml:space="preserve">conduct physical </w:t>
      </w:r>
      <w:r w:rsidR="0050288C" w:rsidRPr="00FB2352">
        <w:t>test</w:t>
      </w:r>
      <w:r w:rsidR="002F0403" w:rsidRPr="00FB2352">
        <w:t>ing</w:t>
      </w:r>
      <w:r w:rsidR="0050288C" w:rsidRPr="00FB2352">
        <w:t>.</w:t>
      </w:r>
      <w:r w:rsidR="00A04072" w:rsidRPr="00FB2352">
        <w:t xml:space="preserve"> This reduces the number of prototypes required and therefore accelerates the entire process</w:t>
      </w:r>
      <w:r w:rsidR="00B82378" w:rsidRPr="00FB2352">
        <w:t>,</w:t>
      </w:r>
      <w:r w:rsidR="00A04072" w:rsidRPr="00FB2352">
        <w:t xml:space="preserve"> </w:t>
      </w:r>
      <w:r w:rsidR="0036767A" w:rsidRPr="00FB2352">
        <w:t>whilst also reducing the cost of the development</w:t>
      </w:r>
      <w:r w:rsidR="00CE773F" w:rsidRPr="00FB2352">
        <w:t>.</w:t>
      </w:r>
      <w:r w:rsidR="0036767A" w:rsidRPr="00FB2352">
        <w:t xml:space="preserve"> </w:t>
      </w:r>
      <w:r w:rsidR="0050288C" w:rsidRPr="00FB2352">
        <w:t>This can</w:t>
      </w:r>
      <w:r w:rsidR="00F36D7A" w:rsidRPr="00FB2352">
        <w:t xml:space="preserve"> also</w:t>
      </w:r>
      <w:r w:rsidR="0050288C" w:rsidRPr="00FB2352">
        <w:t xml:space="preserve"> benefit the company </w:t>
      </w:r>
      <w:r w:rsidR="00B82378" w:rsidRPr="00FB2352">
        <w:t>as tooling does not need to be created</w:t>
      </w:r>
      <w:r w:rsidR="0050288C" w:rsidRPr="00FB2352">
        <w:t xml:space="preserve"> for a part that may be determined as a </w:t>
      </w:r>
      <w:r w:rsidR="00B82378" w:rsidRPr="00FB2352">
        <w:t>failure</w:t>
      </w:r>
      <w:r w:rsidRPr="00FB2352">
        <w:t xml:space="preserve"> or destroyed</w:t>
      </w:r>
      <w:r w:rsidR="0050288C" w:rsidRPr="00FB2352">
        <w:t xml:space="preserve"> prototype after physical testing</w:t>
      </w:r>
      <w:r w:rsidRPr="00FB2352">
        <w:t xml:space="preserve">. </w:t>
      </w:r>
      <w:r w:rsidR="008135E9" w:rsidRPr="00FB2352">
        <w:t>(Dascotte, 2004)</w:t>
      </w:r>
    </w:p>
    <w:p w14:paraId="01D92EAB" w14:textId="63532814" w:rsidR="008135E9" w:rsidRPr="00FB2352" w:rsidRDefault="00F36D7A" w:rsidP="00DD0023">
      <w:pPr>
        <w:ind w:firstLine="170"/>
        <w:contextualSpacing/>
      </w:pPr>
      <w:r w:rsidRPr="00FB2352">
        <w:t>The FEA process also reduces the need for physical testing of the final product by validating the</w:t>
      </w:r>
      <w:r w:rsidR="005761CC" w:rsidRPr="00FB2352">
        <w:t xml:space="preserve"> FE</w:t>
      </w:r>
      <w:r w:rsidRPr="00FB2352">
        <w:t xml:space="preserve"> model and testing method (as described in section three of this report)</w:t>
      </w:r>
      <w:r w:rsidR="005761CC" w:rsidRPr="00FB2352">
        <w:t xml:space="preserve"> meaning any </w:t>
      </w:r>
      <w:r w:rsidR="005B0324" w:rsidRPr="00FB2352">
        <w:t>further testing</w:t>
      </w:r>
      <w:r w:rsidR="005761CC" w:rsidRPr="00FB2352">
        <w:t xml:space="preserve"> can be carried out using the same solver.</w:t>
      </w:r>
      <w:r w:rsidR="00FF4F08" w:rsidRPr="00FB2352">
        <w:t xml:space="preserve"> Thi</w:t>
      </w:r>
      <w:r w:rsidR="00664A94" w:rsidRPr="00FB2352">
        <w:t>s</w:t>
      </w:r>
      <w:r w:rsidR="00FF4F08" w:rsidRPr="00FB2352">
        <w:t xml:space="preserve"> is a substantial benefit in applications or </w:t>
      </w:r>
      <w:r w:rsidR="00FF4F08" w:rsidRPr="00FB2352">
        <w:lastRenderedPageBreak/>
        <w:t>projects where a part is too large, too dangerous or too expensive to conduct blind physical testing.</w:t>
      </w:r>
      <w:sdt>
        <w:sdtPr>
          <w:id w:val="749474046"/>
          <w:citation/>
        </w:sdtPr>
        <w:sdtContent>
          <w:r w:rsidR="008135E9" w:rsidRPr="00FB2352">
            <w:fldChar w:fldCharType="begin"/>
          </w:r>
          <w:r w:rsidR="008135E9" w:rsidRPr="00FB2352">
            <w:instrText xml:space="preserve"> CITATION Das04 \l 2057 </w:instrText>
          </w:r>
          <w:r w:rsidR="008135E9" w:rsidRPr="00FB2352">
            <w:fldChar w:fldCharType="separate"/>
          </w:r>
          <w:r w:rsidR="008135E9" w:rsidRPr="00FB2352">
            <w:rPr>
              <w:noProof/>
            </w:rPr>
            <w:t xml:space="preserve"> (Dascotte, 2004)</w:t>
          </w:r>
          <w:r w:rsidR="008135E9" w:rsidRPr="00FB2352">
            <w:fldChar w:fldCharType="end"/>
          </w:r>
        </w:sdtContent>
      </w:sdt>
    </w:p>
    <w:p w14:paraId="6CC2DC74" w14:textId="580DF428" w:rsidR="009D5E70" w:rsidRPr="00FB2352" w:rsidRDefault="00874E04" w:rsidP="00DD0023">
      <w:pPr>
        <w:ind w:firstLine="170"/>
        <w:contextualSpacing/>
      </w:pPr>
      <w:r w:rsidRPr="00FB2352">
        <w:t xml:space="preserve">The </w:t>
      </w:r>
      <w:r w:rsidR="00C37E92" w:rsidRPr="00FB2352">
        <w:t>use of FEA in the de</w:t>
      </w:r>
      <w:r w:rsidR="00B82378" w:rsidRPr="00FB2352">
        <w:t>s</w:t>
      </w:r>
      <w:r w:rsidR="00C37E92" w:rsidRPr="00FB2352">
        <w:t xml:space="preserve">ign process can also benefit the user by </w:t>
      </w:r>
      <w:r w:rsidR="00B82378" w:rsidRPr="00FB2352">
        <w:t>identifying</w:t>
      </w:r>
      <w:r w:rsidR="00C37E92" w:rsidRPr="00FB2352">
        <w:t xml:space="preserve"> areas of high stress concentration or deformation</w:t>
      </w:r>
      <w:r w:rsidR="00B82378" w:rsidRPr="00FB2352">
        <w:t>,</w:t>
      </w:r>
      <w:r w:rsidR="00C37E92" w:rsidRPr="00FB2352">
        <w:t xml:space="preserve"> allowing the designer to focus their interests in these areas when conducting any further computational analysis or physical testing</w:t>
      </w:r>
      <w:r w:rsidR="009D5E70" w:rsidRPr="00FB2352">
        <w:t>.</w:t>
      </w:r>
    </w:p>
    <w:p w14:paraId="64F17D01" w14:textId="055131DB" w:rsidR="009F2D9D" w:rsidRPr="00FB2352" w:rsidRDefault="00FE341E" w:rsidP="00DD0023">
      <w:pPr>
        <w:ind w:firstLine="170"/>
        <w:contextualSpacing/>
      </w:pPr>
      <w:r w:rsidRPr="00FB2352">
        <w:rPr>
          <w:noProof/>
        </w:rPr>
        <mc:AlternateContent>
          <mc:Choice Requires="wps">
            <w:drawing>
              <wp:anchor distT="0" distB="0" distL="114300" distR="114300" simplePos="0" relativeHeight="251672576" behindDoc="0" locked="0" layoutInCell="1" allowOverlap="1" wp14:anchorId="5435BD67" wp14:editId="03226851">
                <wp:simplePos x="0" y="0"/>
                <wp:positionH relativeFrom="column">
                  <wp:posOffset>685800</wp:posOffset>
                </wp:positionH>
                <wp:positionV relativeFrom="paragraph">
                  <wp:posOffset>3592195</wp:posOffset>
                </wp:positionV>
                <wp:extent cx="3850640" cy="335280"/>
                <wp:effectExtent l="0" t="0" r="0" b="7620"/>
                <wp:wrapTopAndBottom/>
                <wp:docPr id="14" name="Text Box 14"/>
                <wp:cNvGraphicFramePr/>
                <a:graphic xmlns:a="http://schemas.openxmlformats.org/drawingml/2006/main">
                  <a:graphicData uri="http://schemas.microsoft.com/office/word/2010/wordprocessingShape">
                    <wps:wsp>
                      <wps:cNvSpPr txBox="1"/>
                      <wps:spPr>
                        <a:xfrm>
                          <a:off x="0" y="0"/>
                          <a:ext cx="3850640" cy="335280"/>
                        </a:xfrm>
                        <a:prstGeom prst="rect">
                          <a:avLst/>
                        </a:prstGeom>
                        <a:solidFill>
                          <a:prstClr val="white"/>
                        </a:solidFill>
                        <a:ln>
                          <a:noFill/>
                        </a:ln>
                      </wps:spPr>
                      <wps:txbx>
                        <w:txbxContent>
                          <w:p w14:paraId="4FC3BBE6" w14:textId="0666226A" w:rsidR="00A43F1E" w:rsidRPr="002F4B8A" w:rsidRDefault="00A43F1E" w:rsidP="00E04E9D">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A diagram showing how time is saved by earlier implementation of CAE</w:t>
                            </w:r>
                            <w:sdt>
                              <w:sdtPr>
                                <w:id w:val="1130058335"/>
                                <w:citation/>
                              </w:sdtPr>
                              <w:sdtContent>
                                <w:r>
                                  <w:fldChar w:fldCharType="begin"/>
                                </w:r>
                                <w:r>
                                  <w:instrText xml:space="preserve"> CITATION Lak191 \l 2057 </w:instrText>
                                </w:r>
                                <w:r>
                                  <w:fldChar w:fldCharType="separate"/>
                                </w:r>
                                <w:r>
                                  <w:rPr>
                                    <w:noProof/>
                                  </w:rPr>
                                  <w:t xml:space="preserve"> </w:t>
                                </w:r>
                                <w:r w:rsidRPr="00197CDA">
                                  <w:rPr>
                                    <w:noProof/>
                                  </w:rPr>
                                  <w:t>(Lake, 2018/19)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435BD67" id="_x0000_t202" coordsize="21600,21600" o:spt="202" path="m,l,21600r21600,l21600,xe">
                <v:stroke joinstyle="miter"/>
                <v:path gradientshapeok="t" o:connecttype="rect"/>
              </v:shapetype>
              <v:shape id="Text Box 14" o:spid="_x0000_s1026" type="#_x0000_t202" style="position:absolute;left:0;text-align:left;margin-left:54pt;margin-top:282.85pt;width:303.2pt;height:26.4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" stroked="f">
                <v:textbox inset="0,0,0,0">
                  <w:txbxContent>
                    <w:p w14:paraId="4FC3BBE6" w14:textId="0666226A" w:rsidR="00A43F1E" w:rsidRPr="002F4B8A" w:rsidRDefault="00A43F1E" w:rsidP="00E04E9D">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A diagram showing how time is saved by earlier implementation of CAE</w:t>
                      </w:r>
                      <w:sdt>
                        <w:sdtPr>
                          <w:id w:val="1130058335"/>
                          <w:citation/>
                        </w:sdtPr>
                        <w:sdtContent>
                          <w:r>
                            <w:fldChar w:fldCharType="begin"/>
                          </w:r>
                          <w:r>
                            <w:instrText xml:space="preserve"> CITATION Lak191 \l 2057 </w:instrText>
                          </w:r>
                          <w:r>
                            <w:fldChar w:fldCharType="separate"/>
                          </w:r>
                          <w:r>
                            <w:rPr>
                              <w:noProof/>
                            </w:rPr>
                            <w:t xml:space="preserve"> </w:t>
                          </w:r>
                          <w:r w:rsidRPr="00197CDA">
                            <w:rPr>
                              <w:noProof/>
                            </w:rPr>
                            <w:t>(Lake, 2018/19)</w:t>
                          </w:r>
                          <w:r>
                            <w:fldChar w:fldCharType="end"/>
                          </w:r>
                        </w:sdtContent>
                      </w:sdt>
                    </w:p>
                  </w:txbxContent>
                </v:textbox>
                <w10:wrap type="topAndBottom"/>
              </v:shape>
            </w:pict>
          </mc:Fallback>
        </mc:AlternateContent>
      </w:r>
      <w:r w:rsidRPr="00FB2352">
        <w:rPr>
          <w:noProof/>
        </w:rPr>
        <w:drawing>
          <wp:anchor distT="0" distB="0" distL="114300" distR="114300" simplePos="0" relativeHeight="251670528" behindDoc="1" locked="0" layoutInCell="1" allowOverlap="1" wp14:anchorId="2CE19019" wp14:editId="0F4A287C">
            <wp:simplePos x="0" y="0"/>
            <wp:positionH relativeFrom="column">
              <wp:posOffset>685800</wp:posOffset>
            </wp:positionH>
            <wp:positionV relativeFrom="paragraph">
              <wp:posOffset>879475</wp:posOffset>
            </wp:positionV>
            <wp:extent cx="3850640" cy="271272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850640" cy="2712720"/>
                    </a:xfrm>
                    <a:prstGeom prst="rect">
                      <a:avLst/>
                    </a:prstGeom>
                  </pic:spPr>
                </pic:pic>
              </a:graphicData>
            </a:graphic>
            <wp14:sizeRelV relativeFrom="margin">
              <wp14:pctHeight>0</wp14:pctHeight>
            </wp14:sizeRelV>
          </wp:anchor>
        </w:drawing>
      </w:r>
      <w:r w:rsidR="009D5E70" w:rsidRPr="00FB2352">
        <w:t>The implementation of FEA lead design benefits the company by further hastening the design</w:t>
      </w:r>
      <w:r w:rsidR="009F2D9D" w:rsidRPr="00FB2352">
        <w:t xml:space="preserve"> process by </w:t>
      </w:r>
      <w:r w:rsidR="00DB60B1" w:rsidRPr="00FB2352">
        <w:t>inputting</w:t>
      </w:r>
      <w:r w:rsidR="009F2D9D" w:rsidRPr="00FB2352">
        <w:t xml:space="preserve"> the fixed points an</w:t>
      </w:r>
      <w:r w:rsidR="00B82378" w:rsidRPr="00FB2352">
        <w:t>d</w:t>
      </w:r>
      <w:r w:rsidR="009F2D9D" w:rsidRPr="00FB2352">
        <w:t xml:space="preserve"> constraints</w:t>
      </w:r>
      <w:r w:rsidR="00B82378" w:rsidRPr="00FB2352">
        <w:t xml:space="preserve">, </w:t>
      </w:r>
      <w:r w:rsidR="009F2D9D" w:rsidRPr="00FB2352">
        <w:t>using the FEA</w:t>
      </w:r>
      <w:r w:rsidR="00DB60B1" w:rsidRPr="00FB2352">
        <w:t xml:space="preserve"> </w:t>
      </w:r>
      <w:r w:rsidR="009F2D9D" w:rsidRPr="00FB2352">
        <w:t>sof</w:t>
      </w:r>
      <w:r w:rsidR="00DB60B1" w:rsidRPr="00FB2352">
        <w:t>t</w:t>
      </w:r>
      <w:r w:rsidR="009F2D9D" w:rsidRPr="00FB2352">
        <w:t>ware to create a base design that meets all the mechanical requirements of the part</w:t>
      </w:r>
      <w:r w:rsidR="00B82378" w:rsidRPr="00FB2352">
        <w:t xml:space="preserve">, </w:t>
      </w:r>
      <w:r w:rsidR="009F2D9D" w:rsidRPr="00FB2352">
        <w:t xml:space="preserve">then implementing </w:t>
      </w:r>
      <w:r w:rsidR="00F23B66" w:rsidRPr="00FB2352">
        <w:t>CAD</w:t>
      </w:r>
      <w:r w:rsidR="009F2D9D" w:rsidRPr="00FB2352">
        <w:t xml:space="preserve"> to create a full design instead of designing a part</w:t>
      </w:r>
      <w:r w:rsidR="00B82378" w:rsidRPr="00FB2352">
        <w:t>,</w:t>
      </w:r>
      <w:r w:rsidR="009F2D9D" w:rsidRPr="00FB2352">
        <w:t xml:space="preserve"> testing </w:t>
      </w:r>
      <w:proofErr w:type="spellStart"/>
      <w:r w:rsidR="00B82378" w:rsidRPr="00FB2352">
        <w:t>I,</w:t>
      </w:r>
      <w:r w:rsidR="009F2D9D" w:rsidRPr="00FB2352">
        <w:t>t</w:t>
      </w:r>
      <w:proofErr w:type="spellEnd"/>
      <w:r w:rsidR="009F2D9D" w:rsidRPr="00FB2352">
        <w:t xml:space="preserve"> adjusting the design</w:t>
      </w:r>
      <w:r w:rsidR="00B82378" w:rsidRPr="00FB2352">
        <w:t>,</w:t>
      </w:r>
      <w:r w:rsidR="009F2D9D" w:rsidRPr="00FB2352">
        <w:t xml:space="preserve"> testing again until the final part is created. As shown in the diagram below.</w:t>
      </w:r>
      <w:sdt>
        <w:sdtPr>
          <w:id w:val="-1903516766"/>
          <w:citation/>
        </w:sdtPr>
        <w:sdtContent>
          <w:r w:rsidR="008D6482">
            <w:fldChar w:fldCharType="begin"/>
          </w:r>
          <w:r w:rsidR="008D6482">
            <w:instrText xml:space="preserve"> CITATION Lak191 \l 2057 </w:instrText>
          </w:r>
          <w:r w:rsidR="008D6482">
            <w:fldChar w:fldCharType="separate"/>
          </w:r>
          <w:r w:rsidR="008D6482">
            <w:rPr>
              <w:noProof/>
            </w:rPr>
            <w:t xml:space="preserve"> </w:t>
          </w:r>
          <w:r w:rsidR="008D6482" w:rsidRPr="008D6482">
            <w:rPr>
              <w:noProof/>
            </w:rPr>
            <w:t>(Lake, 2018/19)</w:t>
          </w:r>
          <w:r w:rsidR="008D6482">
            <w:fldChar w:fldCharType="end"/>
          </w:r>
        </w:sdtContent>
      </w:sdt>
    </w:p>
    <w:p w14:paraId="7A5A28AF" w14:textId="2032242D" w:rsidR="00C85076" w:rsidRPr="00FB2352" w:rsidRDefault="00E04E9D" w:rsidP="00DD0023">
      <w:pPr>
        <w:pStyle w:val="Heading2"/>
        <w:numPr>
          <w:ilvl w:val="1"/>
          <w:numId w:val="16"/>
        </w:numPr>
        <w:ind w:left="0" w:firstLine="170"/>
      </w:pPr>
      <w:r w:rsidRPr="00FB2352">
        <w:rPr>
          <w:noProof/>
        </w:rPr>
        <w:drawing>
          <wp:anchor distT="0" distB="0" distL="114300" distR="114300" simplePos="0" relativeHeight="251667456" behindDoc="1" locked="0" layoutInCell="1" allowOverlap="1" wp14:anchorId="450F0167" wp14:editId="4DCA73A5">
            <wp:simplePos x="0" y="0"/>
            <wp:positionH relativeFrom="column">
              <wp:posOffset>3314700</wp:posOffset>
            </wp:positionH>
            <wp:positionV relativeFrom="paragraph">
              <wp:posOffset>3161030</wp:posOffset>
            </wp:positionV>
            <wp:extent cx="2674620" cy="2575560"/>
            <wp:effectExtent l="0" t="0" r="0" b="0"/>
            <wp:wrapTight wrapText="bothSides">
              <wp:wrapPolygon edited="0">
                <wp:start x="0" y="0"/>
                <wp:lineTo x="0" y="21408"/>
                <wp:lineTo x="21385" y="21408"/>
                <wp:lineTo x="2138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74620" cy="2575560"/>
                    </a:xfrm>
                    <a:prstGeom prst="rect">
                      <a:avLst/>
                    </a:prstGeom>
                    <a:noFill/>
                  </pic:spPr>
                </pic:pic>
              </a:graphicData>
            </a:graphic>
            <wp14:sizeRelV relativeFrom="margin">
              <wp14:pctHeight>0</wp14:pctHeight>
            </wp14:sizeRelV>
          </wp:anchor>
        </w:drawing>
      </w:r>
      <w:r w:rsidRPr="00FB2352">
        <w:t xml:space="preserve"> </w:t>
      </w:r>
      <w:r w:rsidR="00C85076" w:rsidRPr="00FB2352">
        <w:t xml:space="preserve">Case studies </w:t>
      </w:r>
    </w:p>
    <w:p w14:paraId="41722347" w14:textId="29A0EAB8" w:rsidR="00664A94" w:rsidRPr="00FB2352" w:rsidRDefault="00C85076" w:rsidP="00DD0023">
      <w:pPr>
        <w:ind w:firstLine="170"/>
        <w:contextualSpacing/>
      </w:pPr>
      <w:r w:rsidRPr="00FB2352">
        <w:t>Currently</w:t>
      </w:r>
      <w:r w:rsidR="00B82378" w:rsidRPr="00FB2352">
        <w:t>,</w:t>
      </w:r>
      <w:r w:rsidRPr="00FB2352">
        <w:t xml:space="preserve"> sport</w:t>
      </w:r>
      <w:r w:rsidR="00B82378" w:rsidRPr="00FB2352">
        <w:t>s</w:t>
      </w:r>
      <w:r w:rsidRPr="00FB2352">
        <w:t xml:space="preserve"> helmets are primarily tested by physically testing the products using dummies or cadavers</w:t>
      </w:r>
      <w:r w:rsidR="00B82378" w:rsidRPr="00FB2352">
        <w:t>. T</w:t>
      </w:r>
      <w:r w:rsidRPr="00FB2352">
        <w:t>o assess the effectiveness of the product, however</w:t>
      </w:r>
      <w:r w:rsidR="00B82378" w:rsidRPr="00FB2352">
        <w:t>,</w:t>
      </w:r>
      <w:r w:rsidR="00000922" w:rsidRPr="00FB2352">
        <w:t xml:space="preserve"> this does not provide reliable data on intracranial pressure, stress or strain induced by </w:t>
      </w:r>
      <w:r w:rsidR="00B82378" w:rsidRPr="00FB2352">
        <w:t xml:space="preserve">the </w:t>
      </w:r>
      <w:r w:rsidR="00000922" w:rsidRPr="00FB2352">
        <w:t>impact on brain tissues</w:t>
      </w:r>
      <w:r w:rsidR="00664A94" w:rsidRPr="00FB2352">
        <w:t xml:space="preserve">. </w:t>
      </w:r>
    </w:p>
    <w:p w14:paraId="7CBE98FB" w14:textId="509617EF" w:rsidR="00B5671C" w:rsidRPr="00FB2352" w:rsidRDefault="00E04E9D" w:rsidP="00DD0023">
      <w:pPr>
        <w:ind w:firstLine="170"/>
        <w:contextualSpacing/>
      </w:pPr>
      <w:r w:rsidRPr="00FB2352">
        <w:rPr>
          <w:noProof/>
        </w:rPr>
        <mc:AlternateContent>
          <mc:Choice Requires="wps">
            <w:drawing>
              <wp:anchor distT="0" distB="0" distL="114300" distR="114300" simplePos="0" relativeHeight="251669504" behindDoc="1" locked="0" layoutInCell="1" allowOverlap="1" wp14:anchorId="15E66956" wp14:editId="36FE2D85">
                <wp:simplePos x="0" y="0"/>
                <wp:positionH relativeFrom="column">
                  <wp:posOffset>3253740</wp:posOffset>
                </wp:positionH>
                <wp:positionV relativeFrom="paragraph">
                  <wp:posOffset>1327150</wp:posOffset>
                </wp:positionV>
                <wp:extent cx="2880360" cy="635"/>
                <wp:effectExtent l="0" t="0" r="0" b="0"/>
                <wp:wrapTight wrapText="bothSides">
                  <wp:wrapPolygon edited="0">
                    <wp:start x="0" y="0"/>
                    <wp:lineTo x="0" y="20851"/>
                    <wp:lineTo x="21429" y="20851"/>
                    <wp:lineTo x="21429"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2880360" cy="635"/>
                        </a:xfrm>
                        <a:prstGeom prst="rect">
                          <a:avLst/>
                        </a:prstGeom>
                        <a:solidFill>
                          <a:prstClr val="white"/>
                        </a:solidFill>
                        <a:ln>
                          <a:noFill/>
                        </a:ln>
                      </wps:spPr>
                      <wps:txbx>
                        <w:txbxContent>
                          <w:p w14:paraId="0C94A3FB" w14:textId="42F459BA" w:rsidR="00A43F1E" w:rsidRPr="004E7D42" w:rsidRDefault="00A43F1E" w:rsidP="009F6477">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rsidRPr="00391866">
                              <w:t xml:space="preserve"> </w:t>
                            </w:r>
                            <w:r>
                              <w:t>(a) a stack of medical images of the head; (b) head finite element model; (c) subject-specific design of helmet; (c) helmet-head system model</w:t>
                            </w:r>
                            <w:sdt>
                              <w:sdtPr>
                                <w:id w:val="-2005726902"/>
                                <w:citation/>
                              </w:sdtPr>
                              <w:sdtContent>
                                <w:r>
                                  <w:fldChar w:fldCharType="begin"/>
                                </w:r>
                                <w:r>
                                  <w:instrText xml:space="preserve"> CITATION Luo13 \l 2057 </w:instrText>
                                </w:r>
                                <w:r>
                                  <w:fldChar w:fldCharType="separate"/>
                                </w:r>
                                <w:r>
                                  <w:rPr>
                                    <w:noProof/>
                                  </w:rPr>
                                  <w:t xml:space="preserve"> </w:t>
                                </w:r>
                                <w:r w:rsidRPr="00391866">
                                  <w:rPr>
                                    <w:noProof/>
                                  </w:rPr>
                                  <w:t>(Luo &amp; Liang, 2013)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5E66956" id="Text Box 12" o:spid="_x0000_s1027" type="#_x0000_t202" style="position:absolute;left:0;text-align:left;margin-left:256.2pt;margin-top:104.5pt;width:226.8pt;height:.05pt;z-index:-251646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" stroked="f">
                <v:textbox style="mso-fit-shape-to-text:t" inset="0,0,0,0">
                  <w:txbxContent>
                    <w:p w14:paraId="0C94A3FB" w14:textId="42F459BA" w:rsidR="00A43F1E" w:rsidRPr="004E7D42" w:rsidRDefault="00A43F1E" w:rsidP="009F6477">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rsidRPr="00391866">
                        <w:t xml:space="preserve"> </w:t>
                      </w:r>
                      <w:r>
                        <w:t>(a) a stack of medical images of the head; (b) head finite element model; (c) subject-specific design of helmet; (c) helmet-head system model</w:t>
                      </w:r>
                      <w:sdt>
                        <w:sdtPr>
                          <w:id w:val="-2005726902"/>
                          <w:citation/>
                        </w:sdtPr>
                        <w:sdtContent>
                          <w:r>
                            <w:fldChar w:fldCharType="begin"/>
                          </w:r>
                          <w:r>
                            <w:instrText xml:space="preserve"> CITATION Luo13 \l 2057 </w:instrText>
                          </w:r>
                          <w:r>
                            <w:fldChar w:fldCharType="separate"/>
                          </w:r>
                          <w:r>
                            <w:rPr>
                              <w:noProof/>
                            </w:rPr>
                            <w:t xml:space="preserve"> </w:t>
                          </w:r>
                          <w:r w:rsidRPr="00391866">
                            <w:rPr>
                              <w:noProof/>
                            </w:rPr>
                            <w:t>(Luo &amp; Liang, 2013)</w:t>
                          </w:r>
                          <w:r>
                            <w:fldChar w:fldCharType="end"/>
                          </w:r>
                        </w:sdtContent>
                      </w:sdt>
                    </w:p>
                  </w:txbxContent>
                </v:textbox>
                <w10:wrap type="tight"/>
              </v:shape>
            </w:pict>
          </mc:Fallback>
        </mc:AlternateContent>
      </w:r>
      <w:r w:rsidR="00664A94" w:rsidRPr="00FB2352">
        <w:t xml:space="preserve">Another issue with the current physical testing method is low </w:t>
      </w:r>
      <w:r w:rsidR="005B0324" w:rsidRPr="00FB2352">
        <w:t>bio fidelity</w:t>
      </w:r>
      <w:r w:rsidR="00664A94" w:rsidRPr="00FB2352">
        <w:t xml:space="preserve"> between the dummy or cadaver in comparison</w:t>
      </w:r>
      <w:r w:rsidR="00FA63E5" w:rsidRPr="00FB2352">
        <w:t xml:space="preserve"> </w:t>
      </w:r>
      <w:r w:rsidR="00664A94" w:rsidRPr="00FB2352">
        <w:t>with an in vivo test subject</w:t>
      </w:r>
      <w:r w:rsidR="00FA63E5" w:rsidRPr="00FB2352">
        <w:t>.</w:t>
      </w:r>
      <w:r w:rsidR="00664A94" w:rsidRPr="00FB2352">
        <w:t xml:space="preserve"> </w:t>
      </w:r>
      <w:r w:rsidR="00FA63E5" w:rsidRPr="00FB2352">
        <w:t>P</w:t>
      </w:r>
      <w:r w:rsidR="00664A94" w:rsidRPr="00FB2352">
        <w:t xml:space="preserve">hysiological condition and mechanical properties of </w:t>
      </w:r>
      <w:r w:rsidR="00FA63E5" w:rsidRPr="00FB2352">
        <w:t>the cadaver or dummy can vary largely</w:t>
      </w:r>
      <w:r w:rsidR="00B82378" w:rsidRPr="00FB2352">
        <w:t>,</w:t>
      </w:r>
      <w:r w:rsidR="00FA63E5" w:rsidRPr="00FB2352">
        <w:t xml:space="preserve"> therefore</w:t>
      </w:r>
      <w:r w:rsidR="00B82378" w:rsidRPr="00FB2352">
        <w:t>,</w:t>
      </w:r>
      <w:r w:rsidR="00FA63E5" w:rsidRPr="00FB2352">
        <w:t xml:space="preserve"> decreasing the validity of the results. In vivo testing of this nature is strictly prohibited </w:t>
      </w:r>
      <w:r w:rsidR="007E3F49" w:rsidRPr="00FB2352">
        <w:t xml:space="preserve">so to improve on the current testing methods an </w:t>
      </w:r>
      <w:proofErr w:type="gramStart"/>
      <w:r w:rsidR="00976821" w:rsidRPr="00FB2352">
        <w:t>image</w:t>
      </w:r>
      <w:r w:rsidR="00B82378" w:rsidRPr="00FB2352">
        <w:t>-</w:t>
      </w:r>
      <w:r w:rsidR="00976821" w:rsidRPr="00FB2352">
        <w:t>based</w:t>
      </w:r>
      <w:proofErr w:type="gramEnd"/>
      <w:r w:rsidR="00976821" w:rsidRPr="00FB2352">
        <w:t xml:space="preserve"> FEA</w:t>
      </w:r>
      <w:r w:rsidR="00552E02" w:rsidRPr="00FB2352">
        <w:t xml:space="preserve"> </w:t>
      </w:r>
      <w:r w:rsidR="007E3F49" w:rsidRPr="00FB2352">
        <w:t>model of the human head has been created</w:t>
      </w:r>
      <w:r w:rsidR="00976821" w:rsidRPr="00FB2352">
        <w:t xml:space="preserve"> </w:t>
      </w:r>
      <w:r w:rsidR="007E3F49" w:rsidRPr="00FB2352">
        <w:t>to be able to test the helmets</w:t>
      </w:r>
      <w:r w:rsidR="00B82378" w:rsidRPr="00FB2352">
        <w:t xml:space="preserve">. This </w:t>
      </w:r>
      <w:r w:rsidR="00B82378" w:rsidRPr="00FB2352">
        <w:lastRenderedPageBreak/>
        <w:t>enables a</w:t>
      </w:r>
      <w:r w:rsidR="00976821" w:rsidRPr="00FB2352">
        <w:t xml:space="preserve"> better understand</w:t>
      </w:r>
      <w:r w:rsidR="00B82378" w:rsidRPr="00FB2352">
        <w:t>ing of</w:t>
      </w:r>
      <w:r w:rsidR="00976821" w:rsidRPr="00FB2352">
        <w:t xml:space="preserve"> the </w:t>
      </w:r>
      <w:r w:rsidR="00B82378" w:rsidRPr="00FB2352">
        <w:t>e</w:t>
      </w:r>
      <w:r w:rsidR="00976821" w:rsidRPr="00FB2352">
        <w:t>ffects that an impact has on both the skull and the brain.</w:t>
      </w:r>
      <w:sdt>
        <w:sdtPr>
          <w:id w:val="715861201"/>
          <w:citation/>
        </w:sdtPr>
        <w:sdtContent>
          <w:r w:rsidR="00976821" w:rsidRPr="00FB2352">
            <w:fldChar w:fldCharType="begin"/>
          </w:r>
          <w:r w:rsidR="00976821" w:rsidRPr="00FB2352">
            <w:instrText xml:space="preserve"> CITATION Luo13 \l 2057 </w:instrText>
          </w:r>
          <w:r w:rsidR="00976821" w:rsidRPr="00FB2352">
            <w:fldChar w:fldCharType="separate"/>
          </w:r>
          <w:r w:rsidR="00976821" w:rsidRPr="00FB2352">
            <w:rPr>
              <w:noProof/>
            </w:rPr>
            <w:t xml:space="preserve"> (Luo &amp; Liang, 2013)</w:t>
          </w:r>
          <w:r w:rsidR="00976821" w:rsidRPr="00FB2352">
            <w:fldChar w:fldCharType="end"/>
          </w:r>
        </w:sdtContent>
      </w:sdt>
      <w:r w:rsidR="00B5671C" w:rsidRPr="00FB2352">
        <w:br w:type="page"/>
      </w:r>
    </w:p>
    <w:p w14:paraId="0ECCB2BF" w14:textId="352A31A8" w:rsidR="00B5671C" w:rsidRPr="00FB2352" w:rsidRDefault="00B5671C" w:rsidP="00DD0023">
      <w:pPr>
        <w:pStyle w:val="Heading1"/>
        <w:numPr>
          <w:ilvl w:val="0"/>
          <w:numId w:val="16"/>
        </w:numPr>
        <w:ind w:left="0" w:firstLine="170"/>
      </w:pPr>
      <w:r w:rsidRPr="00FB2352">
        <w:lastRenderedPageBreak/>
        <w:t>How a physical test may be correlated to an FE model.</w:t>
      </w:r>
    </w:p>
    <w:p w14:paraId="4DFAEDA3" w14:textId="462136A8" w:rsidR="005428B8" w:rsidRPr="00FB2352" w:rsidRDefault="005428B8" w:rsidP="00DD0023">
      <w:pPr>
        <w:pStyle w:val="Heading2"/>
        <w:numPr>
          <w:ilvl w:val="1"/>
          <w:numId w:val="16"/>
        </w:numPr>
        <w:ind w:left="0" w:firstLine="170"/>
      </w:pPr>
      <w:r w:rsidRPr="00FB2352">
        <w:t xml:space="preserve"> Model validation </w:t>
      </w:r>
    </w:p>
    <w:p w14:paraId="033AAA6B" w14:textId="5F8AE63D" w:rsidR="005428B8" w:rsidRPr="00FB2352" w:rsidRDefault="009529AE" w:rsidP="00DD0023">
      <w:pPr>
        <w:ind w:firstLine="170"/>
        <w:contextualSpacing/>
      </w:pPr>
      <w:r w:rsidRPr="00FB2352">
        <w:t xml:space="preserve">Model validation differs from design validation in that the aim is not to validate the product as much as it is to validate the simulated </w:t>
      </w:r>
      <w:r w:rsidR="00902A8D">
        <w:t xml:space="preserve">FE </w:t>
      </w:r>
      <w:r w:rsidRPr="00FB2352">
        <w:t xml:space="preserve">model and testing method. </w:t>
      </w:r>
    </w:p>
    <w:p w14:paraId="045AB899" w14:textId="7D470781" w:rsidR="00396816" w:rsidRPr="00FB2352" w:rsidRDefault="00C95C44" w:rsidP="00DD0023">
      <w:pPr>
        <w:ind w:firstLine="170"/>
        <w:contextualSpacing/>
      </w:pPr>
      <w:r w:rsidRPr="00FB2352">
        <w:t xml:space="preserve">The reason for model validation is to show that the simulated model is </w:t>
      </w:r>
      <w:r w:rsidR="00626927" w:rsidRPr="00FB2352">
        <w:t xml:space="preserve">accurate enough to be comparable with a </w:t>
      </w:r>
      <w:r w:rsidR="00DA64EA" w:rsidRPr="00FB2352">
        <w:t>real-life</w:t>
      </w:r>
      <w:r w:rsidR="00626927" w:rsidRPr="00FB2352">
        <w:t xml:space="preserve"> scenario.</w:t>
      </w:r>
      <w:r w:rsidR="001A59F2" w:rsidRPr="00FB2352">
        <w:t xml:space="preserve"> This is especially important in products that will not undergo or undergo very little physical testing </w:t>
      </w:r>
      <w:r w:rsidR="00902A8D">
        <w:t xml:space="preserve">such as </w:t>
      </w:r>
      <w:r w:rsidR="001A59F2" w:rsidRPr="00FB2352">
        <w:t>products that have a high unit manufacture cost</w:t>
      </w:r>
      <w:r w:rsidR="00B82378" w:rsidRPr="00FB2352">
        <w:t>,</w:t>
      </w:r>
      <w:r w:rsidR="001A59F2" w:rsidRPr="00FB2352">
        <w:t xml:space="preserve"> therefore</w:t>
      </w:r>
      <w:r w:rsidR="00B82378" w:rsidRPr="00FB2352">
        <w:t>,</w:t>
      </w:r>
      <w:r w:rsidR="001A59F2" w:rsidRPr="00FB2352">
        <w:t xml:space="preserve"> physical testing needs to be kept to a minimum.</w:t>
      </w:r>
    </w:p>
    <w:p w14:paraId="01A1B63D" w14:textId="276866ED" w:rsidR="00396816" w:rsidRPr="00FB2352" w:rsidRDefault="001A59F2" w:rsidP="00DD0023">
      <w:pPr>
        <w:ind w:firstLine="170"/>
        <w:contextualSpacing/>
      </w:pPr>
      <w:r w:rsidRPr="00FB2352">
        <w:t xml:space="preserve">Another reason to correlate FEA results with physical test data </w:t>
      </w:r>
      <w:r w:rsidR="00557D12" w:rsidRPr="00FB2352">
        <w:t xml:space="preserve">is any unnoticed errors or uncertainties. There are two types of error in an FE model physical uncertainty which includes </w:t>
      </w:r>
    </w:p>
    <w:p w14:paraId="31BCC3BE" w14:textId="3320852C" w:rsidR="00A14058" w:rsidRPr="00FB2352" w:rsidRDefault="00557D12" w:rsidP="00DD0023">
      <w:pPr>
        <w:pStyle w:val="ListParagraph"/>
        <w:numPr>
          <w:ilvl w:val="0"/>
          <w:numId w:val="25"/>
        </w:numPr>
        <w:ind w:firstLine="170"/>
      </w:pPr>
      <w:r w:rsidRPr="00FB2352">
        <w:t>Boundary and initial conditions</w:t>
      </w:r>
      <w:r w:rsidR="00A14058" w:rsidRPr="00FB2352">
        <w:t>- impact angle, impact velocity</w:t>
      </w:r>
      <w:r w:rsidR="00A44E28" w:rsidRPr="00FB2352">
        <w:t xml:space="preserve">, </w:t>
      </w:r>
      <w:r w:rsidR="00A14058" w:rsidRPr="00FB2352">
        <w:t>drag</w:t>
      </w:r>
      <w:r w:rsidR="00A44E28" w:rsidRPr="00FB2352">
        <w:t>,</w:t>
      </w:r>
      <w:r w:rsidR="00A14058" w:rsidRPr="00FB2352">
        <w:t xml:space="preserve"> friction etc </w:t>
      </w:r>
    </w:p>
    <w:p w14:paraId="110AC36D" w14:textId="442FA953" w:rsidR="00A14058" w:rsidRPr="00FB2352" w:rsidRDefault="00557D12" w:rsidP="00DD0023">
      <w:pPr>
        <w:pStyle w:val="ListParagraph"/>
        <w:numPr>
          <w:ilvl w:val="0"/>
          <w:numId w:val="25"/>
        </w:numPr>
        <w:ind w:firstLine="170"/>
      </w:pPr>
      <w:r w:rsidRPr="00FB2352">
        <w:t>Material properties</w:t>
      </w:r>
      <w:r w:rsidR="00A44E28" w:rsidRPr="00FB2352">
        <w:t>- yield stress density manufacturing defects etc</w:t>
      </w:r>
    </w:p>
    <w:p w14:paraId="22DE85C8" w14:textId="65F686DD" w:rsidR="00A14058" w:rsidRPr="00FB2352" w:rsidRDefault="0013077E" w:rsidP="00DD0023">
      <w:pPr>
        <w:pStyle w:val="ListParagraph"/>
        <w:numPr>
          <w:ilvl w:val="0"/>
          <w:numId w:val="25"/>
        </w:numPr>
        <w:ind w:firstLine="170"/>
      </w:pPr>
      <w:r w:rsidRPr="00FB2352">
        <w:t>Geometry</w:t>
      </w:r>
      <w:r w:rsidR="00A44E28" w:rsidRPr="00FB2352">
        <w:t xml:space="preserve">- manufacturing tolerances, thicknesses etc </w:t>
      </w:r>
    </w:p>
    <w:p w14:paraId="370B62F5" w14:textId="49621FF6" w:rsidR="00A14058" w:rsidRPr="00FB2352" w:rsidRDefault="00A14058" w:rsidP="00DD0023">
      <w:pPr>
        <w:pStyle w:val="ListParagraph"/>
        <w:numPr>
          <w:ilvl w:val="0"/>
          <w:numId w:val="25"/>
        </w:numPr>
        <w:ind w:firstLine="170"/>
      </w:pPr>
      <w:r w:rsidRPr="00FB2352">
        <w:t>L</w:t>
      </w:r>
      <w:r w:rsidR="0013077E" w:rsidRPr="00FB2352">
        <w:t>oading</w:t>
      </w:r>
      <w:r w:rsidR="00A44E28" w:rsidRPr="00FB2352">
        <w:t>- application of load (sudden vs steady)</w:t>
      </w:r>
      <w:r w:rsidR="00E441A4" w:rsidRPr="00FB2352">
        <w:t>, unexpected loads (gusts of wind etc)</w:t>
      </w:r>
    </w:p>
    <w:p w14:paraId="41CBA879" w14:textId="77777777" w:rsidR="00A14058" w:rsidRPr="00FB2352" w:rsidRDefault="0013077E" w:rsidP="00DD0023">
      <w:pPr>
        <w:ind w:firstLine="170"/>
        <w:contextualSpacing/>
      </w:pPr>
      <w:r w:rsidRPr="00FB2352">
        <w:t xml:space="preserve">There are also numerical uncertainties </w:t>
      </w:r>
      <w:r w:rsidR="00F40EF6" w:rsidRPr="00FB2352">
        <w:t xml:space="preserve">such as </w:t>
      </w:r>
    </w:p>
    <w:p w14:paraId="1CA55585" w14:textId="72E3F5C4" w:rsidR="00A14058" w:rsidRPr="00FB2352" w:rsidRDefault="00B82378" w:rsidP="00DD0023">
      <w:pPr>
        <w:pStyle w:val="ListParagraph"/>
        <w:numPr>
          <w:ilvl w:val="0"/>
          <w:numId w:val="26"/>
        </w:numPr>
        <w:ind w:firstLine="170"/>
      </w:pPr>
      <w:r w:rsidRPr="00FB2352">
        <w:t>C</w:t>
      </w:r>
      <w:r w:rsidR="00F40EF6" w:rsidRPr="00FB2352">
        <w:t xml:space="preserve">onceptual </w:t>
      </w:r>
      <w:r w:rsidR="00B80785" w:rsidRPr="00FB2352">
        <w:t>modelling</w:t>
      </w:r>
      <w:r w:rsidR="00E441A4" w:rsidRPr="00FB2352">
        <w:t>- insufficien</w:t>
      </w:r>
      <w:r w:rsidR="00396816" w:rsidRPr="00FB2352">
        <w:t>t</w:t>
      </w:r>
      <w:r w:rsidR="00E441A4" w:rsidRPr="00FB2352">
        <w:t xml:space="preserve"> system knowledge or physical process data</w:t>
      </w:r>
    </w:p>
    <w:p w14:paraId="48ADCA10" w14:textId="2E584D60" w:rsidR="00A14058" w:rsidRPr="00FB2352" w:rsidRDefault="00B80785" w:rsidP="00DD0023">
      <w:pPr>
        <w:pStyle w:val="ListParagraph"/>
        <w:numPr>
          <w:ilvl w:val="0"/>
          <w:numId w:val="26"/>
        </w:numPr>
        <w:ind w:firstLine="170"/>
      </w:pPr>
      <w:r w:rsidRPr="00FB2352">
        <w:t xml:space="preserve">Mathematical </w:t>
      </w:r>
      <w:r w:rsidR="004B675D" w:rsidRPr="00FB2352">
        <w:t>modelling</w:t>
      </w:r>
      <w:r w:rsidR="00E441A4" w:rsidRPr="00FB2352">
        <w:t xml:space="preserve">- </w:t>
      </w:r>
      <w:r w:rsidR="00B82378" w:rsidRPr="00FB2352">
        <w:t xml:space="preserve">the </w:t>
      </w:r>
      <w:r w:rsidR="00E441A4" w:rsidRPr="00FB2352">
        <w:t xml:space="preserve">accuracy of the mathematical model </w:t>
      </w:r>
    </w:p>
    <w:p w14:paraId="5802AA92" w14:textId="7956821F" w:rsidR="00396816" w:rsidRPr="00FB2352" w:rsidRDefault="00B80785" w:rsidP="00DD0023">
      <w:pPr>
        <w:pStyle w:val="ListParagraph"/>
        <w:numPr>
          <w:ilvl w:val="0"/>
          <w:numId w:val="26"/>
        </w:numPr>
        <w:ind w:firstLine="170"/>
      </w:pPr>
      <w:r w:rsidRPr="00FB2352">
        <w:t>Discretization error uncertainties</w:t>
      </w:r>
      <w:r w:rsidR="00396816" w:rsidRPr="00FB2352">
        <w:t>- element sizing, element type, mesh density, geometric accuracy</w:t>
      </w:r>
    </w:p>
    <w:p w14:paraId="50FC1AF3" w14:textId="019F3E94" w:rsidR="00A14058" w:rsidRPr="00FB2352" w:rsidRDefault="00B80785" w:rsidP="00DD0023">
      <w:pPr>
        <w:pStyle w:val="ListParagraph"/>
        <w:numPr>
          <w:ilvl w:val="0"/>
          <w:numId w:val="26"/>
        </w:numPr>
        <w:ind w:firstLine="170"/>
      </w:pPr>
      <w:r w:rsidRPr="00FB2352">
        <w:t>Numerical solution uncertainty</w:t>
      </w:r>
      <w:r w:rsidR="00396816" w:rsidRPr="00FB2352">
        <w:t xml:space="preserve">- convergence tolerances, rounding etc </w:t>
      </w:r>
    </w:p>
    <w:p w14:paraId="6AAF6659" w14:textId="4F8D0C08" w:rsidR="00A14058" w:rsidRPr="00FB2352" w:rsidRDefault="00B80785" w:rsidP="00DD0023">
      <w:pPr>
        <w:pStyle w:val="ListParagraph"/>
        <w:numPr>
          <w:ilvl w:val="0"/>
          <w:numId w:val="26"/>
        </w:numPr>
        <w:ind w:firstLine="170"/>
      </w:pPr>
      <w:r w:rsidRPr="00FB2352">
        <w:t>Human mistakes</w:t>
      </w:r>
      <w:r w:rsidR="00396816" w:rsidRPr="00FB2352">
        <w:t xml:space="preserve">- typing errors, mistakes in units or data </w:t>
      </w:r>
    </w:p>
    <w:p w14:paraId="1D179434" w14:textId="72A2CD6B" w:rsidR="001A59F2" w:rsidRPr="00FB2352" w:rsidRDefault="00A43F1E" w:rsidP="00DD0023">
      <w:pPr>
        <w:ind w:firstLine="170"/>
        <w:contextualSpacing/>
      </w:pPr>
      <w:sdt>
        <w:sdtPr>
          <w:id w:val="1344509494"/>
          <w:citation/>
        </w:sdtPr>
        <w:sdtContent>
          <w:r w:rsidR="00D71DCF" w:rsidRPr="00FB2352">
            <w:fldChar w:fldCharType="begin"/>
          </w:r>
          <w:r w:rsidR="00D71DCF" w:rsidRPr="00FB2352">
            <w:instrText xml:space="preserve"> CITATION Das04 \l 2057 </w:instrText>
          </w:r>
          <w:r w:rsidR="00D71DCF" w:rsidRPr="00FB2352">
            <w:fldChar w:fldCharType="separate"/>
          </w:r>
          <w:r w:rsidR="00D71DCF" w:rsidRPr="00FB2352">
            <w:rPr>
              <w:noProof/>
            </w:rPr>
            <w:t xml:space="preserve"> (Dascotte, 2004)</w:t>
          </w:r>
          <w:r w:rsidR="00D71DCF" w:rsidRPr="00FB2352">
            <w:fldChar w:fldCharType="end"/>
          </w:r>
        </w:sdtContent>
      </w:sdt>
    </w:p>
    <w:p w14:paraId="37C7BB4F" w14:textId="7F7567B4" w:rsidR="009529AE" w:rsidRPr="00FB2352" w:rsidRDefault="00626927" w:rsidP="00DD0023">
      <w:pPr>
        <w:ind w:firstLine="170"/>
        <w:contextualSpacing/>
      </w:pPr>
      <w:r w:rsidRPr="00FB2352">
        <w:t xml:space="preserve">There are </w:t>
      </w:r>
      <w:r w:rsidR="00B82378" w:rsidRPr="00FB2352">
        <w:t xml:space="preserve">numerous </w:t>
      </w:r>
      <w:r w:rsidRPr="00FB2352">
        <w:t>methods for conducting this validation process</w:t>
      </w:r>
      <w:r w:rsidR="00B82378" w:rsidRPr="00FB2352">
        <w:t>,</w:t>
      </w:r>
      <w:r w:rsidRPr="00FB2352">
        <w:t xml:space="preserve"> detailed below</w:t>
      </w:r>
      <w:r w:rsidR="001A59F2" w:rsidRPr="00FB2352">
        <w:t>.</w:t>
      </w:r>
    </w:p>
    <w:p w14:paraId="7CEF67D1" w14:textId="787E04C6" w:rsidR="005428B8" w:rsidRDefault="005428B8" w:rsidP="00DD0023">
      <w:pPr>
        <w:pStyle w:val="Heading2"/>
        <w:numPr>
          <w:ilvl w:val="1"/>
          <w:numId w:val="16"/>
        </w:numPr>
        <w:ind w:left="0" w:firstLine="170"/>
      </w:pPr>
      <w:r w:rsidRPr="00FB2352">
        <w:t xml:space="preserve"> Correlation methods </w:t>
      </w:r>
    </w:p>
    <w:p w14:paraId="5044D25B" w14:textId="77777777" w:rsidR="0018353A" w:rsidRDefault="0018353A" w:rsidP="00DD0023">
      <w:pPr>
        <w:pStyle w:val="Heading3"/>
      </w:pPr>
    </w:p>
    <w:p w14:paraId="158A1F89" w14:textId="0086D923" w:rsidR="0018353A" w:rsidRPr="0018353A" w:rsidRDefault="0018353A" w:rsidP="00DD0023">
      <w:pPr>
        <w:pStyle w:val="Heading3"/>
      </w:pPr>
      <w:r>
        <w:t xml:space="preserve">Simplified model testing </w:t>
      </w:r>
    </w:p>
    <w:p w14:paraId="3C826BC4" w14:textId="41263C62" w:rsidR="00B03B4E" w:rsidRPr="00FB2352" w:rsidRDefault="00BE491C" w:rsidP="00DD0023">
      <w:pPr>
        <w:ind w:firstLine="170"/>
        <w:contextualSpacing/>
      </w:pPr>
      <w:r w:rsidRPr="00FB2352">
        <w:t>P</w:t>
      </w:r>
      <w:r w:rsidR="00B03B4E" w:rsidRPr="00FB2352">
        <w:t>hysical testing</w:t>
      </w:r>
      <w:r w:rsidRPr="00FB2352">
        <w:t xml:space="preserve"> can be used to validate an FEA model by producing a part </w:t>
      </w:r>
      <w:r w:rsidR="00197CDA" w:rsidRPr="00FB2352">
        <w:t xml:space="preserve">with </w:t>
      </w:r>
      <w:r w:rsidRPr="00FB2352">
        <w:t>similar</w:t>
      </w:r>
      <w:r w:rsidR="004D5715" w:rsidRPr="00FB2352">
        <w:t xml:space="preserve"> but simplified</w:t>
      </w:r>
      <w:r w:rsidRPr="00FB2352">
        <w:t xml:space="preserve"> </w:t>
      </w:r>
      <w:r w:rsidR="00197CDA" w:rsidRPr="00FB2352">
        <w:t xml:space="preserve">geometry </w:t>
      </w:r>
      <w:r w:rsidRPr="00FB2352">
        <w:t>to but not identical to the prototype</w:t>
      </w:r>
      <w:r w:rsidR="00B82378" w:rsidRPr="00FB2352">
        <w:t>, then</w:t>
      </w:r>
      <w:r w:rsidR="0029251E" w:rsidRPr="00FB2352">
        <w:t xml:space="preserve"> testing it before comparing the results with an FE model</w:t>
      </w:r>
      <w:r w:rsidR="00197CDA" w:rsidRPr="00FB2352">
        <w:t xml:space="preserve"> of the same part</w:t>
      </w:r>
      <w:r w:rsidR="0029251E" w:rsidRPr="00FB2352">
        <w:t xml:space="preserve"> exposed to the same loading conditions and constraints. </w:t>
      </w:r>
      <w:r w:rsidR="00B82378" w:rsidRPr="00FB2352">
        <w:t>The FE model and validation test procedure must be</w:t>
      </w:r>
      <w:r w:rsidR="0029251E" w:rsidRPr="00FB2352">
        <w:t xml:space="preserve"> as close </w:t>
      </w:r>
      <w:r w:rsidR="00B82378" w:rsidRPr="00FB2352">
        <w:t xml:space="preserve">as possible </w:t>
      </w:r>
      <w:r w:rsidR="0029251E" w:rsidRPr="00FB2352">
        <w:t xml:space="preserve">to the actual conditions the part/product will </w:t>
      </w:r>
      <w:r w:rsidR="00B82378" w:rsidRPr="00FB2352">
        <w:t>endure</w:t>
      </w:r>
      <w:r w:rsidR="0029251E" w:rsidRPr="00FB2352">
        <w:t xml:space="preserve"> during use</w:t>
      </w:r>
      <w:r w:rsidR="002738A2" w:rsidRPr="00FB2352">
        <w:t xml:space="preserve"> to ensure the validation process is maintained throughout.</w:t>
      </w:r>
      <w:sdt>
        <w:sdtPr>
          <w:id w:val="-1822488839"/>
          <w:citation/>
        </w:sdtPr>
        <w:sdtContent>
          <w:r w:rsidR="00B51980" w:rsidRPr="00FB2352">
            <w:fldChar w:fldCharType="begin"/>
          </w:r>
          <w:r w:rsidR="00B51980" w:rsidRPr="00FB2352">
            <w:instrText xml:space="preserve">CITATION May \l 2057 </w:instrText>
          </w:r>
          <w:r w:rsidR="00B51980" w:rsidRPr="00FB2352">
            <w:fldChar w:fldCharType="separate"/>
          </w:r>
          <w:r w:rsidR="00B51980" w:rsidRPr="00FB2352">
            <w:rPr>
              <w:noProof/>
            </w:rPr>
            <w:t xml:space="preserve"> (Mayes, 2008)</w:t>
          </w:r>
          <w:r w:rsidR="00B51980" w:rsidRPr="00FB2352">
            <w:fldChar w:fldCharType="end"/>
          </w:r>
        </w:sdtContent>
      </w:sdt>
    </w:p>
    <w:p w14:paraId="726D2467" w14:textId="3C4597D7" w:rsidR="00B03B4E" w:rsidRPr="00FB2352" w:rsidRDefault="00AA5358" w:rsidP="00DD0023">
      <w:pPr>
        <w:ind w:firstLine="170"/>
        <w:contextualSpacing/>
      </w:pPr>
      <w:r w:rsidRPr="00FB2352">
        <w:rPr>
          <w:noProof/>
        </w:rPr>
        <w:lastRenderedPageBreak/>
        <mc:AlternateContent>
          <mc:Choice Requires="wpg">
            <w:drawing>
              <wp:anchor distT="0" distB="0" distL="114300" distR="114300" simplePos="0" relativeHeight="251666432" behindDoc="0" locked="0" layoutInCell="1" allowOverlap="1" wp14:anchorId="7D323EB7" wp14:editId="067BBDDE">
                <wp:simplePos x="0" y="0"/>
                <wp:positionH relativeFrom="column">
                  <wp:posOffset>723265</wp:posOffset>
                </wp:positionH>
                <wp:positionV relativeFrom="paragraph">
                  <wp:posOffset>631825</wp:posOffset>
                </wp:positionV>
                <wp:extent cx="4144010" cy="1166495"/>
                <wp:effectExtent l="57150" t="38100" r="85090" b="0"/>
                <wp:wrapTopAndBottom/>
                <wp:docPr id="10" name="Group 10"/>
                <wp:cNvGraphicFramePr/>
                <a:graphic xmlns:a="http://schemas.openxmlformats.org/drawingml/2006/main">
                  <a:graphicData uri="http://schemas.microsoft.com/office/word/2010/wordprocessingGroup">
                    <wpg:wgp>
                      <wpg:cNvGrpSpPr/>
                      <wpg:grpSpPr>
                        <a:xfrm>
                          <a:off x="0" y="0"/>
                          <a:ext cx="4144010" cy="1166495"/>
                          <a:chOff x="0" y="0"/>
                          <a:chExt cx="4144328" cy="1166813"/>
                        </a:xfrm>
                      </wpg:grpSpPr>
                      <wps:wsp>
                        <wps:cNvPr id="1" name="Rectangle 1"/>
                        <wps:cNvSpPr/>
                        <wps:spPr>
                          <a:xfrm>
                            <a:off x="0" y="0"/>
                            <a:ext cx="2072640" cy="807720"/>
                          </a:xfrm>
                          <a:prstGeom prst="rect">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Rectangle 2"/>
                        <wps:cNvSpPr/>
                        <wps:spPr>
                          <a:xfrm>
                            <a:off x="2071688" y="0"/>
                            <a:ext cx="2072640" cy="807720"/>
                          </a:xfrm>
                          <a:prstGeom prst="rect">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Straight Connector 3"/>
                        <wps:cNvCnPr/>
                        <wps:spPr>
                          <a:xfrm>
                            <a:off x="2071688" y="0"/>
                            <a:ext cx="0" cy="807720"/>
                          </a:xfrm>
                          <a:prstGeom prst="line">
                            <a:avLst/>
                          </a:prstGeom>
                        </wps:spPr>
                        <wps:style>
                          <a:lnRef idx="3">
                            <a:schemeClr val="dk1"/>
                          </a:lnRef>
                          <a:fillRef idx="0">
                            <a:schemeClr val="dk1"/>
                          </a:fillRef>
                          <a:effectRef idx="2">
                            <a:schemeClr val="dk1"/>
                          </a:effectRef>
                          <a:fontRef idx="minor">
                            <a:schemeClr val="tx1"/>
                          </a:fontRef>
                        </wps:style>
                        <wps:bodyPr/>
                      </wps:wsp>
                      <wps:wsp>
                        <wps:cNvPr id="4" name="Text Box 4"/>
                        <wps:cNvSpPr txBox="1"/>
                        <wps:spPr>
                          <a:xfrm>
                            <a:off x="642938" y="190500"/>
                            <a:ext cx="800100" cy="358140"/>
                          </a:xfrm>
                          <a:prstGeom prst="rect">
                            <a:avLst/>
                          </a:prstGeom>
                          <a:noFill/>
                          <a:ln w="6350">
                            <a:noFill/>
                          </a:ln>
                        </wps:spPr>
                        <wps:txbx>
                          <w:txbxContent>
                            <w:p w14:paraId="5502449E" w14:textId="454D47F7" w:rsidR="00A43F1E" w:rsidRDefault="00A43F1E">
                              <w:r>
                                <w:t>BLOCK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 name="Text Box 5"/>
                        <wps:cNvSpPr txBox="1"/>
                        <wps:spPr>
                          <a:xfrm>
                            <a:off x="2600325" y="190500"/>
                            <a:ext cx="967740" cy="403860"/>
                          </a:xfrm>
                          <a:prstGeom prst="rect">
                            <a:avLst/>
                          </a:prstGeom>
                          <a:noFill/>
                          <a:ln w="6350">
                            <a:noFill/>
                          </a:ln>
                        </wps:spPr>
                        <wps:txbx>
                          <w:txbxContent>
                            <w:p w14:paraId="78C60EED" w14:textId="091A87AB" w:rsidR="00A43F1E" w:rsidRDefault="00A43F1E">
                              <w:r>
                                <w:t>BLOCK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Straight Arrow Connector 8"/>
                        <wps:cNvCnPr/>
                        <wps:spPr>
                          <a:xfrm flipV="1">
                            <a:off x="1976438" y="809625"/>
                            <a:ext cx="95250" cy="168593"/>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217" name="Text Box 2"/>
                        <wps:cNvSpPr txBox="1">
                          <a:spLocks noChangeArrowheads="1"/>
                        </wps:cNvSpPr>
                        <wps:spPr bwMode="auto">
                          <a:xfrm>
                            <a:off x="642938" y="757238"/>
                            <a:ext cx="1395095" cy="409575"/>
                          </a:xfrm>
                          <a:prstGeom prst="rect">
                            <a:avLst/>
                          </a:prstGeom>
                          <a:noFill/>
                          <a:ln w="9525">
                            <a:noFill/>
                            <a:miter lim="800000"/>
                            <a:headEnd/>
                            <a:tailEnd/>
                          </a:ln>
                        </wps:spPr>
                        <wps:txbx>
                          <w:txbxContent>
                            <w:p w14:paraId="6840E148" w14:textId="15B91436" w:rsidR="00A43F1E" w:rsidRDefault="00A43F1E">
                              <w:r>
                                <w:t xml:space="preserve">JOINT/INTERFACE </w:t>
                              </w:r>
                            </w:p>
                          </w:txbxContent>
                        </wps:txbx>
                        <wps:bodyPr rot="0" vert="horz" wrap="square" lIns="91440" tIns="45720" rIns="91440" bIns="45720" anchor="t" anchorCtr="0">
                          <a:noAutofit/>
                        </wps:bodyPr>
                      </wps:wsp>
                    </wpg:wgp>
                  </a:graphicData>
                </a:graphic>
              </wp:anchor>
            </w:drawing>
          </mc:Choice>
          <mc:Fallback>
            <w:pict>
              <v:group w14:anchorId="7D323EB7" id="Group 10" o:spid="_x0000_s1028" style="position:absolute;left:0;text-align:left;margin-left:56.95pt;margin-top:49.75pt;width:326.3pt;height:91.85pt;z-index:251666432" coordsize="41443,116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">
                <v:rect id="Rectangle 1" o:spid="_x0000_s1029" style="position:absolute;width:20726;height:80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" fillcolor="gray [1616]" strokecolor="black [3040]">
                  <v:fill color2="#d9d9d9 [496]" rotate="t" angle="180" colors="0 #bcbcbc;22938f #d0d0d0;1 #ededed" focus="100%" type="gradient"/>
                  <v:shadow on="t" color="black" opacity="24903f" origin=",.5" offset="0,.55556mm"/>
                </v:rect>
                <v:rect id="Rectangle 2" o:spid="_x0000_s1030" style="position:absolute;left:20716;width:20727;height:80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" fillcolor="gray [1616]" strokecolor="black [3040]">
                  <v:fill color2="#d9d9d9 [496]" rotate="t" angle="180" colors="0 #bcbcbc;22938f #d0d0d0;1 #ededed" focus="100%" type="gradient"/>
                  <v:shadow on="t" color="black" opacity="24903f" origin=",.5" offset="0,.55556mm"/>
                </v:rect>
                <v:line id="Straight Connector 3" o:spid="_x0000_s1031" style="position:absolute;visibility:visible;mso-wrap-style:square" from="20716,0" to="20716,80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" strokecolor="black [3200]" strokeweight="3pt">
                  <v:shadow on="t" color="black" opacity="22937f" origin=",.5" offset="0,.63889mm"/>
                </v:line>
                <v:shape id="Text Box 4" o:spid="_x0000_s1032" type="#_x0000_t202" style="position:absolute;left:6429;top:1905;width:8001;height:3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" filled="f" stroked="f" strokeweight=".5pt">
                  <v:textbox>
                    <w:txbxContent>
                      <w:p w14:paraId="5502449E" w14:textId="454D47F7" w:rsidR="00A43F1E" w:rsidRDefault="00A43F1E">
                        <w:r>
                          <w:t>BLOCK A</w:t>
                        </w:r>
                      </w:p>
                    </w:txbxContent>
                  </v:textbox>
                </v:shape>
                <v:shape id="Text Box 5" o:spid="_x0000_s1033" type="#_x0000_t202" style="position:absolute;left:26003;top:1905;width:9677;height:40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" filled="f" stroked="f" strokeweight=".5pt">
                  <v:textbox>
                    <w:txbxContent>
                      <w:p w14:paraId="78C60EED" w14:textId="091A87AB" w:rsidR="00A43F1E" w:rsidRDefault="00A43F1E">
                        <w:r>
                          <w:t>BLOCK B</w:t>
                        </w:r>
                      </w:p>
                    </w:txbxContent>
                  </v:textbox>
                </v:shape>
                <v:shapetype id="_x0000_t32" coordsize="21600,21600" o:spt="32" o:oned="t" path="m,l21600,21600e" filled="f">
                  <v:path arrowok="t" fillok="f" o:connecttype="none"/>
                  <o:lock v:ext="edit" shapetype="t"/>
                </v:shapetype>
                <v:shape id="Straight Arrow Connector 8" o:spid="_x0000_s1034" type="#_x0000_t32" style="position:absolute;left:19764;top:8096;width:952;height:168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" strokecolor="black [3200]" strokeweight="2pt">
                  <v:stroke endarrow="block"/>
                  <v:shadow on="t" color="black" opacity="24903f" origin=",.5" offset="0,.55556mm"/>
                </v:shape>
                <v:shape id="Text Box 2" o:spid="_x0000_s1035" type="#_x0000_t202" style="position:absolute;left:6429;top:7572;width:13951;height:4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6840E148" w14:textId="15B91436" w:rsidR="00A43F1E" w:rsidRDefault="00A43F1E">
                        <w:r>
                          <w:t xml:space="preserve">JOINT/INTERFACE </w:t>
                        </w:r>
                      </w:p>
                    </w:txbxContent>
                  </v:textbox>
                </v:shape>
                <w10:wrap type="topAndBottom"/>
              </v:group>
            </w:pict>
          </mc:Fallback>
        </mc:AlternateContent>
      </w:r>
      <w:r w:rsidR="00384069" w:rsidRPr="00FB2352">
        <w:t>The whole product may be s</w:t>
      </w:r>
      <w:r w:rsidR="00B03B4E" w:rsidRPr="00FB2352">
        <w:t>plit to sub</w:t>
      </w:r>
      <w:r w:rsidR="002738A2" w:rsidRPr="00FB2352">
        <w:t>-</w:t>
      </w:r>
      <w:r w:rsidR="00B03B4E" w:rsidRPr="00FB2352">
        <w:t xml:space="preserve">assemblies to determine uncertainties in </w:t>
      </w:r>
      <w:r w:rsidR="00384069" w:rsidRPr="00FB2352">
        <w:t xml:space="preserve">the </w:t>
      </w:r>
      <w:r w:rsidR="00B03B4E" w:rsidRPr="00FB2352">
        <w:t xml:space="preserve">interfaces </w:t>
      </w:r>
      <w:r w:rsidR="00384069" w:rsidRPr="00FB2352">
        <w:t xml:space="preserve">between each component and the </w:t>
      </w:r>
      <w:r w:rsidR="00B82378" w:rsidRPr="00FB2352">
        <w:t>e</w:t>
      </w:r>
      <w:r w:rsidR="00384069" w:rsidRPr="00FB2352">
        <w:t>ffects that they may have on the model as a whole</w:t>
      </w:r>
      <w:sdt>
        <w:sdtPr>
          <w:id w:val="-997036725"/>
          <w:citation/>
        </w:sdtPr>
        <w:sdtContent>
          <w:r w:rsidR="00265763" w:rsidRPr="00FB2352">
            <w:fldChar w:fldCharType="begin"/>
          </w:r>
          <w:r w:rsidR="00265763" w:rsidRPr="00FB2352">
            <w:instrText xml:space="preserve"> CITATION May \l 2057 </w:instrText>
          </w:r>
          <w:r w:rsidR="00265763" w:rsidRPr="00FB2352">
            <w:fldChar w:fldCharType="separate"/>
          </w:r>
          <w:r w:rsidR="00265763" w:rsidRPr="00FB2352">
            <w:rPr>
              <w:noProof/>
            </w:rPr>
            <w:t xml:space="preserve"> (Mayes, 2008)</w:t>
          </w:r>
          <w:r w:rsidR="00265763" w:rsidRPr="00FB2352">
            <w:fldChar w:fldCharType="end"/>
          </w:r>
        </w:sdtContent>
      </w:sdt>
      <w:r w:rsidR="00265763" w:rsidRPr="00FB2352">
        <w:t>.</w:t>
      </w:r>
      <w:r w:rsidR="00384069" w:rsidRPr="00FB2352">
        <w:t xml:space="preserve"> This may be </w:t>
      </w:r>
      <w:r w:rsidR="006C750D" w:rsidRPr="00FB2352">
        <w:t xml:space="preserve">tested </w:t>
      </w:r>
      <w:r w:rsidRPr="00FB2352">
        <w:t xml:space="preserve">for a flexural test </w:t>
      </w:r>
      <w:r w:rsidR="00265763" w:rsidRPr="00FB2352">
        <w:t xml:space="preserve">example </w:t>
      </w:r>
      <w:r w:rsidR="006C750D" w:rsidRPr="00FB2352">
        <w:t>as shown below</w:t>
      </w:r>
      <w:r w:rsidRPr="00FB2352">
        <w:t>,</w:t>
      </w:r>
    </w:p>
    <w:p w14:paraId="3FAF2099" w14:textId="0D184287" w:rsidR="00B03B4E" w:rsidRPr="00FB2352" w:rsidRDefault="00AA5358" w:rsidP="008D6482">
      <w:pPr>
        <w:tabs>
          <w:tab w:val="left" w:pos="7230"/>
        </w:tabs>
        <w:ind w:firstLine="170"/>
        <w:contextualSpacing/>
      </w:pPr>
      <w:r w:rsidRPr="00FB2352">
        <w:t xml:space="preserve">If tested as shown above and where </w:t>
      </w:r>
      <w:r w:rsidR="00831ACC" w:rsidRPr="00FB2352">
        <w:t xml:space="preserve">blocks A and B were considered as one single block of material the difference would provide the flexural stiffness of the joint. For FEA this could enable the designer to implement more realistic </w:t>
      </w:r>
      <w:r w:rsidR="00AD4C36" w:rsidRPr="00FB2352">
        <w:t>contact</w:t>
      </w:r>
      <w:r w:rsidR="00831ACC" w:rsidRPr="00FB2352">
        <w:t xml:space="preserve"> conditions</w:t>
      </w:r>
      <w:r w:rsidR="00492E4A" w:rsidRPr="00FB2352">
        <w:t>.</w:t>
      </w:r>
      <w:sdt>
        <w:sdtPr>
          <w:id w:val="-371695176"/>
          <w:citation/>
        </w:sdtPr>
        <w:sdtContent>
          <w:r w:rsidR="008D6482">
            <w:fldChar w:fldCharType="begin"/>
          </w:r>
          <w:r w:rsidR="008D6482">
            <w:instrText xml:space="preserve"> CITATION Lak201 \l 2057 </w:instrText>
          </w:r>
          <w:r w:rsidR="008D6482">
            <w:fldChar w:fldCharType="separate"/>
          </w:r>
          <w:r w:rsidR="008D6482">
            <w:rPr>
              <w:noProof/>
            </w:rPr>
            <w:t xml:space="preserve"> </w:t>
          </w:r>
          <w:r w:rsidR="008D6482" w:rsidRPr="008D6482">
            <w:rPr>
              <w:noProof/>
            </w:rPr>
            <w:t>(Lake, 2020)</w:t>
          </w:r>
          <w:r w:rsidR="008D6482">
            <w:fldChar w:fldCharType="end"/>
          </w:r>
        </w:sdtContent>
      </w:sdt>
      <w:r w:rsidR="00492E4A" w:rsidRPr="00FB2352">
        <w:t xml:space="preserve"> </w:t>
      </w:r>
    </w:p>
    <w:p w14:paraId="59B40553" w14:textId="28F7E0D1" w:rsidR="00B16C57" w:rsidRDefault="00B16C57" w:rsidP="00DD0023">
      <w:pPr>
        <w:ind w:firstLine="170"/>
        <w:contextualSpacing/>
      </w:pPr>
      <w:r w:rsidRPr="00FB2352">
        <w:t xml:space="preserve">The use of FEA can also be used </w:t>
      </w:r>
      <w:r w:rsidR="00B82378" w:rsidRPr="00FB2352">
        <w:t>before</w:t>
      </w:r>
      <w:r w:rsidRPr="00FB2352">
        <w:t xml:space="preserve"> physical testing to locate high stress/strain areas which can then be used to </w:t>
      </w:r>
      <w:r w:rsidR="00B82378" w:rsidRPr="00FB2352">
        <w:t>help</w:t>
      </w:r>
      <w:r w:rsidRPr="00FB2352">
        <w:t xml:space="preserve"> locate sensors and gauges during physical testing. This would provide more accurat</w:t>
      </w:r>
      <w:r w:rsidR="00171C86" w:rsidRPr="00FB2352">
        <w:t>e</w:t>
      </w:r>
      <w:r w:rsidRPr="00FB2352">
        <w:t xml:space="preserve"> results from the physical testing. </w:t>
      </w:r>
      <w:sdt>
        <w:sdtPr>
          <w:id w:val="1617256298"/>
          <w:citation/>
        </w:sdtPr>
        <w:sdtContent>
          <w:r w:rsidR="00F67E85" w:rsidRPr="00FB2352">
            <w:fldChar w:fldCharType="begin"/>
          </w:r>
          <w:r w:rsidR="00F67E85" w:rsidRPr="00FB2352">
            <w:instrText xml:space="preserve">CITATION Mor18 \l 2057 </w:instrText>
          </w:r>
          <w:r w:rsidR="00F67E85" w:rsidRPr="00FB2352">
            <w:fldChar w:fldCharType="separate"/>
          </w:r>
          <w:r w:rsidR="00F67E85" w:rsidRPr="00FB2352">
            <w:rPr>
              <w:noProof/>
            </w:rPr>
            <w:t>(Wasserman, 2017)</w:t>
          </w:r>
          <w:r w:rsidR="00F67E85" w:rsidRPr="00FB2352">
            <w:fldChar w:fldCharType="end"/>
          </w:r>
        </w:sdtContent>
      </w:sdt>
    </w:p>
    <w:p w14:paraId="48787CA1" w14:textId="117321A9" w:rsidR="00902A8D" w:rsidRDefault="00902A8D" w:rsidP="00DD0023">
      <w:pPr>
        <w:pStyle w:val="Heading3"/>
      </w:pPr>
      <w:r>
        <w:t>Mesh size and Mesh quality</w:t>
      </w:r>
    </w:p>
    <w:p w14:paraId="731C1FC0" w14:textId="4E3A0955" w:rsidR="008D5791" w:rsidRDefault="00902A8D" w:rsidP="00DD0023">
      <w:pPr>
        <w:ind w:firstLine="170"/>
        <w:contextualSpacing/>
      </w:pPr>
      <w:r>
        <w:t>Mesh size and mesh quality can also have a large impact on the results from a finite element anal</w:t>
      </w:r>
      <w:r w:rsidR="0018353A">
        <w:t>y</w:t>
      </w:r>
      <w:r>
        <w:t>sis</w:t>
      </w:r>
      <w:r w:rsidR="0018353A">
        <w:t>. Physical tests can theoretically be considered the same way that FE models are except that the elements and timesteps are infinitely small</w:t>
      </w:r>
      <w:r w:rsidR="0079066F">
        <w:t xml:space="preserve"> this means that the smaller the element size the better the simulation and physical test will be correlated</w:t>
      </w:r>
      <w:r w:rsidR="0018353A">
        <w:t xml:space="preserve">. </w:t>
      </w:r>
      <w:r w:rsidR="0076646B">
        <w:t xml:space="preserve">Another way to increase the accuracy of the analysis is to use second order elements that have nodes on both the vertices and the midpoints of the elements size. This will reduce the distance between nodes increasing the </w:t>
      </w:r>
      <w:proofErr w:type="spellStart"/>
      <w:r w:rsidR="0076646B">
        <w:t>accracy</w:t>
      </w:r>
      <w:proofErr w:type="spellEnd"/>
      <w:r w:rsidR="0076646B">
        <w:t xml:space="preserve"> but will also slow down the analysis as more calculations will be needed. </w:t>
      </w:r>
      <w:r w:rsidR="0018353A">
        <w:t xml:space="preserve">FE models are </w:t>
      </w:r>
      <w:r w:rsidR="00DD0023">
        <w:t>simplified models of a real scenario</w:t>
      </w:r>
      <w:r w:rsidR="0079066F">
        <w:t>,</w:t>
      </w:r>
      <w:r w:rsidR="00DD0023">
        <w:t xml:space="preserve"> the degree of simplification must be decided by the engineer conducting the analysis as to the accuracy of analysis possible </w:t>
      </w:r>
      <w:r w:rsidR="0016090F">
        <w:t>within both the timescale for the analysis and the computational hardware capabilities of the PC that the software is being run on.</w:t>
      </w:r>
      <w:r w:rsidR="006359C8">
        <w:t xml:space="preserve"> </w:t>
      </w:r>
    </w:p>
    <w:p w14:paraId="5DB66692" w14:textId="785E3D09" w:rsidR="0079066F" w:rsidRPr="00FB2352" w:rsidRDefault="0079066F" w:rsidP="00DD0023">
      <w:pPr>
        <w:ind w:firstLine="170"/>
        <w:contextualSpacing/>
      </w:pPr>
      <w:r>
        <w:t xml:space="preserve">Consideration must also be made to the </w:t>
      </w:r>
      <w:r w:rsidR="0076646B">
        <w:t xml:space="preserve">quality of the </w:t>
      </w:r>
      <w:r w:rsidR="002F3F7E">
        <w:t xml:space="preserve">mesh </w:t>
      </w:r>
      <w:r w:rsidR="00471DB4">
        <w:t>especially for anal</w:t>
      </w:r>
      <w:r w:rsidR="009402ED">
        <w:t>y</w:t>
      </w:r>
      <w:r w:rsidR="00471DB4">
        <w:t xml:space="preserve">sis such as CFD where a small change in the analysed surface could have a large impact on the resulting airflow characteristics. </w:t>
      </w:r>
      <w:r w:rsidR="00393097">
        <w:t>I</w:t>
      </w:r>
      <w:r w:rsidR="00471DB4">
        <w:t xml:space="preserve">n stress analysis </w:t>
      </w:r>
      <w:r w:rsidR="00393097">
        <w:t>FEA this is</w:t>
      </w:r>
      <w:r w:rsidR="00A43F1E">
        <w:t xml:space="preserve"> </w:t>
      </w:r>
      <w:proofErr w:type="spellStart"/>
      <w:r w:rsidR="00A43F1E">
        <w:t>impotant</w:t>
      </w:r>
      <w:proofErr w:type="spellEnd"/>
      <w:r w:rsidR="00A43F1E">
        <w:t xml:space="preserve"> as</w:t>
      </w:r>
      <w:r w:rsidR="009402ED">
        <w:t xml:space="preserve"> misshapen geometries can cause stress concentrations where there should be none. The mesh must also be checked to ensure that </w:t>
      </w:r>
      <w:proofErr w:type="gramStart"/>
      <w:r w:rsidR="009402ED">
        <w:t>all of</w:t>
      </w:r>
      <w:proofErr w:type="gramEnd"/>
      <w:r w:rsidR="009402ED">
        <w:t xml:space="preserve"> the nodes that should be attached to each other are and are not just occupying the same space. This would be checked by comparing the number of elements and number of nodes. This is important as unattached </w:t>
      </w:r>
      <w:proofErr w:type="spellStart"/>
      <w:r w:rsidR="009402ED">
        <w:t>elelments</w:t>
      </w:r>
      <w:proofErr w:type="spellEnd"/>
      <w:r w:rsidR="009402ED">
        <w:t xml:space="preserve"> would increase the </w:t>
      </w:r>
      <w:r w:rsidR="00375A84">
        <w:t xml:space="preserve">computational </w:t>
      </w:r>
      <w:r w:rsidR="009402ED">
        <w:t>time of the analysis</w:t>
      </w:r>
      <w:r w:rsidR="00375A84">
        <w:t>.</w:t>
      </w:r>
      <w:sdt>
        <w:sdtPr>
          <w:id w:val="-494719739"/>
          <w:citation/>
        </w:sdtPr>
        <w:sdtContent>
          <w:r w:rsidR="00B63EEA">
            <w:fldChar w:fldCharType="begin"/>
          </w:r>
          <w:r w:rsidR="00B63EEA">
            <w:instrText xml:space="preserve"> CITATION Sch18 \l 2057 </w:instrText>
          </w:r>
          <w:r w:rsidR="00B63EEA">
            <w:fldChar w:fldCharType="separate"/>
          </w:r>
          <w:r w:rsidR="00B63EEA">
            <w:rPr>
              <w:noProof/>
            </w:rPr>
            <w:t xml:space="preserve"> </w:t>
          </w:r>
          <w:r w:rsidR="00B63EEA" w:rsidRPr="00B63EEA">
            <w:rPr>
              <w:noProof/>
            </w:rPr>
            <w:t>(Schneider, et al., 2018)</w:t>
          </w:r>
          <w:r w:rsidR="00B63EEA">
            <w:fldChar w:fldCharType="end"/>
          </w:r>
        </w:sdtContent>
      </w:sdt>
    </w:p>
    <w:p w14:paraId="708AD648" w14:textId="5371A0EF" w:rsidR="008D5791" w:rsidRPr="00FB2352" w:rsidRDefault="008D5791" w:rsidP="00DD0023">
      <w:pPr>
        <w:pStyle w:val="Heading2"/>
        <w:numPr>
          <w:ilvl w:val="1"/>
          <w:numId w:val="16"/>
        </w:numPr>
        <w:ind w:firstLine="170"/>
      </w:pPr>
      <w:r w:rsidRPr="00FB2352">
        <w:t xml:space="preserve"> Case studies </w:t>
      </w:r>
    </w:p>
    <w:p w14:paraId="69B5D4DC" w14:textId="05DF2EA8" w:rsidR="00894C61" w:rsidRPr="00FB2352" w:rsidRDefault="004D5715" w:rsidP="00DD0023">
      <w:pPr>
        <w:pStyle w:val="ListParagraph"/>
        <w:ind w:left="0" w:firstLine="170"/>
      </w:pPr>
      <w:r w:rsidRPr="00FB2352">
        <w:t>FEA is increasingly being used in both the design of protective helmets</w:t>
      </w:r>
      <w:r w:rsidR="00FB2352">
        <w:t xml:space="preserve"> and </w:t>
      </w:r>
      <w:r w:rsidR="00B82378" w:rsidRPr="00FB2352">
        <w:t xml:space="preserve">in the </w:t>
      </w:r>
      <w:r w:rsidRPr="00FB2352">
        <w:t xml:space="preserve">analysis of head trauma caused by impact to determine the effectiveness of the helmet. </w:t>
      </w:r>
      <w:r w:rsidR="00B82378" w:rsidRPr="00FB2352">
        <w:t>T</w:t>
      </w:r>
      <w:r w:rsidRPr="00FB2352">
        <w:t xml:space="preserve">o </w:t>
      </w:r>
      <w:r w:rsidR="00F75DA5" w:rsidRPr="00FB2352">
        <w:t>correlate the findings of their studies</w:t>
      </w:r>
      <w:r w:rsidR="00FB2352">
        <w:t xml:space="preserve"> many researchers will use </w:t>
      </w:r>
      <w:r w:rsidR="007772F9">
        <w:t xml:space="preserve">comparable </w:t>
      </w:r>
      <w:r w:rsidR="00FB2352">
        <w:t xml:space="preserve">physical test </w:t>
      </w:r>
      <w:r w:rsidR="00F97C62">
        <w:t xml:space="preserve">data </w:t>
      </w:r>
      <w:sdt>
        <w:sdtPr>
          <w:id w:val="997384796"/>
          <w:citation/>
        </w:sdtPr>
        <w:sdtContent>
          <w:r w:rsidR="002C736F">
            <w:fldChar w:fldCharType="begin"/>
          </w:r>
          <w:r w:rsidR="002C736F">
            <w:instrText xml:space="preserve"> CITATION May \l 2057 </w:instrText>
          </w:r>
          <w:r w:rsidR="002C736F">
            <w:fldChar w:fldCharType="separate"/>
          </w:r>
          <w:r w:rsidR="002C736F" w:rsidRPr="002C736F">
            <w:rPr>
              <w:noProof/>
            </w:rPr>
            <w:t>(Mayes, 2008)</w:t>
          </w:r>
          <w:r w:rsidR="002C736F">
            <w:fldChar w:fldCharType="end"/>
          </w:r>
        </w:sdtContent>
      </w:sdt>
      <w:r w:rsidR="00C32E2F">
        <w:t>.</w:t>
      </w:r>
      <w:r w:rsidR="007772F9">
        <w:t xml:space="preserve"> Due to the requirement that the physical tests be conducted anyway there is no additional cost in using the same data to validate the FE model.</w:t>
      </w:r>
      <w:r w:rsidR="00C32E2F">
        <w:t xml:space="preserve"> The model validation process when testing any form of safety equipment</w:t>
      </w:r>
      <w:r w:rsidR="00FD49B6">
        <w:t xml:space="preserve"> especially protective headwear</w:t>
      </w:r>
      <w:r w:rsidR="00C32E2F">
        <w:t xml:space="preserve"> is of paramount importance </w:t>
      </w:r>
      <w:r w:rsidR="00FD49B6">
        <w:t xml:space="preserve">due to the risks involved for </w:t>
      </w:r>
      <w:r w:rsidR="00FD49B6">
        <w:lastRenderedPageBreak/>
        <w:t>the end user</w:t>
      </w:r>
      <w:r w:rsidR="007772F9">
        <w:t>. The continued research and model validation may in t</w:t>
      </w:r>
      <w:r w:rsidR="002515F9">
        <w:t>i</w:t>
      </w:r>
      <w:r w:rsidR="007772F9">
        <w:t xml:space="preserve">me lead to </w:t>
      </w:r>
      <w:r w:rsidR="006E41CD">
        <w:t xml:space="preserve">physical testing of protective headwear becoming unnecessary in the future. FE model validation is also important so that a better understanding of the </w:t>
      </w:r>
      <w:r w:rsidR="00053391">
        <w:t xml:space="preserve">impact energy and forces </w:t>
      </w:r>
      <w:r w:rsidR="00DF2B45">
        <w:t>during impact can be gained allowing a better understanding of how impact affects the brain which could in turn lead to a better helmet design.</w:t>
      </w:r>
      <w:sdt>
        <w:sdtPr>
          <w:id w:val="-658384525"/>
          <w:citation/>
        </w:sdtPr>
        <w:sdtContent>
          <w:r w:rsidR="00DF2B45">
            <w:fldChar w:fldCharType="begin"/>
          </w:r>
          <w:r w:rsidR="00DF2B45">
            <w:instrText xml:space="preserve"> CITATION DeS17 \l 2057 </w:instrText>
          </w:r>
          <w:r w:rsidR="00DF2B45">
            <w:fldChar w:fldCharType="separate"/>
          </w:r>
          <w:r w:rsidR="00DF2B45">
            <w:rPr>
              <w:noProof/>
            </w:rPr>
            <w:t xml:space="preserve"> </w:t>
          </w:r>
          <w:r w:rsidR="00DF2B45" w:rsidRPr="00DF2B45">
            <w:rPr>
              <w:noProof/>
            </w:rPr>
            <w:t>(Liu &amp; Chen, 2017)</w:t>
          </w:r>
          <w:r w:rsidR="00DF2B45">
            <w:fldChar w:fldCharType="end"/>
          </w:r>
        </w:sdtContent>
      </w:sdt>
      <w:sdt>
        <w:sdtPr>
          <w:id w:val="-1633936842"/>
          <w:citation/>
        </w:sdtPr>
        <w:sdtContent>
          <w:r w:rsidR="00765341">
            <w:fldChar w:fldCharType="begin"/>
          </w:r>
          <w:r w:rsidR="00765341">
            <w:instrText xml:space="preserve"> CITATION Pin10 \l 2057 </w:instrText>
          </w:r>
          <w:r w:rsidR="00765341">
            <w:fldChar w:fldCharType="separate"/>
          </w:r>
          <w:r w:rsidR="00765341">
            <w:rPr>
              <w:noProof/>
            </w:rPr>
            <w:t xml:space="preserve"> </w:t>
          </w:r>
          <w:r w:rsidR="00765341" w:rsidRPr="00765341">
            <w:rPr>
              <w:noProof/>
            </w:rPr>
            <w:t>(Pinnoji, et al., 2010)</w:t>
          </w:r>
          <w:r w:rsidR="00765341">
            <w:fldChar w:fldCharType="end"/>
          </w:r>
        </w:sdtContent>
      </w:sdt>
    </w:p>
    <w:p w14:paraId="13065234" w14:textId="47C4688D" w:rsidR="00B5671C" w:rsidRPr="00FB2352" w:rsidRDefault="00B5671C" w:rsidP="00DD0023">
      <w:pPr>
        <w:ind w:firstLine="170"/>
        <w:contextualSpacing/>
      </w:pPr>
      <w:r w:rsidRPr="00FB2352">
        <w:br w:type="page"/>
      </w:r>
    </w:p>
    <w:p w14:paraId="5E69FD82" w14:textId="1B0642F9" w:rsidR="00B5671C" w:rsidRPr="00FB2352" w:rsidRDefault="00B5671C" w:rsidP="00DD0023">
      <w:pPr>
        <w:pStyle w:val="Heading1"/>
        <w:numPr>
          <w:ilvl w:val="0"/>
          <w:numId w:val="16"/>
        </w:numPr>
        <w:ind w:left="0" w:firstLine="170"/>
      </w:pPr>
      <w:r w:rsidRPr="00FB2352">
        <w:lastRenderedPageBreak/>
        <w:t>If you think that FE analysis can (or should) ever replace physical testing.</w:t>
      </w:r>
    </w:p>
    <w:p w14:paraId="5A4409D8" w14:textId="6B35DF75" w:rsidR="00437736" w:rsidRPr="00FB2352" w:rsidRDefault="00437736" w:rsidP="00DD0023">
      <w:pPr>
        <w:pStyle w:val="Heading2"/>
        <w:numPr>
          <w:ilvl w:val="1"/>
          <w:numId w:val="16"/>
        </w:numPr>
        <w:ind w:left="0" w:firstLine="170"/>
      </w:pPr>
      <w:r w:rsidRPr="00FB2352">
        <w:t xml:space="preserve"> arguments for </w:t>
      </w:r>
    </w:p>
    <w:p w14:paraId="4D481F93" w14:textId="7F5AE460" w:rsidR="00437736" w:rsidRPr="00FB2352" w:rsidRDefault="00437736" w:rsidP="00DD0023">
      <w:pPr>
        <w:ind w:firstLine="170"/>
        <w:contextualSpacing/>
      </w:pPr>
      <w:r w:rsidRPr="00FB2352">
        <w:t xml:space="preserve">Finite </w:t>
      </w:r>
      <w:r w:rsidR="00B82378" w:rsidRPr="00FB2352">
        <w:t>E</w:t>
      </w:r>
      <w:r w:rsidRPr="00FB2352">
        <w:t xml:space="preserve">lement </w:t>
      </w:r>
      <w:r w:rsidR="00B82378" w:rsidRPr="00FB2352">
        <w:t>A</w:t>
      </w:r>
      <w:r w:rsidRPr="00FB2352">
        <w:t xml:space="preserve">nalysis provides a substantial benefit to the engineering sector both financially and in time saved. </w:t>
      </w:r>
    </w:p>
    <w:p w14:paraId="77C5CB13" w14:textId="77777777" w:rsidR="00F52B1C" w:rsidRPr="00FB2352" w:rsidRDefault="00F52B1C" w:rsidP="00DD0023">
      <w:pPr>
        <w:ind w:firstLine="170"/>
        <w:contextualSpacing/>
      </w:pPr>
    </w:p>
    <w:p w14:paraId="7A0C943E" w14:textId="3B03B964" w:rsidR="00F52B1C" w:rsidRPr="00FB2352" w:rsidRDefault="00F52B1C" w:rsidP="00DD0023">
      <w:pPr>
        <w:ind w:firstLine="170"/>
        <w:contextualSpacing/>
      </w:pPr>
      <w:r w:rsidRPr="00FB2352">
        <w:t xml:space="preserve">Finite </w:t>
      </w:r>
      <w:r w:rsidR="00B82378" w:rsidRPr="00FB2352">
        <w:t>E</w:t>
      </w:r>
      <w:r w:rsidRPr="00FB2352">
        <w:t>lement Analysis (FEA) allows the designer to assess how the part/product would behave under certain loading conditions without the need to create the part(s) and conduct physical testing. This can also benefit the company by meaning that they don’t have to create tooling for a part that may be determined as a failed or destroyed prototype after physical testing. (Dascotte, 2004)</w:t>
      </w:r>
    </w:p>
    <w:p w14:paraId="4FA00C2D" w14:textId="36F9F615" w:rsidR="00F52B1C" w:rsidRPr="00FB2352" w:rsidRDefault="00F52B1C" w:rsidP="00DD0023">
      <w:pPr>
        <w:ind w:firstLine="170"/>
        <w:contextualSpacing/>
      </w:pPr>
      <w:r w:rsidRPr="00FB2352">
        <w:t>The FEA process also reduces the need for physical testing of the final product by validating the FE model and testing method (as described in section three of this report). This is a substantial benefit in applications or projects where a part is too large, too dangerous or too expensive to conduct blind physical testing.</w:t>
      </w:r>
      <w:sdt>
        <w:sdtPr>
          <w:id w:val="1930845900"/>
          <w:citation/>
        </w:sdtPr>
        <w:sdtContent>
          <w:r w:rsidRPr="00FB2352">
            <w:fldChar w:fldCharType="begin"/>
          </w:r>
          <w:r w:rsidRPr="00FB2352">
            <w:instrText xml:space="preserve"> CITATION Das04 \l 2057 </w:instrText>
          </w:r>
          <w:r w:rsidRPr="00FB2352">
            <w:fldChar w:fldCharType="separate"/>
          </w:r>
          <w:r w:rsidRPr="00FB2352">
            <w:rPr>
              <w:noProof/>
            </w:rPr>
            <w:t xml:space="preserve"> (Dascotte, 2004)</w:t>
          </w:r>
          <w:r w:rsidRPr="00FB2352">
            <w:fldChar w:fldCharType="end"/>
          </w:r>
        </w:sdtContent>
      </w:sdt>
    </w:p>
    <w:p w14:paraId="4A000BB7" w14:textId="77777777" w:rsidR="00F52B1C" w:rsidRPr="00FB2352" w:rsidRDefault="00F52B1C" w:rsidP="00DD0023">
      <w:pPr>
        <w:ind w:firstLine="170"/>
        <w:contextualSpacing/>
      </w:pPr>
      <w:r w:rsidRPr="00FB2352">
        <w:t>The use of FEA in the deign process can also benefit the user by showing areas of high stress concentration or deformation allowing the designer to focus their interests in these areas when conducting any further computational analysis or physical testing.</w:t>
      </w:r>
    </w:p>
    <w:p w14:paraId="7ECE3E7F" w14:textId="30A7B11A" w:rsidR="00F52B1C" w:rsidRPr="00FB2352" w:rsidRDefault="00F52B1C" w:rsidP="00DD0023">
      <w:pPr>
        <w:ind w:firstLine="170"/>
        <w:contextualSpacing/>
      </w:pPr>
      <w:r w:rsidRPr="00FB2352">
        <w:t xml:space="preserve">FEA lead design benefits the company by </w:t>
      </w:r>
      <w:r w:rsidR="00171C86" w:rsidRPr="00FB2352">
        <w:t>accelerating</w:t>
      </w:r>
      <w:r w:rsidRPr="00FB2352">
        <w:t xml:space="preserve"> the design process by inputting the fixed points an</w:t>
      </w:r>
      <w:r w:rsidR="00171C86" w:rsidRPr="00FB2352">
        <w:t>d</w:t>
      </w:r>
      <w:r w:rsidRPr="00FB2352">
        <w:t xml:space="preserve"> constraints and using the FEA software to create a base design that meets all the mechanical requirements of the part</w:t>
      </w:r>
      <w:r w:rsidR="00F23B66" w:rsidRPr="00FB2352">
        <w:t>.</w:t>
      </w:r>
      <w:sdt>
        <w:sdtPr>
          <w:id w:val="-1534262120"/>
          <w:citation/>
        </w:sdtPr>
        <w:sdtContent>
          <w:r w:rsidR="007E5B1D">
            <w:fldChar w:fldCharType="begin"/>
          </w:r>
          <w:r w:rsidR="007E5B1D">
            <w:instrText xml:space="preserve">CITATION Lak19 \l 2057 </w:instrText>
          </w:r>
          <w:r w:rsidR="007E5B1D">
            <w:fldChar w:fldCharType="separate"/>
          </w:r>
          <w:r w:rsidR="007E5B1D">
            <w:rPr>
              <w:noProof/>
            </w:rPr>
            <w:t xml:space="preserve"> </w:t>
          </w:r>
          <w:r w:rsidR="007E5B1D" w:rsidRPr="007E5B1D">
            <w:rPr>
              <w:noProof/>
            </w:rPr>
            <w:t>(Lake, 2018-2020)</w:t>
          </w:r>
          <w:r w:rsidR="007E5B1D">
            <w:fldChar w:fldCharType="end"/>
          </w:r>
        </w:sdtContent>
      </w:sdt>
    </w:p>
    <w:p w14:paraId="7E1A62E3" w14:textId="42B21969" w:rsidR="00F23B66" w:rsidRPr="00FB2352" w:rsidRDefault="00F23B66" w:rsidP="00DD0023">
      <w:pPr>
        <w:ind w:firstLine="170"/>
        <w:contextualSpacing/>
      </w:pPr>
      <w:r w:rsidRPr="00FB2352">
        <w:t>FEA software can also be used to create topology studies which show areas tha</w:t>
      </w:r>
      <w:r w:rsidR="00A13902" w:rsidRPr="00FB2352">
        <w:t xml:space="preserve">t are of little structural benefit to the product allowing the designer to remove unnecessary material. This is especially beneficial in products that have a high </w:t>
      </w:r>
      <w:r w:rsidR="007E5B1D">
        <w:t xml:space="preserve">economic or environmental </w:t>
      </w:r>
      <w:r w:rsidR="00A13902" w:rsidRPr="00FB2352">
        <w:t>material cost.</w:t>
      </w:r>
      <w:sdt>
        <w:sdtPr>
          <w:id w:val="-1166241360"/>
          <w:citation/>
        </w:sdtPr>
        <w:sdtContent>
          <w:r w:rsidR="007E5B1D">
            <w:fldChar w:fldCharType="begin"/>
          </w:r>
          <w:r w:rsidR="007E5B1D">
            <w:instrText xml:space="preserve"> CITATION Ric19 \l 2057 </w:instrText>
          </w:r>
          <w:r w:rsidR="007E5B1D">
            <w:fldChar w:fldCharType="separate"/>
          </w:r>
          <w:r w:rsidR="007E5B1D">
            <w:rPr>
              <w:noProof/>
            </w:rPr>
            <w:t xml:space="preserve"> </w:t>
          </w:r>
          <w:r w:rsidR="007E5B1D" w:rsidRPr="007E5B1D">
            <w:rPr>
              <w:noProof/>
            </w:rPr>
            <w:t>(Morgan, 2019)</w:t>
          </w:r>
          <w:r w:rsidR="007E5B1D">
            <w:fldChar w:fldCharType="end"/>
          </w:r>
        </w:sdtContent>
      </w:sdt>
    </w:p>
    <w:p w14:paraId="72B7ECFE" w14:textId="6840EBDA" w:rsidR="00437736" w:rsidRPr="00FB2352" w:rsidRDefault="00437736" w:rsidP="00DD0023">
      <w:pPr>
        <w:pStyle w:val="Heading2"/>
        <w:numPr>
          <w:ilvl w:val="1"/>
          <w:numId w:val="16"/>
        </w:numPr>
        <w:ind w:left="0" w:firstLine="170"/>
      </w:pPr>
      <w:r w:rsidRPr="00FB2352">
        <w:t xml:space="preserve"> Argumen</w:t>
      </w:r>
      <w:r w:rsidR="00171C86" w:rsidRPr="00FB2352">
        <w:t>ts ag</w:t>
      </w:r>
      <w:r w:rsidRPr="00FB2352">
        <w:t xml:space="preserve">ainst </w:t>
      </w:r>
    </w:p>
    <w:p w14:paraId="09F00D37" w14:textId="3062068F" w:rsidR="00F26597" w:rsidRPr="00FB2352" w:rsidRDefault="00437736" w:rsidP="00DD0023">
      <w:pPr>
        <w:ind w:firstLine="170"/>
        <w:contextualSpacing/>
      </w:pPr>
      <w:r w:rsidRPr="00FB2352">
        <w:t>A large barrier to this is the legal requirements for many products to undergo standardi</w:t>
      </w:r>
      <w:r w:rsidR="00B82378" w:rsidRPr="00FB2352">
        <w:t>s</w:t>
      </w:r>
      <w:r w:rsidRPr="00FB2352">
        <w:t>ed testing (CE, EN, ASTM). FEA c</w:t>
      </w:r>
      <w:r w:rsidR="00E82125" w:rsidRPr="00FB2352">
        <w:t>ould</w:t>
      </w:r>
      <w:r w:rsidRPr="00FB2352">
        <w:t xml:space="preserve"> still reduce the amount of physical testing required by calculating and simulating the results of physical testing. </w:t>
      </w:r>
      <w:sdt>
        <w:sdtPr>
          <w:id w:val="409284885"/>
          <w:citation/>
        </w:sdtPr>
        <w:sdtContent>
          <w:r w:rsidR="00D95086">
            <w:fldChar w:fldCharType="begin"/>
          </w:r>
          <w:r w:rsidR="00D95086">
            <w:instrText xml:space="preserve"> CITATION Par98 \l 2057 </w:instrText>
          </w:r>
          <w:r w:rsidR="00D95086">
            <w:fldChar w:fldCharType="separate"/>
          </w:r>
          <w:r w:rsidR="00D95086" w:rsidRPr="00D95086">
            <w:rPr>
              <w:noProof/>
            </w:rPr>
            <w:t>(Parlimentary Under Secretary of State, 1998)</w:t>
          </w:r>
          <w:r w:rsidR="00D95086">
            <w:fldChar w:fldCharType="end"/>
          </w:r>
        </w:sdtContent>
      </w:sdt>
    </w:p>
    <w:p w14:paraId="6100BA4A" w14:textId="678711A7" w:rsidR="00012DE2" w:rsidRPr="00FB2352" w:rsidRDefault="00012DE2" w:rsidP="00DD0023">
      <w:pPr>
        <w:ind w:firstLine="170"/>
        <w:contextualSpacing/>
      </w:pPr>
      <w:r w:rsidRPr="00FB2352">
        <w:t>The first step spli</w:t>
      </w:r>
      <w:r w:rsidR="00B82378" w:rsidRPr="00FB2352">
        <w:t>t</w:t>
      </w:r>
      <w:r w:rsidRPr="00FB2352">
        <w:t>t</w:t>
      </w:r>
      <w:r w:rsidR="00B82378" w:rsidRPr="00FB2352">
        <w:t>ing</w:t>
      </w:r>
      <w:r w:rsidRPr="00FB2352">
        <w:t xml:space="preserve"> the geometry into small elements</w:t>
      </w:r>
      <w:r w:rsidR="00B82378" w:rsidRPr="00FB2352">
        <w:t>,</w:t>
      </w:r>
      <w:r w:rsidRPr="00FB2352">
        <w:t xml:space="preserve"> the size of these elements should be determined by the engineer and depends on a wide variety of factors </w:t>
      </w:r>
      <w:r w:rsidR="002D1A9F" w:rsidRPr="00FB2352">
        <w:t xml:space="preserve">such as the shape and </w:t>
      </w:r>
      <w:r w:rsidR="00967C0D" w:rsidRPr="00FB2352">
        <w:t>size of the part</w:t>
      </w:r>
      <w:r w:rsidR="00B82378" w:rsidRPr="00FB2352">
        <w:t>.</w:t>
      </w:r>
      <w:r w:rsidR="00D95086">
        <w:t xml:space="preserve"> The size of these elements may have a large </w:t>
      </w:r>
      <w:proofErr w:type="spellStart"/>
      <w:r w:rsidR="00D95086">
        <w:t>affect</w:t>
      </w:r>
      <w:proofErr w:type="spellEnd"/>
      <w:r w:rsidR="00D95086">
        <w:t xml:space="preserve"> on the computational time and results of the analysis.</w:t>
      </w:r>
    </w:p>
    <w:p w14:paraId="25AAF172" w14:textId="5CDD70F8" w:rsidR="00D66739" w:rsidRPr="00FB2352" w:rsidRDefault="00561DFB" w:rsidP="003F7CF7">
      <w:pPr>
        <w:ind w:firstLine="170"/>
        <w:contextualSpacing/>
      </w:pPr>
      <w:r w:rsidRPr="00FB2352">
        <w:t>During the FEA process</w:t>
      </w:r>
      <w:r w:rsidR="00B82378" w:rsidRPr="00FB2352">
        <w:t>,</w:t>
      </w:r>
      <w:r w:rsidRPr="00FB2352">
        <w:t xml:space="preserve"> there are assumptions made that may cause contrast between the simulated and physical test data. These include manufacturing defects, internal damage, residual stresses etc</w:t>
      </w:r>
      <w:r w:rsidR="00014D6C" w:rsidRPr="00FB2352">
        <w:t>.</w:t>
      </w:r>
      <w:sdt>
        <w:sdtPr>
          <w:id w:val="825709559"/>
          <w:citation/>
        </w:sdtPr>
        <w:sdtContent>
          <w:r w:rsidR="00D95086">
            <w:fldChar w:fldCharType="begin"/>
          </w:r>
          <w:r w:rsidR="00D95086">
            <w:instrText xml:space="preserve"> CITATION Lak19 \l 2057 </w:instrText>
          </w:r>
          <w:r w:rsidR="00D95086">
            <w:fldChar w:fldCharType="separate"/>
          </w:r>
          <w:r w:rsidR="00D95086">
            <w:rPr>
              <w:noProof/>
            </w:rPr>
            <w:t xml:space="preserve"> </w:t>
          </w:r>
          <w:r w:rsidR="00D95086" w:rsidRPr="00D95086">
            <w:rPr>
              <w:noProof/>
            </w:rPr>
            <w:t>(Lake, 2018-2020)</w:t>
          </w:r>
          <w:r w:rsidR="00D95086">
            <w:fldChar w:fldCharType="end"/>
          </w:r>
        </w:sdtContent>
      </w:sdt>
    </w:p>
    <w:p w14:paraId="4C2A54BB" w14:textId="49ED55D3" w:rsidR="009F6477" w:rsidRPr="00FB2352" w:rsidRDefault="005B0324" w:rsidP="00DD0023">
      <w:pPr>
        <w:ind w:firstLine="170"/>
        <w:contextualSpacing/>
      </w:pPr>
      <w:r w:rsidRPr="00FB2352">
        <w:t>Finally,</w:t>
      </w:r>
      <w:r w:rsidR="009F6477" w:rsidRPr="00FB2352">
        <w:t xml:space="preserve"> the CAD model is often simplified in larger models to save computing time</w:t>
      </w:r>
      <w:r w:rsidR="00D66739" w:rsidRPr="00FB2352">
        <w:t xml:space="preserve">. Methods such as removing unnecessary or unaffected parts and removing features such as bolt holes if they </w:t>
      </w:r>
      <w:r w:rsidR="007E5B1D">
        <w:t>\are</w:t>
      </w:r>
      <w:r w:rsidR="00D66739" w:rsidRPr="00FB2352">
        <w:t xml:space="preserve"> not</w:t>
      </w:r>
      <w:r w:rsidR="007E5B1D">
        <w:t xml:space="preserve"> likely to significantly</w:t>
      </w:r>
      <w:r w:rsidR="00D66739" w:rsidRPr="00FB2352">
        <w:t xml:space="preserve"> affect the results. This is done at the discretion of the engineer conducting the analysis</w:t>
      </w:r>
      <w:r w:rsidR="00B82378" w:rsidRPr="00FB2352">
        <w:t xml:space="preserve">, who needs </w:t>
      </w:r>
      <w:r w:rsidR="00D66739" w:rsidRPr="00FB2352">
        <w:t>to balance accuracy with computing time</w:t>
      </w:r>
      <w:r w:rsidR="00B82378" w:rsidRPr="00FB2352">
        <w:t xml:space="preserve">, </w:t>
      </w:r>
      <w:r w:rsidR="00D66739" w:rsidRPr="00FB2352">
        <w:t xml:space="preserve">there is no benefit to having the most accurate result if the deadline is missed. </w:t>
      </w:r>
      <w:sdt>
        <w:sdtPr>
          <w:id w:val="1957373719"/>
          <w:citation/>
        </w:sdtPr>
        <w:sdtContent>
          <w:r w:rsidR="007E5B1D">
            <w:fldChar w:fldCharType="begin"/>
          </w:r>
          <w:r w:rsidR="007E5B1D">
            <w:instrText xml:space="preserve">CITATION Lak19 \l 2057 </w:instrText>
          </w:r>
          <w:r w:rsidR="007E5B1D">
            <w:fldChar w:fldCharType="separate"/>
          </w:r>
          <w:r w:rsidR="007E5B1D" w:rsidRPr="007E5B1D">
            <w:rPr>
              <w:noProof/>
            </w:rPr>
            <w:t>(Lake, 2018-2020)</w:t>
          </w:r>
          <w:r w:rsidR="007E5B1D">
            <w:fldChar w:fldCharType="end"/>
          </w:r>
        </w:sdtContent>
      </w:sdt>
    </w:p>
    <w:p w14:paraId="1B31238E" w14:textId="3E27546D" w:rsidR="00F26597" w:rsidRPr="00FB2352" w:rsidRDefault="00F26597" w:rsidP="00DD0023">
      <w:pPr>
        <w:ind w:firstLine="170"/>
        <w:contextualSpacing/>
      </w:pPr>
    </w:p>
    <w:p w14:paraId="05DEB564" w14:textId="4E72C69D" w:rsidR="00265763" w:rsidRPr="00FB2352" w:rsidRDefault="00265763" w:rsidP="00DD0023">
      <w:pPr>
        <w:pStyle w:val="Heading2"/>
        <w:numPr>
          <w:ilvl w:val="1"/>
          <w:numId w:val="16"/>
        </w:numPr>
        <w:ind w:left="0" w:firstLine="170"/>
      </w:pPr>
      <w:r w:rsidRPr="00FB2352">
        <w:lastRenderedPageBreak/>
        <w:t xml:space="preserve"> Case Studies </w:t>
      </w:r>
    </w:p>
    <w:p w14:paraId="243A4609" w14:textId="3256B174" w:rsidR="00265763" w:rsidRPr="00FB2352" w:rsidRDefault="00265763" w:rsidP="00DD0023">
      <w:pPr>
        <w:ind w:firstLine="170"/>
        <w:contextualSpacing/>
      </w:pPr>
      <w:r w:rsidRPr="00FB2352">
        <w:t xml:space="preserve">There is a clear benefit </w:t>
      </w:r>
      <w:r w:rsidR="00B82378" w:rsidRPr="00FB2352">
        <w:t>for</w:t>
      </w:r>
      <w:r w:rsidRPr="00FB2352">
        <w:t xml:space="preserve"> the use of FEA in the design of protective helmets both inside and outside of the extreme sports industry. Although the FEA process is thought to be more accurate than current experimental methods there are also </w:t>
      </w:r>
      <w:r w:rsidR="001E3992" w:rsidRPr="00FB2352">
        <w:t>too many assumptions and approximations made</w:t>
      </w:r>
      <w:r w:rsidR="00B82378" w:rsidRPr="00FB2352">
        <w:t xml:space="preserve">, therefore, </w:t>
      </w:r>
      <w:r w:rsidR="001E3992" w:rsidRPr="00FB2352">
        <w:t xml:space="preserve"> for the FE model </w:t>
      </w:r>
      <w:r w:rsidR="00B82378" w:rsidRPr="00FB2352">
        <w:t>cannot</w:t>
      </w:r>
      <w:r w:rsidR="001E3992" w:rsidRPr="00FB2352">
        <w:t xml:space="preserve"> be considered as a definite</w:t>
      </w:r>
      <w:r w:rsidR="00093CB2" w:rsidRPr="00FB2352">
        <w:t xml:space="preserve"> assessment </w:t>
      </w:r>
      <w:r w:rsidR="00B82378" w:rsidRPr="00FB2352">
        <w:t>suitable</w:t>
      </w:r>
      <w:r w:rsidR="00093CB2" w:rsidRPr="00FB2352">
        <w:t xml:space="preserve"> for a product with such high consequence</w:t>
      </w:r>
      <w:r w:rsidR="00B82378" w:rsidRPr="00FB2352">
        <w:t>s if it fails</w:t>
      </w:r>
      <w:r w:rsidR="00093CB2" w:rsidRPr="00FB2352">
        <w:t>. As mentioned above currently all helmets must be certified by a safety standards agency (CE, EN, ASTM) a process which includes multiple physical tests</w:t>
      </w:r>
      <w:r w:rsidR="005A7DDC" w:rsidRPr="00FB2352">
        <w:t>, t</w:t>
      </w:r>
      <w:r w:rsidR="00093CB2" w:rsidRPr="00FB2352">
        <w:t>herefore</w:t>
      </w:r>
      <w:r w:rsidR="00B82378" w:rsidRPr="00FB2352">
        <w:t>,</w:t>
      </w:r>
      <w:r w:rsidR="00093CB2" w:rsidRPr="00FB2352">
        <w:t xml:space="preserve"> making the </w:t>
      </w:r>
      <w:r w:rsidR="005A7DDC" w:rsidRPr="00FB2352">
        <w:t xml:space="preserve">complete replacement of physical testing </w:t>
      </w:r>
      <w:commentRangeStart w:id="5"/>
      <w:r w:rsidR="005A7DDC" w:rsidRPr="00FB2352">
        <w:t>impossible</w:t>
      </w:r>
      <w:commentRangeEnd w:id="5"/>
      <w:r w:rsidR="00B82378" w:rsidRPr="00FB2352">
        <w:rPr>
          <w:rStyle w:val="CommentReference"/>
        </w:rPr>
        <w:commentReference w:id="5"/>
      </w:r>
      <w:r w:rsidR="005A7DDC" w:rsidRPr="00FB2352">
        <w:t>.</w:t>
      </w:r>
      <w:r w:rsidR="00093CB2" w:rsidRPr="00FB2352">
        <w:t xml:space="preserve"> </w:t>
      </w:r>
    </w:p>
    <w:p w14:paraId="10BD0A45" w14:textId="3F3FC33F" w:rsidR="008D5791" w:rsidRPr="00FB2352" w:rsidRDefault="008D5791" w:rsidP="00DD0023">
      <w:pPr>
        <w:ind w:firstLine="170"/>
        <w:contextualSpacing/>
      </w:pPr>
      <w:r w:rsidRPr="00FB2352">
        <w:br w:type="page"/>
      </w:r>
    </w:p>
    <w:p w14:paraId="6F02AC56" w14:textId="77777777" w:rsidR="00A13902" w:rsidRPr="00FB2352" w:rsidRDefault="00A13902" w:rsidP="00DD0023">
      <w:pPr>
        <w:pStyle w:val="Heading1"/>
        <w:numPr>
          <w:ilvl w:val="0"/>
          <w:numId w:val="16"/>
        </w:numPr>
        <w:ind w:left="0" w:firstLine="170"/>
      </w:pPr>
      <w:r w:rsidRPr="00FB2352">
        <w:lastRenderedPageBreak/>
        <w:t xml:space="preserve">Conclusion </w:t>
      </w:r>
    </w:p>
    <w:p w14:paraId="44A36170" w14:textId="77777777" w:rsidR="000E12BE" w:rsidRDefault="00A13902" w:rsidP="000E12BE">
      <w:pPr>
        <w:ind w:firstLine="170"/>
        <w:contextualSpacing/>
      </w:pPr>
      <w:r w:rsidRPr="00FB2352">
        <w:t xml:space="preserve">In conclusion there is a clear benefit to the combined implementation of both FEA and Physical testing and although there may be a small number of products </w:t>
      </w:r>
      <w:r w:rsidR="00F329F8" w:rsidRPr="00FB2352">
        <w:t>that are suitable to be tested through FEA studies alone protective helmets are not one of them</w:t>
      </w:r>
      <w:r w:rsidR="007E5B1D">
        <w:t>. This is due to the high risk for the end user and current regulations that mean a helmet must be certified by a standards agency which requires Physical testing.</w:t>
      </w:r>
      <w:r w:rsidR="00B5671C" w:rsidRPr="00FB2352">
        <w:br w:type="page"/>
      </w:r>
    </w:p>
    <w:sdt>
      <w:sdtPr>
        <w:id w:val="-1700233188"/>
        <w:docPartObj>
          <w:docPartGallery w:val="Bibliographies"/>
          <w:docPartUnique/>
        </w:docPartObj>
      </w:sdtPr>
      <w:sdtEndPr>
        <w:rPr>
          <w:rFonts w:eastAsiaTheme="minorHAnsi" w:cstheme="minorBidi"/>
          <w:color w:val="auto"/>
          <w:sz w:val="22"/>
        </w:rPr>
      </w:sdtEndPr>
      <w:sdtContent>
        <w:p w14:paraId="4ADDD077" w14:textId="76F26D35" w:rsidR="000E12BE" w:rsidRDefault="000E12BE">
          <w:pPr>
            <w:pStyle w:val="Heading1"/>
          </w:pPr>
          <w:r>
            <w:t>References</w:t>
          </w:r>
        </w:p>
        <w:sdt>
          <w:sdtPr>
            <w:id w:val="-573587230"/>
            <w:bibliography/>
          </w:sdtPr>
          <w:sdtContent>
            <w:p w14:paraId="2C7E03BF" w14:textId="77777777" w:rsidR="000E12BE" w:rsidRDefault="000E12BE" w:rsidP="000E12BE">
              <w:pPr>
                <w:pStyle w:val="Bibliography"/>
                <w:rPr>
                  <w:noProof/>
                  <w:sz w:val="24"/>
                  <w:szCs w:val="24"/>
                </w:rPr>
              </w:pPr>
              <w:r>
                <w:fldChar w:fldCharType="begin"/>
              </w:r>
              <w:r>
                <w:instrText xml:space="preserve"> BIBLIOGRAPHY </w:instrText>
              </w:r>
              <w:r>
                <w:fldChar w:fldCharType="separate"/>
              </w:r>
              <w:r>
                <w:rPr>
                  <w:noProof/>
                </w:rPr>
                <w:t xml:space="preserve">Dascotte, E., 2004. </w:t>
              </w:r>
              <w:r>
                <w:rPr>
                  <w:i/>
                  <w:iCs/>
                  <w:noProof/>
                </w:rPr>
                <w:t xml:space="preserve">Linking FEA with Test, </w:t>
              </w:r>
              <w:r>
                <w:rPr>
                  <w:noProof/>
                </w:rPr>
                <w:t>Leuven: Dynamic Design Solutions.</w:t>
              </w:r>
            </w:p>
            <w:p w14:paraId="796280CA" w14:textId="77777777" w:rsidR="000E12BE" w:rsidRDefault="000E12BE" w:rsidP="000E12BE">
              <w:pPr>
                <w:pStyle w:val="Bibliography"/>
                <w:rPr>
                  <w:noProof/>
                </w:rPr>
              </w:pPr>
              <w:r>
                <w:rPr>
                  <w:noProof/>
                </w:rPr>
                <w:t xml:space="preserve">Hofer, K. E., 2018. </w:t>
              </w:r>
              <w:r>
                <w:rPr>
                  <w:i/>
                  <w:iCs/>
                  <w:noProof/>
                </w:rPr>
                <w:t xml:space="preserve">Encyclopedia Brittanica - Materials testing. </w:t>
              </w:r>
              <w:r>
                <w:rPr>
                  <w:noProof/>
                </w:rPr>
                <w:t>s.l.:Encyclopedia Brittanica inc..</w:t>
              </w:r>
            </w:p>
            <w:p w14:paraId="52F3AD62" w14:textId="77777777" w:rsidR="000E12BE" w:rsidRDefault="000E12BE" w:rsidP="000E12BE">
              <w:pPr>
                <w:pStyle w:val="Bibliography"/>
                <w:rPr>
                  <w:noProof/>
                </w:rPr>
              </w:pPr>
              <w:r>
                <w:rPr>
                  <w:noProof/>
                </w:rPr>
                <w:t xml:space="preserve">Lake, K., 2018/19. </w:t>
              </w:r>
              <w:r>
                <w:rPr>
                  <w:i/>
                  <w:iCs/>
                  <w:noProof/>
                </w:rPr>
                <w:t xml:space="preserve">FEA in the design process. </w:t>
              </w:r>
              <w:r>
                <w:rPr>
                  <w:noProof/>
                </w:rPr>
                <w:t>Swansea: UWTSD.</w:t>
              </w:r>
            </w:p>
            <w:p w14:paraId="694F66EF" w14:textId="77777777" w:rsidR="000E12BE" w:rsidRDefault="000E12BE" w:rsidP="000E12BE">
              <w:pPr>
                <w:pStyle w:val="Bibliography"/>
                <w:rPr>
                  <w:noProof/>
                </w:rPr>
              </w:pPr>
              <w:r>
                <w:rPr>
                  <w:noProof/>
                </w:rPr>
                <w:t xml:space="preserve">Lake, K., 2018-2020. </w:t>
              </w:r>
              <w:r>
                <w:rPr>
                  <w:i/>
                  <w:iCs/>
                  <w:noProof/>
                </w:rPr>
                <w:t xml:space="preserve">CAE and stress analysis lectures. </w:t>
              </w:r>
              <w:r>
                <w:rPr>
                  <w:noProof/>
                </w:rPr>
                <w:t>Swansea: UWTSD.</w:t>
              </w:r>
            </w:p>
            <w:p w14:paraId="262CD2F7" w14:textId="77777777" w:rsidR="000E12BE" w:rsidRDefault="000E12BE" w:rsidP="000E12BE">
              <w:pPr>
                <w:pStyle w:val="Bibliography"/>
                <w:rPr>
                  <w:noProof/>
                </w:rPr>
              </w:pPr>
              <w:r>
                <w:rPr>
                  <w:noProof/>
                </w:rPr>
                <w:t xml:space="preserve">Lake, K., 2020. </w:t>
              </w:r>
              <w:r>
                <w:rPr>
                  <w:i/>
                  <w:iCs/>
                  <w:noProof/>
                </w:rPr>
                <w:t xml:space="preserve">Dissertation meetings - flexural testing test specimens </w:t>
              </w:r>
              <w:r>
                <w:rPr>
                  <w:noProof/>
                </w:rPr>
                <w:t>[Interview] (January 2020).</w:t>
              </w:r>
            </w:p>
            <w:p w14:paraId="20A6160A" w14:textId="77777777" w:rsidR="000E12BE" w:rsidRDefault="000E12BE" w:rsidP="000E12BE">
              <w:pPr>
                <w:pStyle w:val="Bibliography"/>
                <w:rPr>
                  <w:noProof/>
                </w:rPr>
              </w:pPr>
              <w:r>
                <w:rPr>
                  <w:noProof/>
                </w:rPr>
                <w:t xml:space="preserve">Liu, D.-S. &amp; Chen, Y.-T., 2017. </w:t>
              </w:r>
              <w:r>
                <w:rPr>
                  <w:i/>
                  <w:iCs/>
                  <w:noProof/>
                </w:rPr>
                <w:t xml:space="preserve">A Finite Element Investigation into the Impact Performance of an Open-Face Motorcycle Helmet with Ventilation Slots, </w:t>
              </w:r>
              <w:r>
                <w:rPr>
                  <w:noProof/>
                </w:rPr>
                <w:t>Chiayi: MDPI.</w:t>
              </w:r>
            </w:p>
            <w:p w14:paraId="1EA83BFA" w14:textId="77777777" w:rsidR="000E12BE" w:rsidRDefault="000E12BE" w:rsidP="000E12BE">
              <w:pPr>
                <w:pStyle w:val="Bibliography"/>
                <w:rPr>
                  <w:noProof/>
                </w:rPr>
              </w:pPr>
              <w:r>
                <w:rPr>
                  <w:noProof/>
                </w:rPr>
                <w:t xml:space="preserve">Luo, Y. &amp; Liang, Z., 2013. </w:t>
              </w:r>
              <w:r>
                <w:rPr>
                  <w:i/>
                  <w:iCs/>
                  <w:noProof/>
                </w:rPr>
                <w:t xml:space="preserve">Sport Helmet Design and Virtual Impact Test by Image-based Finite, </w:t>
              </w:r>
              <w:r>
                <w:rPr>
                  <w:noProof/>
                </w:rPr>
                <w:t>Osaka: IEEE.</w:t>
              </w:r>
            </w:p>
            <w:p w14:paraId="37119E18" w14:textId="77777777" w:rsidR="000E12BE" w:rsidRDefault="000E12BE" w:rsidP="000E12BE">
              <w:pPr>
                <w:pStyle w:val="Bibliography"/>
                <w:rPr>
                  <w:noProof/>
                </w:rPr>
              </w:pPr>
              <w:r>
                <w:rPr>
                  <w:noProof/>
                </w:rPr>
                <w:t xml:space="preserve">Mayes, R. L., 2008. </w:t>
              </w:r>
              <w:r>
                <w:rPr>
                  <w:i/>
                  <w:iCs/>
                  <w:noProof/>
                </w:rPr>
                <w:t xml:space="preserve">Model Correlation and Calibration. </w:t>
              </w:r>
              <w:r>
                <w:rPr>
                  <w:noProof/>
                </w:rPr>
                <w:t>Albequerque: Sandia National Laboratories.</w:t>
              </w:r>
            </w:p>
            <w:p w14:paraId="39EAC201" w14:textId="77777777" w:rsidR="000E12BE" w:rsidRDefault="000E12BE" w:rsidP="000E12BE">
              <w:pPr>
                <w:pStyle w:val="Bibliography"/>
                <w:rPr>
                  <w:noProof/>
                </w:rPr>
              </w:pPr>
              <w:r>
                <w:rPr>
                  <w:noProof/>
                </w:rPr>
                <w:t xml:space="preserve">Morgan, R., 2019. </w:t>
              </w:r>
              <w:r>
                <w:rPr>
                  <w:i/>
                  <w:iCs/>
                  <w:noProof/>
                </w:rPr>
                <w:t xml:space="preserve">Design for manufacture lectures. </w:t>
              </w:r>
              <w:r>
                <w:rPr>
                  <w:noProof/>
                </w:rPr>
                <w:t>Swansea: UWTSD.</w:t>
              </w:r>
            </w:p>
            <w:p w14:paraId="7E217E8B" w14:textId="77777777" w:rsidR="000E12BE" w:rsidRDefault="000E12BE" w:rsidP="000E12BE">
              <w:pPr>
                <w:pStyle w:val="Bibliography"/>
                <w:rPr>
                  <w:noProof/>
                </w:rPr>
              </w:pPr>
              <w:r>
                <w:rPr>
                  <w:noProof/>
                </w:rPr>
                <w:t xml:space="preserve">Parlimentary Under Secretary of State, 1998. </w:t>
              </w:r>
              <w:r>
                <w:rPr>
                  <w:i/>
                  <w:iCs/>
                  <w:noProof/>
                </w:rPr>
                <w:t xml:space="preserve">The Motor Cycles (Protective Helmets) Regulations 1998 Statutory instruments No.1807. </w:t>
              </w:r>
              <w:r>
                <w:rPr>
                  <w:noProof/>
                </w:rPr>
                <w:t>London: UK Government.</w:t>
              </w:r>
            </w:p>
            <w:p w14:paraId="6600A70F" w14:textId="77777777" w:rsidR="000E12BE" w:rsidRDefault="000E12BE" w:rsidP="000E12BE">
              <w:pPr>
                <w:pStyle w:val="Bibliography"/>
                <w:rPr>
                  <w:noProof/>
                </w:rPr>
              </w:pPr>
              <w:r>
                <w:rPr>
                  <w:noProof/>
                </w:rPr>
                <w:t xml:space="preserve">Pinnoji, P. et al., 2010. </w:t>
              </w:r>
              <w:r>
                <w:rPr>
                  <w:i/>
                  <w:iCs/>
                  <w:noProof/>
                </w:rPr>
                <w:t xml:space="preserve">Impact dynamics of metal foam shells for motorcycle helmets: Experiments &amp; numerical modeling, </w:t>
              </w:r>
              <w:r>
                <w:rPr>
                  <w:noProof/>
                </w:rPr>
                <w:t>New Delhi: Elsevier.</w:t>
              </w:r>
            </w:p>
            <w:p w14:paraId="4215E15C" w14:textId="77777777" w:rsidR="000E12BE" w:rsidRDefault="000E12BE" w:rsidP="000E12BE">
              <w:pPr>
                <w:pStyle w:val="Bibliography"/>
                <w:rPr>
                  <w:noProof/>
                </w:rPr>
              </w:pPr>
              <w:r>
                <w:rPr>
                  <w:noProof/>
                </w:rPr>
                <w:t xml:space="preserve">Schneider, T. et al., 2018. </w:t>
              </w:r>
              <w:r>
                <w:rPr>
                  <w:i/>
                  <w:iCs/>
                  <w:noProof/>
                </w:rPr>
                <w:t xml:space="preserve">Decoupling Simulation Accuracy from Mesh Quality, </w:t>
              </w:r>
              <w:r>
                <w:rPr>
                  <w:noProof/>
                </w:rPr>
                <w:t>New York: National Science Foundation.</w:t>
              </w:r>
            </w:p>
            <w:p w14:paraId="5C736A60" w14:textId="77777777" w:rsidR="000E12BE" w:rsidRDefault="000E12BE" w:rsidP="000E12BE">
              <w:pPr>
                <w:pStyle w:val="Bibliography"/>
                <w:rPr>
                  <w:noProof/>
                </w:rPr>
              </w:pPr>
              <w:r>
                <w:rPr>
                  <w:noProof/>
                </w:rPr>
                <w:t xml:space="preserve">Wasserman, S., 2017. </w:t>
              </w:r>
              <w:r>
                <w:rPr>
                  <w:i/>
                  <w:iCs/>
                  <w:noProof/>
                </w:rPr>
                <w:t xml:space="preserve">Engineers rule - Topology Optimization Comes to SOLIDWORKS. </w:t>
              </w:r>
              <w:r>
                <w:rPr>
                  <w:noProof/>
                </w:rPr>
                <w:t xml:space="preserve">[Online] </w:t>
              </w:r>
              <w:r>
                <w:rPr>
                  <w:noProof/>
                </w:rPr>
                <w:br/>
                <w:t xml:space="preserve">Available at: </w:t>
              </w:r>
              <w:r>
                <w:rPr>
                  <w:noProof/>
                  <w:u w:val="single"/>
                </w:rPr>
                <w:t>https://www.engineersrule.com/topology-optimization-comes-solidworks/</w:t>
              </w:r>
              <w:r>
                <w:rPr>
                  <w:noProof/>
                </w:rPr>
                <w:br/>
                <w:t>[Accessed 31 March 2020].</w:t>
              </w:r>
            </w:p>
            <w:p w14:paraId="3A9349B6" w14:textId="0019C049" w:rsidR="000E12BE" w:rsidRDefault="000E12BE" w:rsidP="000E12BE">
              <w:r>
                <w:rPr>
                  <w:b/>
                  <w:bCs/>
                  <w:noProof/>
                </w:rPr>
                <w:fldChar w:fldCharType="end"/>
              </w:r>
            </w:p>
          </w:sdtContent>
        </w:sdt>
      </w:sdtContent>
    </w:sdt>
    <w:p w14:paraId="69584238" w14:textId="6585448A" w:rsidR="00B5671C" w:rsidRDefault="00B5671C" w:rsidP="000E12BE">
      <w:pPr>
        <w:ind w:firstLine="170"/>
        <w:contextualSpacing/>
      </w:pPr>
    </w:p>
    <w:sectPr w:rsidR="00B5671C">
      <w:footerReference w:type="default" r:id="rId13"/>
      <w:pgSz w:w="12240" w:h="15840"/>
      <w:pgMar w:top="1728" w:right="1800" w:bottom="1440" w:left="180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5" w:author="Elisabeth Downing" w:date="2020-04-08T12:55:00Z" w:initials="ED">
    <w:p w14:paraId="42E288FB" w14:textId="2CAA7CE7" w:rsidR="00A43F1E" w:rsidRDefault="00A43F1E">
      <w:pPr>
        <w:pStyle w:val="CommentText"/>
      </w:pPr>
      <w:r>
        <w:rPr>
          <w:rStyle w:val="CommentReference"/>
        </w:rPr>
        <w:annotationRef/>
      </w:r>
      <w:r>
        <w:t xml:space="preserve">Does it have a part to play in </w:t>
      </w:r>
      <w:proofErr w:type="spellStart"/>
      <w:r>
        <w:t>partical</w:t>
      </w:r>
      <w:proofErr w:type="spellEnd"/>
      <w:r>
        <w:t xml:space="preserve"> testing? Initial testing before prototype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2E288F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2E288FB" w16cid:durableId="2238484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3CD170" w14:textId="77777777" w:rsidR="00A43F1E" w:rsidRDefault="00A43F1E" w:rsidP="00C6554A">
      <w:pPr>
        <w:spacing w:before="0" w:after="0" w:line="240" w:lineRule="auto"/>
      </w:pPr>
      <w:r>
        <w:separator/>
      </w:r>
    </w:p>
  </w:endnote>
  <w:endnote w:type="continuationSeparator" w:id="0">
    <w:p w14:paraId="6CAE5CE3" w14:textId="77777777" w:rsidR="00A43F1E" w:rsidRDefault="00A43F1E"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CD371" w14:textId="77777777" w:rsidR="00A43F1E" w:rsidRDefault="00A43F1E">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A7B3BD" w14:textId="77777777" w:rsidR="00A43F1E" w:rsidRDefault="00A43F1E" w:rsidP="00C6554A">
      <w:pPr>
        <w:spacing w:before="0" w:after="0" w:line="240" w:lineRule="auto"/>
      </w:pPr>
      <w:r>
        <w:separator/>
      </w:r>
    </w:p>
  </w:footnote>
  <w:footnote w:type="continuationSeparator" w:id="0">
    <w:p w14:paraId="711F8D52" w14:textId="77777777" w:rsidR="00A43F1E" w:rsidRDefault="00A43F1E"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6CA2D0E"/>
    <w:multiLevelType w:val="hybridMultilevel"/>
    <w:tmpl w:val="4D7CE1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21E2DAD"/>
    <w:multiLevelType w:val="multilevel"/>
    <w:tmpl w:val="9E2A573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17024A50"/>
    <w:multiLevelType w:val="hybridMultilevel"/>
    <w:tmpl w:val="67B04D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24587998"/>
    <w:multiLevelType w:val="hybridMultilevel"/>
    <w:tmpl w:val="08D8B6E4"/>
    <w:lvl w:ilvl="0" w:tplc="08090001">
      <w:start w:val="1"/>
      <w:numFmt w:val="bullet"/>
      <w:lvlText w:val=""/>
      <w:lvlJc w:val="left"/>
      <w:pPr>
        <w:ind w:left="2160" w:hanging="360"/>
      </w:pPr>
      <w:rPr>
        <w:rFonts w:ascii="Symbol" w:hAnsi="Symbol" w:cs="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cs="Wingdings" w:hint="default"/>
      </w:rPr>
    </w:lvl>
    <w:lvl w:ilvl="3" w:tplc="08090001" w:tentative="1">
      <w:start w:val="1"/>
      <w:numFmt w:val="bullet"/>
      <w:lvlText w:val=""/>
      <w:lvlJc w:val="left"/>
      <w:pPr>
        <w:ind w:left="4320" w:hanging="360"/>
      </w:pPr>
      <w:rPr>
        <w:rFonts w:ascii="Symbol" w:hAnsi="Symbol" w:cs="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cs="Wingdings" w:hint="default"/>
      </w:rPr>
    </w:lvl>
    <w:lvl w:ilvl="6" w:tplc="08090001" w:tentative="1">
      <w:start w:val="1"/>
      <w:numFmt w:val="bullet"/>
      <w:lvlText w:val=""/>
      <w:lvlJc w:val="left"/>
      <w:pPr>
        <w:ind w:left="6480" w:hanging="360"/>
      </w:pPr>
      <w:rPr>
        <w:rFonts w:ascii="Symbol" w:hAnsi="Symbol" w:cs="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cs="Wingdings" w:hint="default"/>
      </w:rPr>
    </w:lvl>
  </w:abstractNum>
  <w:abstractNum w:abstractNumId="16" w15:restartNumberingAfterBreak="0">
    <w:nsid w:val="3BFF6235"/>
    <w:multiLevelType w:val="hybridMultilevel"/>
    <w:tmpl w:val="B010F438"/>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7" w15:restartNumberingAfterBreak="0">
    <w:nsid w:val="3E9E71B3"/>
    <w:multiLevelType w:val="hybridMultilevel"/>
    <w:tmpl w:val="468CEF54"/>
    <w:lvl w:ilvl="0" w:tplc="08090001">
      <w:start w:val="1"/>
      <w:numFmt w:val="bullet"/>
      <w:lvlText w:val=""/>
      <w:lvlJc w:val="left"/>
      <w:pPr>
        <w:ind w:left="4320" w:hanging="360"/>
      </w:pPr>
      <w:rPr>
        <w:rFonts w:ascii="Symbol" w:hAnsi="Symbol" w:cs="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cs="Wingdings" w:hint="default"/>
      </w:rPr>
    </w:lvl>
    <w:lvl w:ilvl="3" w:tplc="08090001" w:tentative="1">
      <w:start w:val="1"/>
      <w:numFmt w:val="bullet"/>
      <w:lvlText w:val=""/>
      <w:lvlJc w:val="left"/>
      <w:pPr>
        <w:ind w:left="6480" w:hanging="360"/>
      </w:pPr>
      <w:rPr>
        <w:rFonts w:ascii="Symbol" w:hAnsi="Symbol" w:cs="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cs="Wingdings" w:hint="default"/>
      </w:rPr>
    </w:lvl>
    <w:lvl w:ilvl="6" w:tplc="08090001" w:tentative="1">
      <w:start w:val="1"/>
      <w:numFmt w:val="bullet"/>
      <w:lvlText w:val=""/>
      <w:lvlJc w:val="left"/>
      <w:pPr>
        <w:ind w:left="8640" w:hanging="360"/>
      </w:pPr>
      <w:rPr>
        <w:rFonts w:ascii="Symbol" w:hAnsi="Symbol" w:cs="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cs="Wingdings" w:hint="default"/>
      </w:rPr>
    </w:lvl>
  </w:abstractNum>
  <w:abstractNum w:abstractNumId="18" w15:restartNumberingAfterBreak="0">
    <w:nsid w:val="42F8543F"/>
    <w:multiLevelType w:val="hybridMultilevel"/>
    <w:tmpl w:val="7714D5F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45884296"/>
    <w:multiLevelType w:val="hybridMultilevel"/>
    <w:tmpl w:val="8E8ACE1A"/>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20"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E1A0383"/>
    <w:multiLevelType w:val="hybridMultilevel"/>
    <w:tmpl w:val="AC1065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612D34F6"/>
    <w:multiLevelType w:val="hybridMultilevel"/>
    <w:tmpl w:val="1F1CF7F6"/>
    <w:lvl w:ilvl="0" w:tplc="08090001">
      <w:start w:val="1"/>
      <w:numFmt w:val="bullet"/>
      <w:lvlText w:val=""/>
      <w:lvlJc w:val="left"/>
      <w:pPr>
        <w:ind w:left="1724" w:hanging="360"/>
      </w:pPr>
      <w:rPr>
        <w:rFonts w:ascii="Symbol" w:hAnsi="Symbol" w:cs="Symbol" w:hint="default"/>
      </w:rPr>
    </w:lvl>
    <w:lvl w:ilvl="1" w:tplc="08090003" w:tentative="1">
      <w:start w:val="1"/>
      <w:numFmt w:val="bullet"/>
      <w:lvlText w:val="o"/>
      <w:lvlJc w:val="left"/>
      <w:pPr>
        <w:ind w:left="2444" w:hanging="360"/>
      </w:pPr>
      <w:rPr>
        <w:rFonts w:ascii="Courier New" w:hAnsi="Courier New" w:cs="Courier New" w:hint="default"/>
      </w:rPr>
    </w:lvl>
    <w:lvl w:ilvl="2" w:tplc="08090005" w:tentative="1">
      <w:start w:val="1"/>
      <w:numFmt w:val="bullet"/>
      <w:lvlText w:val=""/>
      <w:lvlJc w:val="left"/>
      <w:pPr>
        <w:ind w:left="3164" w:hanging="360"/>
      </w:pPr>
      <w:rPr>
        <w:rFonts w:ascii="Wingdings" w:hAnsi="Wingdings" w:cs="Wingdings" w:hint="default"/>
      </w:rPr>
    </w:lvl>
    <w:lvl w:ilvl="3" w:tplc="08090001" w:tentative="1">
      <w:start w:val="1"/>
      <w:numFmt w:val="bullet"/>
      <w:lvlText w:val=""/>
      <w:lvlJc w:val="left"/>
      <w:pPr>
        <w:ind w:left="3884" w:hanging="360"/>
      </w:pPr>
      <w:rPr>
        <w:rFonts w:ascii="Symbol" w:hAnsi="Symbol" w:cs="Symbol" w:hint="default"/>
      </w:rPr>
    </w:lvl>
    <w:lvl w:ilvl="4" w:tplc="08090003" w:tentative="1">
      <w:start w:val="1"/>
      <w:numFmt w:val="bullet"/>
      <w:lvlText w:val="o"/>
      <w:lvlJc w:val="left"/>
      <w:pPr>
        <w:ind w:left="4604" w:hanging="360"/>
      </w:pPr>
      <w:rPr>
        <w:rFonts w:ascii="Courier New" w:hAnsi="Courier New" w:cs="Courier New" w:hint="default"/>
      </w:rPr>
    </w:lvl>
    <w:lvl w:ilvl="5" w:tplc="08090005" w:tentative="1">
      <w:start w:val="1"/>
      <w:numFmt w:val="bullet"/>
      <w:lvlText w:val=""/>
      <w:lvlJc w:val="left"/>
      <w:pPr>
        <w:ind w:left="5324" w:hanging="360"/>
      </w:pPr>
      <w:rPr>
        <w:rFonts w:ascii="Wingdings" w:hAnsi="Wingdings" w:cs="Wingdings" w:hint="default"/>
      </w:rPr>
    </w:lvl>
    <w:lvl w:ilvl="6" w:tplc="08090001" w:tentative="1">
      <w:start w:val="1"/>
      <w:numFmt w:val="bullet"/>
      <w:lvlText w:val=""/>
      <w:lvlJc w:val="left"/>
      <w:pPr>
        <w:ind w:left="6044" w:hanging="360"/>
      </w:pPr>
      <w:rPr>
        <w:rFonts w:ascii="Symbol" w:hAnsi="Symbol" w:cs="Symbol" w:hint="default"/>
      </w:rPr>
    </w:lvl>
    <w:lvl w:ilvl="7" w:tplc="08090003" w:tentative="1">
      <w:start w:val="1"/>
      <w:numFmt w:val="bullet"/>
      <w:lvlText w:val="o"/>
      <w:lvlJc w:val="left"/>
      <w:pPr>
        <w:ind w:left="6764" w:hanging="360"/>
      </w:pPr>
      <w:rPr>
        <w:rFonts w:ascii="Courier New" w:hAnsi="Courier New" w:cs="Courier New" w:hint="default"/>
      </w:rPr>
    </w:lvl>
    <w:lvl w:ilvl="8" w:tplc="08090005" w:tentative="1">
      <w:start w:val="1"/>
      <w:numFmt w:val="bullet"/>
      <w:lvlText w:val=""/>
      <w:lvlJc w:val="left"/>
      <w:pPr>
        <w:ind w:left="7484" w:hanging="360"/>
      </w:pPr>
      <w:rPr>
        <w:rFonts w:ascii="Wingdings" w:hAnsi="Wingdings" w:cs="Wingdings" w:hint="default"/>
      </w:rPr>
    </w:lvl>
  </w:abstractNum>
  <w:abstractNum w:abstractNumId="23" w15:restartNumberingAfterBreak="0">
    <w:nsid w:val="685140B5"/>
    <w:multiLevelType w:val="hybridMultilevel"/>
    <w:tmpl w:val="592ED64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8"/>
  </w:num>
  <w:num w:numId="3">
    <w:abstractNumId w:val="8"/>
  </w:num>
  <w:num w:numId="4">
    <w:abstractNumId w:val="9"/>
  </w:num>
  <w:num w:numId="5">
    <w:abstractNumId w:val="20"/>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7"/>
  </w:num>
  <w:num w:numId="18">
    <w:abstractNumId w:val="19"/>
  </w:num>
  <w:num w:numId="19">
    <w:abstractNumId w:val="23"/>
  </w:num>
  <w:num w:numId="20">
    <w:abstractNumId w:val="18"/>
  </w:num>
  <w:num w:numId="21">
    <w:abstractNumId w:val="15"/>
  </w:num>
  <w:num w:numId="22">
    <w:abstractNumId w:val="16"/>
  </w:num>
  <w:num w:numId="23">
    <w:abstractNumId w:val="22"/>
  </w:num>
  <w:num w:numId="24">
    <w:abstractNumId w:val="11"/>
  </w:num>
  <w:num w:numId="25">
    <w:abstractNumId w:val="14"/>
  </w:num>
  <w:num w:numId="26">
    <w:abstractNumId w:val="2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lisabeth Downing">
    <w15:presenceInfo w15:providerId="Windows Live" w15:userId="54ee8ecde165e6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attachedTemplate r:id="rId1"/>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AwNLEAQhNTY0MLUyUdpeDU4uLM/DyQAsNaAKoysCAsAAAA"/>
  </w:docVars>
  <w:rsids>
    <w:rsidRoot w:val="007072A3"/>
    <w:rsid w:val="00000922"/>
    <w:rsid w:val="00012DE2"/>
    <w:rsid w:val="00014D6C"/>
    <w:rsid w:val="00044E08"/>
    <w:rsid w:val="00053391"/>
    <w:rsid w:val="00093CB2"/>
    <w:rsid w:val="000D3DEA"/>
    <w:rsid w:val="000E12BE"/>
    <w:rsid w:val="0013077E"/>
    <w:rsid w:val="0016090F"/>
    <w:rsid w:val="00165A45"/>
    <w:rsid w:val="00171C86"/>
    <w:rsid w:val="001734D9"/>
    <w:rsid w:val="0018353A"/>
    <w:rsid w:val="00197CDA"/>
    <w:rsid w:val="001A59F2"/>
    <w:rsid w:val="001E3992"/>
    <w:rsid w:val="00205358"/>
    <w:rsid w:val="002515F9"/>
    <w:rsid w:val="002554CD"/>
    <w:rsid w:val="00265763"/>
    <w:rsid w:val="002738A2"/>
    <w:rsid w:val="00273E7B"/>
    <w:rsid w:val="0029251E"/>
    <w:rsid w:val="00293B83"/>
    <w:rsid w:val="002B4294"/>
    <w:rsid w:val="002C736F"/>
    <w:rsid w:val="002D1A9F"/>
    <w:rsid w:val="002F0403"/>
    <w:rsid w:val="002F3F7E"/>
    <w:rsid w:val="0032007A"/>
    <w:rsid w:val="00333D0D"/>
    <w:rsid w:val="0036767A"/>
    <w:rsid w:val="00375A84"/>
    <w:rsid w:val="00384069"/>
    <w:rsid w:val="00391866"/>
    <w:rsid w:val="00393097"/>
    <w:rsid w:val="00396816"/>
    <w:rsid w:val="00396C7D"/>
    <w:rsid w:val="003A5AB2"/>
    <w:rsid w:val="003E673B"/>
    <w:rsid w:val="003F7CF7"/>
    <w:rsid w:val="00437736"/>
    <w:rsid w:val="00444F84"/>
    <w:rsid w:val="004614A1"/>
    <w:rsid w:val="0046511F"/>
    <w:rsid w:val="00471DB4"/>
    <w:rsid w:val="00483978"/>
    <w:rsid w:val="004911D2"/>
    <w:rsid w:val="00492202"/>
    <w:rsid w:val="00492E4A"/>
    <w:rsid w:val="004B50F6"/>
    <w:rsid w:val="004B675D"/>
    <w:rsid w:val="004C049F"/>
    <w:rsid w:val="004D5715"/>
    <w:rsid w:val="004E38D7"/>
    <w:rsid w:val="005000E2"/>
    <w:rsid w:val="0050288C"/>
    <w:rsid w:val="00512729"/>
    <w:rsid w:val="00532D60"/>
    <w:rsid w:val="005428B8"/>
    <w:rsid w:val="00552E02"/>
    <w:rsid w:val="00557D12"/>
    <w:rsid w:val="00561DFB"/>
    <w:rsid w:val="00565294"/>
    <w:rsid w:val="005761CC"/>
    <w:rsid w:val="005A7DDC"/>
    <w:rsid w:val="005B0324"/>
    <w:rsid w:val="005E7C55"/>
    <w:rsid w:val="00626927"/>
    <w:rsid w:val="006359C8"/>
    <w:rsid w:val="00664A94"/>
    <w:rsid w:val="0067628D"/>
    <w:rsid w:val="006A3CE7"/>
    <w:rsid w:val="006C750D"/>
    <w:rsid w:val="006E41CD"/>
    <w:rsid w:val="006E703B"/>
    <w:rsid w:val="007072A3"/>
    <w:rsid w:val="00765341"/>
    <w:rsid w:val="0076646B"/>
    <w:rsid w:val="007772F9"/>
    <w:rsid w:val="0079066F"/>
    <w:rsid w:val="007D0B41"/>
    <w:rsid w:val="007E3F49"/>
    <w:rsid w:val="007E5B1D"/>
    <w:rsid w:val="008135E9"/>
    <w:rsid w:val="00831ACC"/>
    <w:rsid w:val="0086733A"/>
    <w:rsid w:val="00874E04"/>
    <w:rsid w:val="00876D3A"/>
    <w:rsid w:val="00894C61"/>
    <w:rsid w:val="008D5791"/>
    <w:rsid w:val="008D6482"/>
    <w:rsid w:val="00902A8D"/>
    <w:rsid w:val="009402ED"/>
    <w:rsid w:val="009529AE"/>
    <w:rsid w:val="00967C0D"/>
    <w:rsid w:val="00976821"/>
    <w:rsid w:val="009D5E70"/>
    <w:rsid w:val="009F2D9D"/>
    <w:rsid w:val="009F6477"/>
    <w:rsid w:val="00A04072"/>
    <w:rsid w:val="00A126FA"/>
    <w:rsid w:val="00A13902"/>
    <w:rsid w:val="00A14058"/>
    <w:rsid w:val="00A43F1E"/>
    <w:rsid w:val="00A44E28"/>
    <w:rsid w:val="00A71EF6"/>
    <w:rsid w:val="00AA5358"/>
    <w:rsid w:val="00AD4C36"/>
    <w:rsid w:val="00AE52E0"/>
    <w:rsid w:val="00B03B4E"/>
    <w:rsid w:val="00B0595D"/>
    <w:rsid w:val="00B16C57"/>
    <w:rsid w:val="00B31596"/>
    <w:rsid w:val="00B51980"/>
    <w:rsid w:val="00B563A5"/>
    <w:rsid w:val="00B5671C"/>
    <w:rsid w:val="00B61DC1"/>
    <w:rsid w:val="00B63EEA"/>
    <w:rsid w:val="00B80785"/>
    <w:rsid w:val="00B82378"/>
    <w:rsid w:val="00BE491C"/>
    <w:rsid w:val="00C32E2F"/>
    <w:rsid w:val="00C37E92"/>
    <w:rsid w:val="00C6468B"/>
    <w:rsid w:val="00C6554A"/>
    <w:rsid w:val="00C85076"/>
    <w:rsid w:val="00C95C44"/>
    <w:rsid w:val="00CE773F"/>
    <w:rsid w:val="00CF0C9C"/>
    <w:rsid w:val="00D26ED4"/>
    <w:rsid w:val="00D307E0"/>
    <w:rsid w:val="00D510B8"/>
    <w:rsid w:val="00D5711D"/>
    <w:rsid w:val="00D66739"/>
    <w:rsid w:val="00D71DCF"/>
    <w:rsid w:val="00D95086"/>
    <w:rsid w:val="00DA64EA"/>
    <w:rsid w:val="00DB3ACB"/>
    <w:rsid w:val="00DB60B1"/>
    <w:rsid w:val="00DD0023"/>
    <w:rsid w:val="00DD191C"/>
    <w:rsid w:val="00DF2B45"/>
    <w:rsid w:val="00E04E9D"/>
    <w:rsid w:val="00E233A9"/>
    <w:rsid w:val="00E441A4"/>
    <w:rsid w:val="00E82125"/>
    <w:rsid w:val="00EB2DD1"/>
    <w:rsid w:val="00ED2787"/>
    <w:rsid w:val="00ED7C44"/>
    <w:rsid w:val="00EE54D2"/>
    <w:rsid w:val="00F23B66"/>
    <w:rsid w:val="00F26597"/>
    <w:rsid w:val="00F329F8"/>
    <w:rsid w:val="00F36D7A"/>
    <w:rsid w:val="00F40EF6"/>
    <w:rsid w:val="00F52B1C"/>
    <w:rsid w:val="00F67E85"/>
    <w:rsid w:val="00F75DA5"/>
    <w:rsid w:val="00F82F20"/>
    <w:rsid w:val="00F83ED7"/>
    <w:rsid w:val="00F97C62"/>
    <w:rsid w:val="00FA63E5"/>
    <w:rsid w:val="00FB2352"/>
    <w:rsid w:val="00FB547A"/>
    <w:rsid w:val="00FB5CE5"/>
    <w:rsid w:val="00FD1D5C"/>
    <w:rsid w:val="00FD49B6"/>
    <w:rsid w:val="00FE341E"/>
    <w:rsid w:val="00FF4F08"/>
    <w:rsid w:val="00FF62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9BF83BE"/>
  <w15:chartTrackingRefBased/>
  <w15:docId w15:val="{7DCECBE9-4A27-4FEC-89AB-73F276C67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2A3"/>
    <w:pPr>
      <w:jc w:val="both"/>
    </w:pPr>
    <w:rPr>
      <w:rFonts w:ascii="Times New Roman" w:hAnsi="Times New Roman"/>
      <w:color w:val="auto"/>
      <w:lang w:val="en-GB"/>
    </w:rPr>
  </w:style>
  <w:style w:type="paragraph" w:styleId="Heading1">
    <w:name w:val="heading 1"/>
    <w:basedOn w:val="Normal"/>
    <w:next w:val="Normal"/>
    <w:link w:val="Heading1Char"/>
    <w:uiPriority w:val="9"/>
    <w:qFormat/>
    <w:rsid w:val="007072A3"/>
    <w:pPr>
      <w:keepNext/>
      <w:keepLines/>
      <w:spacing w:before="600" w:after="60"/>
      <w:contextualSpacing/>
      <w:outlineLvl w:val="0"/>
    </w:pPr>
    <w:rPr>
      <w:rFonts w:eastAsiaTheme="majorEastAsia" w:cstheme="majorBidi"/>
      <w:color w:val="007789" w:themeColor="accent1" w:themeShade="BF"/>
      <w:sz w:val="32"/>
    </w:rPr>
  </w:style>
  <w:style w:type="paragraph" w:styleId="Heading2">
    <w:name w:val="heading 2"/>
    <w:basedOn w:val="Normal"/>
    <w:next w:val="Normal"/>
    <w:link w:val="Heading2Char"/>
    <w:uiPriority w:val="9"/>
    <w:unhideWhenUsed/>
    <w:qFormat/>
    <w:rsid w:val="007072A3"/>
    <w:pPr>
      <w:keepNext/>
      <w:keepLines/>
      <w:spacing w:before="240" w:after="0"/>
      <w:contextualSpacing/>
      <w:outlineLvl w:val="1"/>
    </w:pPr>
    <w:rPr>
      <w:rFonts w:eastAsiaTheme="majorEastAsia" w:cstheme="majorBidi"/>
      <w:caps/>
      <w:color w:val="007789" w:themeColor="accent1" w:themeShade="BF"/>
      <w:sz w:val="24"/>
    </w:rPr>
  </w:style>
  <w:style w:type="paragraph" w:styleId="Heading3">
    <w:name w:val="heading 3"/>
    <w:basedOn w:val="Normal"/>
    <w:next w:val="Normal"/>
    <w:link w:val="Heading3Char"/>
    <w:uiPriority w:val="9"/>
    <w:unhideWhenUsed/>
    <w:qFormat/>
    <w:rsid w:val="007072A3"/>
    <w:pPr>
      <w:keepNext/>
      <w:keepLines/>
      <w:spacing w:before="40" w:after="0"/>
      <w:outlineLvl w:val="2"/>
    </w:pPr>
    <w:rPr>
      <w:rFonts w:eastAsiaTheme="majorEastAsia"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2A3"/>
    <w:rPr>
      <w:rFonts w:ascii="Times New Roman" w:eastAsiaTheme="majorEastAsia" w:hAnsi="Times New Roman" w:cstheme="majorBidi"/>
      <w:color w:val="007789" w:themeColor="accent1" w:themeShade="BF"/>
      <w:sz w:val="32"/>
    </w:rPr>
  </w:style>
  <w:style w:type="character" w:customStyle="1" w:styleId="Heading2Char">
    <w:name w:val="Heading 2 Char"/>
    <w:basedOn w:val="DefaultParagraphFont"/>
    <w:link w:val="Heading2"/>
    <w:uiPriority w:val="9"/>
    <w:rsid w:val="007072A3"/>
    <w:rPr>
      <w:rFonts w:ascii="Times New Roman" w:eastAsiaTheme="majorEastAsia" w:hAnsi="Times New Roman"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7072A3"/>
    <w:rPr>
      <w:rFonts w:ascii="Times New Roman" w:eastAsiaTheme="majorEastAsia" w:hAnsi="Times New Roman"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512729"/>
    <w:pPr>
      <w:ind w:left="720"/>
      <w:contextualSpacing/>
    </w:pPr>
  </w:style>
  <w:style w:type="paragraph" w:styleId="Bibliography">
    <w:name w:val="Bibliography"/>
    <w:basedOn w:val="Normal"/>
    <w:next w:val="Normal"/>
    <w:uiPriority w:val="37"/>
    <w:unhideWhenUsed/>
    <w:rsid w:val="005A7D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17111">
      <w:bodyDiv w:val="1"/>
      <w:marLeft w:val="0"/>
      <w:marRight w:val="0"/>
      <w:marTop w:val="0"/>
      <w:marBottom w:val="0"/>
      <w:divBdr>
        <w:top w:val="none" w:sz="0" w:space="0" w:color="auto"/>
        <w:left w:val="none" w:sz="0" w:space="0" w:color="auto"/>
        <w:bottom w:val="none" w:sz="0" w:space="0" w:color="auto"/>
        <w:right w:val="none" w:sz="0" w:space="0" w:color="auto"/>
      </w:divBdr>
    </w:div>
    <w:div w:id="63526690">
      <w:bodyDiv w:val="1"/>
      <w:marLeft w:val="0"/>
      <w:marRight w:val="0"/>
      <w:marTop w:val="0"/>
      <w:marBottom w:val="0"/>
      <w:divBdr>
        <w:top w:val="none" w:sz="0" w:space="0" w:color="auto"/>
        <w:left w:val="none" w:sz="0" w:space="0" w:color="auto"/>
        <w:bottom w:val="none" w:sz="0" w:space="0" w:color="auto"/>
        <w:right w:val="none" w:sz="0" w:space="0" w:color="auto"/>
      </w:divBdr>
    </w:div>
    <w:div w:id="72094493">
      <w:bodyDiv w:val="1"/>
      <w:marLeft w:val="0"/>
      <w:marRight w:val="0"/>
      <w:marTop w:val="0"/>
      <w:marBottom w:val="0"/>
      <w:divBdr>
        <w:top w:val="none" w:sz="0" w:space="0" w:color="auto"/>
        <w:left w:val="none" w:sz="0" w:space="0" w:color="auto"/>
        <w:bottom w:val="none" w:sz="0" w:space="0" w:color="auto"/>
        <w:right w:val="none" w:sz="0" w:space="0" w:color="auto"/>
      </w:divBdr>
    </w:div>
    <w:div w:id="93209425">
      <w:bodyDiv w:val="1"/>
      <w:marLeft w:val="0"/>
      <w:marRight w:val="0"/>
      <w:marTop w:val="0"/>
      <w:marBottom w:val="0"/>
      <w:divBdr>
        <w:top w:val="none" w:sz="0" w:space="0" w:color="auto"/>
        <w:left w:val="none" w:sz="0" w:space="0" w:color="auto"/>
        <w:bottom w:val="none" w:sz="0" w:space="0" w:color="auto"/>
        <w:right w:val="none" w:sz="0" w:space="0" w:color="auto"/>
      </w:divBdr>
    </w:div>
    <w:div w:id="104277709">
      <w:bodyDiv w:val="1"/>
      <w:marLeft w:val="0"/>
      <w:marRight w:val="0"/>
      <w:marTop w:val="0"/>
      <w:marBottom w:val="0"/>
      <w:divBdr>
        <w:top w:val="none" w:sz="0" w:space="0" w:color="auto"/>
        <w:left w:val="none" w:sz="0" w:space="0" w:color="auto"/>
        <w:bottom w:val="none" w:sz="0" w:space="0" w:color="auto"/>
        <w:right w:val="none" w:sz="0" w:space="0" w:color="auto"/>
      </w:divBdr>
    </w:div>
    <w:div w:id="113714752">
      <w:bodyDiv w:val="1"/>
      <w:marLeft w:val="0"/>
      <w:marRight w:val="0"/>
      <w:marTop w:val="0"/>
      <w:marBottom w:val="0"/>
      <w:divBdr>
        <w:top w:val="none" w:sz="0" w:space="0" w:color="auto"/>
        <w:left w:val="none" w:sz="0" w:space="0" w:color="auto"/>
        <w:bottom w:val="none" w:sz="0" w:space="0" w:color="auto"/>
        <w:right w:val="none" w:sz="0" w:space="0" w:color="auto"/>
      </w:divBdr>
    </w:div>
    <w:div w:id="144399346">
      <w:bodyDiv w:val="1"/>
      <w:marLeft w:val="0"/>
      <w:marRight w:val="0"/>
      <w:marTop w:val="0"/>
      <w:marBottom w:val="0"/>
      <w:divBdr>
        <w:top w:val="none" w:sz="0" w:space="0" w:color="auto"/>
        <w:left w:val="none" w:sz="0" w:space="0" w:color="auto"/>
        <w:bottom w:val="none" w:sz="0" w:space="0" w:color="auto"/>
        <w:right w:val="none" w:sz="0" w:space="0" w:color="auto"/>
      </w:divBdr>
    </w:div>
    <w:div w:id="146361970">
      <w:bodyDiv w:val="1"/>
      <w:marLeft w:val="0"/>
      <w:marRight w:val="0"/>
      <w:marTop w:val="0"/>
      <w:marBottom w:val="0"/>
      <w:divBdr>
        <w:top w:val="none" w:sz="0" w:space="0" w:color="auto"/>
        <w:left w:val="none" w:sz="0" w:space="0" w:color="auto"/>
        <w:bottom w:val="none" w:sz="0" w:space="0" w:color="auto"/>
        <w:right w:val="none" w:sz="0" w:space="0" w:color="auto"/>
      </w:divBdr>
    </w:div>
    <w:div w:id="244843297">
      <w:bodyDiv w:val="1"/>
      <w:marLeft w:val="0"/>
      <w:marRight w:val="0"/>
      <w:marTop w:val="0"/>
      <w:marBottom w:val="0"/>
      <w:divBdr>
        <w:top w:val="none" w:sz="0" w:space="0" w:color="auto"/>
        <w:left w:val="none" w:sz="0" w:space="0" w:color="auto"/>
        <w:bottom w:val="none" w:sz="0" w:space="0" w:color="auto"/>
        <w:right w:val="none" w:sz="0" w:space="0" w:color="auto"/>
      </w:divBdr>
    </w:div>
    <w:div w:id="260798006">
      <w:bodyDiv w:val="1"/>
      <w:marLeft w:val="0"/>
      <w:marRight w:val="0"/>
      <w:marTop w:val="0"/>
      <w:marBottom w:val="0"/>
      <w:divBdr>
        <w:top w:val="none" w:sz="0" w:space="0" w:color="auto"/>
        <w:left w:val="none" w:sz="0" w:space="0" w:color="auto"/>
        <w:bottom w:val="none" w:sz="0" w:space="0" w:color="auto"/>
        <w:right w:val="none" w:sz="0" w:space="0" w:color="auto"/>
      </w:divBdr>
    </w:div>
    <w:div w:id="299773339">
      <w:bodyDiv w:val="1"/>
      <w:marLeft w:val="0"/>
      <w:marRight w:val="0"/>
      <w:marTop w:val="0"/>
      <w:marBottom w:val="0"/>
      <w:divBdr>
        <w:top w:val="none" w:sz="0" w:space="0" w:color="auto"/>
        <w:left w:val="none" w:sz="0" w:space="0" w:color="auto"/>
        <w:bottom w:val="none" w:sz="0" w:space="0" w:color="auto"/>
        <w:right w:val="none" w:sz="0" w:space="0" w:color="auto"/>
      </w:divBdr>
    </w:div>
    <w:div w:id="353192219">
      <w:bodyDiv w:val="1"/>
      <w:marLeft w:val="0"/>
      <w:marRight w:val="0"/>
      <w:marTop w:val="0"/>
      <w:marBottom w:val="0"/>
      <w:divBdr>
        <w:top w:val="none" w:sz="0" w:space="0" w:color="auto"/>
        <w:left w:val="none" w:sz="0" w:space="0" w:color="auto"/>
        <w:bottom w:val="none" w:sz="0" w:space="0" w:color="auto"/>
        <w:right w:val="none" w:sz="0" w:space="0" w:color="auto"/>
      </w:divBdr>
    </w:div>
    <w:div w:id="412510993">
      <w:bodyDiv w:val="1"/>
      <w:marLeft w:val="0"/>
      <w:marRight w:val="0"/>
      <w:marTop w:val="0"/>
      <w:marBottom w:val="0"/>
      <w:divBdr>
        <w:top w:val="none" w:sz="0" w:space="0" w:color="auto"/>
        <w:left w:val="none" w:sz="0" w:space="0" w:color="auto"/>
        <w:bottom w:val="none" w:sz="0" w:space="0" w:color="auto"/>
        <w:right w:val="none" w:sz="0" w:space="0" w:color="auto"/>
      </w:divBdr>
    </w:div>
    <w:div w:id="454258284">
      <w:bodyDiv w:val="1"/>
      <w:marLeft w:val="0"/>
      <w:marRight w:val="0"/>
      <w:marTop w:val="0"/>
      <w:marBottom w:val="0"/>
      <w:divBdr>
        <w:top w:val="none" w:sz="0" w:space="0" w:color="auto"/>
        <w:left w:val="none" w:sz="0" w:space="0" w:color="auto"/>
        <w:bottom w:val="none" w:sz="0" w:space="0" w:color="auto"/>
        <w:right w:val="none" w:sz="0" w:space="0" w:color="auto"/>
      </w:divBdr>
    </w:div>
    <w:div w:id="483396843">
      <w:bodyDiv w:val="1"/>
      <w:marLeft w:val="0"/>
      <w:marRight w:val="0"/>
      <w:marTop w:val="0"/>
      <w:marBottom w:val="0"/>
      <w:divBdr>
        <w:top w:val="none" w:sz="0" w:space="0" w:color="auto"/>
        <w:left w:val="none" w:sz="0" w:space="0" w:color="auto"/>
        <w:bottom w:val="none" w:sz="0" w:space="0" w:color="auto"/>
        <w:right w:val="none" w:sz="0" w:space="0" w:color="auto"/>
      </w:divBdr>
    </w:div>
    <w:div w:id="483552832">
      <w:bodyDiv w:val="1"/>
      <w:marLeft w:val="0"/>
      <w:marRight w:val="0"/>
      <w:marTop w:val="0"/>
      <w:marBottom w:val="0"/>
      <w:divBdr>
        <w:top w:val="none" w:sz="0" w:space="0" w:color="auto"/>
        <w:left w:val="none" w:sz="0" w:space="0" w:color="auto"/>
        <w:bottom w:val="none" w:sz="0" w:space="0" w:color="auto"/>
        <w:right w:val="none" w:sz="0" w:space="0" w:color="auto"/>
      </w:divBdr>
    </w:div>
    <w:div w:id="494612120">
      <w:bodyDiv w:val="1"/>
      <w:marLeft w:val="0"/>
      <w:marRight w:val="0"/>
      <w:marTop w:val="0"/>
      <w:marBottom w:val="0"/>
      <w:divBdr>
        <w:top w:val="none" w:sz="0" w:space="0" w:color="auto"/>
        <w:left w:val="none" w:sz="0" w:space="0" w:color="auto"/>
        <w:bottom w:val="none" w:sz="0" w:space="0" w:color="auto"/>
        <w:right w:val="none" w:sz="0" w:space="0" w:color="auto"/>
      </w:divBdr>
    </w:div>
    <w:div w:id="549616881">
      <w:bodyDiv w:val="1"/>
      <w:marLeft w:val="0"/>
      <w:marRight w:val="0"/>
      <w:marTop w:val="0"/>
      <w:marBottom w:val="0"/>
      <w:divBdr>
        <w:top w:val="none" w:sz="0" w:space="0" w:color="auto"/>
        <w:left w:val="none" w:sz="0" w:space="0" w:color="auto"/>
        <w:bottom w:val="none" w:sz="0" w:space="0" w:color="auto"/>
        <w:right w:val="none" w:sz="0" w:space="0" w:color="auto"/>
      </w:divBdr>
    </w:div>
    <w:div w:id="677805031">
      <w:bodyDiv w:val="1"/>
      <w:marLeft w:val="0"/>
      <w:marRight w:val="0"/>
      <w:marTop w:val="0"/>
      <w:marBottom w:val="0"/>
      <w:divBdr>
        <w:top w:val="none" w:sz="0" w:space="0" w:color="auto"/>
        <w:left w:val="none" w:sz="0" w:space="0" w:color="auto"/>
        <w:bottom w:val="none" w:sz="0" w:space="0" w:color="auto"/>
        <w:right w:val="none" w:sz="0" w:space="0" w:color="auto"/>
      </w:divBdr>
    </w:div>
    <w:div w:id="767624261">
      <w:bodyDiv w:val="1"/>
      <w:marLeft w:val="0"/>
      <w:marRight w:val="0"/>
      <w:marTop w:val="0"/>
      <w:marBottom w:val="0"/>
      <w:divBdr>
        <w:top w:val="none" w:sz="0" w:space="0" w:color="auto"/>
        <w:left w:val="none" w:sz="0" w:space="0" w:color="auto"/>
        <w:bottom w:val="none" w:sz="0" w:space="0" w:color="auto"/>
        <w:right w:val="none" w:sz="0" w:space="0" w:color="auto"/>
      </w:divBdr>
    </w:div>
    <w:div w:id="834146514">
      <w:bodyDiv w:val="1"/>
      <w:marLeft w:val="0"/>
      <w:marRight w:val="0"/>
      <w:marTop w:val="0"/>
      <w:marBottom w:val="0"/>
      <w:divBdr>
        <w:top w:val="none" w:sz="0" w:space="0" w:color="auto"/>
        <w:left w:val="none" w:sz="0" w:space="0" w:color="auto"/>
        <w:bottom w:val="none" w:sz="0" w:space="0" w:color="auto"/>
        <w:right w:val="none" w:sz="0" w:space="0" w:color="auto"/>
      </w:divBdr>
    </w:div>
    <w:div w:id="912159185">
      <w:bodyDiv w:val="1"/>
      <w:marLeft w:val="0"/>
      <w:marRight w:val="0"/>
      <w:marTop w:val="0"/>
      <w:marBottom w:val="0"/>
      <w:divBdr>
        <w:top w:val="none" w:sz="0" w:space="0" w:color="auto"/>
        <w:left w:val="none" w:sz="0" w:space="0" w:color="auto"/>
        <w:bottom w:val="none" w:sz="0" w:space="0" w:color="auto"/>
        <w:right w:val="none" w:sz="0" w:space="0" w:color="auto"/>
      </w:divBdr>
    </w:div>
    <w:div w:id="1029070822">
      <w:bodyDiv w:val="1"/>
      <w:marLeft w:val="0"/>
      <w:marRight w:val="0"/>
      <w:marTop w:val="0"/>
      <w:marBottom w:val="0"/>
      <w:divBdr>
        <w:top w:val="none" w:sz="0" w:space="0" w:color="auto"/>
        <w:left w:val="none" w:sz="0" w:space="0" w:color="auto"/>
        <w:bottom w:val="none" w:sz="0" w:space="0" w:color="auto"/>
        <w:right w:val="none" w:sz="0" w:space="0" w:color="auto"/>
      </w:divBdr>
    </w:div>
    <w:div w:id="1065294974">
      <w:bodyDiv w:val="1"/>
      <w:marLeft w:val="0"/>
      <w:marRight w:val="0"/>
      <w:marTop w:val="0"/>
      <w:marBottom w:val="0"/>
      <w:divBdr>
        <w:top w:val="none" w:sz="0" w:space="0" w:color="auto"/>
        <w:left w:val="none" w:sz="0" w:space="0" w:color="auto"/>
        <w:bottom w:val="none" w:sz="0" w:space="0" w:color="auto"/>
        <w:right w:val="none" w:sz="0" w:space="0" w:color="auto"/>
      </w:divBdr>
    </w:div>
    <w:div w:id="1066222258">
      <w:bodyDiv w:val="1"/>
      <w:marLeft w:val="0"/>
      <w:marRight w:val="0"/>
      <w:marTop w:val="0"/>
      <w:marBottom w:val="0"/>
      <w:divBdr>
        <w:top w:val="none" w:sz="0" w:space="0" w:color="auto"/>
        <w:left w:val="none" w:sz="0" w:space="0" w:color="auto"/>
        <w:bottom w:val="none" w:sz="0" w:space="0" w:color="auto"/>
        <w:right w:val="none" w:sz="0" w:space="0" w:color="auto"/>
      </w:divBdr>
    </w:div>
    <w:div w:id="1220627690">
      <w:bodyDiv w:val="1"/>
      <w:marLeft w:val="0"/>
      <w:marRight w:val="0"/>
      <w:marTop w:val="0"/>
      <w:marBottom w:val="0"/>
      <w:divBdr>
        <w:top w:val="none" w:sz="0" w:space="0" w:color="auto"/>
        <w:left w:val="none" w:sz="0" w:space="0" w:color="auto"/>
        <w:bottom w:val="none" w:sz="0" w:space="0" w:color="auto"/>
        <w:right w:val="none" w:sz="0" w:space="0" w:color="auto"/>
      </w:divBdr>
    </w:div>
    <w:div w:id="1367411031">
      <w:bodyDiv w:val="1"/>
      <w:marLeft w:val="0"/>
      <w:marRight w:val="0"/>
      <w:marTop w:val="0"/>
      <w:marBottom w:val="0"/>
      <w:divBdr>
        <w:top w:val="none" w:sz="0" w:space="0" w:color="auto"/>
        <w:left w:val="none" w:sz="0" w:space="0" w:color="auto"/>
        <w:bottom w:val="none" w:sz="0" w:space="0" w:color="auto"/>
        <w:right w:val="none" w:sz="0" w:space="0" w:color="auto"/>
      </w:divBdr>
    </w:div>
    <w:div w:id="1374234191">
      <w:bodyDiv w:val="1"/>
      <w:marLeft w:val="0"/>
      <w:marRight w:val="0"/>
      <w:marTop w:val="0"/>
      <w:marBottom w:val="0"/>
      <w:divBdr>
        <w:top w:val="none" w:sz="0" w:space="0" w:color="auto"/>
        <w:left w:val="none" w:sz="0" w:space="0" w:color="auto"/>
        <w:bottom w:val="none" w:sz="0" w:space="0" w:color="auto"/>
        <w:right w:val="none" w:sz="0" w:space="0" w:color="auto"/>
      </w:divBdr>
    </w:div>
    <w:div w:id="1429037655">
      <w:bodyDiv w:val="1"/>
      <w:marLeft w:val="0"/>
      <w:marRight w:val="0"/>
      <w:marTop w:val="0"/>
      <w:marBottom w:val="0"/>
      <w:divBdr>
        <w:top w:val="none" w:sz="0" w:space="0" w:color="auto"/>
        <w:left w:val="none" w:sz="0" w:space="0" w:color="auto"/>
        <w:bottom w:val="none" w:sz="0" w:space="0" w:color="auto"/>
        <w:right w:val="none" w:sz="0" w:space="0" w:color="auto"/>
      </w:divBdr>
    </w:div>
    <w:div w:id="1517310438">
      <w:bodyDiv w:val="1"/>
      <w:marLeft w:val="0"/>
      <w:marRight w:val="0"/>
      <w:marTop w:val="0"/>
      <w:marBottom w:val="0"/>
      <w:divBdr>
        <w:top w:val="none" w:sz="0" w:space="0" w:color="auto"/>
        <w:left w:val="none" w:sz="0" w:space="0" w:color="auto"/>
        <w:bottom w:val="none" w:sz="0" w:space="0" w:color="auto"/>
        <w:right w:val="none" w:sz="0" w:space="0" w:color="auto"/>
      </w:divBdr>
    </w:div>
    <w:div w:id="1524514549">
      <w:bodyDiv w:val="1"/>
      <w:marLeft w:val="0"/>
      <w:marRight w:val="0"/>
      <w:marTop w:val="0"/>
      <w:marBottom w:val="0"/>
      <w:divBdr>
        <w:top w:val="none" w:sz="0" w:space="0" w:color="auto"/>
        <w:left w:val="none" w:sz="0" w:space="0" w:color="auto"/>
        <w:bottom w:val="none" w:sz="0" w:space="0" w:color="auto"/>
        <w:right w:val="none" w:sz="0" w:space="0" w:color="auto"/>
      </w:divBdr>
    </w:div>
    <w:div w:id="1563828861">
      <w:bodyDiv w:val="1"/>
      <w:marLeft w:val="0"/>
      <w:marRight w:val="0"/>
      <w:marTop w:val="0"/>
      <w:marBottom w:val="0"/>
      <w:divBdr>
        <w:top w:val="none" w:sz="0" w:space="0" w:color="auto"/>
        <w:left w:val="none" w:sz="0" w:space="0" w:color="auto"/>
        <w:bottom w:val="none" w:sz="0" w:space="0" w:color="auto"/>
        <w:right w:val="none" w:sz="0" w:space="0" w:color="auto"/>
      </w:divBdr>
    </w:div>
    <w:div w:id="1711955112">
      <w:bodyDiv w:val="1"/>
      <w:marLeft w:val="0"/>
      <w:marRight w:val="0"/>
      <w:marTop w:val="0"/>
      <w:marBottom w:val="0"/>
      <w:divBdr>
        <w:top w:val="none" w:sz="0" w:space="0" w:color="auto"/>
        <w:left w:val="none" w:sz="0" w:space="0" w:color="auto"/>
        <w:bottom w:val="none" w:sz="0" w:space="0" w:color="auto"/>
        <w:right w:val="none" w:sz="0" w:space="0" w:color="auto"/>
      </w:divBdr>
    </w:div>
    <w:div w:id="1744327008">
      <w:bodyDiv w:val="1"/>
      <w:marLeft w:val="0"/>
      <w:marRight w:val="0"/>
      <w:marTop w:val="0"/>
      <w:marBottom w:val="0"/>
      <w:divBdr>
        <w:top w:val="none" w:sz="0" w:space="0" w:color="auto"/>
        <w:left w:val="none" w:sz="0" w:space="0" w:color="auto"/>
        <w:bottom w:val="none" w:sz="0" w:space="0" w:color="auto"/>
        <w:right w:val="none" w:sz="0" w:space="0" w:color="auto"/>
      </w:divBdr>
    </w:div>
    <w:div w:id="1892880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comments" Target="comments.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oul\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Luo13</b:Tag>
    <b:SourceType>Report</b:SourceType>
    <b:Guid>{DCE8248A-537C-4144-90D9-125C00E5682B}</b:Guid>
    <b:Title>Sport Helmet Design and Virtual Impact Test by Image-based Finite</b:Title>
    <b:Year>2013</b:Year>
    <b:City>Osaka</b:City>
    <b:Publisher>IEEE</b:Publisher>
    <b:Author>
      <b:Author>
        <b:NameList>
          <b:Person>
            <b:Last>Luo</b:Last>
            <b:First>Yunhua</b:First>
          </b:Person>
          <b:Person>
            <b:Last>Liang</b:Last>
            <b:First>Zhaoyang</b:First>
          </b:Person>
        </b:NameList>
      </b:Author>
    </b:Author>
    <b:RefOrder>5</b:RefOrder>
  </b:Source>
  <b:Source>
    <b:Tag>Das04</b:Tag>
    <b:SourceType>Report</b:SourceType>
    <b:Guid>{1D8A1B94-539B-4699-A951-D1FBC4F89041}</b:Guid>
    <b:Title>Linking FEA with Test</b:Title>
    <b:Year>2004</b:Year>
    <b:City>Leuven</b:City>
    <b:Publisher>Dynamic Design Solutions</b:Publisher>
    <b:Author>
      <b:Author>
        <b:NameList>
          <b:Person>
            <b:Last>Dascotte</b:Last>
            <b:First>Eddy</b:First>
          </b:Person>
        </b:NameList>
      </b:Author>
    </b:Author>
    <b:RefOrder>3</b:RefOrder>
  </b:Source>
  <b:Source>
    <b:Tag>Lak191</b:Tag>
    <b:SourceType>Misc</b:SourceType>
    <b:Guid>{CFE822EF-1CB1-4D3A-A05D-6294A6A47B64}</b:Guid>
    <b:Title>FEA in the design process </b:Title>
    <b:Year>2018/19</b:Year>
    <b:Publisher>UWTSD</b:Publisher>
    <b:City>Swansea</b:City>
    <b:Author>
      <b:Author>
        <b:NameList>
          <b:Person>
            <b:Last>Lake</b:Last>
            <b:First>Kelvin</b:First>
          </b:Person>
        </b:NameList>
      </b:Author>
    </b:Author>
    <b:RefOrder>4</b:RefOrder>
  </b:Source>
  <b:Source>
    <b:Tag>May</b:Tag>
    <b:SourceType>Misc</b:SourceType>
    <b:Guid>{0CBB49C1-8103-4907-A7E1-B7D7DEC5CA35}</b:Guid>
    <b:Author>
      <b:Author>
        <b:NameList>
          <b:Person>
            <b:Last>Mayes</b:Last>
            <b:First>Randy</b:First>
            <b:Middle>L.</b:Middle>
          </b:Person>
        </b:NameList>
      </b:Author>
    </b:Author>
    <b:Title>Model Correlation and Calibration</b:Title>
    <b:Year>2008</b:Year>
    <b:City>Albequerque</b:City>
    <b:Publisher>Sandia National Laboratories</b:Publisher>
    <b:RefOrder>6</b:RefOrder>
  </b:Source>
  <b:Source>
    <b:Tag>Mor18</b:Tag>
    <b:SourceType>InternetSite</b:SourceType>
    <b:Guid>{C9BFDCA1-E975-4783-8C83-6A145D36B0CB}</b:Guid>
    <b:Author>
      <b:Author>
        <b:NameList>
          <b:Person>
            <b:Last>Wasserman</b:Last>
            <b:First>Shawn</b:First>
          </b:Person>
        </b:NameList>
      </b:Author>
    </b:Author>
    <b:Title>Engineers rule - Topology Optimization Comes to SOLIDWORKS</b:Title>
    <b:Year>2017</b:Year>
    <b:City>Swansea</b:City>
    <b:Publisher>UWTSD</b:Publisher>
    <b:YearAccessed>2020</b:YearAccessed>
    <b:MonthAccessed>March</b:MonthAccessed>
    <b:DayAccessed>31</b:DayAccessed>
    <b:URL>https://www.engineersrule.com/topology-optimization-comes-solidworks/</b:URL>
    <b:RefOrder>8</b:RefOrder>
  </b:Source>
  <b:Source>
    <b:Tag>Sch18</b:Tag>
    <b:SourceType>Report</b:SourceType>
    <b:Guid>{5E418375-B67A-477D-9CA9-E41EBC4FD5B3}</b:Guid>
    <b:Author>
      <b:Author>
        <b:NameList>
          <b:Person>
            <b:Last>Schneider</b:Last>
            <b:First>Teseo</b:First>
          </b:Person>
          <b:Person>
            <b:Last>Hu</b:Last>
            <b:First>Yixin</b:First>
          </b:Person>
          <b:Person>
            <b:Last>Dumas</b:Last>
            <b:First>Jeremie</b:First>
          </b:Person>
          <b:Person>
            <b:Last>Gao</b:Last>
            <b:First>Xifeng</b:First>
          </b:Person>
          <b:Person>
            <b:Last>Panozzo</b:Last>
            <b:First>Daniele</b:First>
          </b:Person>
          <b:Person>
            <b:Last>Dnis</b:Last>
            <b:First>Zorin'</b:First>
          </b:Person>
        </b:NameList>
      </b:Author>
    </b:Author>
    <b:Title>Decoupling Simulation Accuracy from Mesh Quality</b:Title>
    <b:Year>2018</b:Year>
    <b:Publisher>National Science Foundation</b:Publisher>
    <b:City>New York</b:City>
    <b:RefOrder>9</b:RefOrder>
  </b:Source>
  <b:Source>
    <b:Tag>DeS17</b:Tag>
    <b:SourceType>Report</b:SourceType>
    <b:Guid>{8538F371-E5EF-462D-B282-5D9B43836AD3}</b:Guid>
    <b:Title>A Finite Element Investigation into the Impact Performance of an Open-Face Motorcycle Helmet with Ventilation Slots</b:Title>
    <b:Year>2017</b:Year>
    <b:Author>
      <b:Author>
        <b:NameList>
          <b:Person>
            <b:Last>Liu</b:Last>
            <b:First>De-Shin</b:First>
          </b:Person>
          <b:Person>
            <b:Last>Chen</b:Last>
            <b:First>Yao-Te</b:First>
          </b:Person>
        </b:NameList>
      </b:Author>
    </b:Author>
    <b:Publisher>MDPI</b:Publisher>
    <b:City>Chiayi</b:City>
    <b:RefOrder>10</b:RefOrder>
  </b:Source>
  <b:Source>
    <b:Tag>Pin10</b:Tag>
    <b:SourceType>Report</b:SourceType>
    <b:Guid>{084691BE-859B-4A23-A382-A8DD582EC72E}</b:Guid>
    <b:Title>Impact dynamics of metal foam shells for motorcycle helmets: Experiments &amp; numerical modeling</b:Title>
    <b:Year>2010</b:Year>
    <b:Publisher>Elsevier</b:Publisher>
    <b:City>New Delhi</b:City>
    <b:Author>
      <b:Author>
        <b:NameList>
          <b:Person>
            <b:Last>Pinnoji</b:Last>
            <b:First>P.K.</b:First>
          </b:Person>
          <b:Person>
            <b:Last>Mahajan</b:Last>
            <b:First>P.</b:First>
          </b:Person>
          <b:Person>
            <b:Last>Bourdet</b:Last>
            <b:First>N.</b:First>
          </b:Person>
          <b:Person>
            <b:Last>Deck</b:Last>
            <b:First>C.</b:First>
          </b:Person>
          <b:Person>
            <b:Last>Willinger</b:Last>
            <b:First>R.</b:First>
          </b:Person>
        </b:NameList>
      </b:Author>
    </b:Author>
    <b:RefOrder>11</b:RefOrder>
  </b:Source>
  <b:Source>
    <b:Tag>Ken18</b:Tag>
    <b:SourceType>Book</b:SourceType>
    <b:Guid>{867CC0B9-2373-442C-8A8B-0B17AD16D29D}</b:Guid>
    <b:Title>Encyclopedia Brittanica - Materials testing</b:Title>
    <b:Year>2018</b:Year>
    <b:Publisher>Encyclopedia Brittanica inc.</b:Publisher>
    <b:Author>
      <b:Author>
        <b:NameList>
          <b:Person>
            <b:Last>Hofer</b:Last>
            <b:First>Kenneth</b:First>
            <b:Middle>E.</b:Middle>
          </b:Person>
        </b:NameList>
      </b:Author>
    </b:Author>
    <b:RefOrder>1</b:RefOrder>
  </b:Source>
  <b:Source>
    <b:Tag>Lak201</b:Tag>
    <b:SourceType>Interview</b:SourceType>
    <b:Guid>{5E8CE168-FF01-4B81-AC61-A3C4D8592B52}</b:Guid>
    <b:Author>
      <b:Interviewee>
        <b:NameList>
          <b:Person>
            <b:Last>Lake</b:Last>
            <b:First>Kelvin</b:First>
          </b:Person>
        </b:NameList>
      </b:Interviewee>
    </b:Author>
    <b:Title>Dissertation meetings - flexural testing test specimens </b:Title>
    <b:Year>2020</b:Year>
    <b:Month>January</b:Month>
    <b:RefOrder>7</b:RefOrder>
  </b:Source>
  <b:Source>
    <b:Tag>Ric19</b:Tag>
    <b:SourceType>Misc</b:SourceType>
    <b:Guid>{17D26BAA-56C0-4AF0-B9BC-E6BE80760291}</b:Guid>
    <b:Title>Design for manufacture lectures </b:Title>
    <b:Year>2019</b:Year>
    <b:Author>
      <b:Author>
        <b:NameList>
          <b:Person>
            <b:Last>Morgan</b:Last>
            <b:First>Richard</b:First>
          </b:Person>
        </b:NameList>
      </b:Author>
    </b:Author>
    <b:City>Swansea</b:City>
    <b:Publisher>UWTSD</b:Publisher>
    <b:RefOrder>12</b:RefOrder>
  </b:Source>
  <b:Source>
    <b:Tag>Lak19</b:Tag>
    <b:SourceType>Misc</b:SourceType>
    <b:Guid>{49A51AB3-BFFE-4B32-839E-7892F38039A5}</b:Guid>
    <b:Title>CAE and stress analysis lectures</b:Title>
    <b:Year>2018-2020</b:Year>
    <b:Publisher>UWTSD</b:Publisher>
    <b:City>Swansea</b:City>
    <b:Author>
      <b:Author>
        <b:NameList>
          <b:Person>
            <b:Last>Lake</b:Last>
            <b:First>Kelvin</b:First>
          </b:Person>
        </b:NameList>
      </b:Author>
    </b:Author>
    <b:RefOrder>2</b:RefOrder>
  </b:Source>
  <b:Source>
    <b:Tag>Par98</b:Tag>
    <b:SourceType>Misc</b:SourceType>
    <b:Guid>{512CA3E4-44F2-4CB2-A551-A73935895F33}</b:Guid>
    <b:Title>The Motor Cycles (Protective Helmets) Regulations 1998 Statutory instruments No.1807</b:Title>
    <b:Year>1998</b:Year>
    <b:City>London</b:City>
    <b:Publisher>UK Government</b:Publisher>
    <b:Author>
      <b:Author>
        <b:Corporate>Parlimentary Under Secretary of State</b:Corporate>
      </b:Author>
    </b:Author>
    <b:RefOrder>13</b:RefOrder>
  </b:Source>
</b:Sources>
</file>

<file path=customXml/itemProps1.xml><?xml version="1.0" encoding="utf-8"?>
<ds:datastoreItem xmlns:ds="http://schemas.openxmlformats.org/officeDocument/2006/customXml" ds:itemID="{1551670D-BEC5-4D47-9CC2-D64BD8E62F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12</Pages>
  <Words>2656</Words>
  <Characters>15140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Raoul</dc:creator>
  <cp:keywords/>
  <dc:description/>
  <cp:lastModifiedBy>Raoul Chappell</cp:lastModifiedBy>
  <cp:revision>2</cp:revision>
  <dcterms:created xsi:type="dcterms:W3CDTF">2020-04-26T22:44:00Z</dcterms:created>
  <dcterms:modified xsi:type="dcterms:W3CDTF">2020-04-26T22:44:00Z</dcterms:modified>
</cp:coreProperties>
</file>